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6500" w:type="dxa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62"/>
        <w:gridCol w:w="4162"/>
        <w:gridCol w:w="3749"/>
        <w:gridCol w:w="48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" w:lineRule="atLeast"/>
              <w:ind w:left="0" w:right="0"/>
              <w:jc w:val="center"/>
              <w:rPr>
                <w:color w:val="4C4948"/>
              </w:rPr>
            </w:pPr>
            <w:r>
              <w:rPr>
                <w:caps w:val="0"/>
                <w:color w:val="4C4948"/>
                <w:spacing w:val="0"/>
                <w:bdr w:val="none" w:color="auto" w:sz="0" w:space="0"/>
              </w:rPr>
              <w:t>宁晋县绿化提升补植项目</w:t>
            </w:r>
            <w:bookmarkStart w:id="0" w:name="_GoBack"/>
            <w:r>
              <w:rPr>
                <w:caps w:val="0"/>
                <w:color w:val="4C4948"/>
                <w:spacing w:val="0"/>
                <w:bdr w:val="none" w:color="auto" w:sz="0" w:space="0"/>
              </w:rPr>
              <w:t>一标段中标结果公告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公示时间：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2021-04-30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所属地市：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邢台市-宁晋县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行业：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" w:lineRule="atLeast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color w:val="4C4948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A18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中标单位名称: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  <w:r>
        <w:rPr>
          <w:rFonts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河北贝叶文化传播有限公</w:t>
      </w: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投标报价(元):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458079.05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工期: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30日历天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质量要求: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合格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450" w:afterAutospacing="0" w:line="30" w:lineRule="atLeast"/>
        <w:ind w:left="0" w:right="0"/>
        <w:rPr>
          <w:color w:val="4C4948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  <w:bdr w:val="none" w:color="auto" w:sz="0" w:space="0"/>
          <w:shd w:val="clear" w:fill="FFFFFF"/>
        </w:rPr>
        <w:t>项目经理: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4C4948"/>
          <w:spacing w:val="0"/>
          <w:sz w:val="24"/>
          <w:szCs w:val="24"/>
        </w:rPr>
      </w:pPr>
      <w:r>
        <w:rPr>
          <w:rFonts w:hint="eastAsia" w:ascii="新宋体" w:hAnsi="新宋体" w:eastAsia="新宋体" w:cs="新宋体"/>
          <w:i w:val="0"/>
          <w:iCs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沈晓粉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2021-05-20T01:50:41Z</dcterms:created>
  <dc:creator>刘丽霞</dc:creator>
  <cp:lastModifiedBy>钟灵毓秀</cp:lastModifiedBy>
  <dcterms:modified xsi:type="dcterms:W3CDTF">2021-05-20T01:51:05Z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0FB9E17B0C2640D9ABDE922AD789DB82</vt:lpwstr>
  </property>
</Properties>
</file>