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900" w:type="dxa"/>
        <w:tblInd w:w="0" w:type="dxa"/>
        <w:tblBorders>
          <w:top w:val="none" w:color="DDDDDD" w:sz="6" w:space="0"/>
          <w:left w:val="none" w:color="DDDDDD" w:sz="6" w:space="0"/>
          <w:bottom w:val="none" w:color="DDDDDD" w:sz="6" w:space="0"/>
          <w:right w:val="non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5"/>
      </w:tblGrid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" w:lineRule="atLeast"/>
              <w:ind w:left="0" w:right="0"/>
              <w:jc w:val="center"/>
              <w:rPr>
                <w:color w:val="4C4948"/>
              </w:rPr>
            </w:pPr>
            <w:r>
              <w:rPr>
                <w:caps w:val="0"/>
                <w:color w:val="4C4948"/>
                <w:spacing w:val="0"/>
                <w:bdr w:val="none" w:color="auto" w:sz="0" w:space="0"/>
              </w:rPr>
              <w:t>宁晋县体育馆工程游泳池水处理设备和安装工程中标候选人公示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97"/>
              <w:gridCol w:w="2159"/>
              <w:gridCol w:w="1697"/>
              <w:gridCol w:w="7197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基本信息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标段(包)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宁晋县体育馆工程游泳池水处理设备和安装工程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所属行业：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建筑业/建筑安装业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所属地区：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开标时间: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2021-08-23 15:00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开标地点: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宁晋县公共资源交易中心第一评标室（招采进宝河北专区交易平台）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公示开始日期: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2021-08-24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公示截止日期: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2021-08-26</w:t>
                  </w:r>
                </w:p>
              </w:tc>
            </w:tr>
          </w:tbl>
          <w:p>
            <w:pPr>
              <w:jc w:val="left"/>
              <w:rPr>
                <w:rFonts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51"/>
              <w:gridCol w:w="1876"/>
              <w:gridCol w:w="3392"/>
              <w:gridCol w:w="1924"/>
              <w:gridCol w:w="1924"/>
              <w:gridCol w:w="932"/>
              <w:gridCol w:w="933"/>
              <w:gridCol w:w="1218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中标候选人名单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统一社会信用代码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中标候选人单位名称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投标价格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评标价格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评分结果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质量标准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工期/交货期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9111011208547161X4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北京碧波晟业水处理设备有限公司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2308000元人民币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2308000元人民币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85.64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75天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91110115MA009A7X8T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北京君铭时代节能环保集团有限公司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2292493.09元人民币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2292493.09元人民币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85.58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75天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91410303791948534H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洛阳禹辉水处理设备科技开发有限公司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2151803.78元人民币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2151803.78元人民币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85.26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合格标准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75天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2"/>
              <w:gridCol w:w="1343"/>
              <w:gridCol w:w="1343"/>
              <w:gridCol w:w="3815"/>
              <w:gridCol w:w="3927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第1中标候选人-项目负责人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项目经理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韦霖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二级建造师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京211192077044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第1中标候选人-响应招标文件要求的资格能力条件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满足招标文件要求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7"/>
              <w:gridCol w:w="1745"/>
              <w:gridCol w:w="1283"/>
              <w:gridCol w:w="3642"/>
              <w:gridCol w:w="3863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第2中标候选人-项目负责人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项目经理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朱腾飞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二级建造师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京 211192075354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第2中标候选人-响应招标文件要求的资格能力条件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满足招标文件要求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7"/>
              <w:gridCol w:w="1745"/>
              <w:gridCol w:w="1283"/>
              <w:gridCol w:w="3642"/>
              <w:gridCol w:w="3863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第3中标候选人-项目负责人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项目经理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张亚辉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二级建造师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豫 241141561031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第3中标候选人-响应招标文件要求的资格能力条件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满足招标文件要求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50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提出异议渠道和方式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招标代理机构：河北朔威工程项目管理有限公司 地址：河北省邢台市桥东区开元观唐（观天下）C座911室 联 系 人：王李芬 电 话：0319-5828628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50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全部投标单位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中科天环环境工程（北京）有限公司、北京碧波晟业水处理设备有限公司、江苏恒泰泳池科技股份 有限公司、北京君铭时代节能环保集团有限公司、北京勒沃康体科技发展有限公司、北京金凯达水务工程有限公司、洛阳禹辉水处理设备科技开发有限公司、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7"/>
              <w:gridCol w:w="3101"/>
              <w:gridCol w:w="2050"/>
              <w:gridCol w:w="6212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联系方式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宁晋县住房和城乡建设局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招标代理机构：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河北朔威工程项目管理有限公司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柳坤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王李芬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河北省邢台市桥东区开元观唐（观天下）C座911室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0319-5881840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0319-5828628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3D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2021-08-30T02:43:52Z</dcterms:created>
  <dc:creator>刘丽霞</dc:creator>
  <cp:lastModifiedBy>钟灵毓秀</cp:lastModifiedBy>
  <dcterms:modified xsi:type="dcterms:W3CDTF">2021-08-30T02:44:08Z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15EB3A89905C47C3A4D715939B80233E</vt:lpwstr>
  </property>
</Properties>
</file>