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pPr>
            <w:bookmarkStart w:id="0" w:name="_GoBack"/>
            <w:r>
              <w:rPr>
                <w:color w:val="000000"/>
              </w:rPr>
              <w:t>宁晋县2019年畜禽粪污资源化利用建设项目</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319"/>
              <w:gridCol w:w="1697"/>
              <w:gridCol w:w="1319"/>
              <w:gridCol w:w="5438"/>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ascii="微软雅黑" w:hAnsi="微软雅黑" w:eastAsia="微软雅黑" w:cs="微软雅黑"/>
                      <w:b/>
                      <w:color w:val="000000"/>
                      <w:sz w:val="21"/>
                      <w:szCs w:val="21"/>
                      <w:bdr w:val="none" w:color="auto" w:sz="0" w:space="0"/>
                    </w:rPr>
                    <w:t>基本信息</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标段(包)</w:t>
                  </w:r>
                </w:p>
              </w:tc>
              <w:tc>
                <w:tcPr>
                  <w:tcW w:w="0" w:type="auto"/>
                  <w:gridSpan w:val="3"/>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宁晋县2019年畜禽粪污资源化利用建设项目</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所属行业：</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建筑业/房屋建筑业</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所属地区：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邢台市-宁晋县</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rPr>
                <w:trHeight w:val="1248" w:hRule="atLeast"/>
              </w:trPr>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开标时间:</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2020-04-21 09:30</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开标地点:</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宁晋县公共资源交易中心（宁晋县天宝西街方大科技园C6幢2层）</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公示开始日期: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2020-04-21</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公示截止日期: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2020-04-23</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88"/>
              <w:gridCol w:w="1732"/>
              <w:gridCol w:w="2157"/>
              <w:gridCol w:w="1486"/>
              <w:gridCol w:w="1486"/>
              <w:gridCol w:w="745"/>
              <w:gridCol w:w="745"/>
              <w:gridCol w:w="934"/>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8"/>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中标候选人名单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排名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统一社会信用代码</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中标候选人单位名称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投标价格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评分结果</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质量标准</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工期/交货期</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9113052866106508XE</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宁晋县华茂建筑安装工程有限公司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1281670.63元人民币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1281670.63元人民币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91.14</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90日历天</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91130528336290080K</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河北宁泰路桥工程有限公司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1284200.22元人民币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1284200.22元人民币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30.84</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90日历天</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91130528MA0CN2U26U</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河北福棉建设工程有限公司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1284720.3元人民币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1284720.3元人民币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28.8</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90日历天</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596"/>
              <w:gridCol w:w="1258"/>
              <w:gridCol w:w="1258"/>
              <w:gridCol w:w="2612"/>
              <w:gridCol w:w="304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项目经理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董国栋</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注册建造师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冀213081808331</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建筑工程施工总承包贰级</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596"/>
              <w:gridCol w:w="1258"/>
              <w:gridCol w:w="1258"/>
              <w:gridCol w:w="2612"/>
              <w:gridCol w:w="304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项目经理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宋德报</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注册建造师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冀213111232686</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建筑工程施工总承包叁级</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596"/>
              <w:gridCol w:w="1258"/>
              <w:gridCol w:w="1258"/>
              <w:gridCol w:w="2612"/>
              <w:gridCol w:w="304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项目经理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耿少猛</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注册建造师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冀213141568077</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建筑工程施工总承包叁级</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9773"/>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否决投标单位及理由</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河北华宇建筑有限责任公司投标保证金缴纳证明不符合招标文件要求</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9773"/>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提出异议渠道和方式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河北晟光工程项目管理有限公司、孙转 0319-5862168</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9773"/>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全部投标单位</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河北宁泰路桥工程有限公司、河北华宇建筑有限责任公司、宁晋县华茂建筑安装工程有限公司、河北福棉建设工程有限公司、</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018"/>
              <w:gridCol w:w="2716"/>
              <w:gridCol w:w="1552"/>
              <w:gridCol w:w="4487"/>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联系方式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宁晋县力特生物科技有限公司</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招标代理机构：</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河北晟光工程项目管理有限公司</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米春保</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孙转</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石家庄市裕华区兰溪谷小区1号楼2单元2002室</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17070970703</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0319-5862168</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361939526@qq.com</w:t>
                  </w:r>
                </w:p>
              </w:tc>
            </w:tr>
          </w:tbl>
          <w:p>
            <w:pPr>
              <w:jc w:val="left"/>
              <w:rPr>
                <w:rFonts w:hint="eastAsia" w:ascii="微软雅黑" w:hAnsi="微软雅黑" w:eastAsia="微软雅黑" w:cs="微软雅黑"/>
                <w:color w:val="000000"/>
                <w:sz w:val="21"/>
                <w:szCs w:val="21"/>
              </w:rPr>
            </w:pPr>
          </w:p>
        </w:tc>
      </w:tr>
    </w:tbl>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34939"/>
    <w:rsid w:val="2283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firstLine="420"/>
      <w:jc w:val="left"/>
    </w:pPr>
    <w:rPr>
      <w:kern w:val="0"/>
      <w:sz w:val="24"/>
      <w:lang w:val="en-US" w:eastAsia="zh-CN" w:bidi="ar"/>
    </w:rPr>
  </w:style>
  <w:style w:type="character" w:styleId="6">
    <w:name w:val="FollowedHyperlink"/>
    <w:basedOn w:val="5"/>
    <w:uiPriority w:val="0"/>
    <w:rPr>
      <w:color w:val="444444"/>
      <w:u w:val="none"/>
    </w:rPr>
  </w:style>
  <w:style w:type="character" w:styleId="7">
    <w:name w:val="Hyperlink"/>
    <w:basedOn w:val="5"/>
    <w:uiPriority w:val="0"/>
    <w:rPr>
      <w:color w:val="444444"/>
      <w:u w:val="none"/>
    </w:rPr>
  </w:style>
  <w:style w:type="character" w:customStyle="1" w:styleId="8">
    <w:name w:val="layui-layer-tabnow"/>
    <w:basedOn w:val="5"/>
    <w:uiPriority w:val="0"/>
    <w:rPr>
      <w:bdr w:val="single" w:color="CCCCCC" w:sz="6" w:space="0"/>
      <w:shd w:val="clear" w:fill="FFFFFF"/>
    </w:rPr>
  </w:style>
  <w:style w:type="character" w:customStyle="1" w:styleId="9">
    <w:name w:val="active"/>
    <w:basedOn w:val="5"/>
    <w:uiPriority w:val="0"/>
    <w:rPr>
      <w:color w:val="FFFFFF"/>
      <w:shd w:val="clear" w:fill="1F80E6"/>
    </w:rPr>
  </w:style>
  <w:style w:type="character" w:customStyle="1" w:styleId="10">
    <w:name w:val="active1"/>
    <w:basedOn w:val="5"/>
    <w:uiPriority w:val="0"/>
    <w:rPr>
      <w:color w:val="FFFFFF"/>
      <w:bdr w:val="none" w:color="auto" w:sz="0" w:space="0"/>
      <w:shd w:val="clear" w:fill="2B70B8"/>
    </w:rPr>
  </w:style>
  <w:style w:type="character" w:customStyle="1" w:styleId="11">
    <w:name w:val="first-child"/>
    <w:basedOn w:val="5"/>
    <w:uiPriority w:val="0"/>
    <w:rPr>
      <w:bdr w:val="none" w:color="auto" w:sz="0" w:space="0"/>
    </w:rPr>
  </w:style>
  <w:style w:type="character" w:customStyle="1" w:styleId="12">
    <w:name w:val="hover40"/>
    <w:basedOn w:val="5"/>
    <w:uiPriority w:val="0"/>
    <w:rPr>
      <w:color w:val="FFFFFF"/>
      <w:shd w:val="clear" w:fill="1F80E6"/>
    </w:rPr>
  </w:style>
  <w:style w:type="character" w:customStyle="1" w:styleId="13">
    <w:name w:val="hover41"/>
    <w:basedOn w:val="5"/>
    <w:uiPriority w:val="0"/>
    <w:rPr>
      <w:color w:val="FF0000"/>
    </w:rPr>
  </w:style>
  <w:style w:type="character" w:customStyle="1" w:styleId="14">
    <w:name w:val="hover42"/>
    <w:basedOn w:val="5"/>
    <w:uiPriority w:val="0"/>
    <w:rPr>
      <w:color w:val="FFFFFF"/>
      <w:shd w:val="clear" w:fill="1F80E6"/>
    </w:rPr>
  </w:style>
  <w:style w:type="character" w:customStyle="1" w:styleId="15">
    <w:name w:val="infro_laiyuan"/>
    <w:basedOn w:val="5"/>
    <w:uiPriority w:val="0"/>
    <w:rPr>
      <w:b/>
      <w:color w:val="0099CC"/>
    </w:rPr>
  </w:style>
  <w:style w:type="character" w:customStyle="1" w:styleId="16">
    <w:name w:val="panel_title"/>
    <w:basedOn w:val="5"/>
    <w:uiPriority w:val="0"/>
  </w:style>
  <w:style w:type="character" w:customStyle="1" w:styleId="17">
    <w:name w:val="current"/>
    <w:basedOn w:val="5"/>
    <w:uiPriority w:val="0"/>
    <w:rPr>
      <w:shd w:val="clear" w:fill="1F80E6"/>
    </w:rPr>
  </w:style>
  <w:style w:type="character" w:customStyle="1" w:styleId="18">
    <w:name w:val="today"/>
    <w:basedOn w:val="5"/>
    <w:uiPriority w:val="0"/>
    <w:rPr>
      <w:color w:val="73737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2020-04-24T03:47:00Z</dcterms:created>
  <dc:creator>钟灵毓秀</dc:creator>
  <cp:lastModifiedBy>钟灵毓秀</cp:lastModifiedBy>
  <dcterms:modified xsi:type="dcterms:W3CDTF">2020-04-24T03:49:43Z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