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30" w:lineRule="atLeast"/>
              <w:jc w:val="center"/>
            </w:pPr>
            <w:r>
              <w:rPr>
                <w:color w:val="000000"/>
              </w:rPr>
              <w:t>北部新区绿化隔离网安装及土地平整工程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252"/>
              <w:gridCol w:w="3983"/>
              <w:gridCol w:w="1253"/>
              <w:gridCol w:w="195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标段(包)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北部新区绿化隔离网安装及土地平整工程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所属行业：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水利、环境和公共设施管理业/生态保护和环境治理业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开标时间: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2020-07-20 09:30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开标地点: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宁晋县公共资源交易中心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公示开始日期: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公示截止日期: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2020-07-23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465"/>
              <w:gridCol w:w="1492"/>
              <w:gridCol w:w="1842"/>
              <w:gridCol w:w="1226"/>
              <w:gridCol w:w="1226"/>
              <w:gridCol w:w="678"/>
              <w:gridCol w:w="678"/>
              <w:gridCol w:w="8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中标候选人名单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排名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统一社会信用代码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中标候选人单位名称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投标价格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评标价格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评分结果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质量标准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工期/交货期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91130528MA08C2H89T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河北凌耀建筑工程有限公司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955171.74元人民币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955171.74元人民币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91.28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91130528MA0CN2U26U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954008.7元人民币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954008.7元人民币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91130400774425926P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邯郸市锦都建筑安装工程有限公司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957278.89元人民币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957278.89元人民币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89.50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合格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30日历天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费艳丽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冀213070811962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第1中标候选人-响应招标文件要求的资格能力条件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428"/>
              <w:gridCol w:w="822"/>
              <w:gridCol w:w="1125"/>
              <w:gridCol w:w="2337"/>
              <w:gridCol w:w="2729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张垒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冀213111925458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第2中标候选人-响应招标文件要求的资格能力条件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1379"/>
              <w:gridCol w:w="1086"/>
              <w:gridCol w:w="1086"/>
              <w:gridCol w:w="2256"/>
              <w:gridCol w:w="2634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第3中标候选人-项目负责人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职务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职称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执业或职业资格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证书编号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项目经理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陈照军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工程师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二级建造师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冀213161919398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第3中标候选人-响应招标文件要求的资格能力条件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满足招标文件要求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提出异议渠道和方式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河北富尧项目管理咨询有限公司 联系人：王力虎 联系电话：18931875759 0311-85802075 邮箱：FYZB1199@126.com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441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全部投标单位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河北福棉建设工程有限公司、河北凌耀建筑工程有限公司、河北宁力路桥工程有限公司、邯郸市锦都建筑安装工程有限公司、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Ind w:w="8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outset" w:color="000000" w:sz="6" w:space="0"/>
                <w:insideV w:val="outset" w:color="000000" w:sz="6" w:space="0"/>
              </w:tblBorders>
              <w:shd w:val="clear"/>
              <w:tblLayout w:type="autofit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886"/>
              <w:gridCol w:w="2160"/>
              <w:gridCol w:w="1262"/>
              <w:gridCol w:w="4133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left w:val="single" w:color="C9C9C9" w:sz="36" w:space="0"/>
                    </w:pBdr>
                    <w:wordWrap w:val="0"/>
                    <w:spacing w:line="30" w:lineRule="atLeast"/>
                    <w:jc w:val="left"/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  <w:bdr w:val="none" w:color="auto" w:sz="0" w:space="0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招标人：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宁晋县城市管理综合行政执法局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招标代理机构：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河北富尧项目管理咨询有限公司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刘耀东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联系人: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王力虎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河北省邢台市宁晋县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地址: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河北省石家庄市裕华区体育南大街363号世纪华茂B座1113室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0319-5863555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电话: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18931875759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outset" w:color="000000" w:sz="6" w:space="0"/>
                  <w:insideV w:val="outset" w:color="000000" w:sz="6" w:space="0"/>
                </w:tblBorders>
                <w:shd w:val="clear"/>
                <w:tblCellMar>
                  <w:top w:w="30" w:type="dxa"/>
                  <w:left w:w="30" w:type="dxa"/>
                  <w:bottom w:w="30" w:type="dxa"/>
                  <w:right w:w="30" w:type="dxa"/>
                </w:tblCellMar>
              </w:tblPrEx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电子邮箱: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spacing w:line="30" w:lineRule="atLeast"/>
                    <w:jc w:val="left"/>
                    <w:rPr>
                      <w:rFonts w:hint="eastAsia" w:ascii="微软雅黑" w:hAnsi="微软雅黑" w:eastAsia="微软雅黑" w:cs="微软雅黑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FYZB199@126.com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FA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444444"/>
      <w:u w:val="none"/>
    </w:rPr>
  </w:style>
  <w:style w:type="character" w:styleId="7">
    <w:name w:val="Hyperlink"/>
    <w:basedOn w:val="5"/>
    <w:uiPriority w:val="0"/>
    <w:rPr>
      <w:color w:val="444444"/>
      <w:u w:val="none"/>
    </w:rPr>
  </w:style>
  <w:style w:type="character" w:customStyle="1" w:styleId="8">
    <w:name w:val="infro_laiyuan2"/>
    <w:basedOn w:val="5"/>
    <w:uiPriority w:val="0"/>
    <w:rPr>
      <w:b/>
      <w:color w:val="0099CC"/>
    </w:rPr>
  </w:style>
  <w:style w:type="character" w:customStyle="1" w:styleId="9">
    <w:name w:val="current"/>
    <w:basedOn w:val="5"/>
    <w:uiPriority w:val="0"/>
    <w:rPr>
      <w:shd w:val="clear" w:fill="1F80E6"/>
    </w:rPr>
  </w:style>
  <w:style w:type="character" w:customStyle="1" w:styleId="10">
    <w:name w:val="panel_title"/>
    <w:basedOn w:val="5"/>
    <w:uiPriority w:val="0"/>
  </w:style>
  <w:style w:type="character" w:customStyle="1" w:styleId="11">
    <w:name w:val="layui-layer-tabnow"/>
    <w:basedOn w:val="5"/>
    <w:uiPriority w:val="0"/>
    <w:rPr>
      <w:bdr w:val="single" w:color="CCCCCC" w:sz="6" w:space="0"/>
      <w:shd w:val="clear" w:fill="FFFFFF"/>
    </w:rPr>
  </w:style>
  <w:style w:type="character" w:customStyle="1" w:styleId="12">
    <w:name w:val="first-child"/>
    <w:basedOn w:val="5"/>
    <w:uiPriority w:val="0"/>
    <w:rPr>
      <w:bdr w:val="none" w:color="auto" w:sz="0" w:space="0"/>
    </w:rPr>
  </w:style>
  <w:style w:type="character" w:customStyle="1" w:styleId="13">
    <w:name w:val="active17"/>
    <w:basedOn w:val="5"/>
    <w:uiPriority w:val="0"/>
    <w:rPr>
      <w:color w:val="FFFFFF"/>
      <w:shd w:val="clear" w:fill="1F80E6"/>
    </w:rPr>
  </w:style>
  <w:style w:type="character" w:customStyle="1" w:styleId="14">
    <w:name w:val="active18"/>
    <w:basedOn w:val="5"/>
    <w:uiPriority w:val="0"/>
    <w:rPr>
      <w:color w:val="FFFFFF"/>
      <w:bdr w:val="none" w:color="auto" w:sz="0" w:space="0"/>
      <w:shd w:val="clear" w:fill="2B70B8"/>
    </w:rPr>
  </w:style>
  <w:style w:type="character" w:customStyle="1" w:styleId="15">
    <w:name w:val="hover40"/>
    <w:basedOn w:val="5"/>
    <w:uiPriority w:val="0"/>
    <w:rPr>
      <w:color w:val="FFFFFF"/>
      <w:shd w:val="clear" w:fill="1F80E6"/>
    </w:rPr>
  </w:style>
  <w:style w:type="character" w:customStyle="1" w:styleId="16">
    <w:name w:val="hover41"/>
    <w:basedOn w:val="5"/>
    <w:uiPriority w:val="0"/>
    <w:rPr>
      <w:color w:val="FF0000"/>
    </w:rPr>
  </w:style>
  <w:style w:type="character" w:customStyle="1" w:styleId="17">
    <w:name w:val="hover42"/>
    <w:basedOn w:val="5"/>
    <w:uiPriority w:val="0"/>
    <w:rPr>
      <w:color w:val="FFFFFF"/>
      <w:shd w:val="clear" w:fill="1F80E6"/>
    </w:rPr>
  </w:style>
  <w:style w:type="character" w:customStyle="1" w:styleId="18">
    <w:name w:val="today"/>
    <w:basedOn w:val="5"/>
    <w:uiPriority w:val="0"/>
    <w:rPr>
      <w:color w:val="73737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2020-07-23T03:10:18Z</dcterms:created>
  <dc:creator>Administrator</dc:creator>
  <cp:lastModifiedBy>钟灵毓秀</cp:lastModifiedBy>
  <dcterms:modified xsi:type="dcterms:W3CDTF">2020-07-23T03:10:43Z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