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宁晋县中小学操场提升工程（三标段）中标候选人公示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08"/>
              <w:gridCol w:w="3743"/>
              <w:gridCol w:w="1308"/>
              <w:gridCol w:w="208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宁晋县中小学操场提升工程（三标段）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水利、环境和公共设施管理业/公共设施管理业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2020-09-07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2020-09-12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58"/>
              <w:gridCol w:w="1409"/>
              <w:gridCol w:w="1439"/>
              <w:gridCol w:w="1220"/>
              <w:gridCol w:w="1220"/>
              <w:gridCol w:w="654"/>
              <w:gridCol w:w="1242"/>
              <w:gridCol w:w="79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91130525MA07U3P71G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河北路蓉市政工程有限公司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1700004.2元人民币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1700004.2元人民币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91130528MA0CN2U26U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河北福棉建设工程有限公司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1694040元人民币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1694040元人民币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9113040005548740X0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中投腾宇建设有限公司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1702107.71元人民币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1702107.71元人民币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89"/>
              <w:gridCol w:w="1016"/>
              <w:gridCol w:w="1016"/>
              <w:gridCol w:w="2657"/>
              <w:gridCol w:w="246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张春霞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二级建造师注册证书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冀213141911154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22"/>
              <w:gridCol w:w="761"/>
              <w:gridCol w:w="1041"/>
              <w:gridCol w:w="2723"/>
              <w:gridCol w:w="259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二级建造师注册证书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213111925458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79"/>
              <w:gridCol w:w="1008"/>
              <w:gridCol w:w="1008"/>
              <w:gridCol w:w="2636"/>
              <w:gridCol w:w="251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张红亮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二级建造师注册证书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213111682700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受理单位：中乾沣项目管理有限公司，联系人：徐文明，电话：13363116344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河北旭涵建筑工程有限公司、河北福棉建设工程有限公司、河北路蓉市政工程有限公司、中投腾宇建设有限公司、河北盛昌建筑工程有限公司、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84"/>
              <w:gridCol w:w="1427"/>
              <w:gridCol w:w="1476"/>
              <w:gridCol w:w="455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宁晋县教育局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中乾沣项目管理有限公司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高纪强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徐文明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石家庄市高新区祁连街95号润江慧谷大厦A座608室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0319-5807077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13363116344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zqf608@126.com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4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today"/>
    <w:basedOn w:val="5"/>
    <w:uiPriority w:val="0"/>
    <w:rPr>
      <w:color w:val="737373"/>
    </w:rPr>
  </w:style>
  <w:style w:type="character" w:customStyle="1" w:styleId="9">
    <w:name w:val="hover"/>
    <w:basedOn w:val="5"/>
    <w:uiPriority w:val="0"/>
    <w:rPr>
      <w:color w:val="FF0000"/>
    </w:rPr>
  </w:style>
  <w:style w:type="character" w:customStyle="1" w:styleId="10">
    <w:name w:val="hover1"/>
    <w:basedOn w:val="5"/>
    <w:uiPriority w:val="0"/>
    <w:rPr>
      <w:color w:val="FFFFFF"/>
      <w:shd w:val="clear" w:fill="1F80E6"/>
    </w:rPr>
  </w:style>
  <w:style w:type="character" w:customStyle="1" w:styleId="11">
    <w:name w:val="hover2"/>
    <w:basedOn w:val="5"/>
    <w:uiPriority w:val="0"/>
    <w:rPr>
      <w:color w:val="FFFFFF"/>
      <w:shd w:val="clear" w:fill="1F80E6"/>
    </w:rPr>
  </w:style>
  <w:style w:type="character" w:customStyle="1" w:styleId="12">
    <w:name w:val="active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active1"/>
    <w:basedOn w:val="5"/>
    <w:uiPriority w:val="0"/>
    <w:rPr>
      <w:color w:val="FFFFFF"/>
      <w:shd w:val="clear" w:fill="1F80E6"/>
    </w:rPr>
  </w:style>
  <w:style w:type="character" w:customStyle="1" w:styleId="14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5">
    <w:name w:val="first-child"/>
    <w:basedOn w:val="5"/>
    <w:uiPriority w:val="0"/>
    <w:rPr>
      <w:bdr w:val="none" w:color="auto" w:sz="0" w:space="0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infro_laiyuan"/>
    <w:basedOn w:val="5"/>
    <w:uiPriority w:val="0"/>
    <w:rPr>
      <w:b/>
      <w:color w:val="0099CC"/>
    </w:rPr>
  </w:style>
  <w:style w:type="character" w:customStyle="1" w:styleId="18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2020-09-10T02:13:44Z</dcterms:created>
  <dc:creator>Administrator</dc:creator>
  <cp:lastModifiedBy>钟灵毓秀</cp:lastModifiedBy>
  <dcterms:modified xsi:type="dcterms:W3CDTF">2020-09-10T02:13:57Z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