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82"/>
        <w:gridCol w:w="5152"/>
        <w:gridCol w:w="36"/>
        <w:gridCol w:w="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5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2020年宁晋县四芝兰镇凤凰镇高标准农田建设项目（14-27标段）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I3100000021a00931001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2020年宁晋县四芝兰镇凤凰镇高标准农田建设项目（14-27标段）</w:t>
            </w:r>
            <w:bookmarkStart w:id="0" w:name="_GoBack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（18标段）中标候选人公示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I3100000021a00931001005002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8"/>
                <w:szCs w:val="28"/>
                <w:bdr w:val="none" w:color="auto" w:sz="0" w:space="0"/>
              </w:rPr>
              <w:t>2020年宁晋县四芝兰镇凤凰镇高标准农田建设项目18标段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8"/>
                <w:szCs w:val="28"/>
                <w:bdr w:val="none" w:color="auto" w:sz="0" w:space="0"/>
              </w:rPr>
              <w:t>中标候选人公示</w:t>
            </w:r>
          </w:p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60"/>
              <w:gridCol w:w="1475"/>
              <w:gridCol w:w="1511"/>
              <w:gridCol w:w="910"/>
              <w:gridCol w:w="1552"/>
              <w:gridCol w:w="1783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中标候选人排名</w:t>
                  </w:r>
                </w:p>
              </w:tc>
              <w:tc>
                <w:tcPr>
                  <w:tcW w:w="183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单位名称</w:t>
                  </w:r>
                </w:p>
              </w:tc>
              <w:tc>
                <w:tcPr>
                  <w:tcW w:w="172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bdr w:val="none" w:color="auto" w:sz="0" w:space="0"/>
                    </w:rPr>
                    <w:t>投标总价（元）</w:t>
                  </w:r>
                </w:p>
              </w:tc>
              <w:tc>
                <w:tcPr>
                  <w:tcW w:w="106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工期</w:t>
                  </w:r>
                </w:p>
              </w:tc>
              <w:tc>
                <w:tcPr>
                  <w:tcW w:w="193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bdr w:val="none" w:color="auto" w:sz="0" w:space="0"/>
                    </w:rPr>
                    <w:t>质量标准</w:t>
                  </w:r>
                </w:p>
              </w:tc>
              <w:tc>
                <w:tcPr>
                  <w:tcW w:w="225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</w:rPr>
                    <w:t>拟安排项目经理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山西欣时代建设工程有限公司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2053761.92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150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天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蔡艳芳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河北汇程水利工程有限公司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2060449.65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150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天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王洪飞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开标时间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2020年11月20日9时00分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公示开始时间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2020年11月23日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0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公示结束时间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2020年11月25日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17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否决投标单位及理由：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全部投标单位: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河北汇程水利工程有限公司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山西欣时代建设工程有限公司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河北迪龙节水工程有限公司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异议渠道或方式：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招标代理机构全称：河北宇辰捷隆工程项目管理有限公司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地 址：邢台市中兴东大街1699号创智园1702室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联 系 人：张谦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联系电话：0319-7319970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备注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河北迪龙节水工程有限公司在2020年宁晋县四芝兰镇凤凰镇高标准农田建设项目第17标段被确定为第一中标候选人，根据招标文件规定“本项目（包含北河庄镇、河渠镇、四芝兰镇、凤凰镇高标准农田建设项目），同一投标人可以选择多个标段进行投标，但只允许一个标段中标，评标顺序按标段顺序，如在前一标段被推荐为第一中标候选人的，则在后续标段评审中将不再被推荐为中标候选人，中标候选人排序按总得分顺序顺延。”，故本标段不再将该单位推选为中标候选人。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否决投标单位及理由：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提出异议渠道和方式：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招标代理机构全称：河北宇辰捷隆工程项目管理有限公司 地 址：邢台市中兴东大街1699号创智园1702室 联 系 人：张谦 联系电话：0319-7319970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全部投标单位: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河北汇程水利工程有限公司,山西欣时代建设工程有限公司,河北迪龙节水工程有限公司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公示开始时间: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公示截止时间: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开标时间: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招标人名称: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宁晋县农业农村局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河北宇辰捷隆工程项目管理有限公司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7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44444"/>
      <w:u w:val="none"/>
    </w:rPr>
  </w:style>
  <w:style w:type="character" w:styleId="6">
    <w:name w:val="Hyperlink"/>
    <w:basedOn w:val="4"/>
    <w:uiPriority w:val="0"/>
    <w:rPr>
      <w:color w:val="444444"/>
      <w:u w:val="none"/>
    </w:rPr>
  </w:style>
  <w:style w:type="character" w:customStyle="1" w:styleId="7">
    <w:name w:val="hover39"/>
    <w:basedOn w:val="4"/>
    <w:uiPriority w:val="0"/>
    <w:rPr>
      <w:color w:val="FF0000"/>
    </w:rPr>
  </w:style>
  <w:style w:type="character" w:customStyle="1" w:styleId="8">
    <w:name w:val="hover40"/>
    <w:basedOn w:val="4"/>
    <w:uiPriority w:val="0"/>
    <w:rPr>
      <w:color w:val="FFFFFF"/>
      <w:shd w:val="clear" w:fill="1F80E6"/>
    </w:rPr>
  </w:style>
  <w:style w:type="character" w:customStyle="1" w:styleId="9">
    <w:name w:val="hover41"/>
    <w:basedOn w:val="4"/>
    <w:uiPriority w:val="0"/>
    <w:rPr>
      <w:color w:val="FFFFFF"/>
      <w:shd w:val="clear" w:fill="1F80E6"/>
    </w:rPr>
  </w:style>
  <w:style w:type="character" w:customStyle="1" w:styleId="10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11">
    <w:name w:val="first-child"/>
    <w:basedOn w:val="4"/>
    <w:uiPriority w:val="0"/>
    <w:rPr>
      <w:bdr w:val="none" w:color="auto" w:sz="0" w:space="0"/>
    </w:rPr>
  </w:style>
  <w:style w:type="character" w:customStyle="1" w:styleId="12">
    <w:name w:val="active2"/>
    <w:basedOn w:val="4"/>
    <w:uiPriority w:val="0"/>
    <w:rPr>
      <w:color w:val="FFFFFF"/>
      <w:bdr w:val="none" w:color="auto" w:sz="0" w:space="0"/>
      <w:shd w:val="clear" w:fill="2B70B8"/>
    </w:rPr>
  </w:style>
  <w:style w:type="character" w:customStyle="1" w:styleId="13">
    <w:name w:val="active3"/>
    <w:basedOn w:val="4"/>
    <w:uiPriority w:val="0"/>
    <w:rPr>
      <w:color w:val="FFFFFF"/>
      <w:shd w:val="clear" w:fill="1F80E6"/>
    </w:rPr>
  </w:style>
  <w:style w:type="character" w:customStyle="1" w:styleId="14">
    <w:name w:val="infro_laiyuan"/>
    <w:basedOn w:val="4"/>
    <w:uiPriority w:val="0"/>
    <w:rPr>
      <w:b/>
      <w:color w:val="0099CC"/>
    </w:rPr>
  </w:style>
  <w:style w:type="character" w:customStyle="1" w:styleId="15">
    <w:name w:val="panel_title"/>
    <w:basedOn w:val="4"/>
    <w:uiPriority w:val="0"/>
  </w:style>
  <w:style w:type="character" w:customStyle="1" w:styleId="16">
    <w:name w:val="current"/>
    <w:basedOn w:val="4"/>
    <w:uiPriority w:val="0"/>
    <w:rPr>
      <w:shd w:val="clear" w:fill="1F80E6"/>
    </w:rPr>
  </w:style>
  <w:style w:type="character" w:customStyle="1" w:styleId="17">
    <w:name w:val="today"/>
    <w:basedOn w:val="4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2020-11-25T02:11:04Z</dcterms:created>
  <dc:creator>Administrator</dc:creator>
  <cp:lastModifiedBy>钟灵毓秀</cp:lastModifiedBy>
  <dcterms:modified xsi:type="dcterms:W3CDTF">2020-11-25T02:14:43Z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