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9"/>
        <w:gridCol w:w="5145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55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招标项目编号：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公示名称：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2020年宁晋县四芝兰镇凤凰镇高标准农田建设项目（14-27标段）（22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标段）中标候选人公示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公示编号：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I3100000021a00931001009002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</w:trPr>
        <w:tc>
          <w:tcPr>
            <w:tcW w:w="2400" w:type="dxa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4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  <w: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2020年宁晋县四芝兰镇凤凰镇高标准农田建设项目22标段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30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sz w:val="28"/>
                <w:szCs w:val="28"/>
                <w:bdr w:val="none" w:color="auto" w:sz="0" w:space="0"/>
              </w:rPr>
              <w:t>中标候选人公示</w:t>
            </w:r>
          </w:p>
          <w:tbl>
            <w:tblPr>
              <w:tblW w:w="5000" w:type="pct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59"/>
              <w:gridCol w:w="1474"/>
              <w:gridCol w:w="1511"/>
              <w:gridCol w:w="806"/>
              <w:gridCol w:w="1660"/>
              <w:gridCol w:w="178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中标候选人排名</w:t>
                  </w:r>
                </w:p>
              </w:tc>
              <w:tc>
                <w:tcPr>
                  <w:tcW w:w="183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172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投标总价（元）</w:t>
                  </w:r>
                </w:p>
              </w:tc>
              <w:tc>
                <w:tcPr>
                  <w:tcW w:w="91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工期</w:t>
                  </w:r>
                </w:p>
              </w:tc>
              <w:tc>
                <w:tcPr>
                  <w:tcW w:w="2085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  <w:bdr w:val="none" w:color="auto" w:sz="0" w:space="0"/>
                    </w:rPr>
                    <w:t>质量标准</w:t>
                  </w:r>
                </w:p>
              </w:tc>
              <w:tc>
                <w:tcPr>
                  <w:tcW w:w="225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拟派项目经理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中邯文德建设集团有限公司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1883500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张帅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0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河北康盈建筑工程有限公司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1884975.64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杜宁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64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83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中神采奕城市建设工程有限公司</w:t>
                  </w:r>
                </w:p>
              </w:tc>
              <w:tc>
                <w:tcPr>
                  <w:tcW w:w="17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1880903.49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150天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符合国家或行业现行的验收合格标准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center"/>
                    <w:textAlignment w:val="center"/>
                  </w:pPr>
                  <w:r>
                    <w:rPr>
                      <w:rFonts w:hint="default" w:ascii="Arial" w:hAnsi="Arial" w:eastAsia="微软雅黑" w:cs="Arial"/>
                      <w:i w:val="0"/>
                      <w:color w:val="000000"/>
                      <w:sz w:val="19"/>
                      <w:szCs w:val="19"/>
                      <w:bdr w:val="none" w:color="auto" w:sz="0" w:space="0"/>
                    </w:rPr>
                    <w:t>潘志刚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开标时间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2020年11月20日9时00分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公示开始时间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2020年11月23日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0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公示结束时间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2020年11月25日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170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否决投标单位及理由：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全部投标单位: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河北福棉建设工程有限公司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河北康盈建筑工程有限公司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中邯文德建设集团有限公司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line="360" w:lineRule="auto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  <w:bdr w:val="none" w:color="auto" w:sz="0" w:space="0"/>
                    </w:rPr>
                    <w:t>中神采奕城市建设工程有限公司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5" w:hRule="atLeast"/>
              </w:trPr>
              <w:tc>
                <w:tcPr>
                  <w:tcW w:w="1185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异议渠道或方式：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3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8805" w:type="dxa"/>
                  <w:gridSpan w:val="5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招标代理机构全称：河北宇辰捷隆工程项目管理有限公司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地 址：邢台市中兴东大街1699号创智园1702室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 系 人：张谦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wordWrap w:val="0"/>
                    <w:spacing w:before="0" w:beforeAutospacing="0" w:after="150" w:afterAutospacing="0" w:line="435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联系电话：0319-7319970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否决投标单位及理由：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提出异议渠道和方式：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招标代理机构全称：河北宇辰捷隆工程项目管理有限公司 地 址：邢台市中兴东大街1699号创智园1702室 联 系 人：张谦 联系电话：0319-7319970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全部投标单位: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河北福棉建设工程有限公司,河北康盈建筑工程有限公司,中邯文德建设集团有限公司,中神采奕城市建设工程有限公司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公示开始时间: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公示截止时间: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开标时间:</w:t>
            </w:r>
          </w:p>
        </w:tc>
        <w:tc>
          <w:tcPr>
            <w:tcW w:w="0" w:type="auto"/>
            <w:gridSpan w:val="2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2020-11-20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招标人名称: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宁晋县农业农村局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招标代理机构: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河北宇辰捷隆工程项目管理有限公司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项目经理: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电子邮箱:</w:t>
            </w:r>
          </w:p>
        </w:tc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750" w:beforeAutospacing="0" w:after="526" w:afterAutospacing="0" w:line="30" w:lineRule="atLeast"/>
        <w:ind w:left="0" w:right="0"/>
        <w:jc w:val="center"/>
        <w:rPr>
          <w:rFonts w:hint="eastAsia" w:ascii="微软雅黑" w:hAnsi="微软雅黑" w:eastAsia="微软雅黑" w:cs="微软雅黑"/>
          <w:color w:val="555555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"http://www.hebeieb.com/infogk/javascript:window.opener=null;window.open('','_self');window.close();"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【关闭】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instrText xml:space="preserve"> HYPERLINK "http://www.hebeieb.com/infogk/javascript:window.print();"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</w:rPr>
        <w:t>【打印】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555555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30" w:lineRule="atLeast"/>
        <w:ind w:left="0" w:right="0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2F6597"/>
        <w:spacing w:before="150" w:beforeAutospacing="0" w:line="30" w:lineRule="atLeast"/>
        <w:jc w:val="center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"http://www.hebeieb.com/infoList/index.do?categoryid=116100"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平台简介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"http://www.hebeieb.com/infoList/index.do?categoryid=116101"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广告征集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"http://www.hebeieb.com/infoList/index.do?categoryid=116102"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联系我们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|  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instrText xml:space="preserve"> HYPERLINK "http://www.hebeieb.com/infoList/index.do?categoryid=116103" </w:instrTex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网站地图</w:t>
      </w: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u w:val="none"/>
          <w:bdr w:val="none" w:color="auto" w:sz="0" w:space="0"/>
          <w:shd w:val="clear" w:fill="2F6597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kern w:val="0"/>
          <w:sz w:val="21"/>
          <w:szCs w:val="21"/>
          <w:bdr w:val="none" w:color="auto" w:sz="0" w:space="0"/>
          <w:shd w:val="clear" w:fill="2F6597"/>
          <w:lang w:val="en-US" w:eastAsia="zh-CN" w:bidi="ar"/>
        </w:rPr>
        <w:t>  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网站指导单位：河北省政务服务管理办公室    运行维护单位：河北网嘉招标公共服务平台运营服务有限公司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联系电话： 0311-88614089/169/176    平台专线： 0311-87886756    传真号码： 0311-88614256    邮箱：hebeieb@163.com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jc w:val="center"/>
      </w:pP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>    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"https://beian.miit.gov.cn/"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冀ICP备13012755号-11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2F6597"/>
        </w:rPr>
        <w:t xml:space="preserve">     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instrText xml:space="preserve"> HYPERLINK "https://www.51.la/?comId=19687679" \o "51.La 网站流量统计系统" \t "http://www.hebeieb.com/infogk/_blank" </w:instrTex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t>网站统计</w:t>
      </w:r>
      <w:r>
        <w:rPr>
          <w:rFonts w:hint="eastAsia" w:ascii="微软雅黑" w:hAnsi="微软雅黑" w:eastAsia="微软雅黑" w:cs="微软雅黑"/>
          <w:color w:val="444444"/>
          <w:sz w:val="21"/>
          <w:szCs w:val="21"/>
          <w:u w:val="none"/>
          <w:bdr w:val="none" w:color="auto" w:sz="0" w:space="0"/>
          <w:shd w:val="clear" w:fill="2F6597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0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today"/>
    <w:basedOn w:val="4"/>
    <w:uiPriority w:val="0"/>
    <w:rPr>
      <w:color w:val="737373"/>
    </w:rPr>
  </w:style>
  <w:style w:type="character" w:customStyle="1" w:styleId="8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9">
    <w:name w:val="first-child"/>
    <w:basedOn w:val="4"/>
    <w:uiPriority w:val="0"/>
    <w:rPr>
      <w:bdr w:val="none" w:color="auto" w:sz="0" w:space="0"/>
    </w:rPr>
  </w:style>
  <w:style w:type="character" w:customStyle="1" w:styleId="10">
    <w:name w:val="hover39"/>
    <w:basedOn w:val="4"/>
    <w:uiPriority w:val="0"/>
    <w:rPr>
      <w:color w:val="FFFFFF"/>
      <w:shd w:val="clear" w:fill="1F80E6"/>
    </w:rPr>
  </w:style>
  <w:style w:type="character" w:customStyle="1" w:styleId="11">
    <w:name w:val="hover40"/>
    <w:basedOn w:val="4"/>
    <w:uiPriority w:val="0"/>
    <w:rPr>
      <w:color w:val="FFFFFF"/>
      <w:shd w:val="clear" w:fill="1F80E6"/>
    </w:rPr>
  </w:style>
  <w:style w:type="character" w:customStyle="1" w:styleId="12">
    <w:name w:val="panel_title"/>
    <w:basedOn w:val="4"/>
    <w:uiPriority w:val="0"/>
  </w:style>
  <w:style w:type="character" w:customStyle="1" w:styleId="13">
    <w:name w:val="active11"/>
    <w:basedOn w:val="4"/>
    <w:uiPriority w:val="0"/>
    <w:rPr>
      <w:color w:val="FFFFFF"/>
      <w:shd w:val="clear" w:fill="1F80E6"/>
    </w:rPr>
  </w:style>
  <w:style w:type="character" w:customStyle="1" w:styleId="14">
    <w:name w:val="active12"/>
    <w:basedOn w:val="4"/>
    <w:uiPriority w:val="0"/>
    <w:rPr>
      <w:color w:val="FF0000"/>
      <w:bdr w:val="none" w:color="auto" w:sz="0" w:space="0"/>
      <w:shd w:val="clear" w:fill="2B70B8"/>
    </w:rPr>
  </w:style>
  <w:style w:type="character" w:customStyle="1" w:styleId="15">
    <w:name w:val="infro_laiyuan2"/>
    <w:basedOn w:val="4"/>
    <w:uiPriority w:val="0"/>
    <w:rPr>
      <w:b/>
      <w:color w:val="0099CC"/>
    </w:rPr>
  </w:style>
  <w:style w:type="character" w:customStyle="1" w:styleId="16">
    <w:name w:val="current"/>
    <w:basedOn w:val="4"/>
    <w:uiPriority w:val="0"/>
    <w:rPr>
      <w:shd w:val="clear" w:fill="1F80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2020-11-25T01:59:28Z</dcterms:created>
  <dc:creator>Administrator</dc:creator>
  <cp:lastModifiedBy>钟灵毓秀</cp:lastModifiedBy>
  <dcterms:modified xsi:type="dcterms:W3CDTF">2020-11-25T01:59:59Z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