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center"/>
            </w:pPr>
            <w:r>
              <w:rPr>
                <w:color w:val="000000"/>
              </w:rPr>
              <w:t>宁晋县凤凰镇刘路村南北大街至宁辛路道路沥青铺设工程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25"/>
              <w:gridCol w:w="2240"/>
              <w:gridCol w:w="1425"/>
              <w:gridCol w:w="335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基本信息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宁晋县凤凰镇刘路村南北大街至宁辛路道路沥青铺设工程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所属行业：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建筑业/土木工程建筑业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所属地区：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开标时间: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2020-11-27 16:36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开标地点: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宁晋县公共资源交易中心第一开标室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公示开始日期: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2020-11-27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公示截止日期: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2020-11-29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467"/>
              <w:gridCol w:w="1443"/>
              <w:gridCol w:w="1858"/>
              <w:gridCol w:w="1236"/>
              <w:gridCol w:w="1236"/>
              <w:gridCol w:w="681"/>
              <w:gridCol w:w="681"/>
              <w:gridCol w:w="839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中标候选人名单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排名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统一社会信用代码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中标候选人单位名称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投标价格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评标价格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评分结果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质量标准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工期/交货期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91130100MA07R6RF1E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河北银海建设工程有限公司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939311.91元人民币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939311.91元人民币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91.16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9113052866106508XE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宁晋县华茂建筑安装工程有限公司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942066.1元人民币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942066.1元人民币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89.43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30日历天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91130528098296240W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河北宁茂市政工程有限公司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933823.73元人民币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933823.73元人民币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89.25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合格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30日历天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379"/>
              <w:gridCol w:w="1086"/>
              <w:gridCol w:w="1086"/>
              <w:gridCol w:w="2256"/>
              <w:gridCol w:w="2634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李华楠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冀213111917205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第1中标候选人-响应招标文件要求的资格能力条件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市政公用工程施工总承包叁级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28"/>
              <w:gridCol w:w="1125"/>
              <w:gridCol w:w="822"/>
              <w:gridCol w:w="2337"/>
              <w:gridCol w:w="2729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贾少伟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冀213181923807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第2中标候选人-响应招标文件要求的资格能力条件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市政公用工程施工总承包叁级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289"/>
              <w:gridCol w:w="1016"/>
              <w:gridCol w:w="1563"/>
              <w:gridCol w:w="2110"/>
              <w:gridCol w:w="2463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第3中标候选人-项目负责人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执业或职业资格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证书编号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项目经理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商盼涛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助理工程师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注册建造师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冀213191913762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第3中标候选人-响应招标文件要求的资格能力条件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市政公用工程施工总承包叁级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提出异议渠道和方式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河北晟光工程项目管理有限公司、孙转 0319-5862168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8441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全部投标单位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河北荣帆园林绿化工程有限公司、河北宁茂市政工程有限公司、河北银海建设工程有限公司、宁晋县华茂建筑安装工程有限公司、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W w:w="5000" w:type="pct"/>
              <w:tblInd w:w="8" w:type="dxa"/>
              <w:tblBorders>
                <w:top w:val="outset" w:color="DDDDDD" w:sz="6" w:space="0"/>
                <w:left w:val="outset" w:color="DDDDDD" w:sz="6" w:space="0"/>
                <w:bottom w:val="outset" w:color="DDDDDD" w:sz="6" w:space="0"/>
                <w:right w:val="outset" w:color="DDDDDD" w:sz="6" w:space="0"/>
                <w:insideH w:val="outset" w:color="000000" w:sz="6" w:space="0"/>
                <w:insideV w:val="outset" w:color="000000" w:sz="6" w:space="0"/>
              </w:tblBorders>
              <w:shd w:val="clear"/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973"/>
              <w:gridCol w:w="1947"/>
              <w:gridCol w:w="1452"/>
              <w:gridCol w:w="4069"/>
            </w:tblGrid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3"/>
                    <w:keepNext w:val="0"/>
                    <w:keepLines w:val="0"/>
                    <w:widowControl/>
                    <w:suppressLineNumbers w:val="0"/>
                    <w:pBdr>
                      <w:left w:val="single" w:color="C9C9C9" w:sz="36" w:space="0"/>
                    </w:pBdr>
                    <w:wordWrap w:val="0"/>
                    <w:spacing w:line="30" w:lineRule="atLeast"/>
                    <w:jc w:val="left"/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  <w:bdr w:val="none" w:color="auto" w:sz="0" w:space="0"/>
                    </w:rPr>
                    <w:t>联系方式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招标人：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宁晋县凤凰镇人民政府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招标代理机构：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河北晟光工程项目管理有限公司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shd w:val="clear"/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徐晗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联系人: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孙转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宁晋县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地址: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石家庄市裕华区兰溪谷小区1号楼2单元2002室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0319-5806198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电话: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0319-5862168</w:t>
                  </w:r>
                </w:p>
              </w:tc>
            </w:tr>
            <w:tr>
              <w:tblPrEx>
                <w:tblBorders>
                  <w:top w:val="outset" w:color="DDDDDD" w:sz="6" w:space="0"/>
                  <w:left w:val="outset" w:color="DDDDDD" w:sz="6" w:space="0"/>
                  <w:bottom w:val="outset" w:color="DDDDDD" w:sz="6" w:space="0"/>
                  <w:right w:val="outset" w:color="DDDDDD" w:sz="6" w:space="0"/>
                  <w:insideH w:val="outset" w:color="000000" w:sz="6" w:space="0"/>
                  <w:insideV w:val="outset" w:color="000000" w:sz="6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b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电子邮箱: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left"/>
                    <w:rPr>
                      <w:rFonts w:hint="eastAsia" w:ascii="微软雅黑" w:hAnsi="微软雅黑" w:eastAsia="微软雅黑" w:cs="微软雅黑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000000"/>
                      <w:kern w:val="0"/>
                      <w:sz w:val="21"/>
                      <w:szCs w:val="21"/>
                      <w:bdr w:val="none" w:color="auto" w:sz="0" w:space="0"/>
                      <w:lang w:val="en-US" w:eastAsia="zh-CN" w:bidi="ar"/>
                    </w:rPr>
                    <w:t>361939526@qq.com</w:t>
                  </w:r>
                </w:p>
              </w:tc>
            </w:tr>
          </w:tbl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C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444444"/>
      <w:u w:val="none"/>
    </w:rPr>
  </w:style>
  <w:style w:type="character" w:styleId="7">
    <w:name w:val="Hyperlink"/>
    <w:basedOn w:val="5"/>
    <w:uiPriority w:val="0"/>
    <w:rPr>
      <w:color w:val="444444"/>
      <w:u w:val="none"/>
    </w:rPr>
  </w:style>
  <w:style w:type="character" w:customStyle="1" w:styleId="8">
    <w:name w:val="first-child"/>
    <w:basedOn w:val="5"/>
    <w:uiPriority w:val="0"/>
    <w:rPr>
      <w:bdr w:val="none" w:color="auto" w:sz="0" w:space="0"/>
    </w:rPr>
  </w:style>
  <w:style w:type="character" w:customStyle="1" w:styleId="9">
    <w:name w:val="infro_laiyuan"/>
    <w:basedOn w:val="5"/>
    <w:uiPriority w:val="0"/>
    <w:rPr>
      <w:b/>
      <w:color w:val="0099CC"/>
    </w:rPr>
  </w:style>
  <w:style w:type="character" w:customStyle="1" w:styleId="10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1">
    <w:name w:val="active11"/>
    <w:basedOn w:val="5"/>
    <w:uiPriority w:val="0"/>
    <w:rPr>
      <w:color w:val="FFFFFF"/>
      <w:shd w:val="clear" w:fill="1F80E6"/>
    </w:rPr>
  </w:style>
  <w:style w:type="character" w:customStyle="1" w:styleId="12">
    <w:name w:val="active12"/>
    <w:basedOn w:val="5"/>
    <w:uiPriority w:val="0"/>
    <w:rPr>
      <w:color w:val="FFFFFF"/>
      <w:bdr w:val="none" w:color="auto" w:sz="0" w:space="0"/>
      <w:shd w:val="clear" w:fill="2B70B8"/>
    </w:rPr>
  </w:style>
  <w:style w:type="character" w:customStyle="1" w:styleId="13">
    <w:name w:val="panel_title"/>
    <w:basedOn w:val="5"/>
    <w:uiPriority w:val="0"/>
  </w:style>
  <w:style w:type="character" w:customStyle="1" w:styleId="14">
    <w:name w:val="hover40"/>
    <w:basedOn w:val="5"/>
    <w:uiPriority w:val="0"/>
    <w:rPr>
      <w:color w:val="FFFFFF"/>
      <w:shd w:val="clear" w:fill="1F80E6"/>
    </w:rPr>
  </w:style>
  <w:style w:type="character" w:customStyle="1" w:styleId="15">
    <w:name w:val="hover41"/>
    <w:basedOn w:val="5"/>
    <w:uiPriority w:val="0"/>
    <w:rPr>
      <w:color w:val="FF0000"/>
    </w:rPr>
  </w:style>
  <w:style w:type="character" w:customStyle="1" w:styleId="16">
    <w:name w:val="hover42"/>
    <w:basedOn w:val="5"/>
    <w:uiPriority w:val="0"/>
    <w:rPr>
      <w:color w:val="FFFFFF"/>
      <w:shd w:val="clear" w:fill="1F80E6"/>
    </w:rPr>
  </w:style>
  <w:style w:type="character" w:customStyle="1" w:styleId="17">
    <w:name w:val="current"/>
    <w:basedOn w:val="5"/>
    <w:uiPriority w:val="0"/>
    <w:rPr>
      <w:shd w:val="clear" w:fill="1F80E6"/>
    </w:rPr>
  </w:style>
  <w:style w:type="character" w:customStyle="1" w:styleId="18">
    <w:name w:val="today"/>
    <w:basedOn w:val="5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2020-12-02T03:20:28Z</dcterms:created>
  <dc:creator>Administrator</dc:creator>
  <cp:lastModifiedBy>钟灵毓秀</cp:lastModifiedBy>
  <dcterms:modified xsi:type="dcterms:W3CDTF">2020-12-02T03:20:33Z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