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6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0" w:type="auto"/>
            <w:shd w:val="clear"/>
            <w:tcMar>
              <w:top w:w="75" w:type="dxa"/>
              <w:left w:w="150" w:type="dxa"/>
              <w:bottom w:w="75" w:type="dxa"/>
              <w:right w:w="150" w:type="dxa"/>
            </w:tcMar>
            <w:vAlign w:val="center"/>
          </w:tcPr>
          <w:p>
            <w:pPr>
              <w:pStyle w:val="2"/>
              <w:keepNext w:val="0"/>
              <w:keepLines w:val="0"/>
              <w:widowControl/>
              <w:suppressLineNumbers w:val="0"/>
              <w:wordWrap w:val="0"/>
              <w:spacing w:line="30" w:lineRule="atLeast"/>
              <w:jc w:val="center"/>
            </w:pPr>
            <w:r>
              <w:rPr>
                <w:color w:val="000000"/>
              </w:rPr>
              <w:t>邢台市宁晋县公立医院防疫系统建设项目消毒供应室设备采购中标候选人公示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0" w:type="auto"/>
            <w:tcBorders>
              <w:top w:val="nil"/>
              <w:left w:val="nil"/>
              <w:bottom w:val="nil"/>
              <w:right w:val="nil"/>
            </w:tcBorders>
            <w:shd w:val="clear"/>
            <w:tcMar>
              <w:top w:w="75" w:type="dxa"/>
              <w:left w:w="75" w:type="dxa"/>
              <w:bottom w:w="75" w:type="dxa"/>
              <w:right w:w="75" w:type="dxa"/>
            </w:tcMar>
            <w:vAlign w:val="center"/>
          </w:tcPr>
          <w:tbl>
            <w:tblPr>
              <w:tblW w:w="5000" w:type="pct"/>
              <w:tblInd w:w="8" w:type="dxa"/>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1684"/>
              <w:gridCol w:w="2253"/>
              <w:gridCol w:w="1685"/>
              <w:gridCol w:w="2819"/>
            </w:tblGrid>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gridSpan w:val="4"/>
                  <w:tcBorders>
                    <w:top w:val="nil"/>
                    <w:left w:val="nil"/>
                    <w:bottom w:val="nil"/>
                    <w:right w:val="nil"/>
                  </w:tcBorders>
                  <w:shd w:val="clear" w:color="auto" w:fill="F3F3F3"/>
                  <w:tcMar>
                    <w:top w:w="0" w:type="dxa"/>
                    <w:left w:w="0" w:type="dxa"/>
                    <w:bottom w:w="0" w:type="dxa"/>
                    <w:right w:w="0" w:type="dxa"/>
                  </w:tcMar>
                  <w:vAlign w:val="center"/>
                </w:tcPr>
                <w:p>
                  <w:pPr>
                    <w:pStyle w:val="3"/>
                    <w:keepNext w:val="0"/>
                    <w:keepLines w:val="0"/>
                    <w:widowControl/>
                    <w:suppressLineNumbers w:val="0"/>
                    <w:pBdr>
                      <w:left w:val="single" w:color="C9C9C9" w:sz="36" w:space="0"/>
                    </w:pBdr>
                    <w:wordWrap w:val="0"/>
                    <w:spacing w:line="30" w:lineRule="atLeast"/>
                    <w:jc w:val="left"/>
                  </w:pPr>
                  <w:r>
                    <w:rPr>
                      <w:rFonts w:ascii="微软雅黑" w:hAnsi="微软雅黑" w:eastAsia="微软雅黑" w:cs="微软雅黑"/>
                      <w:b/>
                      <w:color w:val="000000"/>
                      <w:sz w:val="21"/>
                      <w:szCs w:val="21"/>
                      <w:bdr w:val="none" w:color="auto" w:sz="0" w:space="0"/>
                    </w:rPr>
                    <w:t>基本信息</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标段(包)</w:t>
                  </w:r>
                </w:p>
              </w:tc>
              <w:tc>
                <w:tcPr>
                  <w:tcW w:w="0" w:type="auto"/>
                  <w:gridSpan w:val="3"/>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邢台市宁晋县公立医院防疫系统建设项目消毒供应室设备采购</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所属行业：</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 xml:space="preserve">制造业/医药制造业 </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所属地区：</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宁晋县</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开标时间:</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2020-12-29 09:30</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开标地点:</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宁晋县公共资源交易中心</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公示开始日期:</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2020-12-30</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公示截止日期:</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2021-01-04</w:t>
                  </w:r>
                </w:p>
              </w:tc>
            </w:tr>
          </w:tbl>
          <w:p>
            <w:pPr>
              <w:jc w:val="left"/>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0" w:type="auto"/>
            <w:tcBorders>
              <w:top w:val="nil"/>
              <w:left w:val="nil"/>
              <w:bottom w:val="nil"/>
              <w:right w:val="nil"/>
            </w:tcBorders>
            <w:shd w:val="clear"/>
            <w:tcMar>
              <w:top w:w="75" w:type="dxa"/>
              <w:left w:w="75" w:type="dxa"/>
              <w:bottom w:w="75" w:type="dxa"/>
              <w:right w:w="75" w:type="dxa"/>
            </w:tcMar>
            <w:vAlign w:val="center"/>
          </w:tcPr>
          <w:tbl>
            <w:tblPr>
              <w:tblW w:w="5000" w:type="pct"/>
              <w:tblInd w:w="8" w:type="dxa"/>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451"/>
              <w:gridCol w:w="1308"/>
              <w:gridCol w:w="1544"/>
              <w:gridCol w:w="1030"/>
              <w:gridCol w:w="1030"/>
              <w:gridCol w:w="633"/>
              <w:gridCol w:w="633"/>
              <w:gridCol w:w="1812"/>
            </w:tblGrid>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gridSpan w:val="8"/>
                  <w:tcBorders>
                    <w:top w:val="nil"/>
                    <w:left w:val="nil"/>
                    <w:bottom w:val="nil"/>
                    <w:right w:val="nil"/>
                  </w:tcBorders>
                  <w:shd w:val="clear" w:color="auto" w:fill="F3F3F3"/>
                  <w:tcMar>
                    <w:top w:w="0" w:type="dxa"/>
                    <w:left w:w="0" w:type="dxa"/>
                    <w:bottom w:w="0" w:type="dxa"/>
                    <w:right w:w="0" w:type="dxa"/>
                  </w:tcMar>
                  <w:vAlign w:val="center"/>
                </w:tcPr>
                <w:p>
                  <w:pPr>
                    <w:pStyle w:val="3"/>
                    <w:keepNext w:val="0"/>
                    <w:keepLines w:val="0"/>
                    <w:widowControl/>
                    <w:suppressLineNumbers w:val="0"/>
                    <w:pBdr>
                      <w:left w:val="single" w:color="C9C9C9" w:sz="36" w:space="0"/>
                    </w:pBdr>
                    <w:wordWrap w:val="0"/>
                    <w:spacing w:line="30" w:lineRule="atLeast"/>
                    <w:jc w:val="left"/>
                  </w:pPr>
                  <w:r>
                    <w:rPr>
                      <w:rFonts w:hint="eastAsia" w:ascii="微软雅黑" w:hAnsi="微软雅黑" w:eastAsia="微软雅黑" w:cs="微软雅黑"/>
                      <w:b/>
                      <w:color w:val="000000"/>
                      <w:sz w:val="21"/>
                      <w:szCs w:val="21"/>
                      <w:bdr w:val="none" w:color="auto" w:sz="0" w:space="0"/>
                    </w:rPr>
                    <w:t>中标候选人名单</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排名</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统一社会信用代码</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中标候选人单位名称</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投标价格</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评标价格</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评分结果</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质量标准</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工期/交货期</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1</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91130502MA07ML641Y</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河北康博医疗器械销售有限公司</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1518868元人民币</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1518868元人民币</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75.65</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合格</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30日历天</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2</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911101177921054670</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北京白象新技术有限公司</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1190000元人民币</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1190000元人民币</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75.01</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合格</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合同签订后30 日历天内供货安装完毕</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3</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91130502MA0975963L</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河北文康贸易有限公司</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1519160元人民币</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1519160元人民币</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69.00</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合格</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30日历天</w:t>
                  </w:r>
                </w:p>
              </w:tc>
            </w:tr>
          </w:tbl>
          <w:p>
            <w:pPr>
              <w:jc w:val="left"/>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0" w:type="auto"/>
            <w:tcBorders>
              <w:top w:val="nil"/>
              <w:left w:val="nil"/>
              <w:bottom w:val="nil"/>
              <w:right w:val="nil"/>
            </w:tcBorders>
            <w:shd w:val="clear"/>
            <w:tcMar>
              <w:top w:w="75" w:type="dxa"/>
              <w:left w:w="75" w:type="dxa"/>
              <w:bottom w:w="75" w:type="dxa"/>
              <w:right w:w="75" w:type="dxa"/>
            </w:tcMar>
            <w:vAlign w:val="center"/>
          </w:tcPr>
          <w:tbl>
            <w:tblPr>
              <w:tblW w:w="5000" w:type="pct"/>
              <w:tblInd w:w="8" w:type="dxa"/>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1208"/>
              <w:gridCol w:w="1210"/>
              <w:gridCol w:w="1208"/>
              <w:gridCol w:w="2921"/>
              <w:gridCol w:w="1894"/>
            </w:tblGrid>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gridSpan w:val="5"/>
                  <w:tcBorders>
                    <w:top w:val="nil"/>
                    <w:left w:val="nil"/>
                    <w:bottom w:val="nil"/>
                    <w:right w:val="nil"/>
                  </w:tcBorders>
                  <w:shd w:val="clear" w:color="auto" w:fill="F3F3F3"/>
                  <w:tcMar>
                    <w:top w:w="0" w:type="dxa"/>
                    <w:left w:w="0" w:type="dxa"/>
                    <w:bottom w:w="0" w:type="dxa"/>
                    <w:right w:w="0" w:type="dxa"/>
                  </w:tcMar>
                  <w:vAlign w:val="center"/>
                </w:tcPr>
                <w:p>
                  <w:pPr>
                    <w:pStyle w:val="3"/>
                    <w:keepNext w:val="0"/>
                    <w:keepLines w:val="0"/>
                    <w:widowControl/>
                    <w:suppressLineNumbers w:val="0"/>
                    <w:pBdr>
                      <w:left w:val="single" w:color="C9C9C9" w:sz="36" w:space="0"/>
                    </w:pBdr>
                    <w:wordWrap w:val="0"/>
                    <w:spacing w:line="30" w:lineRule="atLeast"/>
                    <w:jc w:val="left"/>
                  </w:pPr>
                  <w:r>
                    <w:rPr>
                      <w:rFonts w:hint="eastAsia" w:ascii="微软雅黑" w:hAnsi="微软雅黑" w:eastAsia="微软雅黑" w:cs="微软雅黑"/>
                      <w:b/>
                      <w:color w:val="000000"/>
                      <w:sz w:val="21"/>
                      <w:szCs w:val="21"/>
                      <w:bdr w:val="none" w:color="auto" w:sz="0" w:space="0"/>
                    </w:rPr>
                    <w:t>第1中标候选人-项目负责人</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职务</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姓名</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职称</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执业或职业资格</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证书编号</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经理</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佟瑞</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gridSpan w:val="5"/>
                  <w:tcBorders>
                    <w:top w:val="nil"/>
                    <w:left w:val="nil"/>
                    <w:bottom w:val="nil"/>
                    <w:right w:val="nil"/>
                  </w:tcBorders>
                  <w:shd w:val="clear" w:color="auto" w:fill="F3F3F3"/>
                  <w:tcMar>
                    <w:top w:w="0" w:type="dxa"/>
                    <w:left w:w="0" w:type="dxa"/>
                    <w:bottom w:w="0" w:type="dxa"/>
                    <w:right w:w="0" w:type="dxa"/>
                  </w:tcMar>
                  <w:vAlign w:val="center"/>
                </w:tcPr>
                <w:p>
                  <w:pPr>
                    <w:pStyle w:val="3"/>
                    <w:keepNext w:val="0"/>
                    <w:keepLines w:val="0"/>
                    <w:widowControl/>
                    <w:suppressLineNumbers w:val="0"/>
                    <w:pBdr>
                      <w:left w:val="single" w:color="C9C9C9" w:sz="36" w:space="0"/>
                    </w:pBdr>
                    <w:wordWrap w:val="0"/>
                    <w:spacing w:line="30" w:lineRule="atLeast"/>
                    <w:jc w:val="left"/>
                  </w:pPr>
                  <w:r>
                    <w:rPr>
                      <w:rFonts w:hint="eastAsia" w:ascii="微软雅黑" w:hAnsi="微软雅黑" w:eastAsia="微软雅黑" w:cs="微软雅黑"/>
                      <w:b/>
                      <w:color w:val="000000"/>
                      <w:sz w:val="21"/>
                      <w:szCs w:val="21"/>
                      <w:bdr w:val="none" w:color="auto" w:sz="0" w:space="0"/>
                    </w:rPr>
                    <w:t>第1中标候选人-响应招标文件要求的资格能力条件</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gridSpan w:val="5"/>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1.资质要求:具有独立承担民事责任的能力和相应的经营范围的生产厂家或代理商； 2.其他要求:1）供应商未被列入中国政府采购网政府采购严重违法失信行为记录名单，未被“信用中国”列入失信被执行人、企业经营异常名录、重大税收违法案件当事人名单；2）与采购人存在利害关系可能影响招标公正性的法人、其他组织或者个人，不得参加投标。3） 单位负责人为同一人或者存在控股、管理关系的不同单位，不得同时参加本项目投标，否则均为无效投标。</w:t>
                  </w:r>
                </w:p>
              </w:tc>
            </w:tr>
          </w:tbl>
          <w:p>
            <w:pPr>
              <w:jc w:val="left"/>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jc w:val="center"/>
        </w:trPr>
        <w:tc>
          <w:tcPr>
            <w:tcW w:w="0" w:type="auto"/>
            <w:tcBorders>
              <w:top w:val="nil"/>
              <w:left w:val="nil"/>
              <w:bottom w:val="nil"/>
              <w:right w:val="nil"/>
            </w:tcBorders>
            <w:shd w:val="clear"/>
            <w:tcMar>
              <w:top w:w="75" w:type="dxa"/>
              <w:left w:w="75" w:type="dxa"/>
              <w:bottom w:w="75" w:type="dxa"/>
              <w:right w:w="75" w:type="dxa"/>
            </w:tcMar>
            <w:vAlign w:val="center"/>
          </w:tcPr>
          <w:tbl>
            <w:tblPr>
              <w:tblW w:w="5000" w:type="pct"/>
              <w:tblInd w:w="8" w:type="dxa"/>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1687"/>
              <w:gridCol w:w="1390"/>
              <w:gridCol w:w="1091"/>
              <w:gridCol w:w="2585"/>
              <w:gridCol w:w="1688"/>
            </w:tblGrid>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gridSpan w:val="5"/>
                  <w:tcBorders>
                    <w:top w:val="nil"/>
                    <w:left w:val="nil"/>
                    <w:bottom w:val="nil"/>
                    <w:right w:val="nil"/>
                  </w:tcBorders>
                  <w:shd w:val="clear" w:color="auto" w:fill="F3F3F3"/>
                  <w:tcMar>
                    <w:top w:w="0" w:type="dxa"/>
                    <w:left w:w="0" w:type="dxa"/>
                    <w:bottom w:w="0" w:type="dxa"/>
                    <w:right w:w="0" w:type="dxa"/>
                  </w:tcMar>
                  <w:vAlign w:val="center"/>
                </w:tcPr>
                <w:p>
                  <w:pPr>
                    <w:pStyle w:val="3"/>
                    <w:keepNext w:val="0"/>
                    <w:keepLines w:val="0"/>
                    <w:widowControl/>
                    <w:suppressLineNumbers w:val="0"/>
                    <w:pBdr>
                      <w:left w:val="single" w:color="C9C9C9" w:sz="36" w:space="0"/>
                    </w:pBdr>
                    <w:wordWrap w:val="0"/>
                    <w:spacing w:line="30" w:lineRule="atLeast"/>
                    <w:jc w:val="left"/>
                  </w:pPr>
                  <w:r>
                    <w:rPr>
                      <w:rFonts w:hint="eastAsia" w:ascii="微软雅黑" w:hAnsi="微软雅黑" w:eastAsia="微软雅黑" w:cs="微软雅黑"/>
                      <w:b/>
                      <w:color w:val="000000"/>
                      <w:sz w:val="21"/>
                      <w:szCs w:val="21"/>
                      <w:bdr w:val="none" w:color="auto" w:sz="0" w:space="0"/>
                    </w:rPr>
                    <w:t>第2中标候选人-项目负责人</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职务</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姓名</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职称</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执业或职业资格</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证书编号</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销售经理</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张利东</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gridSpan w:val="5"/>
                  <w:tcBorders>
                    <w:top w:val="nil"/>
                    <w:left w:val="nil"/>
                    <w:bottom w:val="nil"/>
                    <w:right w:val="nil"/>
                  </w:tcBorders>
                  <w:shd w:val="clear" w:color="auto" w:fill="F3F3F3"/>
                  <w:tcMar>
                    <w:top w:w="0" w:type="dxa"/>
                    <w:left w:w="0" w:type="dxa"/>
                    <w:bottom w:w="0" w:type="dxa"/>
                    <w:right w:w="0" w:type="dxa"/>
                  </w:tcMar>
                  <w:vAlign w:val="center"/>
                </w:tcPr>
                <w:p>
                  <w:pPr>
                    <w:pStyle w:val="3"/>
                    <w:keepNext w:val="0"/>
                    <w:keepLines w:val="0"/>
                    <w:widowControl/>
                    <w:suppressLineNumbers w:val="0"/>
                    <w:pBdr>
                      <w:left w:val="single" w:color="C9C9C9" w:sz="36" w:space="0"/>
                    </w:pBdr>
                    <w:wordWrap w:val="0"/>
                    <w:spacing w:line="30" w:lineRule="atLeast"/>
                    <w:jc w:val="left"/>
                  </w:pPr>
                  <w:r>
                    <w:rPr>
                      <w:rFonts w:hint="eastAsia" w:ascii="微软雅黑" w:hAnsi="微软雅黑" w:eastAsia="微软雅黑" w:cs="微软雅黑"/>
                      <w:b/>
                      <w:color w:val="000000"/>
                      <w:sz w:val="21"/>
                      <w:szCs w:val="21"/>
                      <w:bdr w:val="none" w:color="auto" w:sz="0" w:space="0"/>
                    </w:rPr>
                    <w:t>第2中标候选人-响应招标文件要求的资格能力条件</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gridSpan w:val="5"/>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1.资质要求:具有独立承担民事责任的能力和相应的经营范围的生产厂家或代理商； 2.其他要求:1）供应商未被列入中国政府采购网政府采购严重违法失信行为记录名单，未被“信用中国”列入失信被执行人、企业经营异常名录、重大税收违法案件当事人名单；2）与采购人存在利害关系可能影响招标公正性的法人、其他组织或者个人，不得参加投标。3） 单位负责人为同一人或者存在控股、管理关系的不同单位，不得同时参加本项目投标，否则均为无效投标。</w:t>
                  </w:r>
                </w:p>
              </w:tc>
            </w:tr>
          </w:tbl>
          <w:p>
            <w:pPr>
              <w:jc w:val="left"/>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jc w:val="center"/>
        </w:trPr>
        <w:tc>
          <w:tcPr>
            <w:tcW w:w="0" w:type="auto"/>
            <w:tcBorders>
              <w:top w:val="nil"/>
              <w:left w:val="nil"/>
              <w:bottom w:val="nil"/>
              <w:right w:val="nil"/>
            </w:tcBorders>
            <w:shd w:val="clear"/>
            <w:tcMar>
              <w:top w:w="75" w:type="dxa"/>
              <w:left w:w="75" w:type="dxa"/>
              <w:bottom w:w="75" w:type="dxa"/>
              <w:right w:w="75" w:type="dxa"/>
            </w:tcMar>
            <w:vAlign w:val="center"/>
          </w:tcPr>
          <w:tbl>
            <w:tblPr>
              <w:tblW w:w="5000" w:type="pct"/>
              <w:tblInd w:w="8" w:type="dxa"/>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1208"/>
              <w:gridCol w:w="1210"/>
              <w:gridCol w:w="1208"/>
              <w:gridCol w:w="2921"/>
              <w:gridCol w:w="1894"/>
            </w:tblGrid>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gridSpan w:val="5"/>
                  <w:tcBorders>
                    <w:top w:val="nil"/>
                    <w:left w:val="nil"/>
                    <w:bottom w:val="nil"/>
                    <w:right w:val="nil"/>
                  </w:tcBorders>
                  <w:shd w:val="clear" w:color="auto" w:fill="F3F3F3"/>
                  <w:tcMar>
                    <w:top w:w="0" w:type="dxa"/>
                    <w:left w:w="0" w:type="dxa"/>
                    <w:bottom w:w="0" w:type="dxa"/>
                    <w:right w:w="0" w:type="dxa"/>
                  </w:tcMar>
                  <w:vAlign w:val="center"/>
                </w:tcPr>
                <w:p>
                  <w:pPr>
                    <w:pStyle w:val="3"/>
                    <w:keepNext w:val="0"/>
                    <w:keepLines w:val="0"/>
                    <w:widowControl/>
                    <w:suppressLineNumbers w:val="0"/>
                    <w:pBdr>
                      <w:left w:val="single" w:color="C9C9C9" w:sz="36" w:space="0"/>
                    </w:pBdr>
                    <w:wordWrap w:val="0"/>
                    <w:spacing w:line="30" w:lineRule="atLeast"/>
                    <w:jc w:val="left"/>
                  </w:pPr>
                  <w:r>
                    <w:rPr>
                      <w:rFonts w:hint="eastAsia" w:ascii="微软雅黑" w:hAnsi="微软雅黑" w:eastAsia="微软雅黑" w:cs="微软雅黑"/>
                      <w:b/>
                      <w:color w:val="000000"/>
                      <w:sz w:val="21"/>
                      <w:szCs w:val="21"/>
                      <w:bdr w:val="none" w:color="auto" w:sz="0" w:space="0"/>
                    </w:rPr>
                    <w:t>第3中标候选人-项目负责人</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职务</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姓名</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职称</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执业或职业资格</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证书编号</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经理</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郑阳</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PrEx>
              <w:tc>
                <w:tcPr>
                  <w:tcW w:w="0" w:type="auto"/>
                  <w:gridSpan w:val="5"/>
                  <w:tcBorders>
                    <w:top w:val="nil"/>
                    <w:left w:val="nil"/>
                    <w:bottom w:val="nil"/>
                    <w:right w:val="nil"/>
                  </w:tcBorders>
                  <w:shd w:val="clear" w:color="auto" w:fill="F3F3F3"/>
                  <w:tcMar>
                    <w:top w:w="0" w:type="dxa"/>
                    <w:left w:w="0" w:type="dxa"/>
                    <w:bottom w:w="0" w:type="dxa"/>
                    <w:right w:w="0" w:type="dxa"/>
                  </w:tcMar>
                  <w:vAlign w:val="center"/>
                </w:tcPr>
                <w:p>
                  <w:pPr>
                    <w:pStyle w:val="3"/>
                    <w:keepNext w:val="0"/>
                    <w:keepLines w:val="0"/>
                    <w:widowControl/>
                    <w:suppressLineNumbers w:val="0"/>
                    <w:pBdr>
                      <w:left w:val="single" w:color="C9C9C9" w:sz="36" w:space="0"/>
                    </w:pBdr>
                    <w:wordWrap w:val="0"/>
                    <w:spacing w:line="30" w:lineRule="atLeast"/>
                    <w:jc w:val="left"/>
                  </w:pPr>
                  <w:r>
                    <w:rPr>
                      <w:rFonts w:hint="eastAsia" w:ascii="微软雅黑" w:hAnsi="微软雅黑" w:eastAsia="微软雅黑" w:cs="微软雅黑"/>
                      <w:b/>
                      <w:color w:val="000000"/>
                      <w:sz w:val="21"/>
                      <w:szCs w:val="21"/>
                      <w:bdr w:val="none" w:color="auto" w:sz="0" w:space="0"/>
                    </w:rPr>
                    <w:t>第3中标候选人-响应招标文件要求的资格能力条件</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gridSpan w:val="5"/>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1.资质要求:具有独立承担民事责任的能力和相应的经营范围的生产厂家或代理商； 2.其他要求:1）供应商未被列入中国政府采购网政府采购严重违法失信行为记录名单，未被“信用中国”列入失信被执行人、企业经营异常名录、重大税收违法案件当事人名单；2）与采购人存在利害关系可能影响招标公正性的法人、其他组织或者个人，不得参加投标。3） 单位负责人为同一人或者存在控股、管理关系的不同单位，不得同时参加本项目投标，否则均为无效投标。</w:t>
                  </w:r>
                </w:p>
              </w:tc>
            </w:tr>
          </w:tbl>
          <w:p>
            <w:pPr>
              <w:jc w:val="left"/>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jc w:val="center"/>
        </w:trPr>
        <w:tc>
          <w:tcPr>
            <w:tcW w:w="0" w:type="auto"/>
            <w:tcBorders>
              <w:top w:val="nil"/>
              <w:left w:val="nil"/>
              <w:bottom w:val="nil"/>
              <w:right w:val="nil"/>
            </w:tcBorders>
            <w:shd w:val="clear"/>
            <w:tcMar>
              <w:top w:w="75" w:type="dxa"/>
              <w:left w:w="75" w:type="dxa"/>
              <w:bottom w:w="75" w:type="dxa"/>
              <w:right w:w="75" w:type="dxa"/>
            </w:tcMar>
            <w:vAlign w:val="center"/>
          </w:tcPr>
          <w:tbl>
            <w:tblPr>
              <w:tblW w:w="5000" w:type="pct"/>
              <w:tblInd w:w="8" w:type="dxa"/>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8441"/>
            </w:tblGrid>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PrEx>
              <w:tc>
                <w:tcPr>
                  <w:tcW w:w="0" w:type="auto"/>
                  <w:tcBorders>
                    <w:top w:val="nil"/>
                    <w:left w:val="nil"/>
                    <w:bottom w:val="nil"/>
                    <w:right w:val="nil"/>
                  </w:tcBorders>
                  <w:shd w:val="clear" w:color="auto" w:fill="F3F3F3"/>
                  <w:tcMar>
                    <w:top w:w="0" w:type="dxa"/>
                    <w:left w:w="0" w:type="dxa"/>
                    <w:bottom w:w="0" w:type="dxa"/>
                    <w:right w:w="0" w:type="dxa"/>
                  </w:tcMar>
                  <w:vAlign w:val="center"/>
                </w:tcPr>
                <w:p>
                  <w:pPr>
                    <w:pStyle w:val="3"/>
                    <w:keepNext w:val="0"/>
                    <w:keepLines w:val="0"/>
                    <w:widowControl/>
                    <w:suppressLineNumbers w:val="0"/>
                    <w:pBdr>
                      <w:left w:val="single" w:color="C9C9C9" w:sz="36" w:space="0"/>
                    </w:pBdr>
                    <w:wordWrap w:val="0"/>
                    <w:spacing w:line="30" w:lineRule="atLeast"/>
                    <w:jc w:val="left"/>
                  </w:pPr>
                  <w:r>
                    <w:rPr>
                      <w:rFonts w:hint="eastAsia" w:ascii="微软雅黑" w:hAnsi="微软雅黑" w:eastAsia="微软雅黑" w:cs="微软雅黑"/>
                      <w:b/>
                      <w:color w:val="000000"/>
                      <w:sz w:val="21"/>
                      <w:szCs w:val="21"/>
                      <w:bdr w:val="none" w:color="auto" w:sz="0" w:space="0"/>
                    </w:rPr>
                    <w:t>否决投标单位及理由</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PrEx>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无</w:t>
                  </w:r>
                </w:p>
              </w:tc>
            </w:tr>
          </w:tbl>
          <w:p>
            <w:pPr>
              <w:jc w:val="left"/>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0" w:type="auto"/>
            <w:tcBorders>
              <w:top w:val="nil"/>
              <w:left w:val="nil"/>
              <w:bottom w:val="nil"/>
              <w:right w:val="nil"/>
            </w:tcBorders>
            <w:shd w:val="clear"/>
            <w:tcMar>
              <w:top w:w="75" w:type="dxa"/>
              <w:left w:w="75" w:type="dxa"/>
              <w:bottom w:w="75" w:type="dxa"/>
              <w:right w:w="75" w:type="dxa"/>
            </w:tcMar>
            <w:vAlign w:val="center"/>
          </w:tcPr>
          <w:tbl>
            <w:tblPr>
              <w:tblW w:w="5000" w:type="pct"/>
              <w:tblInd w:w="8" w:type="dxa"/>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8441"/>
            </w:tblGrid>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PrEx>
              <w:tc>
                <w:tcPr>
                  <w:tcW w:w="0" w:type="auto"/>
                  <w:tcBorders>
                    <w:top w:val="nil"/>
                    <w:left w:val="nil"/>
                    <w:bottom w:val="nil"/>
                    <w:right w:val="nil"/>
                  </w:tcBorders>
                  <w:shd w:val="clear" w:color="auto" w:fill="F3F3F3"/>
                  <w:tcMar>
                    <w:top w:w="0" w:type="dxa"/>
                    <w:left w:w="0" w:type="dxa"/>
                    <w:bottom w:w="0" w:type="dxa"/>
                    <w:right w:w="0" w:type="dxa"/>
                  </w:tcMar>
                  <w:vAlign w:val="center"/>
                </w:tcPr>
                <w:p>
                  <w:pPr>
                    <w:pStyle w:val="3"/>
                    <w:keepNext w:val="0"/>
                    <w:keepLines w:val="0"/>
                    <w:widowControl/>
                    <w:suppressLineNumbers w:val="0"/>
                    <w:pBdr>
                      <w:left w:val="single" w:color="C9C9C9" w:sz="36" w:space="0"/>
                    </w:pBdr>
                    <w:wordWrap w:val="0"/>
                    <w:spacing w:line="30" w:lineRule="atLeast"/>
                    <w:jc w:val="left"/>
                  </w:pPr>
                  <w:r>
                    <w:rPr>
                      <w:rFonts w:hint="eastAsia" w:ascii="微软雅黑" w:hAnsi="微软雅黑" w:eastAsia="微软雅黑" w:cs="微软雅黑"/>
                      <w:b/>
                      <w:color w:val="000000"/>
                      <w:sz w:val="21"/>
                      <w:szCs w:val="21"/>
                      <w:bdr w:val="none" w:color="auto" w:sz="0" w:space="0"/>
                    </w:rPr>
                    <w:t>提出异议渠道和方式</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PrEx>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公示内向招标代理公司提出： 名 称：全信项目管理咨询有限公司 地 址：石家庄市裕华区藏龙福地 联系方式：康晓红 0311-66560787</w:t>
                  </w:r>
                </w:p>
              </w:tc>
            </w:tr>
          </w:tbl>
          <w:p>
            <w:pPr>
              <w:jc w:val="left"/>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jc w:val="center"/>
        </w:trPr>
        <w:tc>
          <w:tcPr>
            <w:tcW w:w="0" w:type="auto"/>
            <w:tcBorders>
              <w:top w:val="nil"/>
              <w:left w:val="nil"/>
              <w:bottom w:val="nil"/>
              <w:right w:val="nil"/>
            </w:tcBorders>
            <w:shd w:val="clear"/>
            <w:tcMar>
              <w:top w:w="75" w:type="dxa"/>
              <w:left w:w="75" w:type="dxa"/>
              <w:bottom w:w="75" w:type="dxa"/>
              <w:right w:w="75" w:type="dxa"/>
            </w:tcMar>
            <w:vAlign w:val="center"/>
          </w:tcPr>
          <w:tbl>
            <w:tblPr>
              <w:tblW w:w="5000" w:type="pct"/>
              <w:tblInd w:w="8" w:type="dxa"/>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8441"/>
            </w:tblGrid>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PrEx>
              <w:tc>
                <w:tcPr>
                  <w:tcW w:w="0" w:type="auto"/>
                  <w:tcBorders>
                    <w:top w:val="nil"/>
                    <w:left w:val="nil"/>
                    <w:bottom w:val="nil"/>
                    <w:right w:val="nil"/>
                  </w:tcBorders>
                  <w:shd w:val="clear" w:color="auto" w:fill="F3F3F3"/>
                  <w:tcMar>
                    <w:top w:w="0" w:type="dxa"/>
                    <w:left w:w="0" w:type="dxa"/>
                    <w:bottom w:w="0" w:type="dxa"/>
                    <w:right w:w="0" w:type="dxa"/>
                  </w:tcMar>
                  <w:vAlign w:val="center"/>
                </w:tcPr>
                <w:p>
                  <w:pPr>
                    <w:pStyle w:val="3"/>
                    <w:keepNext w:val="0"/>
                    <w:keepLines w:val="0"/>
                    <w:widowControl/>
                    <w:suppressLineNumbers w:val="0"/>
                    <w:pBdr>
                      <w:left w:val="single" w:color="C9C9C9" w:sz="36" w:space="0"/>
                    </w:pBdr>
                    <w:wordWrap w:val="0"/>
                    <w:spacing w:line="30" w:lineRule="atLeast"/>
                    <w:jc w:val="left"/>
                  </w:pPr>
                  <w:r>
                    <w:rPr>
                      <w:rFonts w:hint="eastAsia" w:ascii="微软雅黑" w:hAnsi="微软雅黑" w:eastAsia="微软雅黑" w:cs="微软雅黑"/>
                      <w:b/>
                      <w:color w:val="000000"/>
                      <w:sz w:val="21"/>
                      <w:szCs w:val="21"/>
                      <w:bdr w:val="none" w:color="auto" w:sz="0" w:space="0"/>
                    </w:rPr>
                    <w:t>全部投标单位</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河北文康贸易有限公司、北京白象新技术有限公司、河北康博医疗器械销售有限公司、河北根君商贸有限公司、</w:t>
                  </w:r>
                </w:p>
              </w:tc>
            </w:tr>
          </w:tbl>
          <w:p>
            <w:pPr>
              <w:jc w:val="left"/>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jc w:val="center"/>
        </w:trPr>
        <w:tc>
          <w:tcPr>
            <w:tcW w:w="0" w:type="auto"/>
            <w:tcBorders>
              <w:top w:val="nil"/>
              <w:left w:val="nil"/>
              <w:bottom w:val="nil"/>
              <w:right w:val="nil"/>
            </w:tcBorders>
            <w:shd w:val="clear"/>
            <w:tcMar>
              <w:top w:w="75" w:type="dxa"/>
              <w:left w:w="75" w:type="dxa"/>
              <w:bottom w:w="75" w:type="dxa"/>
              <w:right w:w="75" w:type="dxa"/>
            </w:tcMar>
            <w:vAlign w:val="center"/>
          </w:tcPr>
          <w:tbl>
            <w:tblPr>
              <w:tblW w:w="5000" w:type="pct"/>
              <w:tblInd w:w="8" w:type="dxa"/>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1168"/>
              <w:gridCol w:w="2502"/>
              <w:gridCol w:w="1802"/>
              <w:gridCol w:w="2969"/>
            </w:tblGrid>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PrEx>
              <w:tc>
                <w:tcPr>
                  <w:tcW w:w="0" w:type="auto"/>
                  <w:gridSpan w:val="4"/>
                  <w:tcBorders>
                    <w:top w:val="nil"/>
                    <w:left w:val="nil"/>
                    <w:bottom w:val="nil"/>
                    <w:right w:val="nil"/>
                  </w:tcBorders>
                  <w:shd w:val="clear" w:color="auto" w:fill="F3F3F3"/>
                  <w:tcMar>
                    <w:top w:w="0" w:type="dxa"/>
                    <w:left w:w="0" w:type="dxa"/>
                    <w:bottom w:w="0" w:type="dxa"/>
                    <w:right w:w="0" w:type="dxa"/>
                  </w:tcMar>
                  <w:vAlign w:val="center"/>
                </w:tcPr>
                <w:p>
                  <w:pPr>
                    <w:pStyle w:val="3"/>
                    <w:keepNext w:val="0"/>
                    <w:keepLines w:val="0"/>
                    <w:widowControl/>
                    <w:suppressLineNumbers w:val="0"/>
                    <w:pBdr>
                      <w:left w:val="single" w:color="C9C9C9" w:sz="36" w:space="0"/>
                    </w:pBdr>
                    <w:wordWrap w:val="0"/>
                    <w:spacing w:line="30" w:lineRule="atLeast"/>
                    <w:jc w:val="left"/>
                  </w:pPr>
                  <w:r>
                    <w:rPr>
                      <w:rFonts w:hint="eastAsia" w:ascii="微软雅黑" w:hAnsi="微软雅黑" w:eastAsia="微软雅黑" w:cs="微软雅黑"/>
                      <w:b/>
                      <w:color w:val="000000"/>
                      <w:sz w:val="21"/>
                      <w:szCs w:val="21"/>
                      <w:bdr w:val="none" w:color="auto" w:sz="0" w:space="0"/>
                    </w:rPr>
                    <w:t>联系方式</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招标人：</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宁晋县中西医结合医院</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招标代理机构：</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全信项目管理咨询有限公司</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联系人:</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李宗起</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联系人:</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康晓红</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地址:</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宁晋县月城路53号</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地址:</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石家庄市裕华区藏龙福地</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电话:</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0319-5516006</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电话:</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0311-66560787</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电子邮箱:</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电子邮箱:</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quanxinxm@126.com</w:t>
                  </w:r>
                </w:p>
              </w:tc>
            </w:tr>
          </w:tbl>
          <w:p>
            <w:pPr>
              <w:jc w:val="left"/>
              <w:rPr>
                <w:rFonts w:hint="eastAsia" w:ascii="微软雅黑" w:hAnsi="微软雅黑" w:eastAsia="微软雅黑" w:cs="微软雅黑"/>
                <w:color w:val="000000"/>
                <w:sz w:val="21"/>
                <w:szCs w:val="21"/>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ontAwesome">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460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firstLine="420"/>
      <w:jc w:val="left"/>
    </w:pPr>
    <w:rPr>
      <w:kern w:val="0"/>
      <w:sz w:val="24"/>
      <w:lang w:val="en-US" w:eastAsia="zh-CN" w:bidi="ar"/>
    </w:rPr>
  </w:style>
  <w:style w:type="character" w:styleId="6">
    <w:name w:val="FollowedHyperlink"/>
    <w:basedOn w:val="5"/>
    <w:uiPriority w:val="0"/>
    <w:rPr>
      <w:color w:val="444444"/>
      <w:u w:val="none"/>
    </w:rPr>
  </w:style>
  <w:style w:type="character" w:styleId="7">
    <w:name w:val="Hyperlink"/>
    <w:basedOn w:val="5"/>
    <w:uiPriority w:val="0"/>
    <w:rPr>
      <w:color w:val="444444"/>
      <w:u w:val="none"/>
    </w:rPr>
  </w:style>
  <w:style w:type="character" w:customStyle="1" w:styleId="8">
    <w:name w:val="first-child"/>
    <w:basedOn w:val="5"/>
    <w:uiPriority w:val="0"/>
    <w:rPr>
      <w:bdr w:val="none" w:color="auto" w:sz="0" w:space="0"/>
    </w:rPr>
  </w:style>
  <w:style w:type="character" w:customStyle="1" w:styleId="9">
    <w:name w:val="layui-layer-tabnow"/>
    <w:basedOn w:val="5"/>
    <w:uiPriority w:val="0"/>
    <w:rPr>
      <w:bdr w:val="single" w:color="CCCCCC" w:sz="6" w:space="0"/>
      <w:shd w:val="clear" w:fill="FFFFFF"/>
    </w:rPr>
  </w:style>
  <w:style w:type="character" w:customStyle="1" w:styleId="10">
    <w:name w:val="infro_laiyuan"/>
    <w:basedOn w:val="5"/>
    <w:uiPriority w:val="0"/>
    <w:rPr>
      <w:b/>
      <w:color w:val="0099CC"/>
    </w:rPr>
  </w:style>
  <w:style w:type="character" w:customStyle="1" w:styleId="11">
    <w:name w:val="active17"/>
    <w:basedOn w:val="5"/>
    <w:uiPriority w:val="0"/>
    <w:rPr>
      <w:color w:val="FFFFFF"/>
      <w:shd w:val="clear" w:fill="1F80E6"/>
    </w:rPr>
  </w:style>
  <w:style w:type="character" w:customStyle="1" w:styleId="12">
    <w:name w:val="active18"/>
    <w:basedOn w:val="5"/>
    <w:uiPriority w:val="0"/>
    <w:rPr>
      <w:color w:val="FFFFFF"/>
      <w:bdr w:val="none" w:color="auto" w:sz="0" w:space="0"/>
      <w:shd w:val="clear" w:fill="2B70B8"/>
    </w:rPr>
  </w:style>
  <w:style w:type="character" w:customStyle="1" w:styleId="13">
    <w:name w:val="hover40"/>
    <w:basedOn w:val="5"/>
    <w:uiPriority w:val="0"/>
    <w:rPr>
      <w:color w:val="FFFFFF"/>
      <w:shd w:val="clear" w:fill="1F80E6"/>
    </w:rPr>
  </w:style>
  <w:style w:type="character" w:customStyle="1" w:styleId="14">
    <w:name w:val="hover41"/>
    <w:basedOn w:val="5"/>
    <w:uiPriority w:val="0"/>
    <w:rPr>
      <w:color w:val="FF0000"/>
    </w:rPr>
  </w:style>
  <w:style w:type="character" w:customStyle="1" w:styleId="15">
    <w:name w:val="hover42"/>
    <w:basedOn w:val="5"/>
    <w:uiPriority w:val="0"/>
    <w:rPr>
      <w:color w:val="FFFFFF"/>
      <w:shd w:val="clear" w:fill="1F80E6"/>
    </w:rPr>
  </w:style>
  <w:style w:type="character" w:customStyle="1" w:styleId="16">
    <w:name w:val="panel_title"/>
    <w:basedOn w:val="5"/>
    <w:uiPriority w:val="0"/>
  </w:style>
  <w:style w:type="character" w:customStyle="1" w:styleId="17">
    <w:name w:val="current"/>
    <w:basedOn w:val="5"/>
    <w:uiPriority w:val="0"/>
    <w:rPr>
      <w:shd w:val="clear" w:fill="1F80E6"/>
    </w:rPr>
  </w:style>
  <w:style w:type="character" w:customStyle="1" w:styleId="18">
    <w:name w:val="today"/>
    <w:basedOn w:val="5"/>
    <w:uiPriority w:val="0"/>
    <w:rPr>
      <w:color w:val="73737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2021-01-05T02:06:48Z</dcterms:created>
  <dc:creator>Administrator</dc:creator>
  <cp:lastModifiedBy>钟灵毓秀</cp:lastModifiedBy>
  <dcterms:modified xsi:type="dcterms:W3CDTF">2021-01-05T02:06:56Z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