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2774"/>
        <w:gridCol w:w="2495"/>
        <w:gridCol w:w="3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r>
              <w:rPr>
                <w:caps w:val="0"/>
                <w:color w:val="4C4948"/>
                <w:spacing w:val="0"/>
                <w:bdr w:val="none" w:color="auto" w:sz="0" w:space="0"/>
              </w:rPr>
              <w:t>2020年度地下水监测站点建设项目中标结果公示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2021-03-08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建筑业-建筑安装业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 招标人：宁晋县水务局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招标代理机构：河北晟光工程项目管理有限公司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招标内容：新建浅层松散岩类孔隙水监测站点8个，井深均为140m，总进尺1120m。具体内容详见工程量清单。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中标人：宁晋县水务局钻井公司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中标价：1263200.00元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工期：30日历天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2021-03-11T06:34:55Z</dcterms:created>
  <dc:creator>86131</dc:creator>
  <cp:lastModifiedBy>钟灵毓秀</cp:lastModifiedBy>
  <dcterms:modified xsi:type="dcterms:W3CDTF">2021-03-11T06:35:00Z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