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交通运输局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2021年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政府信息公开工作年度报告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一、总体情况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00" w:lineRule="exact"/>
        <w:ind w:left="0" w:leftChars="0" w:right="0" w:rightChars="0" w:firstLine="480" w:firstLineChars="200"/>
        <w:jc w:val="left"/>
        <w:textAlignment w:val="auto"/>
        <w:rPr>
          <w:rFonts w:hint="default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</w:pPr>
      <w:r>
        <w:rPr>
          <w:rFonts w:hint="default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  <w:t>20</w:t>
      </w:r>
      <w:r>
        <w:rPr>
          <w:rFonts w:hint="eastAsia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  <w:t>21</w:t>
      </w:r>
      <w:r>
        <w:rPr>
          <w:rFonts w:hint="default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  <w:t>年，</w:t>
      </w:r>
      <w:r>
        <w:rPr>
          <w:rFonts w:hint="eastAsia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  <w:t>宁晋县</w:t>
      </w:r>
      <w:r>
        <w:rPr>
          <w:rFonts w:hint="default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  <w:t>交通运输局严格按照《中华人民共和国政府信息公开条例》的规定，坚持以“公开、便民、廉洁、高效”的原则，认真贯彻有关法规条例，扎实工作，严格执法，文明服务，使政府信息公开工作稳步推进。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00" w:lineRule="exact"/>
        <w:ind w:left="0" w:leftChars="0" w:right="0" w:rightChars="0" w:firstLine="482" w:firstLineChars="200"/>
        <w:jc w:val="left"/>
        <w:textAlignment w:val="auto"/>
        <w:rPr>
          <w:rFonts w:hint="default" w:ascii="仿宋_GB2312" w:hAnsi="宋体" w:eastAsia="仿宋_GB2312" w:cs="宋体"/>
          <w:color w:val="333333"/>
          <w:kern w:val="0"/>
          <w:sz w:val="24"/>
          <w:szCs w:val="24"/>
          <w:lang w:val="en-US"/>
        </w:rPr>
      </w:pPr>
      <w:r>
        <w:rPr>
          <w:rFonts w:ascii="仿宋_GB2312" w:hAnsi="宋体" w:eastAsia="仿宋_GB2312" w:cs="宋体"/>
          <w:b/>
          <w:bCs w:val="0"/>
          <w:color w:val="333333"/>
          <w:kern w:val="0"/>
          <w:sz w:val="24"/>
          <w:szCs w:val="24"/>
          <w:lang w:val="en-US" w:eastAsia="zh-CN" w:bidi="ar"/>
        </w:rPr>
        <w:t>（一）加强组织领导。</w:t>
      </w:r>
      <w:r>
        <w:rPr>
          <w:rFonts w:hint="default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  <w:t>为进一步加强信息公开工作的领导和监督，结合我局实际工作需要，及时调整局政务信息公开工作领导小组成员和监督小组成员，切实加强对政务公开工作的领导和监督，确保政务信息公开工作顺利开展。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00" w:lineRule="exact"/>
        <w:ind w:left="0" w:leftChars="0" w:right="0" w:rightChars="0" w:firstLine="482" w:firstLineChars="200"/>
        <w:jc w:val="left"/>
        <w:textAlignment w:val="auto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default" w:ascii="仿宋_GB2312" w:hAnsi="宋体" w:eastAsia="仿宋_GB2312" w:cs="宋体"/>
          <w:b/>
          <w:bCs w:val="0"/>
          <w:color w:val="333333"/>
          <w:kern w:val="0"/>
          <w:sz w:val="24"/>
          <w:szCs w:val="24"/>
          <w:lang w:val="en-US" w:eastAsia="zh-CN" w:bidi="ar"/>
        </w:rPr>
        <w:t>（二）优化办事信息公开。</w:t>
      </w:r>
      <w:r>
        <w:rPr>
          <w:rFonts w:hint="default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  <w:t>根据</w:t>
      </w:r>
      <w:r>
        <w:rPr>
          <w:rFonts w:hint="eastAsia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  <w:t>县</w:t>
      </w:r>
      <w:r>
        <w:rPr>
          <w:rFonts w:hint="default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  <w:t>信息公开工作的有关要求，不断优化和完善网上</w:t>
      </w:r>
      <w:r>
        <w:rPr>
          <w:rFonts w:hint="eastAsia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  <w:t>审批</w:t>
      </w:r>
      <w:r>
        <w:rPr>
          <w:rFonts w:hint="default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  <w:t>服务事项的公开内容，让群众了解交通政务的内容和办理流程等，方便其下载相关表格、提出办事申请，推动网上办事建设。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00" w:lineRule="exact"/>
        <w:ind w:left="0" w:leftChars="0" w:right="0" w:rightChars="0" w:firstLine="482" w:firstLineChars="200"/>
        <w:jc w:val="left"/>
        <w:textAlignment w:val="auto"/>
        <w:rPr>
          <w:rFonts w:hint="eastAsia" w:ascii="宋体" w:hAnsi="宋体" w:eastAsia="宋体" w:cs="宋体"/>
          <w:color w:val="333333"/>
          <w:kern w:val="0"/>
          <w:sz w:val="24"/>
          <w:szCs w:val="24"/>
          <w:lang w:val="en-US"/>
        </w:rPr>
      </w:pPr>
      <w:r>
        <w:rPr>
          <w:rFonts w:hint="default" w:ascii="仿宋_GB2312" w:hAnsi="宋体" w:eastAsia="仿宋_GB2312" w:cs="宋体"/>
          <w:b/>
          <w:bCs w:val="0"/>
          <w:color w:val="333333"/>
          <w:kern w:val="0"/>
          <w:sz w:val="24"/>
          <w:szCs w:val="24"/>
          <w:lang w:val="en-US" w:eastAsia="zh-CN" w:bidi="ar"/>
        </w:rPr>
        <w:t>（</w:t>
      </w:r>
      <w:r>
        <w:rPr>
          <w:rFonts w:hint="eastAsia" w:ascii="仿宋_GB2312" w:hAnsi="宋体" w:eastAsia="仿宋_GB2312" w:cs="宋体"/>
          <w:b/>
          <w:bCs w:val="0"/>
          <w:color w:val="333333"/>
          <w:kern w:val="0"/>
          <w:sz w:val="24"/>
          <w:szCs w:val="24"/>
          <w:lang w:val="en-US" w:eastAsia="zh-CN" w:bidi="ar"/>
        </w:rPr>
        <w:t>三</w:t>
      </w:r>
      <w:r>
        <w:rPr>
          <w:rFonts w:hint="default" w:ascii="仿宋_GB2312" w:hAnsi="宋体" w:eastAsia="仿宋_GB2312" w:cs="宋体"/>
          <w:b/>
          <w:bCs w:val="0"/>
          <w:color w:val="333333"/>
          <w:kern w:val="0"/>
          <w:sz w:val="24"/>
          <w:szCs w:val="24"/>
          <w:lang w:val="en-US" w:eastAsia="zh-CN" w:bidi="ar"/>
        </w:rPr>
        <w:t>）加强出行信息公开。</w:t>
      </w:r>
      <w:r>
        <w:rPr>
          <w:rFonts w:hint="default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  <w:t>通过网站、媒体、</w:t>
      </w:r>
      <w:r>
        <w:rPr>
          <w:rFonts w:hint="eastAsia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  <w:t>微信</w:t>
      </w:r>
      <w:r>
        <w:rPr>
          <w:rFonts w:hint="default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  <w:t>等渠道，及时公布各类和</w:t>
      </w:r>
      <w:r>
        <w:rPr>
          <w:rFonts w:hint="eastAsia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  <w:t>群众</w:t>
      </w:r>
      <w:r>
        <w:rPr>
          <w:rFonts w:hint="default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  <w:t>出行息息相关的信息，主要包括</w:t>
      </w:r>
      <w:r>
        <w:rPr>
          <w:rFonts w:hint="eastAsia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  <w:t>道路断交施工、</w:t>
      </w:r>
      <w:r>
        <w:rPr>
          <w:rFonts w:hint="default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  <w:t>公交信息，线路的开通、调整和停运等信息。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00" w:lineRule="exact"/>
        <w:ind w:left="0" w:leftChars="0" w:right="0" w:rightChars="0" w:firstLine="439" w:firstLineChars="182"/>
        <w:jc w:val="left"/>
        <w:textAlignment w:val="auto"/>
        <w:rPr>
          <w:rFonts w:hint="default" w:ascii="仿宋_GB2312" w:hAnsi="宋体" w:eastAsia="仿宋_GB2312" w:cs="宋体"/>
          <w:color w:val="333333"/>
          <w:kern w:val="0"/>
          <w:sz w:val="24"/>
          <w:szCs w:val="24"/>
          <w:lang w:val="en-US"/>
        </w:rPr>
      </w:pPr>
      <w:r>
        <w:rPr>
          <w:rFonts w:hint="default" w:ascii="仿宋_GB2312" w:hAnsi="宋体" w:eastAsia="仿宋_GB2312" w:cs="宋体"/>
          <w:b/>
          <w:bCs w:val="0"/>
          <w:color w:val="333333"/>
          <w:kern w:val="0"/>
          <w:sz w:val="24"/>
          <w:szCs w:val="24"/>
          <w:lang w:val="en-US" w:eastAsia="zh-CN" w:bidi="ar"/>
        </w:rPr>
        <w:t>（</w:t>
      </w:r>
      <w:r>
        <w:rPr>
          <w:rFonts w:hint="eastAsia" w:ascii="仿宋_GB2312" w:hAnsi="宋体" w:eastAsia="仿宋_GB2312" w:cs="宋体"/>
          <w:b/>
          <w:bCs w:val="0"/>
          <w:color w:val="333333"/>
          <w:kern w:val="0"/>
          <w:sz w:val="24"/>
          <w:szCs w:val="24"/>
          <w:lang w:val="en-US" w:eastAsia="zh-CN" w:bidi="ar"/>
        </w:rPr>
        <w:t>四</w:t>
      </w:r>
      <w:r>
        <w:rPr>
          <w:rFonts w:hint="default" w:ascii="仿宋_GB2312" w:hAnsi="宋体" w:eastAsia="仿宋_GB2312" w:cs="宋体"/>
          <w:b/>
          <w:bCs w:val="0"/>
          <w:color w:val="333333"/>
          <w:kern w:val="0"/>
          <w:sz w:val="24"/>
          <w:szCs w:val="24"/>
          <w:lang w:val="en-US" w:eastAsia="zh-CN" w:bidi="ar"/>
        </w:rPr>
        <w:t>）加强政府预算信息公开。</w:t>
      </w:r>
      <w:r>
        <w:rPr>
          <w:rFonts w:hint="default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  <w:t>及时在网站上公开了</w:t>
      </w:r>
      <w:r>
        <w:rPr>
          <w:rFonts w:hint="eastAsia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  <w:t>县</w:t>
      </w:r>
      <w:r>
        <w:rPr>
          <w:rFonts w:hint="default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  <w:t>交</w:t>
      </w:r>
      <w:r>
        <w:rPr>
          <w:rFonts w:hint="eastAsia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  <w:t>通</w:t>
      </w:r>
      <w:r>
        <w:rPr>
          <w:rFonts w:hint="default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  <w:t>运输局的20</w:t>
      </w:r>
      <w:r>
        <w:rPr>
          <w:rFonts w:hint="eastAsia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  <w:t>21</w:t>
      </w:r>
      <w:r>
        <w:rPr>
          <w:rFonts w:hint="default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  <w:t>年部门预算情况、20</w:t>
      </w:r>
      <w:r>
        <w:rPr>
          <w:rFonts w:hint="eastAsia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  <w:t>20</w:t>
      </w:r>
      <w:r>
        <w:rPr>
          <w:rFonts w:hint="default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  <w:t>年度决算情况等信息。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00" w:lineRule="exact"/>
        <w:ind w:left="0" w:leftChars="0" w:right="0" w:rightChars="0" w:firstLine="439" w:firstLineChars="182"/>
        <w:jc w:val="left"/>
        <w:textAlignment w:val="auto"/>
        <w:rPr>
          <w:rFonts w:hint="default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</w:pPr>
      <w:r>
        <w:rPr>
          <w:rFonts w:hint="default" w:ascii="仿宋_GB2312" w:hAnsi="宋体" w:eastAsia="仿宋_GB2312" w:cs="宋体"/>
          <w:b/>
          <w:bCs w:val="0"/>
          <w:color w:val="333333"/>
          <w:kern w:val="0"/>
          <w:sz w:val="24"/>
          <w:szCs w:val="24"/>
          <w:lang w:val="en-US" w:eastAsia="zh-CN" w:bidi="ar"/>
        </w:rPr>
        <w:t>（</w:t>
      </w:r>
      <w:r>
        <w:rPr>
          <w:rFonts w:hint="eastAsia" w:ascii="仿宋_GB2312" w:hAnsi="宋体" w:eastAsia="仿宋_GB2312" w:cs="宋体"/>
          <w:b/>
          <w:bCs w:val="0"/>
          <w:color w:val="333333"/>
          <w:kern w:val="0"/>
          <w:sz w:val="24"/>
          <w:szCs w:val="24"/>
          <w:lang w:val="en-US" w:eastAsia="zh-CN" w:bidi="ar"/>
        </w:rPr>
        <w:t>五</w:t>
      </w:r>
      <w:r>
        <w:rPr>
          <w:rFonts w:hint="default" w:ascii="仿宋_GB2312" w:hAnsi="宋体" w:eastAsia="仿宋_GB2312" w:cs="宋体"/>
          <w:b/>
          <w:bCs w:val="0"/>
          <w:color w:val="333333"/>
          <w:kern w:val="0"/>
          <w:sz w:val="24"/>
          <w:szCs w:val="24"/>
          <w:lang w:val="en-US" w:eastAsia="zh-CN" w:bidi="ar"/>
        </w:rPr>
        <w:t>）切实加强日常政务信息公开工作。</w:t>
      </w:r>
      <w:r>
        <w:rPr>
          <w:rFonts w:hint="default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  <w:t>在门户网站和信息公开网站就重大决策信息征求</w:t>
      </w:r>
      <w:r>
        <w:rPr>
          <w:rFonts w:hint="eastAsia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  <w:t>群众</w:t>
      </w:r>
      <w:r>
        <w:rPr>
          <w:rFonts w:hint="default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  <w:t>意见，及时发布各种交通工作动态信息</w:t>
      </w:r>
      <w:r>
        <w:rPr>
          <w:rFonts w:hint="eastAsia" w:ascii="仿宋_GB2312" w:hAnsi="宋体" w:eastAsia="仿宋_GB2312" w:cs="宋体"/>
          <w:color w:val="333333"/>
          <w:kern w:val="0"/>
          <w:sz w:val="24"/>
          <w:szCs w:val="24"/>
          <w:lang w:val="en-US" w:eastAsia="zh-CN" w:bidi="ar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二、主动公开政府信息情况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2059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279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left"/>
        <w:textAlignment w:val="auto"/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</w:tbl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left"/>
        <w:textAlignment w:val="auto"/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五、存在的主要问题及改进情况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42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一是机构内容及计划总结更新的时效性还需加强。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42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二是对政务信息公开工作人员业务水平有待提高，公开的内容、格式还存在不规范的现象。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42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三是信息更新还不够及时，在管理上有待进一步加强。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六、其他需要报告的事项</w:t>
      </w:r>
    </w:p>
    <w:p>
      <w:pPr>
        <w:ind w:firstLine="480" w:firstLineChars="200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2021年，我局没有收取信息处理费。无其他需要报告事项。</w:t>
      </w:r>
    </w:p>
    <w:p>
      <w:pPr>
        <w:ind w:firstLine="480" w:firstLineChars="200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>
      <w:pPr>
        <w:ind w:firstLine="480" w:firstLineChars="200"/>
        <w:jc w:val="right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宁晋县交通运输局</w:t>
      </w:r>
    </w:p>
    <w:p>
      <w:pPr>
        <w:ind w:firstLine="480" w:firstLineChars="200"/>
        <w:jc w:val="right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2022年2月7日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3977E7"/>
    <w:rsid w:val="063977E7"/>
    <w:rsid w:val="1BD1392C"/>
    <w:rsid w:val="2D3A7792"/>
    <w:rsid w:val="414357FE"/>
    <w:rsid w:val="43B1573E"/>
    <w:rsid w:val="541E3323"/>
    <w:rsid w:val="56FB7981"/>
    <w:rsid w:val="58D00F8B"/>
    <w:rsid w:val="59E31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61</TotalTime>
  <ScaleCrop>false</ScaleCrop>
  <LinksUpToDate>false</LinksUpToDate>
  <CharactersWithSpaces>0</CharactersWithSpaces>
  <Application>WPS Office_11.8.2.10229_F1E327BC-269C-435d-A152-05C5408002CA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江博</cp:lastModifiedBy>
  <dcterms:modified xsi:type="dcterms:W3CDTF">2022-03-24T09:47:43Z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2052-11.8.2.10229</vt:lpwstr>
  </property>
  <property fmtid="{D5CDD505-2E9C-101B-9397-08002B2CF9AE}" pid="3" name="ICV">
    <vt:lpwstr>1157CE926B71424ABCEDD46E97C11597</vt:lpwstr>
  </property>
</Properties>
</file>