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</w:rPr>
        <w:t>宁晋县宁北街道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  <w:lang w:val="en-US" w:eastAsia="zh-CN"/>
        </w:rPr>
        <w:t>办事处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</w:rPr>
        <w:t>202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  <w:lang w:val="en-US" w:eastAsia="zh-CN"/>
        </w:rPr>
        <w:t>1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</w:rPr>
        <w:t>年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黑体" w:hAnsi="黑体" w:eastAsia="黑体" w:cs="黑体"/>
          <w:i w:val="0"/>
          <w:color w:val="333333"/>
          <w:sz w:val="52"/>
          <w:szCs w:val="52"/>
          <w:u w:val="none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52"/>
          <w:szCs w:val="52"/>
          <w:u w:val="none"/>
          <w:shd w:val="clear" w:fill="FFFFFF"/>
        </w:rPr>
        <w:t>政府信息公开工作年度报告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宁北街道办事处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2021年1月1日至12月31日。本年报的电子版可在宁晋县人民政府网站（https://www.ningjin.gov.cn/）下载。如对本年报有任何疑问，请与宁晋县宁北街道办事处办公室联系，联系电话：0319-5517039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right="0" w:firstLine="643" w:firstLineChars="200"/>
        <w:rPr>
          <w:rFonts w:hint="eastAsia" w:ascii="黑体" w:hAnsi="黑体" w:eastAsia="黑体" w:cs="黑体"/>
          <w:i w:val="0"/>
          <w:color w:val="666666"/>
          <w:sz w:val="32"/>
          <w:szCs w:val="32"/>
          <w:u w:val="none"/>
        </w:rPr>
      </w:pPr>
      <w:r>
        <w:rPr>
          <w:rStyle w:val="8"/>
          <w:rFonts w:hint="eastAsia" w:ascii="黑体" w:hAnsi="黑体" w:eastAsia="黑体" w:cs="黑体"/>
          <w:i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2021年，宁晋县宁北街道办事处坚持</w:t>
      </w:r>
      <w:r>
        <w:rPr>
          <w:rFonts w:hint="eastAsia" w:ascii="仿宋" w:hAnsi="仿宋" w:eastAsia="仿宋" w:cs="仿宋"/>
          <w:sz w:val="28"/>
          <w:szCs w:val="28"/>
        </w:rPr>
        <w:t>以习近平新时代中国特色社会主义思想为指导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全面贯彻落实党中央、国务院关于政务公开决策部署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和</w:t>
      </w:r>
      <w:r>
        <w:rPr>
          <w:rFonts w:hint="eastAsia" w:ascii="仿宋" w:hAnsi="仿宋" w:eastAsia="仿宋" w:cs="仿宋"/>
          <w:sz w:val="28"/>
          <w:szCs w:val="28"/>
        </w:rPr>
        <w:t>省委、省政府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、市委、市政府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以及县委、县政府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工作安排，</w:t>
      </w:r>
      <w:r>
        <w:rPr>
          <w:rFonts w:hint="eastAsia" w:ascii="仿宋" w:hAnsi="仿宋" w:eastAsia="仿宋" w:cs="仿宋"/>
          <w:sz w:val="28"/>
          <w:szCs w:val="28"/>
        </w:rPr>
        <w:t>在市政府的指导下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紧紧围绕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主动公开、依申请公开、政府信息管理、平台建设、监督保障等方面的内容，</w:t>
      </w:r>
      <w:r>
        <w:rPr>
          <w:rFonts w:hint="eastAsia" w:ascii="仿宋" w:hAnsi="仿宋" w:eastAsia="仿宋" w:cs="仿宋"/>
          <w:sz w:val="28"/>
          <w:szCs w:val="28"/>
        </w:rPr>
        <w:t>积极督导、推进我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办</w:t>
      </w:r>
      <w:r>
        <w:rPr>
          <w:rFonts w:hint="eastAsia" w:ascii="仿宋" w:hAnsi="仿宋" w:eastAsia="仿宋" w:cs="仿宋"/>
          <w:sz w:val="28"/>
          <w:szCs w:val="28"/>
        </w:rPr>
        <w:t>政务公开工作顺利开展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为加快建设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经济强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县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、美丽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宁晋打造了良好的生态环境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主动公开情况。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2021年，通过宁晋县政府网站和政府信息公开平台发布、权责清单、行政执法、扶贫资金、预算决算、惠农惠民财政补贴、电子商务进农村、政策解读、基层政务公开事项目录、人大代表建议、政协提案办理情况</w:t>
      </w:r>
      <w:r>
        <w:rPr>
          <w:rFonts w:hint="eastAsia" w:ascii="仿宋" w:hAnsi="仿宋" w:eastAsia="仿宋" w:cs="仿宋"/>
          <w:sz w:val="28"/>
          <w:szCs w:val="28"/>
        </w:rPr>
        <w:t>等各类政府信息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300余条。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依申请公开情况。目前还未受理依申请公开政府信息事项，未发生因信息公开引起的行政复议、诉讼及相关公开和咨询情况。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firstLine="56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政府信息管理机制。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ind w:firstLine="64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监督保障进一步强化。一是积极落实信息公开制度，严格信息审查机制，加大网上巡查力度，对未按照要求公开政府信息及时进行整改到位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工作，坚持做好政务新媒体周打卡工作，及时汇总上报我办政务新媒体每周的信息发布情况，同时，安排专人负责政务新媒体的定期巡查，一旦发现问题，立即督促整改，确保我办政务新媒体正常运转。</w:t>
      </w:r>
    </w:p>
    <w:p>
      <w:pPr>
        <w:rPr>
          <w:rFonts w:hint="eastAsia"/>
          <w:lang w:eastAsia="zh-CN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right="0" w:firstLine="643" w:firstLineChars="200"/>
        <w:rPr>
          <w:rFonts w:hint="eastAsia" w:ascii="黑体" w:hAnsi="黑体" w:eastAsia="黑体" w:cs="黑体"/>
          <w:b/>
          <w:bCs w:val="0"/>
          <w:i w:val="0"/>
          <w:color w:val="666666"/>
          <w:sz w:val="32"/>
          <w:szCs w:val="32"/>
          <w:u w:val="none"/>
        </w:rPr>
      </w:pPr>
      <w:r>
        <w:rPr>
          <w:rStyle w:val="8"/>
          <w:rFonts w:hint="eastAsia" w:ascii="黑体" w:hAnsi="黑体" w:eastAsia="黑体" w:cs="黑体"/>
          <w:b/>
          <w:bCs w:val="0"/>
          <w:i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right="0" w:firstLine="560" w:firstLineChars="200"/>
        <w:rPr>
          <w:rFonts w:hint="eastAsia" w:ascii="仿宋" w:hAnsi="仿宋" w:eastAsia="仿宋" w:cs="仿宋"/>
          <w:i w:val="0"/>
          <w:color w:val="666666"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</w:rPr>
        <w:t>虽然我街道在政府信息公开工作上取得一定的进步，但仍存在一些不足，一是对政府信息公开工作的思想认识不到位，公开的信息比较单一，二是信息公开渠道还有待拓宽，需要我们探索新的路子，让政府信息面向更多的受众，方便其获取所需信息，同时提高信息的利用率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right="0" w:firstLine="560" w:firstLineChars="200"/>
        <w:rPr>
          <w:rFonts w:hint="eastAsia" w:ascii="仿宋" w:hAnsi="仿宋" w:eastAsia="仿宋" w:cs="仿宋"/>
          <w:i w:val="0"/>
          <w:color w:val="666666"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</w:rPr>
        <w:t>在今后的政府信息公开工作中，我街道将继续贯彻落实上级有关文件精神，不断提高干部对信息公开工作的认识，加强人员业务培训，提高工作能力和业务水平。同时，充实公开栏目和公开指南，挖掘信息资源，增加信息来源，丰富公开的内容，注重运用电话、网络、标语、宣传栏等形式和方法，加大信息沟通，提高政府信息公开工作。坚持考核评估常态化，健全完善监督机制，使我街道政务信息公开工作进一步规范化、制度化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left="0" w:right="0" w:firstLine="420"/>
        <w:rPr>
          <w:rFonts w:hint="eastAsia" w:ascii="黑体" w:hAnsi="黑体" w:eastAsia="黑体" w:cs="黑体"/>
          <w:i w:val="0"/>
          <w:color w:val="666666"/>
          <w:sz w:val="32"/>
          <w:szCs w:val="32"/>
          <w:u w:val="none"/>
        </w:rPr>
      </w:pPr>
      <w:r>
        <w:rPr>
          <w:rStyle w:val="8"/>
          <w:rFonts w:hint="eastAsia" w:ascii="黑体" w:hAnsi="黑体" w:eastAsia="黑体" w:cs="黑体"/>
          <w:i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56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  <w:lang w:val="en-US" w:eastAsia="zh-CN"/>
        </w:rPr>
        <w:t>2021</w:t>
      </w:r>
      <w:r>
        <w:rPr>
          <w:rFonts w:hint="eastAsia" w:ascii="仿宋" w:hAnsi="仿宋" w:eastAsia="仿宋" w:cs="仿宋"/>
          <w:color w:val="333333"/>
          <w:kern w:val="2"/>
          <w:sz w:val="28"/>
          <w:szCs w:val="28"/>
          <w:shd w:val="clear" w:color="auto" w:fill="FFFFFF"/>
          <w:lang w:val="en-US" w:eastAsia="zh-CN" w:bidi="ar-SA"/>
        </w:rPr>
        <w:t>年，宁北街道办事处没有收取信息处理费。无其他需要报告事项。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left="0" w:right="0" w:firstLine="420"/>
        <w:jc w:val="right"/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left="0" w:right="0" w:firstLine="420"/>
        <w:jc w:val="right"/>
        <w:rPr>
          <w:rFonts w:hint="eastAsia" w:ascii="仿宋" w:hAnsi="仿宋" w:eastAsia="仿宋" w:cs="仿宋"/>
          <w:i w:val="0"/>
          <w:color w:val="666666"/>
          <w:sz w:val="28"/>
          <w:szCs w:val="28"/>
          <w:u w:val="none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</w:rPr>
        <w:t>宁北街道办事处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2" w:lineRule="atLeast"/>
        <w:ind w:left="0" w:right="0" w:firstLine="420"/>
        <w:jc w:val="right"/>
        <w:rPr>
          <w:rFonts w:hint="eastAsia" w:ascii="仿宋" w:hAnsi="仿宋" w:eastAsia="仿宋" w:cs="仿宋"/>
          <w:i w:val="0"/>
          <w:color w:val="666666"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caps w:val="0"/>
          <w:color w:val="666666"/>
          <w:spacing w:val="0"/>
          <w:sz w:val="28"/>
          <w:szCs w:val="28"/>
          <w:u w:val="none"/>
          <w:shd w:val="clear" w:fill="FFFFFF"/>
        </w:rPr>
        <w:t>年1月18日</w:t>
      </w:r>
    </w:p>
    <w:p/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P Simplified Hans">
    <w:panose1 w:val="020B0500000000000000"/>
    <w:charset w:val="86"/>
    <w:family w:val="auto"/>
    <w:pitch w:val="default"/>
    <w:sig w:usb0="A00002BF" w:usb1="38CF7CFA" w:usb2="00000016" w:usb3="00000000" w:csb0="2004011D" w:csb1="41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0E50EED"/>
    <w:multiLevelType w:val="singleLevel"/>
    <w:tmpl w:val="10E50EED"/>
    <w:lvl w:ilvl="0" w:tentative="0">
      <w:start w:val="1"/>
      <w:numFmt w:val="chineseCounting"/>
      <w:suff w:val="nothing"/>
      <w:lvlText w:val="（%1）"/>
      <w:lvlJc w:val="left"/>
      <w:rPr>
        <w:rFonts w:hint="eastAsia" w:ascii="仿宋" w:hAnsi="仿宋" w:eastAsia="仿宋" w:cs="仿宋"/>
        <w:sz w:val="28"/>
        <w:szCs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F20ADF"/>
    <w:rsid w:val="293C1210"/>
    <w:rsid w:val="2D193DB0"/>
    <w:rsid w:val="339A4F92"/>
    <w:rsid w:val="500915ED"/>
    <w:rsid w:val="506738CD"/>
    <w:rsid w:val="5541060F"/>
    <w:rsid w:val="55F20ADF"/>
    <w:rsid w:val="5E210406"/>
    <w:rsid w:val="6A5D2C79"/>
    <w:rsid w:val="7A7C4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3"/>
    <w:unhideWhenUsed/>
    <w:qFormat/>
    <w:uiPriority w:val="99"/>
    <w:pPr>
      <w:ind w:firstLine="420"/>
    </w:p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2022-01-18T05:54:00Z</dcterms:created>
  <dc:creator>宁北街道</dc:creator>
  <cp:lastModifiedBy>hp</cp:lastModifiedBy>
  <dcterms:modified xsi:type="dcterms:W3CDTF">2022-03-25T07:18:48Z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