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宁晋县</w:t>
      </w: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水务局</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2021年</w:t>
      </w: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政府信息公开工作年度报告</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一、总体情况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r>
        <w:rPr>
          <w:rFonts w:hint="eastAsia" w:ascii="仿宋" w:hAnsi="仿宋" w:eastAsia="仿宋" w:cs="仿宋"/>
          <w:i w:val="0"/>
          <w:iCs w:val="0"/>
          <w:caps w:val="0"/>
          <w:color w:val="333333"/>
          <w:spacing w:val="0"/>
          <w:kern w:val="0"/>
          <w:sz w:val="32"/>
          <w:szCs w:val="32"/>
          <w:shd w:val="clear" w:fill="FFFFFF"/>
          <w:lang w:val="en-US" w:eastAsia="zh-CN" w:bidi="ar"/>
        </w:rPr>
        <w:t>2021年，水务局在县委、县政府的坚强领导下，认真贯彻《中华人民共和国政府信息公开条例》，按照县政府政务公开工作要点，紧密结合我局实际，以高度的政治责任感和使命感，在完善制度、落实责任、规范内容、丰富载体、回复答疑等方面进行了积极探索，不断提高政务信息公开工作水平，取得了一定成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r>
        <w:rPr>
          <w:rFonts w:hint="eastAsia" w:ascii="楷体" w:hAnsi="楷体" w:eastAsia="楷体" w:cs="楷体"/>
          <w:b w:val="0"/>
          <w:i w:val="0"/>
          <w:caps w:val="0"/>
          <w:color w:val="333333"/>
          <w:spacing w:val="0"/>
          <w:sz w:val="32"/>
          <w:szCs w:val="32"/>
          <w:shd w:val="clear" w:color="auto" w:fill="FFFFFF"/>
          <w:lang w:val="en-US" w:eastAsia="zh-CN"/>
        </w:rPr>
        <w:t>（一）加强主动公开力度。</w:t>
      </w:r>
      <w:r>
        <w:rPr>
          <w:rFonts w:hint="eastAsia" w:ascii="仿宋" w:hAnsi="仿宋" w:eastAsia="仿宋" w:cs="仿宋"/>
          <w:i w:val="0"/>
          <w:iCs w:val="0"/>
          <w:caps w:val="0"/>
          <w:color w:val="333333"/>
          <w:spacing w:val="0"/>
          <w:kern w:val="0"/>
          <w:sz w:val="32"/>
          <w:szCs w:val="32"/>
          <w:shd w:val="clear" w:fill="FFFFFF"/>
          <w:lang w:val="en-US" w:eastAsia="zh-CN" w:bidi="ar"/>
        </w:rPr>
        <w:t>通过政府信息公开平台发布公开指南、公开制度、机构职能、公告公示、政策解读、工作部署、规划信息、行政执法公示、预算/结算等各类信息30余条。为保障群众知情权、参政权和监督权，不断增强政府施政透明度，转变政府职能，提高工作效率，水务局及时调整了水务局信息公开工作领导小组，定期研究政务公开工作，定人定岗，确保各类信息及时公开，保证各类信息公开的准确性。</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宋体" w:eastAsia="仿宋_GB2312" w:cs="仿宋_GB2312"/>
          <w:i w:val="0"/>
          <w:caps w:val="0"/>
          <w:color w:val="000000"/>
          <w:spacing w:val="0"/>
          <w:sz w:val="32"/>
          <w:szCs w:val="32"/>
          <w:shd w:val="clear" w:color="auto" w:fill="FFFFFF"/>
          <w:lang w:eastAsia="zh-CN"/>
        </w:rPr>
      </w:pPr>
      <w:r>
        <w:rPr>
          <w:rFonts w:hint="eastAsia" w:ascii="楷体" w:hAnsi="楷体" w:eastAsia="楷体" w:cs="楷体"/>
          <w:b w:val="0"/>
          <w:i w:val="0"/>
          <w:caps w:val="0"/>
          <w:color w:val="333333"/>
          <w:spacing w:val="0"/>
          <w:sz w:val="32"/>
          <w:szCs w:val="32"/>
          <w:shd w:val="clear" w:color="auto" w:fill="FFFFFF"/>
          <w:lang w:val="en-US" w:eastAsia="zh-CN"/>
        </w:rPr>
        <w:t>（二）健全完善制度。</w:t>
      </w:r>
      <w:r>
        <w:rPr>
          <w:rFonts w:hint="eastAsia" w:ascii="仿宋" w:hAnsi="仿宋" w:eastAsia="仿宋" w:cs="仿宋"/>
          <w:i w:val="0"/>
          <w:iCs w:val="0"/>
          <w:caps w:val="0"/>
          <w:color w:val="333333"/>
          <w:spacing w:val="0"/>
          <w:kern w:val="0"/>
          <w:sz w:val="32"/>
          <w:szCs w:val="32"/>
          <w:shd w:val="clear" w:fill="FFFFFF"/>
          <w:lang w:val="en-US" w:eastAsia="zh-CN" w:bidi="ar"/>
        </w:rPr>
        <w:t>根据修订后的《条例》和《河北省政府信息公开申请办理规范》，我县进一步建立健全了依申请公开工作制度，完善了相关工作流程，用制度管人管事、规范工作，为更好地开展信息公开工作提供了制度保障。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r>
        <w:rPr>
          <w:rFonts w:hint="eastAsia" w:ascii="楷体" w:hAnsi="楷体" w:eastAsia="楷体" w:cs="楷体"/>
          <w:b w:val="0"/>
          <w:i w:val="0"/>
          <w:caps w:val="0"/>
          <w:color w:val="333333"/>
          <w:spacing w:val="0"/>
          <w:sz w:val="32"/>
          <w:szCs w:val="32"/>
          <w:shd w:val="clear" w:color="auto" w:fill="FFFFFF"/>
          <w:lang w:val="en-US" w:eastAsia="zh-CN"/>
        </w:rPr>
        <w:t>（三）政府信息管理机制进一步健全。</w:t>
      </w:r>
      <w:r>
        <w:rPr>
          <w:rFonts w:hint="eastAsia" w:ascii="仿宋" w:hAnsi="仿宋" w:eastAsia="仿宋" w:cs="仿宋"/>
          <w:i w:val="0"/>
          <w:iCs w:val="0"/>
          <w:caps w:val="0"/>
          <w:color w:val="333333"/>
          <w:spacing w:val="0"/>
          <w:kern w:val="0"/>
          <w:sz w:val="32"/>
          <w:szCs w:val="32"/>
          <w:shd w:val="clear" w:fill="FFFFFF"/>
          <w:lang w:val="en-US" w:eastAsia="zh-CN" w:bidi="ar"/>
        </w:rPr>
        <w:t>认真贯彻落实公文公开审查机制，将公文属性源头认定和发布审查嵌入发文流程，有效解决政府文件公开不到位问题，积极参加县政府组织的政务信息公开业务培训，加强工作人员的业务指导，提升政府信息公开工作人员业务水平，为进一步扩大政府信息公开工作的影响，普及政府信息公开知识夯实了基础。</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r>
        <w:rPr>
          <w:rFonts w:hint="eastAsia" w:ascii="楷体" w:hAnsi="楷体" w:eastAsia="楷体" w:cs="楷体"/>
          <w:b w:val="0"/>
          <w:i w:val="0"/>
          <w:caps w:val="0"/>
          <w:color w:val="333333"/>
          <w:spacing w:val="0"/>
          <w:sz w:val="32"/>
          <w:szCs w:val="32"/>
          <w:shd w:val="clear" w:color="auto" w:fill="FFFFFF"/>
          <w:lang w:val="en-US" w:eastAsia="zh-CN"/>
        </w:rPr>
        <w:t>（四）公开平台建设进一步完善。</w:t>
      </w:r>
      <w:r>
        <w:rPr>
          <w:rFonts w:hint="eastAsia" w:ascii="仿宋" w:hAnsi="仿宋" w:eastAsia="仿宋" w:cs="仿宋"/>
          <w:i w:val="0"/>
          <w:iCs w:val="0"/>
          <w:caps w:val="0"/>
          <w:color w:val="333333"/>
          <w:spacing w:val="0"/>
          <w:kern w:val="0"/>
          <w:sz w:val="32"/>
          <w:szCs w:val="32"/>
          <w:shd w:val="clear" w:fill="FFFFFF"/>
          <w:lang w:val="en-US" w:eastAsia="zh-CN" w:bidi="ar"/>
        </w:rPr>
        <w:t>完善了宁晋县人民政府网站新设置的栏目，及时在相对应的专栏内进行信息报送为人民群众查阅相关信息提供方便。</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楷体" w:hAnsi="楷体" w:eastAsia="楷体" w:cs="楷体"/>
          <w:b w:val="0"/>
          <w:i w:val="0"/>
          <w:caps w:val="0"/>
          <w:color w:val="333333"/>
          <w:spacing w:val="0"/>
          <w:sz w:val="32"/>
          <w:szCs w:val="32"/>
          <w:shd w:val="clear" w:color="auto" w:fill="FFFFFF"/>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二、主动公开政府信息情况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7"/>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7"/>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7"/>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2021年，我局在政府信息公开工作方面取得了一些成绩，但仍存在一些问题，部分信息的公开还不够及时，对政府信息公开工作重要性认识不够，工作积极性、主动性有待提高等。在今后的工作中，我局将进一步明确工作职责，进一步健全完善信息主动公开工作机制，及时、准确、全面公开涉及群众切身利益和需要社会广泛知晓的水务信息。根据不断变化的工作职能，加大工作力度，加强主动公开的意识，扩大信息公开范围，不断推进政府信息公开工作。</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六、其他需要报告的事项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2021年，宁晋县水务局没有收取信息处理费。无其他需要报告事项。</w:t>
      </w:r>
    </w:p>
    <w:p/>
    <w:p/>
    <w:p>
      <w:pPr>
        <w:jc w:val="center"/>
        <w:rPr>
          <w:rFonts w:hint="eastAsia" w:ascii="仿宋" w:hAnsi="仿宋" w:eastAsia="仿宋" w:cs="仿宋"/>
          <w:i w:val="0"/>
          <w:iCs w:val="0"/>
          <w:caps w:val="0"/>
          <w:color w:val="333333"/>
          <w:spacing w:val="0"/>
          <w:kern w:val="0"/>
          <w:sz w:val="32"/>
          <w:szCs w:val="32"/>
          <w:shd w:val="clear" w:fill="FFFFFF"/>
          <w:lang w:val="en-US" w:eastAsia="zh-CN" w:bidi="ar"/>
        </w:rPr>
      </w:pPr>
      <w:r>
        <w:rPr>
          <w:rFonts w:hint="eastAsia" w:ascii="仿宋" w:hAnsi="仿宋" w:eastAsia="仿宋" w:cs="仿宋"/>
          <w:i w:val="0"/>
          <w:iCs w:val="0"/>
          <w:caps w:val="0"/>
          <w:color w:val="333333"/>
          <w:spacing w:val="0"/>
          <w:kern w:val="0"/>
          <w:sz w:val="32"/>
          <w:szCs w:val="32"/>
          <w:shd w:val="clear" w:fill="FFFFFF"/>
          <w:lang w:val="en-US" w:eastAsia="zh-CN" w:bidi="ar"/>
        </w:rPr>
        <w:t xml:space="preserve">                                   </w:t>
      </w:r>
      <w:bookmarkStart w:id="0" w:name="_GoBack"/>
      <w:bookmarkEnd w:id="0"/>
      <w:r>
        <w:rPr>
          <w:rFonts w:hint="eastAsia" w:ascii="仿宋" w:hAnsi="仿宋" w:eastAsia="仿宋" w:cs="仿宋"/>
          <w:i w:val="0"/>
          <w:iCs w:val="0"/>
          <w:caps w:val="0"/>
          <w:color w:val="333333"/>
          <w:spacing w:val="0"/>
          <w:kern w:val="0"/>
          <w:sz w:val="32"/>
          <w:szCs w:val="32"/>
          <w:shd w:val="clear" w:fill="FFFFFF"/>
          <w:lang w:val="en-US" w:eastAsia="zh-CN" w:bidi="ar"/>
        </w:rPr>
        <w:t>宁晋县水务局</w:t>
      </w:r>
    </w:p>
    <w:p>
      <w:pPr>
        <w:jc w:val="right"/>
        <w:rPr>
          <w:rFonts w:hint="default" w:ascii="仿宋" w:hAnsi="仿宋" w:eastAsia="仿宋" w:cs="仿宋"/>
          <w:i w:val="0"/>
          <w:iCs w:val="0"/>
          <w:caps w:val="0"/>
          <w:color w:val="333333"/>
          <w:spacing w:val="0"/>
          <w:kern w:val="0"/>
          <w:sz w:val="32"/>
          <w:szCs w:val="32"/>
          <w:shd w:val="clear" w:fill="FFFFFF"/>
          <w:lang w:val="en-US" w:eastAsia="zh-CN" w:bidi="ar"/>
        </w:rPr>
      </w:pPr>
      <w:r>
        <w:rPr>
          <w:rFonts w:hint="eastAsia" w:ascii="仿宋" w:hAnsi="仿宋" w:eastAsia="仿宋" w:cs="仿宋"/>
          <w:i w:val="0"/>
          <w:iCs w:val="0"/>
          <w:caps w:val="0"/>
          <w:color w:val="333333"/>
          <w:spacing w:val="0"/>
          <w:kern w:val="0"/>
          <w:sz w:val="32"/>
          <w:szCs w:val="32"/>
          <w:shd w:val="clear" w:fill="FFFFFF"/>
          <w:lang w:val="en-US" w:eastAsia="zh-CN" w:bidi="ar"/>
        </w:rPr>
        <w:t>2022年1月18日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977E7"/>
    <w:rsid w:val="063977E7"/>
    <w:rsid w:val="07317842"/>
    <w:rsid w:val="1BD1392C"/>
    <w:rsid w:val="2AB930DB"/>
    <w:rsid w:val="2D3A7792"/>
    <w:rsid w:val="340B1CC3"/>
    <w:rsid w:val="55A55AB1"/>
    <w:rsid w:val="56FB7981"/>
    <w:rsid w:val="58D00F8B"/>
    <w:rsid w:val="678F764F"/>
    <w:rsid w:val="6C967239"/>
    <w:rsid w:val="7B1D76BE"/>
    <w:rsid w:val="7D2938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6">
    <w:name w:val="Body Text First Indent 2"/>
    <w:basedOn w:val="2"/>
    <w:unhideWhenUsed/>
    <w:qFormat/>
    <w:uiPriority w:val="99"/>
    <w:pPr>
      <w:ind w:firstLine="42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24</TotalTime>
  <ScaleCrop>false</ScaleCrop>
  <LinksUpToDate>false</LinksUpToDate>
  <CharactersWithSpaces>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cp:lastPrinted>2022-01-18T01:24:00Z</cp:lastPrinted>
  <dcterms:modified xsi:type="dcterms:W3CDTF">2022-03-28T07:49:28Z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y fmtid="{D5CDD505-2E9C-101B-9397-08002B2CF9AE}" pid="3" name="ICV">
    <vt:lpwstr>1157CE926B71424ABCEDD46E97C11597</vt:lpwstr>
  </property>
</Properties>
</file>