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宋体" w:hAnsi="宋体" w:eastAsia="宋体"/>
          <w:b/>
          <w:sz w:val="44"/>
          <w:szCs w:val="44"/>
        </w:rPr>
      </w:pPr>
      <w:r>
        <w:rPr>
          <w:rFonts w:hint="eastAsia" w:ascii="宋体" w:hAnsi="宋体" w:eastAsia="宋体"/>
          <w:b/>
          <w:sz w:val="44"/>
          <w:szCs w:val="44"/>
        </w:rPr>
        <w:t>宁晋县总工会</w:t>
      </w:r>
      <w:r>
        <w:rPr>
          <w:rFonts w:ascii="宋体" w:hAnsi="宋体" w:eastAsia="宋体"/>
          <w:b/>
          <w:sz w:val="44"/>
          <w:szCs w:val="44"/>
        </w:rPr>
        <w:t>20</w:t>
      </w:r>
      <w:r>
        <w:rPr>
          <w:rFonts w:hint="eastAsia" w:ascii="宋体" w:hAnsi="宋体" w:eastAsia="宋体"/>
          <w:b/>
          <w:sz w:val="44"/>
          <w:szCs w:val="44"/>
          <w:lang w:val="en-US" w:eastAsia="zh-CN"/>
        </w:rPr>
        <w:t>21</w:t>
      </w:r>
      <w:r>
        <w:rPr>
          <w:rFonts w:ascii="宋体" w:hAnsi="宋体" w:eastAsia="宋体"/>
          <w:b/>
          <w:sz w:val="44"/>
          <w:szCs w:val="44"/>
        </w:rPr>
        <w:t>年</w:t>
      </w:r>
    </w:p>
    <w:p>
      <w:pPr>
        <w:spacing w:line="560" w:lineRule="exact"/>
        <w:jc w:val="center"/>
        <w:rPr>
          <w:rFonts w:hint="eastAsia" w:ascii="宋体" w:hAnsi="宋体" w:eastAsia="宋体"/>
          <w:b/>
          <w:sz w:val="44"/>
          <w:szCs w:val="44"/>
        </w:rPr>
      </w:pPr>
      <w:r>
        <w:rPr>
          <w:rFonts w:hint="eastAsia" w:ascii="宋体" w:hAnsi="宋体" w:eastAsia="宋体"/>
          <w:b/>
          <w:sz w:val="44"/>
          <w:szCs w:val="44"/>
        </w:rPr>
        <w:t>部门预算信息公开</w:t>
      </w:r>
      <w:r>
        <w:rPr>
          <w:rFonts w:ascii="宋体" w:hAnsi="宋体" w:eastAsia="宋体"/>
          <w:b/>
          <w:sz w:val="44"/>
          <w:szCs w:val="44"/>
        </w:rPr>
        <w:t>情况</w:t>
      </w:r>
      <w:r>
        <w:rPr>
          <w:rFonts w:hint="eastAsia" w:ascii="宋体" w:hAnsi="宋体" w:eastAsia="宋体"/>
          <w:b/>
          <w:sz w:val="44"/>
          <w:szCs w:val="44"/>
        </w:rPr>
        <w:t>说明</w:t>
      </w:r>
    </w:p>
    <w:p>
      <w:pPr>
        <w:widowControl/>
        <w:spacing w:line="600" w:lineRule="atLeast"/>
        <w:ind w:firstLine="640" w:firstLineChars="200"/>
        <w:jc w:val="left"/>
        <w:rPr>
          <w:rFonts w:hint="eastAsia" w:ascii="仿宋" w:hAnsi="仿宋" w:eastAsia="仿宋" w:cs="宋体"/>
          <w:szCs w:val="32"/>
        </w:rPr>
      </w:pPr>
      <w:r>
        <w:rPr>
          <w:rFonts w:hint="eastAsia" w:ascii="仿宋" w:hAnsi="仿宋" w:eastAsia="仿宋" w:cs="宋体"/>
          <w:color w:val="000000"/>
          <w:kern w:val="0"/>
          <w:szCs w:val="32"/>
          <w:lang w:bidi="ar"/>
        </w:rPr>
        <w:t>按照《预算法》、《地方预决算公开操作规程》和《河北省省级预算公开办法》规定，现将宁晋县总工会20</w:t>
      </w:r>
      <w:r>
        <w:rPr>
          <w:rFonts w:hint="eastAsia" w:ascii="仿宋" w:hAnsi="仿宋" w:eastAsia="仿宋" w:cs="宋体"/>
          <w:color w:val="000000"/>
          <w:kern w:val="0"/>
          <w:szCs w:val="32"/>
          <w:lang w:val="en-US" w:eastAsia="zh-CN" w:bidi="ar"/>
        </w:rPr>
        <w:t>21</w:t>
      </w:r>
      <w:r>
        <w:rPr>
          <w:rFonts w:hint="eastAsia" w:ascii="仿宋" w:hAnsi="仿宋" w:eastAsia="仿宋" w:cs="宋体"/>
          <w:color w:val="000000"/>
          <w:kern w:val="0"/>
          <w:szCs w:val="32"/>
          <w:lang w:bidi="ar"/>
        </w:rPr>
        <w:t>年部门预算公开如下：</w:t>
      </w:r>
    </w:p>
    <w:p>
      <w:pPr>
        <w:widowControl/>
        <w:ind w:firstLine="640"/>
        <w:jc w:val="left"/>
        <w:rPr>
          <w:rFonts w:hint="eastAsia" w:ascii="宋体" w:hAnsi="宋体" w:eastAsia="宋体" w:cs="宋体"/>
          <w:szCs w:val="32"/>
        </w:rPr>
      </w:pPr>
      <w:r>
        <w:rPr>
          <w:rFonts w:hint="eastAsia" w:ascii="宋体" w:hAnsi="宋体" w:eastAsia="宋体" w:cs="宋体"/>
          <w:b/>
          <w:kern w:val="0"/>
          <w:szCs w:val="32"/>
          <w:lang w:bidi="ar"/>
        </w:rPr>
        <w:t>一、部门职责、机构设置等基本情况</w:t>
      </w:r>
    </w:p>
    <w:p>
      <w:pPr>
        <w:ind w:firstLine="480" w:firstLineChars="150"/>
        <w:rPr>
          <w:rFonts w:hint="eastAsia" w:ascii="仿宋" w:hAnsi="仿宋" w:eastAsia="仿宋"/>
          <w:szCs w:val="32"/>
          <w:lang w:val="en-US" w:eastAsia="zh-CN"/>
        </w:rPr>
      </w:pPr>
      <w:r>
        <w:rPr>
          <w:rFonts w:hint="eastAsia" w:ascii="仿宋" w:hAnsi="仿宋" w:eastAsia="仿宋"/>
          <w:szCs w:val="32"/>
        </w:rPr>
        <w:t>（一）组织</w:t>
      </w:r>
      <w:r>
        <w:rPr>
          <w:rFonts w:hint="eastAsia" w:ascii="仿宋" w:hAnsi="仿宋" w:eastAsia="仿宋"/>
          <w:szCs w:val="32"/>
          <w:lang w:val="en-US" w:eastAsia="zh-CN"/>
        </w:rPr>
        <w:t>全县各级工会贯彻执行党的路线、方针和政策，根据工会组织的特点和广大职工的意愿，按照《工会法》和《中国工会章程》，已发独立自主地开展工作。</w:t>
      </w:r>
    </w:p>
    <w:p>
      <w:pPr>
        <w:ind w:firstLine="480" w:firstLineChars="150"/>
        <w:rPr>
          <w:rFonts w:hint="eastAsia" w:ascii="仿宋" w:hAnsi="仿宋" w:eastAsia="仿宋"/>
          <w:szCs w:val="32"/>
        </w:rPr>
      </w:pPr>
      <w:r>
        <w:rPr>
          <w:rFonts w:hint="eastAsia" w:ascii="仿宋" w:hAnsi="仿宋" w:eastAsia="仿宋"/>
          <w:szCs w:val="32"/>
          <w:lang w:val="en-US" w:eastAsia="zh-CN"/>
        </w:rPr>
        <w:t>（二）</w:t>
      </w:r>
      <w:r>
        <w:rPr>
          <w:rFonts w:hint="eastAsia" w:ascii="仿宋" w:hAnsi="仿宋" w:eastAsia="仿宋"/>
          <w:szCs w:val="32"/>
        </w:rPr>
        <w:t>职工依照宪法和法律的规定行使民主权利，参与地方和企业事务的管理，协助人民政府开展工作。</w:t>
      </w:r>
    </w:p>
    <w:p>
      <w:pPr>
        <w:ind w:firstLine="480" w:firstLineChars="150"/>
        <w:rPr>
          <w:rFonts w:hint="eastAsia" w:ascii="仿宋" w:hAnsi="仿宋" w:eastAsia="仿宋"/>
          <w:szCs w:val="32"/>
        </w:rPr>
      </w:pPr>
      <w:r>
        <w:rPr>
          <w:rFonts w:hint="eastAsia" w:ascii="仿宋" w:hAnsi="仿宋" w:eastAsia="仿宋"/>
          <w:szCs w:val="32"/>
        </w:rPr>
        <w:t>（二）在维护全国人民总体利益的同时，维护职工的合法权益。</w:t>
      </w:r>
    </w:p>
    <w:p>
      <w:pPr>
        <w:ind w:firstLine="480" w:firstLineChars="150"/>
        <w:rPr>
          <w:rFonts w:hint="eastAsia" w:ascii="仿宋" w:hAnsi="仿宋" w:eastAsia="仿宋"/>
          <w:szCs w:val="32"/>
        </w:rPr>
      </w:pPr>
      <w:r>
        <w:rPr>
          <w:rFonts w:hint="eastAsia" w:ascii="仿宋" w:hAnsi="仿宋" w:eastAsia="仿宋"/>
          <w:szCs w:val="32"/>
        </w:rPr>
        <w:t>（三）动员职工以主人翁态度对待劳动，努力完成生产任务、工作任务。</w:t>
      </w:r>
    </w:p>
    <w:p>
      <w:pPr>
        <w:ind w:firstLine="480" w:firstLineChars="150"/>
        <w:rPr>
          <w:rFonts w:hint="eastAsia" w:ascii="仿宋" w:hAnsi="仿宋" w:eastAsia="仿宋"/>
          <w:szCs w:val="32"/>
        </w:rPr>
      </w:pPr>
      <w:r>
        <w:rPr>
          <w:rFonts w:hint="eastAsia" w:ascii="仿宋" w:hAnsi="仿宋" w:eastAsia="仿宋"/>
          <w:szCs w:val="32"/>
        </w:rPr>
        <w:t>（四）对职工进行爱国主义、集体主义、社会主义教育，民主、法制、纪律教育，以及科学、文化、技术教育，提高职工的政治、业务素质。</w:t>
      </w:r>
    </w:p>
    <w:p>
      <w:pPr>
        <w:ind w:firstLine="480" w:firstLineChars="150"/>
        <w:rPr>
          <w:rFonts w:hint="eastAsia" w:ascii="仿宋" w:hAnsi="仿宋" w:eastAsia="仿宋"/>
          <w:szCs w:val="32"/>
        </w:rPr>
      </w:pPr>
      <w:r>
        <w:rPr>
          <w:rFonts w:hint="eastAsia" w:ascii="仿宋" w:hAnsi="仿宋" w:eastAsia="仿宋"/>
          <w:szCs w:val="32"/>
        </w:rPr>
        <w:t>（五）机构设置。</w:t>
      </w:r>
    </w:p>
    <w:p>
      <w:pPr>
        <w:ind w:firstLine="480" w:firstLineChars="150"/>
        <w:rPr>
          <w:rFonts w:hint="eastAsia" w:ascii="仿宋" w:hAnsi="仿宋" w:eastAsia="仿宋"/>
          <w:szCs w:val="32"/>
        </w:rPr>
      </w:pPr>
      <w:r>
        <w:rPr>
          <w:rFonts w:hint="eastAsia" w:ascii="仿宋" w:hAnsi="仿宋" w:eastAsia="仿宋"/>
          <w:szCs w:val="32"/>
        </w:rPr>
        <w:t>纳入宁晋县总工会20</w:t>
      </w:r>
      <w:r>
        <w:rPr>
          <w:rFonts w:hint="eastAsia" w:ascii="仿宋" w:hAnsi="仿宋" w:eastAsia="仿宋"/>
          <w:szCs w:val="32"/>
          <w:lang w:val="en-US" w:eastAsia="zh-CN"/>
        </w:rPr>
        <w:t>21</w:t>
      </w:r>
      <w:r>
        <w:rPr>
          <w:rFonts w:hint="eastAsia" w:ascii="仿宋" w:hAnsi="仿宋" w:eastAsia="仿宋"/>
          <w:szCs w:val="32"/>
        </w:rPr>
        <w:t>年度部门预算编制范围的单位共两个，详细情况见下表：</w:t>
      </w: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1"/>
        <w:gridCol w:w="1668"/>
        <w:gridCol w:w="1521"/>
        <w:gridCol w:w="3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1" w:type="dxa"/>
            <w:noWrap w:val="0"/>
            <w:vAlign w:val="top"/>
          </w:tcPr>
          <w:p>
            <w:pPr>
              <w:rPr>
                <w:rFonts w:hint="eastAsia" w:ascii="仿宋" w:hAnsi="仿宋" w:eastAsia="仿宋"/>
                <w:szCs w:val="32"/>
              </w:rPr>
            </w:pPr>
            <w:r>
              <w:rPr>
                <w:rFonts w:hint="eastAsia" w:ascii="仿宋" w:hAnsi="仿宋" w:eastAsia="仿宋"/>
                <w:szCs w:val="32"/>
              </w:rPr>
              <w:t>单位名称</w:t>
            </w:r>
          </w:p>
        </w:tc>
        <w:tc>
          <w:tcPr>
            <w:tcW w:w="1668" w:type="dxa"/>
            <w:noWrap w:val="0"/>
            <w:vAlign w:val="top"/>
          </w:tcPr>
          <w:p>
            <w:pPr>
              <w:rPr>
                <w:rFonts w:hint="eastAsia" w:ascii="仿宋" w:hAnsi="仿宋" w:eastAsia="仿宋"/>
                <w:szCs w:val="32"/>
              </w:rPr>
            </w:pPr>
            <w:r>
              <w:rPr>
                <w:rFonts w:hint="eastAsia" w:ascii="仿宋" w:hAnsi="仿宋" w:eastAsia="仿宋"/>
                <w:szCs w:val="32"/>
              </w:rPr>
              <w:t>单位性质</w:t>
            </w:r>
          </w:p>
        </w:tc>
        <w:tc>
          <w:tcPr>
            <w:tcW w:w="1521" w:type="dxa"/>
            <w:noWrap w:val="0"/>
            <w:vAlign w:val="top"/>
          </w:tcPr>
          <w:p>
            <w:pPr>
              <w:rPr>
                <w:rFonts w:hint="eastAsia" w:ascii="仿宋" w:hAnsi="仿宋" w:eastAsia="仿宋"/>
                <w:szCs w:val="32"/>
              </w:rPr>
            </w:pPr>
            <w:r>
              <w:rPr>
                <w:rFonts w:hint="eastAsia" w:ascii="仿宋" w:hAnsi="仿宋" w:eastAsia="仿宋"/>
                <w:szCs w:val="32"/>
              </w:rPr>
              <w:t>单位规格</w:t>
            </w:r>
          </w:p>
        </w:tc>
        <w:tc>
          <w:tcPr>
            <w:tcW w:w="3433" w:type="dxa"/>
            <w:noWrap w:val="0"/>
            <w:vAlign w:val="top"/>
          </w:tcPr>
          <w:p>
            <w:pPr>
              <w:rPr>
                <w:rFonts w:hint="eastAsia" w:ascii="仿宋" w:hAnsi="仿宋" w:eastAsia="仿宋"/>
                <w:szCs w:val="32"/>
              </w:rPr>
            </w:pPr>
            <w:r>
              <w:rPr>
                <w:rFonts w:hint="eastAsia" w:ascii="仿宋" w:hAnsi="仿宋" w:eastAsia="仿宋"/>
                <w:szCs w:val="32"/>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1" w:type="dxa"/>
            <w:noWrap w:val="0"/>
            <w:vAlign w:val="top"/>
          </w:tcPr>
          <w:p>
            <w:pPr>
              <w:rPr>
                <w:rFonts w:hint="eastAsia" w:ascii="仿宋" w:hAnsi="仿宋" w:eastAsia="仿宋"/>
                <w:szCs w:val="32"/>
              </w:rPr>
            </w:pPr>
            <w:r>
              <w:rPr>
                <w:rFonts w:hint="eastAsia" w:ascii="仿宋" w:hAnsi="仿宋" w:eastAsia="仿宋"/>
                <w:szCs w:val="32"/>
              </w:rPr>
              <w:t>宁晋县总工会本级</w:t>
            </w:r>
          </w:p>
        </w:tc>
        <w:tc>
          <w:tcPr>
            <w:tcW w:w="1668" w:type="dxa"/>
            <w:noWrap w:val="0"/>
            <w:vAlign w:val="top"/>
          </w:tcPr>
          <w:p>
            <w:pPr>
              <w:rPr>
                <w:rFonts w:hint="eastAsia" w:ascii="仿宋" w:hAnsi="仿宋" w:eastAsia="仿宋"/>
                <w:szCs w:val="32"/>
              </w:rPr>
            </w:pPr>
            <w:r>
              <w:rPr>
                <w:rFonts w:hint="eastAsia" w:ascii="仿宋" w:hAnsi="仿宋" w:eastAsia="仿宋"/>
                <w:szCs w:val="32"/>
              </w:rPr>
              <w:t>行政</w:t>
            </w:r>
          </w:p>
        </w:tc>
        <w:tc>
          <w:tcPr>
            <w:tcW w:w="1521" w:type="dxa"/>
            <w:noWrap w:val="0"/>
            <w:vAlign w:val="top"/>
          </w:tcPr>
          <w:p>
            <w:pPr>
              <w:rPr>
                <w:rFonts w:hint="eastAsia" w:ascii="仿宋" w:hAnsi="仿宋" w:eastAsia="仿宋"/>
                <w:szCs w:val="32"/>
              </w:rPr>
            </w:pPr>
            <w:r>
              <w:rPr>
                <w:rFonts w:hint="eastAsia" w:ascii="仿宋" w:hAnsi="仿宋" w:eastAsia="仿宋"/>
                <w:szCs w:val="32"/>
              </w:rPr>
              <w:t>正科</w:t>
            </w:r>
          </w:p>
        </w:tc>
        <w:tc>
          <w:tcPr>
            <w:tcW w:w="3433" w:type="dxa"/>
            <w:noWrap w:val="0"/>
            <w:vAlign w:val="top"/>
          </w:tcPr>
          <w:p>
            <w:pPr>
              <w:rPr>
                <w:rFonts w:hint="eastAsia" w:ascii="仿宋" w:hAnsi="仿宋" w:eastAsia="仿宋"/>
                <w:szCs w:val="32"/>
              </w:rPr>
            </w:pPr>
            <w:r>
              <w:rPr>
                <w:rFonts w:hint="eastAsia" w:ascii="仿宋" w:hAnsi="仿宋" w:eastAsia="仿宋"/>
                <w:szCs w:val="32"/>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91" w:type="dxa"/>
            <w:noWrap w:val="0"/>
            <w:vAlign w:val="top"/>
          </w:tcPr>
          <w:p>
            <w:pPr>
              <w:rPr>
                <w:rFonts w:hint="eastAsia" w:ascii="仿宋" w:hAnsi="仿宋" w:eastAsia="仿宋"/>
                <w:szCs w:val="32"/>
              </w:rPr>
            </w:pPr>
            <w:r>
              <w:rPr>
                <w:rFonts w:hint="eastAsia" w:ascii="仿宋" w:hAnsi="仿宋" w:eastAsia="仿宋"/>
                <w:szCs w:val="32"/>
              </w:rPr>
              <w:t>宁晋县总工会职工俱乐部</w:t>
            </w:r>
          </w:p>
        </w:tc>
        <w:tc>
          <w:tcPr>
            <w:tcW w:w="1668" w:type="dxa"/>
            <w:noWrap w:val="0"/>
            <w:vAlign w:val="top"/>
          </w:tcPr>
          <w:p>
            <w:pPr>
              <w:rPr>
                <w:rFonts w:hint="eastAsia" w:ascii="仿宋" w:hAnsi="仿宋" w:eastAsia="仿宋"/>
                <w:szCs w:val="32"/>
              </w:rPr>
            </w:pPr>
            <w:r>
              <w:rPr>
                <w:rFonts w:hint="eastAsia" w:ascii="仿宋" w:hAnsi="仿宋" w:eastAsia="仿宋"/>
                <w:szCs w:val="32"/>
              </w:rPr>
              <w:t>事业</w:t>
            </w:r>
          </w:p>
        </w:tc>
        <w:tc>
          <w:tcPr>
            <w:tcW w:w="1521" w:type="dxa"/>
            <w:noWrap w:val="0"/>
            <w:vAlign w:val="top"/>
          </w:tcPr>
          <w:p>
            <w:pPr>
              <w:rPr>
                <w:rFonts w:hint="eastAsia" w:ascii="仿宋" w:hAnsi="仿宋" w:eastAsia="仿宋"/>
                <w:szCs w:val="32"/>
              </w:rPr>
            </w:pPr>
            <w:r>
              <w:rPr>
                <w:rFonts w:hint="eastAsia" w:ascii="仿宋" w:hAnsi="仿宋" w:eastAsia="仿宋"/>
                <w:szCs w:val="32"/>
              </w:rPr>
              <w:t>正股</w:t>
            </w:r>
          </w:p>
        </w:tc>
        <w:tc>
          <w:tcPr>
            <w:tcW w:w="3433" w:type="dxa"/>
            <w:noWrap w:val="0"/>
            <w:vAlign w:val="top"/>
          </w:tcPr>
          <w:p>
            <w:pPr>
              <w:rPr>
                <w:rFonts w:hint="eastAsia" w:ascii="仿宋" w:hAnsi="仿宋" w:eastAsia="仿宋"/>
                <w:szCs w:val="32"/>
              </w:rPr>
            </w:pPr>
            <w:r>
              <w:rPr>
                <w:rFonts w:hint="eastAsia" w:ascii="仿宋" w:hAnsi="仿宋" w:eastAsia="仿宋"/>
                <w:szCs w:val="32"/>
              </w:rPr>
              <w:t>财政性资金基本保证</w:t>
            </w:r>
          </w:p>
        </w:tc>
      </w:tr>
    </w:tbl>
    <w:p>
      <w:pPr>
        <w:ind w:firstLine="480" w:firstLineChars="150"/>
        <w:rPr>
          <w:rFonts w:hint="eastAsia" w:ascii="仿宋" w:hAnsi="仿宋" w:eastAsia="仿宋"/>
          <w:szCs w:val="32"/>
        </w:rPr>
      </w:pPr>
    </w:p>
    <w:p>
      <w:pPr>
        <w:widowControl/>
        <w:numPr>
          <w:ilvl w:val="0"/>
          <w:numId w:val="1"/>
        </w:numPr>
        <w:spacing w:line="580" w:lineRule="atLeast"/>
        <w:ind w:firstLine="640"/>
        <w:jc w:val="left"/>
        <w:rPr>
          <w:rFonts w:hint="eastAsia" w:ascii="宋体" w:hAnsi="宋体" w:eastAsia="宋体" w:cs="宋体"/>
          <w:color w:val="000000"/>
          <w:kern w:val="0"/>
          <w:szCs w:val="32"/>
        </w:rPr>
      </w:pPr>
      <w:r>
        <w:rPr>
          <w:rFonts w:hint="eastAsia" w:ascii="宋体" w:hAnsi="宋体" w:eastAsia="宋体" w:cs="宋体"/>
          <w:b/>
          <w:color w:val="000000"/>
          <w:kern w:val="0"/>
          <w:szCs w:val="32"/>
        </w:rPr>
        <w:t>部门预算安排的总体情况</w:t>
      </w:r>
    </w:p>
    <w:p>
      <w:pPr>
        <w:ind w:firstLine="480" w:firstLineChars="150"/>
        <w:rPr>
          <w:rFonts w:hint="default" w:ascii="仿宋" w:hAnsi="仿宋" w:eastAsia="仿宋"/>
          <w:szCs w:val="32"/>
          <w:lang w:val="en-US" w:eastAsia="zh-CN"/>
        </w:rPr>
      </w:pPr>
      <w:r>
        <w:rPr>
          <w:rFonts w:hint="eastAsia" w:ascii="仿宋" w:hAnsi="仿宋" w:eastAsia="仿宋"/>
          <w:szCs w:val="32"/>
        </w:rPr>
        <w:t>（一）</w:t>
      </w:r>
      <w:r>
        <w:rPr>
          <w:rFonts w:hint="eastAsia" w:ascii="仿宋_GB2312" w:hAnsi="仿宋_GB2312" w:cs="仿宋_GB2312"/>
          <w:szCs w:val="32"/>
        </w:rPr>
        <w:t>根据县财政局预算指标通知，20</w:t>
      </w:r>
      <w:r>
        <w:rPr>
          <w:rFonts w:hint="eastAsia" w:ascii="仿宋_GB2312" w:hAnsi="仿宋_GB2312" w:cs="仿宋_GB2312"/>
          <w:szCs w:val="32"/>
          <w:lang w:val="en-US" w:eastAsia="zh-CN"/>
        </w:rPr>
        <w:t>21</w:t>
      </w:r>
      <w:r>
        <w:rPr>
          <w:rFonts w:hint="eastAsia" w:ascii="仿宋_GB2312" w:hAnsi="仿宋_GB2312" w:cs="仿宋_GB2312"/>
          <w:szCs w:val="32"/>
        </w:rPr>
        <w:t>年县级统计部门预算总收入</w:t>
      </w:r>
      <w:r>
        <w:rPr>
          <w:rFonts w:hint="eastAsia" w:ascii="仿宋_GB2312" w:hAnsi="仿宋_GB2312" w:cs="仿宋_GB2312"/>
          <w:szCs w:val="32"/>
          <w:lang w:val="en-US" w:eastAsia="zh-CN"/>
        </w:rPr>
        <w:t>284.7</w:t>
      </w:r>
      <w:r>
        <w:rPr>
          <w:rFonts w:hint="eastAsia" w:ascii="仿宋_GB2312" w:hAnsi="仿宋_GB2312" w:cs="仿宋_GB2312"/>
          <w:szCs w:val="32"/>
        </w:rPr>
        <w:t>万元</w:t>
      </w:r>
      <w:r>
        <w:rPr>
          <w:rFonts w:hint="eastAsia" w:ascii="仿宋_GB2312" w:hAnsi="仿宋_GB2312" w:cs="仿宋_GB2312"/>
          <w:szCs w:val="32"/>
          <w:lang w:eastAsia="zh-CN"/>
        </w:rPr>
        <w:t>，</w:t>
      </w:r>
      <w:r>
        <w:rPr>
          <w:rFonts w:hint="eastAsia" w:ascii="仿宋_GB2312" w:hAnsi="仿宋_GB2312" w:cs="仿宋_GB2312"/>
          <w:szCs w:val="32"/>
          <w:lang w:val="en-US" w:eastAsia="zh-CN"/>
        </w:rPr>
        <w:t>其中划拨工会经费241.50万元。上级财政提前通知转移支付9.6万元</w:t>
      </w:r>
      <w:r>
        <w:rPr>
          <w:rFonts w:hint="eastAsia" w:ascii="仿宋" w:hAnsi="仿宋" w:eastAsia="仿宋"/>
          <w:szCs w:val="32"/>
          <w:lang w:val="en-US" w:eastAsia="zh-CN"/>
        </w:rPr>
        <w:t>（</w:t>
      </w:r>
      <w:r>
        <w:rPr>
          <w:rFonts w:hint="eastAsia" w:ascii="仿宋" w:hAnsi="仿宋" w:eastAsia="仿宋"/>
          <w:szCs w:val="32"/>
        </w:rPr>
        <w:t>冀财行[20</w:t>
      </w:r>
      <w:r>
        <w:rPr>
          <w:rFonts w:hint="eastAsia" w:ascii="仿宋" w:hAnsi="仿宋" w:eastAsia="仿宋"/>
          <w:szCs w:val="32"/>
          <w:lang w:val="en-US" w:eastAsia="zh-CN"/>
        </w:rPr>
        <w:t>21</w:t>
      </w:r>
      <w:r>
        <w:rPr>
          <w:rFonts w:hint="eastAsia" w:ascii="仿宋" w:hAnsi="仿宋" w:eastAsia="仿宋"/>
          <w:szCs w:val="32"/>
        </w:rPr>
        <w:t>]</w:t>
      </w:r>
      <w:r>
        <w:rPr>
          <w:rFonts w:hint="eastAsia" w:ascii="仿宋" w:hAnsi="仿宋" w:eastAsia="仿宋"/>
          <w:szCs w:val="32"/>
          <w:lang w:val="en-US" w:eastAsia="zh-CN"/>
        </w:rPr>
        <w:t>8</w:t>
      </w:r>
      <w:r>
        <w:rPr>
          <w:rFonts w:hint="eastAsia" w:ascii="仿宋" w:hAnsi="仿宋" w:eastAsia="仿宋"/>
          <w:szCs w:val="32"/>
        </w:rPr>
        <w:t>号文河北省财政厅关于提前下达20</w:t>
      </w:r>
      <w:r>
        <w:rPr>
          <w:rFonts w:hint="eastAsia" w:ascii="仿宋" w:hAnsi="仿宋" w:eastAsia="仿宋"/>
          <w:szCs w:val="32"/>
          <w:lang w:val="en-US" w:eastAsia="zh-CN"/>
        </w:rPr>
        <w:t>21</w:t>
      </w:r>
      <w:r>
        <w:rPr>
          <w:rFonts w:hint="eastAsia" w:ascii="仿宋" w:hAnsi="仿宋" w:eastAsia="仿宋"/>
          <w:szCs w:val="32"/>
        </w:rPr>
        <w:t>年困难职工</w:t>
      </w:r>
      <w:r>
        <w:rPr>
          <w:rFonts w:hint="eastAsia" w:ascii="仿宋" w:hAnsi="仿宋" w:eastAsia="仿宋"/>
          <w:szCs w:val="32"/>
          <w:lang w:val="en-US" w:eastAsia="zh-CN"/>
        </w:rPr>
        <w:t>及劳模</w:t>
      </w:r>
      <w:r>
        <w:rPr>
          <w:rFonts w:hint="eastAsia" w:ascii="仿宋" w:hAnsi="仿宋" w:eastAsia="仿宋"/>
          <w:szCs w:val="32"/>
        </w:rPr>
        <w:t>帮扶</w:t>
      </w:r>
      <w:r>
        <w:rPr>
          <w:rFonts w:hint="eastAsia" w:ascii="仿宋" w:hAnsi="仿宋" w:eastAsia="仿宋"/>
          <w:szCs w:val="32"/>
          <w:lang w:val="en-US" w:eastAsia="zh-CN"/>
        </w:rPr>
        <w:t>救助</w:t>
      </w:r>
      <w:r>
        <w:rPr>
          <w:rFonts w:hint="eastAsia" w:ascii="仿宋" w:hAnsi="仿宋" w:eastAsia="仿宋"/>
          <w:szCs w:val="32"/>
        </w:rPr>
        <w:t>专项</w:t>
      </w:r>
      <w:r>
        <w:rPr>
          <w:rFonts w:hint="eastAsia" w:ascii="仿宋" w:hAnsi="仿宋" w:eastAsia="仿宋"/>
          <w:szCs w:val="32"/>
          <w:lang w:val="en-US" w:eastAsia="zh-CN"/>
        </w:rPr>
        <w:t>资金</w:t>
      </w:r>
      <w:r>
        <w:rPr>
          <w:rFonts w:hint="eastAsia" w:ascii="仿宋" w:hAnsi="仿宋" w:eastAsia="仿宋"/>
          <w:szCs w:val="32"/>
          <w:lang w:eastAsia="zh-CN"/>
        </w:rPr>
        <w:t>）</w:t>
      </w:r>
      <w:r>
        <w:rPr>
          <w:rFonts w:hint="eastAsia" w:ascii="仿宋" w:hAnsi="仿宋" w:eastAsia="仿宋"/>
          <w:szCs w:val="32"/>
        </w:rPr>
        <w:t>，统筹用于对困难职工开展生活救助、医疗救助、子女助学、法律援助、就业援助等项支出，确保专款专用。</w:t>
      </w:r>
      <w:r>
        <w:rPr>
          <w:rFonts w:hint="eastAsia" w:ascii="仿宋" w:hAnsi="仿宋" w:eastAsia="仿宋"/>
          <w:szCs w:val="32"/>
          <w:lang w:val="en-US" w:eastAsia="zh-CN"/>
        </w:rPr>
        <w:t>社会保障缴费33.60万元，用于财政负担部分保险及公积金的缴纳。</w:t>
      </w:r>
    </w:p>
    <w:p>
      <w:pPr>
        <w:ind w:firstLine="480" w:firstLineChars="150"/>
        <w:rPr>
          <w:rFonts w:hint="eastAsia" w:ascii="仿宋" w:hAnsi="仿宋" w:eastAsia="仿宋"/>
          <w:szCs w:val="32"/>
        </w:rPr>
      </w:pPr>
      <w:r>
        <w:rPr>
          <w:rFonts w:hint="eastAsia" w:ascii="仿宋" w:hAnsi="仿宋" w:eastAsia="仿宋"/>
          <w:szCs w:val="32"/>
        </w:rPr>
        <w:t>（</w:t>
      </w:r>
      <w:r>
        <w:rPr>
          <w:rFonts w:hint="eastAsia" w:ascii="仿宋" w:hAnsi="仿宋" w:eastAsia="仿宋"/>
          <w:szCs w:val="32"/>
          <w:lang w:val="en-US" w:eastAsia="zh-CN"/>
        </w:rPr>
        <w:t>二</w:t>
      </w:r>
      <w:r>
        <w:rPr>
          <w:rFonts w:hint="eastAsia" w:ascii="仿宋" w:hAnsi="仿宋" w:eastAsia="仿宋"/>
          <w:szCs w:val="32"/>
        </w:rPr>
        <w:t>）县财政未安排其他预算资金。</w:t>
      </w:r>
    </w:p>
    <w:p>
      <w:pPr>
        <w:widowControl/>
        <w:spacing w:line="580" w:lineRule="atLeast"/>
        <w:ind w:firstLine="627"/>
        <w:jc w:val="left"/>
        <w:rPr>
          <w:rFonts w:hint="eastAsia" w:ascii="宋体" w:hAnsi="宋体" w:eastAsia="宋体" w:cs="宋体"/>
          <w:b/>
          <w:color w:val="000000"/>
          <w:kern w:val="0"/>
          <w:szCs w:val="32"/>
        </w:rPr>
      </w:pPr>
      <w:r>
        <w:rPr>
          <w:rFonts w:hint="eastAsia" w:ascii="宋体" w:hAnsi="宋体" w:eastAsia="宋体" w:cs="宋体"/>
          <w:b/>
          <w:color w:val="000000"/>
          <w:kern w:val="0"/>
          <w:szCs w:val="32"/>
        </w:rPr>
        <w:t>三、机关运行经费安排情况</w:t>
      </w:r>
    </w:p>
    <w:p>
      <w:pPr>
        <w:widowControl/>
        <w:spacing w:line="580" w:lineRule="atLeast"/>
        <w:ind w:firstLine="640" w:firstLineChars="200"/>
        <w:jc w:val="left"/>
        <w:rPr>
          <w:rFonts w:hint="eastAsia" w:ascii="仿宋" w:hAnsi="仿宋" w:eastAsia="仿宋" w:cs="宋体"/>
          <w:color w:val="000000"/>
          <w:szCs w:val="32"/>
        </w:rPr>
      </w:pPr>
      <w:r>
        <w:rPr>
          <w:rFonts w:hint="eastAsia" w:ascii="仿宋" w:hAnsi="仿宋" w:eastAsia="仿宋" w:cs="宋体"/>
          <w:color w:val="000000"/>
          <w:kern w:val="0"/>
          <w:szCs w:val="32"/>
        </w:rPr>
        <w:t>20</w:t>
      </w:r>
      <w:r>
        <w:rPr>
          <w:rFonts w:hint="eastAsia" w:ascii="仿宋" w:hAnsi="仿宋" w:eastAsia="仿宋" w:cs="宋体"/>
          <w:color w:val="000000"/>
          <w:kern w:val="0"/>
          <w:szCs w:val="32"/>
          <w:lang w:val="en-US" w:eastAsia="zh-CN"/>
        </w:rPr>
        <w:t>21</w:t>
      </w:r>
      <w:r>
        <w:rPr>
          <w:rFonts w:hint="eastAsia" w:ascii="仿宋" w:hAnsi="仿宋" w:eastAsia="仿宋" w:cs="宋体"/>
          <w:color w:val="000000"/>
          <w:kern w:val="0"/>
          <w:szCs w:val="32"/>
        </w:rPr>
        <w:t>年未安排机关运行经费</w:t>
      </w:r>
    </w:p>
    <w:p>
      <w:pPr>
        <w:widowControl/>
        <w:numPr>
          <w:ilvl w:val="0"/>
          <w:numId w:val="2"/>
        </w:numPr>
        <w:spacing w:line="580" w:lineRule="atLeast"/>
        <w:jc w:val="left"/>
        <w:rPr>
          <w:rFonts w:hint="eastAsia" w:ascii="宋体" w:hAnsi="宋体" w:eastAsia="宋体" w:cs="宋体"/>
          <w:b/>
          <w:color w:val="000000"/>
          <w:kern w:val="0"/>
          <w:szCs w:val="32"/>
        </w:rPr>
      </w:pPr>
      <w:r>
        <w:rPr>
          <w:rFonts w:hint="eastAsia" w:ascii="宋体" w:hAnsi="宋体" w:eastAsia="宋体" w:cs="宋体"/>
          <w:b/>
          <w:color w:val="000000"/>
          <w:kern w:val="0"/>
          <w:szCs w:val="32"/>
        </w:rPr>
        <w:t>财政拨款“三公”经费预算情况</w:t>
      </w:r>
    </w:p>
    <w:p>
      <w:pPr>
        <w:widowControl/>
        <w:spacing w:line="580" w:lineRule="atLeast"/>
        <w:jc w:val="left"/>
        <w:rPr>
          <w:rFonts w:hint="eastAsia" w:ascii="仿宋" w:hAnsi="仿宋" w:eastAsia="仿宋" w:cs="宋体"/>
          <w:color w:val="000000"/>
          <w:kern w:val="0"/>
          <w:szCs w:val="32"/>
        </w:rPr>
      </w:pPr>
      <w:r>
        <w:rPr>
          <w:rFonts w:hint="eastAsia" w:ascii="仿宋" w:hAnsi="仿宋" w:eastAsia="仿宋" w:cs="宋体"/>
          <w:color w:val="000000"/>
          <w:kern w:val="0"/>
          <w:szCs w:val="32"/>
        </w:rPr>
        <w:t xml:space="preserve">    我单位20</w:t>
      </w:r>
      <w:r>
        <w:rPr>
          <w:rFonts w:hint="eastAsia" w:ascii="仿宋" w:hAnsi="仿宋" w:eastAsia="仿宋" w:cs="宋体"/>
          <w:color w:val="000000"/>
          <w:kern w:val="0"/>
          <w:szCs w:val="32"/>
          <w:lang w:val="en-US" w:eastAsia="zh-CN"/>
        </w:rPr>
        <w:t>21</w:t>
      </w:r>
      <w:r>
        <w:rPr>
          <w:rFonts w:hint="eastAsia" w:ascii="仿宋" w:hAnsi="仿宋" w:eastAsia="仿宋" w:cs="宋体"/>
          <w:color w:val="000000"/>
          <w:kern w:val="0"/>
          <w:szCs w:val="32"/>
        </w:rPr>
        <w:t>无财政拨款“三公”经费</w:t>
      </w:r>
    </w:p>
    <w:p>
      <w:pPr>
        <w:widowControl/>
        <w:ind w:firstLine="640"/>
        <w:jc w:val="left"/>
        <w:rPr>
          <w:rFonts w:hint="eastAsia" w:ascii="宋体" w:hAnsi="宋体" w:eastAsia="宋体" w:cs="宋体"/>
          <w:b/>
          <w:szCs w:val="32"/>
        </w:rPr>
      </w:pPr>
      <w:r>
        <w:rPr>
          <w:rFonts w:hint="eastAsia" w:ascii="宋体" w:hAnsi="宋体" w:eastAsia="宋体" w:cs="宋体"/>
          <w:b/>
          <w:kern w:val="0"/>
          <w:szCs w:val="32"/>
          <w:lang w:bidi="ar"/>
        </w:rPr>
        <w:t>五、绩效预算信息情况</w:t>
      </w:r>
    </w:p>
    <w:p>
      <w:pPr>
        <w:widowControl/>
        <w:ind w:firstLine="643"/>
        <w:jc w:val="left"/>
        <w:rPr>
          <w:rFonts w:ascii="仿宋" w:hAnsi="仿宋" w:eastAsia="仿宋"/>
        </w:rPr>
      </w:pPr>
      <w:r>
        <w:rPr>
          <w:rFonts w:ascii="仿宋" w:hAnsi="仿宋" w:eastAsia="仿宋" w:cs="宋体"/>
          <w:kern w:val="0"/>
          <w:szCs w:val="32"/>
          <w:lang w:bidi="ar"/>
        </w:rPr>
        <w:t>总体绩效目标：</w:t>
      </w:r>
    </w:p>
    <w:p>
      <w:pPr>
        <w:widowControl/>
        <w:ind w:firstLine="643"/>
        <w:jc w:val="left"/>
        <w:rPr>
          <w:rFonts w:hint="eastAsia" w:ascii="仿宋" w:hAnsi="仿宋" w:eastAsia="仿宋" w:cs="宋体"/>
          <w:kern w:val="0"/>
          <w:szCs w:val="32"/>
          <w:lang w:bidi="ar"/>
        </w:rPr>
      </w:pPr>
      <w:r>
        <w:rPr>
          <w:rFonts w:hint="eastAsia" w:ascii="仿宋" w:hAnsi="仿宋" w:eastAsia="仿宋" w:cs="宋体"/>
          <w:kern w:val="0"/>
          <w:szCs w:val="32"/>
          <w:lang w:val="zh-CN"/>
        </w:rPr>
        <w:t>根据冀财行</w:t>
      </w:r>
      <w:r>
        <w:rPr>
          <w:rFonts w:ascii="仿宋" w:hAnsi="仿宋" w:eastAsia="仿宋" w:cs="宋体"/>
          <w:kern w:val="0"/>
          <w:szCs w:val="32"/>
          <w:lang w:val="zh-CN"/>
        </w:rPr>
        <w:t>[20</w:t>
      </w:r>
      <w:r>
        <w:rPr>
          <w:rFonts w:hint="eastAsia" w:ascii="仿宋" w:hAnsi="仿宋" w:eastAsia="仿宋" w:cs="宋体"/>
          <w:kern w:val="0"/>
          <w:szCs w:val="32"/>
          <w:lang w:val="en-US" w:eastAsia="zh-CN"/>
        </w:rPr>
        <w:t>21</w:t>
      </w:r>
      <w:r>
        <w:rPr>
          <w:rFonts w:ascii="仿宋" w:hAnsi="仿宋" w:eastAsia="仿宋" w:cs="宋体"/>
          <w:kern w:val="0"/>
          <w:szCs w:val="32"/>
          <w:lang w:val="zh-CN"/>
        </w:rPr>
        <w:t>]</w:t>
      </w:r>
      <w:r>
        <w:rPr>
          <w:rFonts w:hint="eastAsia" w:ascii="仿宋" w:hAnsi="仿宋" w:eastAsia="仿宋" w:cs="宋体"/>
          <w:kern w:val="0"/>
          <w:szCs w:val="32"/>
          <w:lang w:val="en-US" w:eastAsia="zh-CN"/>
        </w:rPr>
        <w:t>167</w:t>
      </w:r>
      <w:r>
        <w:rPr>
          <w:rFonts w:hint="eastAsia" w:ascii="仿宋" w:hAnsi="仿宋" w:eastAsia="仿宋" w:cs="宋体"/>
          <w:kern w:val="0"/>
          <w:szCs w:val="32"/>
          <w:lang w:val="zh-CN"/>
        </w:rPr>
        <w:t>号文河北省财政厅关于提前下达</w:t>
      </w:r>
      <w:r>
        <w:rPr>
          <w:rFonts w:ascii="仿宋" w:hAnsi="仿宋" w:eastAsia="仿宋" w:cs="宋体"/>
          <w:kern w:val="0"/>
          <w:szCs w:val="32"/>
          <w:lang w:val="zh-CN"/>
        </w:rPr>
        <w:t>20</w:t>
      </w:r>
      <w:r>
        <w:rPr>
          <w:rFonts w:hint="eastAsia" w:ascii="仿宋" w:hAnsi="仿宋" w:eastAsia="仿宋" w:cs="宋体"/>
          <w:kern w:val="0"/>
          <w:szCs w:val="32"/>
          <w:lang w:val="en-US" w:eastAsia="zh-CN"/>
        </w:rPr>
        <w:t>21</w:t>
      </w:r>
      <w:r>
        <w:rPr>
          <w:rFonts w:hint="eastAsia" w:ascii="仿宋" w:hAnsi="仿宋" w:eastAsia="仿宋" w:cs="宋体"/>
          <w:kern w:val="0"/>
          <w:szCs w:val="32"/>
          <w:lang w:val="zh-CN"/>
        </w:rPr>
        <w:t>年</w:t>
      </w:r>
      <w:r>
        <w:rPr>
          <w:rFonts w:hint="eastAsia" w:ascii="仿宋" w:hAnsi="仿宋" w:eastAsia="仿宋"/>
          <w:szCs w:val="32"/>
        </w:rPr>
        <w:t>困难职工</w:t>
      </w:r>
      <w:r>
        <w:rPr>
          <w:rFonts w:hint="eastAsia" w:ascii="仿宋" w:hAnsi="仿宋" w:eastAsia="仿宋"/>
          <w:szCs w:val="32"/>
          <w:lang w:val="en-US" w:eastAsia="zh-CN"/>
        </w:rPr>
        <w:t>及劳模</w:t>
      </w:r>
      <w:r>
        <w:rPr>
          <w:rFonts w:hint="eastAsia" w:ascii="仿宋" w:hAnsi="仿宋" w:eastAsia="仿宋"/>
          <w:szCs w:val="32"/>
        </w:rPr>
        <w:t>帮扶</w:t>
      </w:r>
      <w:r>
        <w:rPr>
          <w:rFonts w:hint="eastAsia" w:ascii="仿宋" w:hAnsi="仿宋" w:eastAsia="仿宋"/>
          <w:szCs w:val="32"/>
          <w:lang w:val="en-US" w:eastAsia="zh-CN"/>
        </w:rPr>
        <w:t>救助</w:t>
      </w:r>
      <w:r>
        <w:rPr>
          <w:rFonts w:hint="eastAsia" w:ascii="仿宋" w:hAnsi="仿宋" w:eastAsia="仿宋"/>
          <w:szCs w:val="32"/>
        </w:rPr>
        <w:t>专项</w:t>
      </w:r>
      <w:r>
        <w:rPr>
          <w:rFonts w:hint="eastAsia" w:ascii="仿宋" w:hAnsi="仿宋" w:eastAsia="仿宋"/>
          <w:szCs w:val="32"/>
          <w:lang w:val="en-US" w:eastAsia="zh-CN"/>
        </w:rPr>
        <w:t>资金</w:t>
      </w:r>
      <w:r>
        <w:rPr>
          <w:rFonts w:hint="eastAsia" w:ascii="仿宋" w:hAnsi="仿宋" w:eastAsia="仿宋" w:cs="宋体"/>
          <w:kern w:val="0"/>
          <w:szCs w:val="32"/>
          <w:lang w:val="zh-CN"/>
        </w:rPr>
        <w:t>预算指标，做好生活救助</w:t>
      </w:r>
      <w:r>
        <w:rPr>
          <w:rFonts w:hint="eastAsia" w:ascii="仿宋" w:hAnsi="仿宋" w:eastAsia="仿宋" w:cs="宋体"/>
          <w:kern w:val="0"/>
          <w:szCs w:val="32"/>
          <w:lang w:val="en-US" w:eastAsia="zh-CN"/>
        </w:rPr>
        <w:t>17</w:t>
      </w:r>
      <w:r>
        <w:rPr>
          <w:rFonts w:hint="eastAsia" w:ascii="仿宋" w:hAnsi="仿宋" w:eastAsia="仿宋" w:cs="宋体"/>
          <w:kern w:val="0"/>
          <w:szCs w:val="32"/>
          <w:lang w:val="zh-CN"/>
        </w:rPr>
        <w:t>人，其中生活救助25名，资金</w:t>
      </w:r>
      <w:r>
        <w:rPr>
          <w:rFonts w:hint="eastAsia" w:ascii="仿宋" w:hAnsi="仿宋" w:eastAsia="仿宋" w:cs="宋体"/>
          <w:kern w:val="0"/>
          <w:szCs w:val="32"/>
          <w:lang w:val="en-US" w:eastAsia="zh-CN"/>
        </w:rPr>
        <w:t>3</w:t>
      </w:r>
      <w:r>
        <w:rPr>
          <w:rFonts w:hint="eastAsia" w:ascii="仿宋" w:hAnsi="仿宋" w:eastAsia="仿宋" w:cs="宋体"/>
          <w:kern w:val="0"/>
          <w:szCs w:val="32"/>
          <w:lang w:val="zh-CN"/>
        </w:rPr>
        <w:t>.</w:t>
      </w:r>
      <w:r>
        <w:rPr>
          <w:rFonts w:hint="eastAsia" w:ascii="仿宋" w:hAnsi="仿宋" w:eastAsia="仿宋" w:cs="宋体"/>
          <w:kern w:val="0"/>
          <w:szCs w:val="32"/>
          <w:lang w:val="en-US" w:eastAsia="zh-CN"/>
        </w:rPr>
        <w:t>4</w:t>
      </w:r>
      <w:r>
        <w:rPr>
          <w:rFonts w:hint="eastAsia" w:ascii="仿宋" w:hAnsi="仿宋" w:eastAsia="仿宋" w:cs="宋体"/>
          <w:kern w:val="0"/>
          <w:szCs w:val="32"/>
          <w:lang w:val="zh-CN"/>
        </w:rPr>
        <w:t>万元；医疗救助</w:t>
      </w:r>
      <w:r>
        <w:rPr>
          <w:rFonts w:hint="eastAsia" w:ascii="仿宋" w:hAnsi="仿宋" w:eastAsia="仿宋" w:cs="宋体"/>
          <w:kern w:val="0"/>
          <w:szCs w:val="32"/>
          <w:lang w:val="en-US" w:eastAsia="zh-CN"/>
        </w:rPr>
        <w:t>17</w:t>
      </w:r>
      <w:r>
        <w:rPr>
          <w:rFonts w:hint="eastAsia" w:ascii="仿宋" w:hAnsi="仿宋" w:eastAsia="仿宋" w:cs="宋体"/>
          <w:kern w:val="0"/>
          <w:szCs w:val="32"/>
          <w:lang w:val="zh-CN"/>
        </w:rPr>
        <w:t>名，资金</w:t>
      </w:r>
      <w:r>
        <w:rPr>
          <w:rFonts w:hint="eastAsia" w:ascii="仿宋" w:hAnsi="仿宋" w:eastAsia="仿宋" w:cs="宋体"/>
          <w:kern w:val="0"/>
          <w:szCs w:val="32"/>
          <w:lang w:val="en-US" w:eastAsia="zh-CN"/>
        </w:rPr>
        <w:t>5</w:t>
      </w:r>
      <w:r>
        <w:rPr>
          <w:rFonts w:hint="eastAsia" w:ascii="仿宋" w:hAnsi="仿宋" w:eastAsia="仿宋" w:cs="宋体"/>
          <w:kern w:val="0"/>
          <w:szCs w:val="32"/>
          <w:lang w:val="zh-CN"/>
        </w:rPr>
        <w:t>.</w:t>
      </w:r>
      <w:r>
        <w:rPr>
          <w:rFonts w:hint="eastAsia" w:ascii="仿宋" w:hAnsi="仿宋" w:eastAsia="仿宋" w:cs="宋体"/>
          <w:kern w:val="0"/>
          <w:szCs w:val="32"/>
          <w:lang w:val="en-US" w:eastAsia="zh-CN"/>
        </w:rPr>
        <w:t>9</w:t>
      </w:r>
      <w:r>
        <w:rPr>
          <w:rFonts w:hint="eastAsia" w:ascii="仿宋" w:hAnsi="仿宋" w:eastAsia="仿宋" w:cs="宋体"/>
          <w:kern w:val="0"/>
          <w:szCs w:val="32"/>
          <w:lang w:val="zh-CN"/>
        </w:rPr>
        <w:t>5万元；助学救助</w:t>
      </w:r>
      <w:r>
        <w:rPr>
          <w:rFonts w:hint="eastAsia" w:ascii="仿宋" w:hAnsi="仿宋" w:eastAsia="仿宋" w:cs="宋体"/>
          <w:kern w:val="0"/>
          <w:szCs w:val="32"/>
          <w:lang w:val="en-US" w:eastAsia="zh-CN"/>
        </w:rPr>
        <w:t>3</w:t>
      </w:r>
      <w:r>
        <w:rPr>
          <w:rFonts w:hint="eastAsia" w:ascii="仿宋" w:hAnsi="仿宋" w:eastAsia="仿宋" w:cs="宋体"/>
          <w:kern w:val="0"/>
          <w:szCs w:val="32"/>
          <w:lang w:val="zh-CN"/>
        </w:rPr>
        <w:t>名，资金0.</w:t>
      </w:r>
      <w:r>
        <w:rPr>
          <w:rFonts w:hint="eastAsia" w:ascii="仿宋" w:hAnsi="仿宋" w:eastAsia="仿宋" w:cs="宋体"/>
          <w:kern w:val="0"/>
          <w:szCs w:val="32"/>
          <w:lang w:val="en-US" w:eastAsia="zh-CN"/>
        </w:rPr>
        <w:t>25</w:t>
      </w:r>
      <w:r>
        <w:rPr>
          <w:rFonts w:hint="eastAsia" w:ascii="仿宋" w:hAnsi="仿宋" w:eastAsia="仿宋" w:cs="宋体"/>
          <w:kern w:val="0"/>
          <w:szCs w:val="32"/>
          <w:lang w:val="zh-CN"/>
        </w:rPr>
        <w:t>万元。</w:t>
      </w:r>
      <w:r>
        <w:rPr>
          <w:rFonts w:ascii="仿宋" w:hAnsi="仿宋" w:eastAsia="仿宋" w:cs="宋体"/>
          <w:kern w:val="0"/>
          <w:szCs w:val="32"/>
          <w:lang w:bidi="ar"/>
        </w:rPr>
        <w:t xml:space="preserve"> </w:t>
      </w:r>
      <w:r>
        <w:rPr>
          <w:rFonts w:hint="eastAsia" w:ascii="仿宋" w:hAnsi="仿宋" w:eastAsia="仿宋" w:cs="宋体"/>
          <w:kern w:val="0"/>
          <w:szCs w:val="32"/>
          <w:lang w:bidi="ar"/>
        </w:rPr>
        <w:t>职责分类绩效目标：</w:t>
      </w:r>
    </w:p>
    <w:p>
      <w:pPr>
        <w:widowControl/>
        <w:numPr>
          <w:ilvl w:val="0"/>
          <w:numId w:val="3"/>
        </w:numPr>
        <w:ind w:firstLine="643"/>
        <w:jc w:val="left"/>
        <w:rPr>
          <w:rFonts w:hint="eastAsia" w:ascii="仿宋" w:hAnsi="仿宋" w:eastAsia="仿宋" w:cs="宋体"/>
          <w:kern w:val="0"/>
          <w:szCs w:val="32"/>
          <w:lang w:bidi="ar"/>
        </w:rPr>
      </w:pPr>
      <w:r>
        <w:rPr>
          <w:rFonts w:hint="eastAsia" w:ascii="仿宋" w:hAnsi="仿宋" w:eastAsia="仿宋" w:cs="宋体"/>
          <w:kern w:val="0"/>
          <w:szCs w:val="32"/>
          <w:lang w:bidi="ar"/>
        </w:rPr>
        <w:t>认真落实工会帮扶人的工作职责，深入开展扶贫济困送温暖活动。</w:t>
      </w:r>
    </w:p>
    <w:p>
      <w:pPr>
        <w:widowControl/>
        <w:numPr>
          <w:ilvl w:val="0"/>
          <w:numId w:val="3"/>
        </w:numPr>
        <w:ind w:firstLine="643"/>
        <w:jc w:val="left"/>
        <w:rPr>
          <w:rFonts w:hint="eastAsia" w:ascii="仿宋" w:hAnsi="仿宋" w:eastAsia="仿宋" w:cs="宋体"/>
          <w:kern w:val="0"/>
          <w:szCs w:val="32"/>
          <w:lang w:bidi="ar"/>
        </w:rPr>
      </w:pPr>
      <w:r>
        <w:rPr>
          <w:rFonts w:hint="eastAsia" w:ascii="仿宋" w:hAnsi="仿宋" w:eastAsia="仿宋" w:cs="宋体"/>
          <w:kern w:val="0"/>
          <w:szCs w:val="32"/>
          <w:lang w:bidi="ar"/>
        </w:rPr>
        <w:t>建立健全困难职工档案，并实行动态管理。</w:t>
      </w:r>
    </w:p>
    <w:p>
      <w:pPr>
        <w:widowControl/>
        <w:numPr>
          <w:ilvl w:val="0"/>
          <w:numId w:val="3"/>
        </w:numPr>
        <w:ind w:firstLine="643"/>
        <w:jc w:val="left"/>
        <w:rPr>
          <w:rFonts w:hint="eastAsia" w:ascii="仿宋" w:hAnsi="仿宋" w:eastAsia="仿宋" w:cs="宋体"/>
          <w:kern w:val="0"/>
          <w:szCs w:val="32"/>
          <w:lang w:bidi="ar"/>
        </w:rPr>
      </w:pPr>
      <w:r>
        <w:rPr>
          <w:rFonts w:hint="eastAsia" w:ascii="仿宋" w:hAnsi="仿宋" w:eastAsia="仿宋" w:cs="宋体"/>
          <w:kern w:val="0"/>
          <w:szCs w:val="32"/>
          <w:lang w:bidi="ar"/>
        </w:rPr>
        <w:t>对困难职工子女升学实施“金秋助学”帮扶活动。</w:t>
      </w:r>
    </w:p>
    <w:p>
      <w:pPr>
        <w:widowControl/>
        <w:numPr>
          <w:ilvl w:val="0"/>
          <w:numId w:val="3"/>
        </w:numPr>
        <w:ind w:firstLine="643"/>
        <w:jc w:val="left"/>
        <w:rPr>
          <w:rFonts w:hint="eastAsia" w:ascii="仿宋" w:hAnsi="仿宋" w:eastAsia="仿宋" w:cs="宋体"/>
          <w:kern w:val="0"/>
          <w:szCs w:val="32"/>
          <w:lang w:bidi="ar"/>
        </w:rPr>
      </w:pPr>
      <w:r>
        <w:rPr>
          <w:rFonts w:hint="eastAsia" w:ascii="仿宋" w:hAnsi="仿宋" w:eastAsia="仿宋" w:cs="宋体"/>
          <w:kern w:val="0"/>
          <w:szCs w:val="32"/>
          <w:lang w:bidi="ar"/>
        </w:rPr>
        <w:t>做好帮扶困难职工工作相关资料的整理、归档工作。</w:t>
      </w:r>
    </w:p>
    <w:p>
      <w:pPr>
        <w:widowControl/>
        <w:ind w:firstLine="643"/>
        <w:jc w:val="left"/>
        <w:rPr>
          <w:rFonts w:ascii="仿宋" w:hAnsi="仿宋" w:eastAsia="仿宋"/>
        </w:rPr>
      </w:pPr>
      <w:r>
        <w:rPr>
          <w:rFonts w:ascii="仿宋" w:hAnsi="仿宋" w:eastAsia="仿宋" w:cs="宋体"/>
          <w:kern w:val="0"/>
          <w:szCs w:val="32"/>
          <w:lang w:bidi="ar"/>
        </w:rPr>
        <w:t>“部门职责-工作活动”绩效目标指标明细表详见</w:t>
      </w:r>
      <w:r>
        <w:rPr>
          <w:rFonts w:hint="eastAsia" w:ascii="仿宋" w:hAnsi="仿宋" w:eastAsia="仿宋" w:cs="宋体"/>
          <w:kern w:val="0"/>
          <w:szCs w:val="32"/>
          <w:lang w:bidi="ar"/>
        </w:rPr>
        <w:t>下表</w:t>
      </w:r>
      <w:r>
        <w:rPr>
          <w:rFonts w:ascii="仿宋" w:hAnsi="仿宋" w:eastAsia="仿宋" w:cs="宋体"/>
          <w:kern w:val="0"/>
          <w:szCs w:val="32"/>
          <w:lang w:bidi="ar"/>
        </w:rPr>
        <w:t>。</w:t>
      </w:r>
    </w:p>
    <w:p>
      <w:pPr>
        <w:numPr>
          <w:numId w:val="0"/>
        </w:numPr>
        <w:ind w:left="720" w:leftChars="0"/>
        <w:jc w:val="left"/>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六、部门预算一般公共预算财政拨款基本支出表</w:t>
      </w:r>
    </w:p>
    <w:p>
      <w:pPr>
        <w:numPr>
          <w:numId w:val="0"/>
        </w:numPr>
        <w:ind w:firstLine="1280" w:firstLineChars="400"/>
        <w:jc w:val="left"/>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无一般公共预算财政拨款</w:t>
      </w:r>
    </w:p>
    <w:p>
      <w:pPr>
        <w:numPr>
          <w:numId w:val="0"/>
        </w:numPr>
        <w:ind w:left="720" w:leftChars="0"/>
        <w:jc w:val="left"/>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七、部门预算政府基金预算财政拨款支出表</w:t>
      </w:r>
      <w:bookmarkStart w:id="0" w:name="_GoBack"/>
      <w:bookmarkEnd w:id="0"/>
    </w:p>
    <w:p>
      <w:pPr>
        <w:numPr>
          <w:numId w:val="0"/>
        </w:numPr>
        <w:ind w:firstLine="1280" w:firstLineChars="400"/>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无政府基金预算财政拨款</w:t>
      </w:r>
    </w:p>
    <w:p>
      <w:pPr>
        <w:widowControl/>
        <w:spacing w:line="580" w:lineRule="atLeast"/>
        <w:ind w:firstLine="645"/>
        <w:jc w:val="left"/>
        <w:rPr>
          <w:rFonts w:ascii="仿宋" w:hAnsi="仿宋" w:eastAsia="仿宋" w:cs="宋体"/>
          <w:b/>
          <w:kern w:val="0"/>
          <w:sz w:val="32"/>
          <w:szCs w:val="32"/>
          <w:lang w:bidi="ar"/>
        </w:rPr>
      </w:pPr>
      <w:r>
        <w:rPr>
          <w:rFonts w:hint="eastAsia" w:ascii="仿宋" w:hAnsi="仿宋" w:eastAsia="仿宋" w:cs="宋体"/>
          <w:b/>
          <w:kern w:val="0"/>
          <w:sz w:val="32"/>
          <w:szCs w:val="32"/>
          <w:lang w:bidi="ar"/>
        </w:rPr>
        <w:t>八、</w:t>
      </w:r>
      <w:r>
        <w:rPr>
          <w:rFonts w:ascii="仿宋" w:hAnsi="仿宋" w:eastAsia="仿宋" w:cs="宋体"/>
          <w:b/>
          <w:kern w:val="0"/>
          <w:sz w:val="32"/>
          <w:szCs w:val="32"/>
          <w:lang w:bidi="ar"/>
        </w:rPr>
        <w:t>名词解释</w:t>
      </w:r>
    </w:p>
    <w:p>
      <w:pPr>
        <w:widowControl/>
        <w:ind w:firstLine="640"/>
        <w:jc w:val="left"/>
        <w:rPr>
          <w:rFonts w:hint="eastAsia" w:ascii="仿宋" w:hAnsi="仿宋" w:eastAsia="仿宋" w:cs="宋体"/>
          <w:b/>
          <w:kern w:val="0"/>
          <w:szCs w:val="32"/>
          <w:lang w:bidi="ar"/>
        </w:rPr>
      </w:pPr>
      <w:r>
        <w:rPr>
          <w:rFonts w:hint="eastAsia" w:ascii="仿宋" w:hAnsi="仿宋" w:eastAsia="仿宋" w:cs="宋体"/>
          <w:kern w:val="0"/>
          <w:szCs w:val="32"/>
          <w:lang w:bidi="ar"/>
        </w:rPr>
        <w:t>工会法：为保障工会在国家政治、经济和社会生活中的地位，确定工会的权利与义务，发挥工会在社会主义现代化建设事业中的作用，根据宪法，制定本法。</w:t>
      </w:r>
    </w:p>
    <w:p>
      <w:pPr>
        <w:widowControl/>
        <w:ind w:firstLine="640"/>
        <w:jc w:val="left"/>
        <w:rPr>
          <w:rFonts w:ascii="仿宋" w:hAnsi="仿宋" w:eastAsia="仿宋" w:cs="宋体"/>
          <w:b/>
          <w:kern w:val="0"/>
          <w:szCs w:val="32"/>
          <w:lang w:bidi="ar"/>
        </w:rPr>
      </w:pPr>
      <w:r>
        <w:rPr>
          <w:rFonts w:hint="eastAsia" w:ascii="仿宋" w:hAnsi="仿宋" w:eastAsia="仿宋" w:cs="宋体"/>
          <w:kern w:val="0"/>
          <w:szCs w:val="32"/>
          <w:lang w:bidi="ar"/>
        </w:rPr>
        <w:t>工会经费：是指工会依法取得并开展正常活动所需的费用。按《中华人民共和国工会法》，工会经费的主要来源是工会会员缴纳的会费和按每月全部职工工资总额的2%向工会拨交的经费这二项，其中2%工会经费是经费的最主要来源。</w:t>
      </w:r>
    </w:p>
    <w:p>
      <w:pPr>
        <w:numPr>
          <w:ilvl w:val="0"/>
          <w:numId w:val="4"/>
        </w:numPr>
        <w:spacing w:line="560" w:lineRule="exact"/>
        <w:ind w:left="3" w:firstLine="643" w:firstLineChars="200"/>
        <w:rPr>
          <w:rFonts w:hint="eastAsia" w:ascii="宋体" w:hAnsi="宋体" w:eastAsia="宋体" w:cs="宋体"/>
          <w:b/>
          <w:kern w:val="0"/>
          <w:szCs w:val="32"/>
          <w:lang w:bidi="ar"/>
        </w:rPr>
      </w:pPr>
      <w:r>
        <w:rPr>
          <w:rFonts w:hint="eastAsia" w:ascii="宋体" w:hAnsi="宋体" w:eastAsia="宋体" w:cs="宋体"/>
          <w:b/>
          <w:kern w:val="0"/>
          <w:szCs w:val="32"/>
          <w:lang w:bidi="ar"/>
        </w:rPr>
        <w:t>其他需要说明的事项</w:t>
      </w:r>
    </w:p>
    <w:p>
      <w:pPr>
        <w:spacing w:line="560" w:lineRule="exact"/>
        <w:rPr>
          <w:rFonts w:hint="eastAsia" w:ascii="仿宋" w:hAnsi="仿宋" w:eastAsia="仿宋" w:cs="宋体"/>
          <w:szCs w:val="32"/>
        </w:rPr>
      </w:pPr>
      <w:r>
        <w:rPr>
          <w:rFonts w:hint="eastAsia" w:ascii="仿宋" w:hAnsi="仿宋" w:eastAsia="仿宋"/>
          <w:color w:val="333333"/>
        </w:rPr>
        <w:t xml:space="preserve">  </w:t>
      </w:r>
      <w:r>
        <w:rPr>
          <w:rFonts w:hint="eastAsia" w:ascii="仿宋" w:hAnsi="仿宋" w:eastAsia="仿宋" w:cs="宋体"/>
          <w:color w:val="333333"/>
          <w:szCs w:val="32"/>
        </w:rPr>
        <w:t xml:space="preserve">  无其他需要说明的事项</w:t>
      </w:r>
      <w:r>
        <w:rPr>
          <w:rFonts w:hint="eastAsia" w:ascii="仿宋" w:hAnsi="仿宋" w:eastAsia="仿宋" w:cs="宋体"/>
          <w:color w:val="000000"/>
          <w:kern w:val="0"/>
          <w:szCs w:val="32"/>
        </w:rPr>
        <w:t>。</w:t>
      </w:r>
    </w:p>
    <w:p>
      <w:pPr>
        <w:numPr>
          <w:numId w:val="0"/>
        </w:numPr>
        <w:jc w:val="left"/>
        <w:rPr>
          <w:rFonts w:hint="eastAsia" w:ascii="仿宋" w:hAnsi="仿宋" w:eastAsia="仿宋" w:cs="仿宋"/>
          <w:sz w:val="28"/>
          <w:szCs w:val="28"/>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7F65DC0"/>
    <w:multiLevelType w:val="multilevel"/>
    <w:tmpl w:val="17F65DC0"/>
    <w:lvl w:ilvl="0" w:tentative="0">
      <w:start w:val="4"/>
      <w:numFmt w:val="japaneseCounting"/>
      <w:lvlText w:val="%1、"/>
      <w:lvlJc w:val="left"/>
      <w:pPr>
        <w:ind w:left="1440" w:hanging="720"/>
      </w:pPr>
      <w:rPr>
        <w:rFonts w:hint="default"/>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abstractNum w:abstractNumId="1">
    <w:nsid w:val="56817F0A"/>
    <w:multiLevelType w:val="singleLevel"/>
    <w:tmpl w:val="56817F0A"/>
    <w:lvl w:ilvl="0" w:tentative="0">
      <w:start w:val="1"/>
      <w:numFmt w:val="decimal"/>
      <w:suff w:val="nothing"/>
      <w:lvlText w:val="%1、"/>
      <w:lvlJc w:val="left"/>
    </w:lvl>
  </w:abstractNum>
  <w:abstractNum w:abstractNumId="2">
    <w:nsid w:val="59424ACC"/>
    <w:multiLevelType w:val="singleLevel"/>
    <w:tmpl w:val="59424ACC"/>
    <w:lvl w:ilvl="0" w:tentative="0">
      <w:start w:val="2"/>
      <w:numFmt w:val="chineseCounting"/>
      <w:suff w:val="nothing"/>
      <w:lvlText w:val="%1、"/>
      <w:lvlJc w:val="left"/>
    </w:lvl>
  </w:abstractNum>
  <w:abstractNum w:abstractNumId="3">
    <w:nsid w:val="59424D55"/>
    <w:multiLevelType w:val="singleLevel"/>
    <w:tmpl w:val="59424D55"/>
    <w:lvl w:ilvl="0" w:tentative="0">
      <w:start w:val="9"/>
      <w:numFmt w:val="chineseCounting"/>
      <w:suff w:val="nothing"/>
      <w:lvlText w:val="%1、"/>
      <w:lvlJc w:val="left"/>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3B1C9E"/>
    <w:rsid w:val="18001205"/>
    <w:rsid w:val="1B3B1C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Office_11.1.0.10577_F1E327BC-269C-435d-A152-05C5408002CA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2021-05-22T09:10:00Z</dcterms:created>
  <dc:creator>大眼睛</dc:creator>
  <cp:lastModifiedBy>大眼睛</cp:lastModifiedBy>
  <dcterms:modified xsi:type="dcterms:W3CDTF">2021-06-17T09:24:35Z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84CF14B0D83D47C9977BAD9E3ACCDCA5</vt:lpwstr>
  </property>
</Properties>
</file>