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  <w:lang w:eastAsia="zh-CN"/>
        </w:rPr>
      </w:pPr>
      <w:r>
        <w:rPr>
          <w:rFonts w:hint="eastAsia"/>
          <w:sz w:val="44"/>
          <w:szCs w:val="44"/>
          <w:lang w:eastAsia="zh-CN"/>
        </w:rPr>
        <w:t>宁晋县总工会</w:t>
      </w:r>
    </w:p>
    <w:p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2021年部门预算信息公开目录</w:t>
      </w:r>
    </w:p>
    <w:p>
      <w:pPr>
        <w:jc w:val="center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第一部分部门预算情况</w:t>
      </w:r>
    </w:p>
    <w:p>
      <w:p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1、部门预算收支总表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部门预算收入总表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部门预算支出总表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部门预算财政拨款收支总表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部门预算一般公共预算财政拨款支出表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部门预算一般公共预算财政拨款基本支出表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部门预算政府基金预算财政拨款支出表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部门预算国有资本经营预算财政拨款支出表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部门预算财政拨款“三公”经费支出表</w:t>
      </w:r>
    </w:p>
    <w:p>
      <w:pPr>
        <w:numPr>
          <w:ilvl w:val="0"/>
          <w:numId w:val="0"/>
        </w:num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二、2021年预算说明</w:t>
      </w:r>
    </w:p>
    <w:p>
      <w:pPr>
        <w:numPr>
          <w:ilvl w:val="0"/>
          <w:numId w:val="2"/>
        </w:num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部门职责及机构设置情况</w:t>
      </w:r>
    </w:p>
    <w:p>
      <w:pPr>
        <w:numPr>
          <w:ilvl w:val="0"/>
          <w:numId w:val="2"/>
        </w:num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部门预算安排的总体情况</w:t>
      </w:r>
    </w:p>
    <w:p>
      <w:pPr>
        <w:numPr>
          <w:ilvl w:val="0"/>
          <w:numId w:val="2"/>
        </w:num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机关运行经营安排情况</w:t>
      </w:r>
    </w:p>
    <w:p>
      <w:pPr>
        <w:numPr>
          <w:ilvl w:val="0"/>
          <w:numId w:val="2"/>
        </w:num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财政拨款“三公”经费预算情况及增减变化原因</w:t>
      </w:r>
    </w:p>
    <w:p>
      <w:pPr>
        <w:numPr>
          <w:ilvl w:val="0"/>
          <w:numId w:val="2"/>
        </w:num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绩效预算信息</w:t>
      </w:r>
    </w:p>
    <w:p>
      <w:pPr>
        <w:numPr>
          <w:ilvl w:val="0"/>
          <w:numId w:val="2"/>
        </w:num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政府采购预算情况</w:t>
      </w:r>
    </w:p>
    <w:p>
      <w:pPr>
        <w:numPr>
          <w:ilvl w:val="0"/>
          <w:numId w:val="2"/>
        </w:num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国有资产信息</w:t>
      </w:r>
    </w:p>
    <w:p>
      <w:pPr>
        <w:numPr>
          <w:ilvl w:val="0"/>
          <w:numId w:val="2"/>
        </w:num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名称解释</w:t>
      </w:r>
    </w:p>
    <w:p>
      <w:pPr>
        <w:numPr>
          <w:ilvl w:val="0"/>
          <w:numId w:val="0"/>
        </w:numPr>
        <w:jc w:val="left"/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9、其他需要说明的事项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161F98B"/>
    <w:multiLevelType w:val="singleLevel"/>
    <w:tmpl w:val="C161F98B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4D35F923"/>
    <w:multiLevelType w:val="singleLevel"/>
    <w:tmpl w:val="4D35F923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ED3F2D"/>
    <w:rsid w:val="24ED3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2021-05-22T10:47:00Z</dcterms:created>
  <dc:creator>大眼睛</dc:creator>
  <cp:lastModifiedBy>大眼睛</cp:lastModifiedBy>
  <dcterms:modified xsi:type="dcterms:W3CDTF">2021-05-22T10:50:18Z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07333F04D0DB4CE1B6AC6F57E414D33C</vt:lpwstr>
  </property>
</Properties>
</file>