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宁晋县自然资源和规划局</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2022年部门预算绩效文本</w:t>
      </w:r>
    </w:p>
    <w:p>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宁晋县自然资源和规划局编制</w:t>
      </w:r>
    </w:p>
    <w:p>
      <w:pPr>
        <w:spacing w:before="0" w:after="0" w:line="240" w:lineRule="auto"/>
        <w:ind w:firstLine="0"/>
        <w:jc w:val="center"/>
        <w:outlineLvl w:val="9"/>
        <w:sectPr>
          <w:pgSz w:w="11900" w:h="16840"/>
          <w:pgMar w:top="1984" w:right="1304" w:bottom="1134" w:left="1304" w:header="720" w:footer="720" w:gutter="0"/>
          <w:titlePg/>
        </w:sectPr>
      </w:pPr>
      <w:r>
        <w:rPr>
          <w:rFonts w:ascii="方正楷体_GBK" w:hAnsi="方正楷体_GBK" w:eastAsia="方正楷体_GBK" w:cs="方正楷体_GBK"/>
          <w:b/>
          <w:color w:val="000000"/>
          <w:sz w:val="32"/>
        </w:rPr>
        <w:t>宁晋县财政局审核</w:t>
      </w:r>
    </w:p>
    <w:p>
      <w:pPr>
        <w:spacing w:before="0" w:after="0" w:line="240" w:lineRule="auto"/>
        <w:ind w:firstLine="0"/>
        <w:jc w:val="center"/>
        <w:outlineLvl w:val="9"/>
        <w:sectPr>
          <w:pgSz w:w="11900" w:h="16840"/>
          <w:pgMar w:top="1984" w:right="1304" w:bottom="1134" w:left="1304" w:header="720" w:footer="720" w:gutter="0"/>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 HYPERLINK \l "_Toc_2_2_0000000002" </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2"/>
        <w:tabs>
          <w:tab w:val="right" w:leader="dot" w:pos="9282"/>
        </w:tabs>
      </w:pPr>
      <w:r>
        <w:fldChar w:fldCharType="begin"/>
      </w:r>
      <w:r>
        <w:instrText xml:space="preserve"> HYPERLINK \l "_Toc_2_2_0000000003" </w:instrText>
      </w:r>
      <w:r>
        <w:fldChar w:fldCharType="separate"/>
      </w:r>
      <w:r>
        <w:t>三、工作保障措施</w:t>
      </w:r>
      <w:r>
        <w:tab/>
      </w:r>
      <w:r>
        <w:fldChar w:fldCharType="begin"/>
      </w:r>
      <w:r>
        <w:instrText xml:space="preserve">PAGEREF _Toc_2_2_0000000003 \h</w:instrText>
      </w:r>
      <w:r>
        <w:fldChar w:fldCharType="separate"/>
      </w:r>
      <w:r>
        <w:t>1</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2"/>
        <w:tabs>
          <w:tab w:val="right" w:leader="dot" w:pos="9282"/>
        </w:tabs>
      </w:pPr>
      <w:r>
        <w:fldChar w:fldCharType="begin"/>
      </w:r>
      <w:r>
        <w:instrText xml:space="preserve">TOC \o "4-4" \h \z \u</w:instrText>
      </w:r>
      <w:r>
        <w:fldChar w:fldCharType="separate"/>
      </w:r>
      <w:r>
        <w:fldChar w:fldCharType="begin"/>
      </w:r>
      <w:r>
        <w:instrText xml:space="preserve"> HYPERLINK \l "_Toc_4_4_0000000004" </w:instrText>
      </w:r>
      <w:r>
        <w:fldChar w:fldCharType="separate"/>
      </w:r>
      <w:r>
        <w:t>1."规划咨询费"资金绩效目标表</w:t>
      </w:r>
      <w:r>
        <w:tab/>
      </w:r>
      <w:r>
        <w:fldChar w:fldCharType="begin"/>
      </w:r>
      <w:r>
        <w:instrText xml:space="preserve">PAGEREF _Toc_4_4_0000000004 \h</w:instrText>
      </w:r>
      <w:r>
        <w:fldChar w:fldCharType="separate"/>
      </w:r>
      <w:r>
        <w:t>4</w:t>
      </w:r>
      <w:r>
        <w:fldChar w:fldCharType="end"/>
      </w:r>
      <w:r>
        <w:fldChar w:fldCharType="end"/>
      </w:r>
    </w:p>
    <w:p>
      <w:pPr>
        <w:pStyle w:val="2"/>
        <w:tabs>
          <w:tab w:val="right" w:leader="dot" w:pos="9282"/>
        </w:tabs>
      </w:pPr>
      <w:r>
        <w:fldChar w:fldCharType="begin"/>
      </w:r>
      <w:r>
        <w:instrText xml:space="preserve"> HYPERLINK \l "_Toc_4_4_0000000005" </w:instrText>
      </w:r>
      <w:r>
        <w:fldChar w:fldCharType="separate"/>
      </w:r>
      <w:r>
        <w:t>2.2018年造林2022年占地补贴绩效目标表</w:t>
      </w:r>
      <w:r>
        <w:tab/>
      </w:r>
      <w:r>
        <w:fldChar w:fldCharType="begin"/>
      </w:r>
      <w:r>
        <w:instrText xml:space="preserve">PAGEREF _Toc_4_4_0000000005 \h</w:instrText>
      </w:r>
      <w:r>
        <w:fldChar w:fldCharType="separate"/>
      </w:r>
      <w:r>
        <w:t>5</w:t>
      </w:r>
      <w:r>
        <w:fldChar w:fldCharType="end"/>
      </w:r>
      <w:r>
        <w:fldChar w:fldCharType="end"/>
      </w:r>
    </w:p>
    <w:p>
      <w:pPr>
        <w:pStyle w:val="2"/>
        <w:tabs>
          <w:tab w:val="right" w:leader="dot" w:pos="9282"/>
        </w:tabs>
      </w:pPr>
      <w:r>
        <w:fldChar w:fldCharType="begin"/>
      </w:r>
      <w:r>
        <w:instrText xml:space="preserve"> HYPERLINK \l "_Toc_4_4_0000000006" </w:instrText>
      </w:r>
      <w:r>
        <w:fldChar w:fldCharType="separate"/>
      </w:r>
      <w:r>
        <w:t>3.2019年造林2022年占地补贴绩效目标表</w:t>
      </w:r>
      <w:r>
        <w:tab/>
      </w:r>
      <w:r>
        <w:fldChar w:fldCharType="begin"/>
      </w:r>
      <w:r>
        <w:instrText xml:space="preserve">PAGEREF _Toc_4_4_0000000006 \h</w:instrText>
      </w:r>
      <w:r>
        <w:fldChar w:fldCharType="separate"/>
      </w:r>
      <w:r>
        <w:t>6</w:t>
      </w:r>
      <w:r>
        <w:fldChar w:fldCharType="end"/>
      </w:r>
      <w:r>
        <w:fldChar w:fldCharType="end"/>
      </w:r>
    </w:p>
    <w:p>
      <w:pPr>
        <w:pStyle w:val="2"/>
        <w:tabs>
          <w:tab w:val="right" w:leader="dot" w:pos="9282"/>
        </w:tabs>
      </w:pPr>
      <w:r>
        <w:fldChar w:fldCharType="begin"/>
      </w:r>
      <w:r>
        <w:instrText xml:space="preserve"> HYPERLINK \l "_Toc_4_4_0000000007" </w:instrText>
      </w:r>
      <w:r>
        <w:fldChar w:fldCharType="separate"/>
      </w:r>
      <w:r>
        <w:t>4.2020年造林2022年占地补贴绩效目标表</w:t>
      </w:r>
      <w:r>
        <w:tab/>
      </w:r>
      <w:r>
        <w:fldChar w:fldCharType="begin"/>
      </w:r>
      <w:r>
        <w:instrText xml:space="preserve">PAGEREF _Toc_4_4_0000000007 \h</w:instrText>
      </w:r>
      <w:r>
        <w:fldChar w:fldCharType="separate"/>
      </w:r>
      <w:r>
        <w:t>7</w:t>
      </w:r>
      <w:r>
        <w:fldChar w:fldCharType="end"/>
      </w:r>
      <w:r>
        <w:fldChar w:fldCharType="end"/>
      </w:r>
    </w:p>
    <w:p>
      <w:pPr>
        <w:pStyle w:val="2"/>
        <w:tabs>
          <w:tab w:val="right" w:leader="dot" w:pos="9282"/>
        </w:tabs>
      </w:pPr>
      <w:r>
        <w:fldChar w:fldCharType="begin"/>
      </w:r>
      <w:r>
        <w:instrText xml:space="preserve"> HYPERLINK \l "_Toc_4_4_0000000008" </w:instrText>
      </w:r>
      <w:r>
        <w:fldChar w:fldCharType="separate"/>
      </w:r>
      <w:r>
        <w:t>5.2021年造林绿化核查验收绩效目标表</w:t>
      </w:r>
      <w:r>
        <w:tab/>
      </w:r>
      <w:r>
        <w:fldChar w:fldCharType="begin"/>
      </w:r>
      <w:r>
        <w:instrText xml:space="preserve">PAGEREF _Toc_4_4_0000000008 \h</w:instrText>
      </w:r>
      <w:r>
        <w:fldChar w:fldCharType="separate"/>
      </w:r>
      <w:r>
        <w:t>8</w:t>
      </w:r>
      <w:r>
        <w:fldChar w:fldCharType="end"/>
      </w:r>
      <w:r>
        <w:fldChar w:fldCharType="end"/>
      </w:r>
    </w:p>
    <w:p>
      <w:pPr>
        <w:pStyle w:val="2"/>
        <w:tabs>
          <w:tab w:val="right" w:leader="dot" w:pos="9282"/>
        </w:tabs>
      </w:pPr>
      <w:r>
        <w:fldChar w:fldCharType="begin"/>
      </w:r>
      <w:r>
        <w:instrText xml:space="preserve"> HYPERLINK \l "_Toc_4_4_0000000009" </w:instrText>
      </w:r>
      <w:r>
        <w:fldChar w:fldCharType="separate"/>
      </w:r>
      <w:r>
        <w:t>6.2022年办公设备购置绩效目标表</w:t>
      </w:r>
      <w:r>
        <w:tab/>
      </w:r>
      <w:r>
        <w:fldChar w:fldCharType="begin"/>
      </w:r>
      <w:r>
        <w:instrText xml:space="preserve">PAGEREF _Toc_4_4_0000000009 \h</w:instrText>
      </w:r>
      <w:r>
        <w:fldChar w:fldCharType="separate"/>
      </w:r>
      <w:r>
        <w:t>9</w:t>
      </w:r>
      <w:r>
        <w:fldChar w:fldCharType="end"/>
      </w:r>
      <w:r>
        <w:fldChar w:fldCharType="end"/>
      </w:r>
    </w:p>
    <w:p>
      <w:pPr>
        <w:pStyle w:val="2"/>
        <w:tabs>
          <w:tab w:val="right" w:leader="dot" w:pos="9282"/>
        </w:tabs>
        <w:rPr>
          <w:rFonts w:hint="eastAsia" w:eastAsia="方正仿宋_GBK"/>
          <w:lang w:val="en-US" w:eastAsia="zh-CN"/>
        </w:rPr>
      </w:pPr>
      <w:r>
        <w:fldChar w:fldCharType="begin"/>
      </w:r>
      <w:r>
        <w:instrText xml:space="preserve"> HYPERLINK \l "_Toc_4_4_0000000011" </w:instrText>
      </w:r>
      <w:r>
        <w:fldChar w:fldCharType="separate"/>
      </w:r>
      <w:r>
        <w:rPr>
          <w:rFonts w:hint="eastAsia"/>
          <w:lang w:val="en-US" w:eastAsia="zh-CN"/>
        </w:rPr>
        <w:t>7</w:t>
      </w:r>
      <w:r>
        <w:t>.2022年公车运行维护费绩效目标表</w:t>
      </w:r>
      <w:r>
        <w:tab/>
      </w:r>
      <w:r>
        <w:rPr>
          <w:rFonts w:hint="eastAsia"/>
          <w:lang w:val="en-US" w:eastAsia="zh-CN"/>
        </w:rPr>
        <w:t>1</w:t>
      </w:r>
      <w:r>
        <w:fldChar w:fldCharType="end"/>
      </w:r>
      <w:r>
        <w:rPr>
          <w:rFonts w:hint="eastAsia"/>
          <w:lang w:val="en-US" w:eastAsia="zh-CN"/>
        </w:rPr>
        <w:t>0</w:t>
      </w:r>
    </w:p>
    <w:p>
      <w:pPr>
        <w:pStyle w:val="2"/>
        <w:tabs>
          <w:tab w:val="right" w:leader="dot" w:pos="9282"/>
        </w:tabs>
        <w:rPr>
          <w:rFonts w:hint="eastAsia" w:eastAsia="方正仿宋_GBK"/>
          <w:lang w:val="en-US" w:eastAsia="zh-CN"/>
        </w:rPr>
      </w:pPr>
      <w:r>
        <w:fldChar w:fldCharType="begin"/>
      </w:r>
      <w:r>
        <w:instrText xml:space="preserve"> HYPERLINK \l "_Toc_4_4_0000000013" </w:instrText>
      </w:r>
      <w:r>
        <w:fldChar w:fldCharType="separate"/>
      </w:r>
      <w:r>
        <w:rPr>
          <w:rFonts w:hint="eastAsia"/>
          <w:lang w:val="en-US" w:eastAsia="zh-CN"/>
        </w:rPr>
        <w:t>8</w:t>
      </w:r>
      <w:r>
        <w:t>.2022年公益岗人员岗位补贴绩效目标表</w:t>
      </w:r>
      <w:r>
        <w:tab/>
      </w:r>
      <w:r>
        <w:rPr>
          <w:rFonts w:hint="eastAsia"/>
          <w:lang w:val="en-US" w:eastAsia="zh-CN"/>
        </w:rPr>
        <w:t>1</w:t>
      </w:r>
      <w:r>
        <w:fldChar w:fldCharType="end"/>
      </w:r>
      <w:r>
        <w:rPr>
          <w:rFonts w:hint="eastAsia"/>
          <w:lang w:val="en-US" w:eastAsia="zh-CN"/>
        </w:rPr>
        <w:t>1</w:t>
      </w:r>
    </w:p>
    <w:p>
      <w:pPr>
        <w:pStyle w:val="2"/>
        <w:tabs>
          <w:tab w:val="right" w:leader="dot" w:pos="9282"/>
        </w:tabs>
        <w:rPr>
          <w:rFonts w:hint="eastAsia" w:eastAsia="方正仿宋_GBK"/>
          <w:lang w:val="en-US" w:eastAsia="zh-CN"/>
        </w:rPr>
      </w:pPr>
      <w:r>
        <w:fldChar w:fldCharType="begin"/>
      </w:r>
      <w:r>
        <w:instrText xml:space="preserve"> HYPERLINK \l "_Toc_4_4_0000000014" </w:instrText>
      </w:r>
      <w:r>
        <w:fldChar w:fldCharType="separate"/>
      </w:r>
      <w:r>
        <w:rPr>
          <w:rFonts w:hint="eastAsia"/>
          <w:lang w:val="en-US" w:eastAsia="zh-CN"/>
        </w:rPr>
        <w:t>9</w:t>
      </w:r>
      <w:r>
        <w:t>.2022年规划管理支出绩效目标表</w:t>
      </w:r>
      <w:r>
        <w:tab/>
      </w:r>
      <w:r>
        <w:rPr>
          <w:rFonts w:hint="eastAsia"/>
          <w:lang w:val="en-US" w:eastAsia="zh-CN"/>
        </w:rPr>
        <w:t>1</w:t>
      </w:r>
      <w:r>
        <w:fldChar w:fldCharType="end"/>
      </w:r>
      <w:r>
        <w:rPr>
          <w:rFonts w:hint="eastAsia"/>
          <w:lang w:val="en-US" w:eastAsia="zh-CN"/>
        </w:rPr>
        <w:t>2</w:t>
      </w:r>
    </w:p>
    <w:p>
      <w:pPr>
        <w:pStyle w:val="2"/>
        <w:tabs>
          <w:tab w:val="right" w:leader="dot" w:pos="9282"/>
        </w:tabs>
        <w:rPr>
          <w:rFonts w:hint="eastAsia" w:eastAsia="方正仿宋_GBK"/>
          <w:lang w:val="en-US" w:eastAsia="zh-CN"/>
        </w:rPr>
      </w:pPr>
      <w:r>
        <w:fldChar w:fldCharType="begin"/>
      </w:r>
      <w:r>
        <w:instrText xml:space="preserve"> HYPERLINK \l "_Toc_4_4_0000000015" </w:instrText>
      </w:r>
      <w:r>
        <w:fldChar w:fldCharType="separate"/>
      </w:r>
      <w:r>
        <w:rPr>
          <w:rFonts w:hint="eastAsia"/>
          <w:lang w:val="en-US" w:eastAsia="zh-CN"/>
        </w:rPr>
        <w:t>10</w:t>
      </w:r>
      <w:r>
        <w:t>.2022年国土管理支出绩效目标表</w:t>
      </w:r>
      <w:r>
        <w:tab/>
      </w:r>
      <w:r>
        <w:rPr>
          <w:rFonts w:hint="eastAsia"/>
          <w:lang w:val="en-US" w:eastAsia="zh-CN"/>
        </w:rPr>
        <w:t>1</w:t>
      </w:r>
      <w:r>
        <w:fldChar w:fldCharType="end"/>
      </w:r>
      <w:r>
        <w:rPr>
          <w:rFonts w:hint="eastAsia"/>
          <w:lang w:val="en-US" w:eastAsia="zh-CN"/>
        </w:rPr>
        <w:t>3</w:t>
      </w:r>
    </w:p>
    <w:p>
      <w:pPr>
        <w:pStyle w:val="2"/>
        <w:tabs>
          <w:tab w:val="right" w:leader="dot" w:pos="9282"/>
        </w:tabs>
        <w:rPr>
          <w:rFonts w:hint="eastAsia" w:eastAsia="方正仿宋_GBK"/>
          <w:lang w:val="en-US" w:eastAsia="zh-CN"/>
        </w:rPr>
      </w:pPr>
      <w:r>
        <w:fldChar w:fldCharType="begin"/>
      </w:r>
      <w:r>
        <w:instrText xml:space="preserve"> HYPERLINK \l "_Toc_4_4_0000000016" </w:instrText>
      </w:r>
      <w:r>
        <w:fldChar w:fldCharType="separate"/>
      </w:r>
      <w:r>
        <w:t>1</w:t>
      </w:r>
      <w:r>
        <w:rPr>
          <w:rFonts w:hint="eastAsia"/>
          <w:lang w:val="en-US" w:eastAsia="zh-CN"/>
        </w:rPr>
        <w:t>1</w:t>
      </w:r>
      <w:r>
        <w:t>.2022年机关运行经费绩效目标表</w:t>
      </w:r>
      <w:r>
        <w:tab/>
      </w:r>
      <w:r>
        <w:rPr>
          <w:rFonts w:hint="eastAsia"/>
          <w:lang w:val="en-US" w:eastAsia="zh-CN"/>
        </w:rPr>
        <w:t>1</w:t>
      </w:r>
      <w:r>
        <w:fldChar w:fldCharType="end"/>
      </w:r>
      <w:r>
        <w:rPr>
          <w:rFonts w:hint="eastAsia"/>
          <w:lang w:val="en-US" w:eastAsia="zh-CN"/>
        </w:rPr>
        <w:t>4</w:t>
      </w:r>
    </w:p>
    <w:p>
      <w:pPr>
        <w:pStyle w:val="2"/>
        <w:tabs>
          <w:tab w:val="right" w:leader="dot" w:pos="9282"/>
        </w:tabs>
        <w:rPr>
          <w:rFonts w:hint="eastAsia" w:eastAsia="方正仿宋_GBK"/>
          <w:lang w:val="en-US" w:eastAsia="zh-CN"/>
        </w:rPr>
      </w:pPr>
      <w:r>
        <w:fldChar w:fldCharType="begin"/>
      </w:r>
      <w:r>
        <w:instrText xml:space="preserve"> HYPERLINK \l "_Toc_4_4_0000000018" </w:instrText>
      </w:r>
      <w:r>
        <w:fldChar w:fldCharType="separate"/>
      </w:r>
      <w:r>
        <w:t>1</w:t>
      </w:r>
      <w:r>
        <w:rPr>
          <w:rFonts w:hint="eastAsia"/>
          <w:lang w:val="en-US" w:eastAsia="zh-CN"/>
        </w:rPr>
        <w:t>2</w:t>
      </w:r>
      <w:r>
        <w:t>.2022年劳务派遣工资绩效目标表</w:t>
      </w:r>
      <w:r>
        <w:tab/>
      </w:r>
      <w:r>
        <w:rPr>
          <w:rFonts w:hint="eastAsia"/>
          <w:lang w:val="en-US" w:eastAsia="zh-CN"/>
        </w:rPr>
        <w:t>1</w:t>
      </w:r>
      <w:r>
        <w:fldChar w:fldCharType="end"/>
      </w:r>
      <w:r>
        <w:rPr>
          <w:rFonts w:hint="eastAsia"/>
          <w:lang w:val="en-US" w:eastAsia="zh-CN"/>
        </w:rPr>
        <w:t>5</w:t>
      </w:r>
    </w:p>
    <w:p>
      <w:pPr>
        <w:pStyle w:val="2"/>
        <w:tabs>
          <w:tab w:val="right" w:leader="dot" w:pos="9282"/>
        </w:tabs>
        <w:rPr>
          <w:rFonts w:hint="eastAsia" w:eastAsia="方正仿宋_GBK"/>
          <w:lang w:val="en-US" w:eastAsia="zh-CN"/>
        </w:rPr>
      </w:pPr>
      <w:r>
        <w:fldChar w:fldCharType="begin"/>
      </w:r>
      <w:r>
        <w:instrText xml:space="preserve"> HYPERLINK \l "_Toc_4_4_0000000019" </w:instrText>
      </w:r>
      <w:r>
        <w:fldChar w:fldCharType="separate"/>
      </w:r>
      <w:r>
        <w:t>1</w:t>
      </w:r>
      <w:r>
        <w:rPr>
          <w:rFonts w:hint="eastAsia"/>
          <w:lang w:val="en-US" w:eastAsia="zh-CN"/>
        </w:rPr>
        <w:t>3</w:t>
      </w:r>
      <w:r>
        <w:t>.2022年刘二彩、黄淑维两名退休人员补缴养老保险绩效目标表</w:t>
      </w:r>
      <w:r>
        <w:tab/>
      </w:r>
      <w:r>
        <w:rPr>
          <w:rFonts w:hint="eastAsia"/>
          <w:lang w:val="en-US" w:eastAsia="zh-CN"/>
        </w:rPr>
        <w:t>1</w:t>
      </w:r>
      <w:r>
        <w:fldChar w:fldCharType="end"/>
      </w:r>
      <w:r>
        <w:rPr>
          <w:rFonts w:hint="eastAsia"/>
          <w:lang w:val="en-US" w:eastAsia="zh-CN"/>
        </w:rPr>
        <w:t>6</w:t>
      </w:r>
    </w:p>
    <w:p>
      <w:pPr>
        <w:pStyle w:val="2"/>
        <w:tabs>
          <w:tab w:val="right" w:leader="dot" w:pos="9282"/>
        </w:tabs>
        <w:rPr>
          <w:rFonts w:hint="eastAsia" w:eastAsia="方正仿宋_GBK"/>
          <w:lang w:val="en-US" w:eastAsia="zh-CN"/>
        </w:rPr>
      </w:pPr>
      <w:r>
        <w:fldChar w:fldCharType="begin"/>
      </w:r>
      <w:r>
        <w:instrText xml:space="preserve"> HYPERLINK \l "_Toc_4_4_0000000020" </w:instrText>
      </w:r>
      <w:r>
        <w:fldChar w:fldCharType="separate"/>
      </w:r>
      <w:r>
        <w:t>1</w:t>
      </w:r>
      <w:r>
        <w:rPr>
          <w:rFonts w:hint="eastAsia"/>
          <w:lang w:val="en-US" w:eastAsia="zh-CN"/>
        </w:rPr>
        <w:t>4</w:t>
      </w:r>
      <w:r>
        <w:t>.2022年人事代理绩效目标表</w:t>
      </w:r>
      <w:r>
        <w:tab/>
      </w:r>
      <w:r>
        <w:rPr>
          <w:rFonts w:hint="eastAsia"/>
          <w:lang w:val="en-US" w:eastAsia="zh-CN"/>
        </w:rPr>
        <w:t>1</w:t>
      </w:r>
      <w:r>
        <w:fldChar w:fldCharType="end"/>
      </w:r>
      <w:r>
        <w:rPr>
          <w:rFonts w:hint="eastAsia"/>
          <w:lang w:val="en-US" w:eastAsia="zh-CN"/>
        </w:rPr>
        <w:t>7</w:t>
      </w:r>
    </w:p>
    <w:p>
      <w:pPr>
        <w:pStyle w:val="2"/>
        <w:tabs>
          <w:tab w:val="right" w:leader="dot" w:pos="9282"/>
        </w:tabs>
        <w:rPr>
          <w:rFonts w:hint="eastAsia" w:eastAsia="方正仿宋_GBK"/>
          <w:lang w:val="en-US" w:eastAsia="zh-CN"/>
        </w:rPr>
      </w:pPr>
      <w:r>
        <w:fldChar w:fldCharType="begin"/>
      </w:r>
      <w:r>
        <w:instrText xml:space="preserve"> HYPERLINK \l "_Toc_4_4_0000000021" </w:instrText>
      </w:r>
      <w:r>
        <w:fldChar w:fldCharType="separate"/>
      </w:r>
      <w:r>
        <w:t>1</w:t>
      </w:r>
      <w:r>
        <w:rPr>
          <w:rFonts w:hint="eastAsia"/>
          <w:lang w:val="en-US" w:eastAsia="zh-CN"/>
        </w:rPr>
        <w:t>5</w:t>
      </w:r>
      <w:r>
        <w:t>.2022年试点机关事业单位退休取暖补贴绩效目标表</w:t>
      </w:r>
      <w:r>
        <w:tab/>
      </w:r>
      <w:r>
        <w:rPr>
          <w:rFonts w:hint="eastAsia"/>
          <w:lang w:val="en-US" w:eastAsia="zh-CN"/>
        </w:rPr>
        <w:t>1</w:t>
      </w:r>
      <w:r>
        <w:fldChar w:fldCharType="end"/>
      </w:r>
      <w:r>
        <w:rPr>
          <w:rFonts w:hint="eastAsia"/>
          <w:lang w:val="en-US" w:eastAsia="zh-CN"/>
        </w:rPr>
        <w:t>8</w:t>
      </w:r>
    </w:p>
    <w:p>
      <w:pPr>
        <w:pStyle w:val="2"/>
        <w:tabs>
          <w:tab w:val="right" w:leader="dot" w:pos="9282"/>
        </w:tabs>
        <w:rPr>
          <w:rFonts w:hint="eastAsia" w:eastAsia="方正仿宋_GBK"/>
          <w:lang w:val="en-US" w:eastAsia="zh-CN"/>
        </w:rPr>
      </w:pPr>
      <w:r>
        <w:fldChar w:fldCharType="begin"/>
      </w:r>
      <w:r>
        <w:instrText xml:space="preserve"> HYPERLINK \l "_Toc_4_4_0000000022" </w:instrText>
      </w:r>
      <w:r>
        <w:fldChar w:fldCharType="separate"/>
      </w:r>
      <w:r>
        <w:t>1</w:t>
      </w:r>
      <w:r>
        <w:rPr>
          <w:rFonts w:hint="eastAsia"/>
          <w:lang w:val="en-US" w:eastAsia="zh-CN"/>
        </w:rPr>
        <w:t>6</w:t>
      </w:r>
      <w:r>
        <w:t>.2022年造林补贴绩效目标表</w:t>
      </w:r>
      <w:r>
        <w:tab/>
      </w:r>
      <w:r>
        <w:rPr>
          <w:rFonts w:hint="eastAsia"/>
          <w:lang w:val="en-US" w:eastAsia="zh-CN"/>
        </w:rPr>
        <w:t>1</w:t>
      </w:r>
      <w:r>
        <w:fldChar w:fldCharType="end"/>
      </w:r>
      <w:r>
        <w:rPr>
          <w:rFonts w:hint="eastAsia"/>
          <w:lang w:val="en-US" w:eastAsia="zh-CN"/>
        </w:rPr>
        <w:t>9</w:t>
      </w:r>
    </w:p>
    <w:p>
      <w:pPr>
        <w:pStyle w:val="2"/>
        <w:tabs>
          <w:tab w:val="right" w:leader="dot" w:pos="9282"/>
        </w:tabs>
        <w:rPr>
          <w:rFonts w:hint="eastAsia" w:eastAsia="方正仿宋_GBK"/>
          <w:lang w:val="en-US" w:eastAsia="zh-CN"/>
        </w:rPr>
      </w:pPr>
      <w:r>
        <w:fldChar w:fldCharType="begin"/>
      </w:r>
      <w:r>
        <w:instrText xml:space="preserve"> HYPERLINK \l "_Toc_4_4_0000000023" </w:instrText>
      </w:r>
      <w:r>
        <w:fldChar w:fldCharType="separate"/>
      </w:r>
      <w:r>
        <w:rPr>
          <w:rFonts w:hint="eastAsia"/>
          <w:lang w:val="en-US" w:eastAsia="zh-CN"/>
        </w:rPr>
        <w:t>17</w:t>
      </w:r>
      <w:r>
        <w:t>.2022年转业士官人员经费绩效目标表</w:t>
      </w:r>
      <w:r>
        <w:tab/>
      </w:r>
      <w:r>
        <w:rPr>
          <w:rFonts w:hint="eastAsia"/>
          <w:lang w:val="en-US" w:eastAsia="zh-CN"/>
        </w:rPr>
        <w:t>2</w:t>
      </w:r>
      <w:r>
        <w:fldChar w:fldCharType="end"/>
      </w:r>
      <w:r>
        <w:rPr>
          <w:rFonts w:hint="eastAsia"/>
          <w:lang w:val="en-US" w:eastAsia="zh-CN"/>
        </w:rPr>
        <w:t>0</w:t>
      </w:r>
    </w:p>
    <w:p>
      <w:pPr>
        <w:pStyle w:val="2"/>
        <w:tabs>
          <w:tab w:val="right" w:leader="dot" w:pos="9282"/>
        </w:tabs>
        <w:rPr>
          <w:rFonts w:hint="eastAsia" w:eastAsia="方正仿宋_GBK"/>
          <w:lang w:val="en-US" w:eastAsia="zh-CN"/>
        </w:rPr>
      </w:pPr>
      <w:r>
        <w:fldChar w:fldCharType="begin"/>
      </w:r>
      <w:r>
        <w:instrText xml:space="preserve"> HYPERLINK \l "_Toc_4_4_0000000024" </w:instrText>
      </w:r>
      <w:r>
        <w:fldChar w:fldCharType="separate"/>
      </w:r>
      <w:r>
        <w:rPr>
          <w:rFonts w:hint="eastAsia"/>
          <w:lang w:val="en-US" w:eastAsia="zh-CN"/>
        </w:rPr>
        <w:t>18</w:t>
      </w:r>
      <w:r>
        <w:t>.2022年自收自支人员经费绩效目标表</w:t>
      </w:r>
      <w:r>
        <w:tab/>
      </w:r>
      <w:r>
        <w:rPr>
          <w:rFonts w:hint="eastAsia"/>
          <w:lang w:val="en-US" w:eastAsia="zh-CN"/>
        </w:rPr>
        <w:t>2</w:t>
      </w:r>
      <w:r>
        <w:fldChar w:fldCharType="end"/>
      </w:r>
      <w:r>
        <w:rPr>
          <w:rFonts w:hint="eastAsia"/>
          <w:lang w:val="en-US" w:eastAsia="zh-CN"/>
        </w:rPr>
        <w:t>1</w:t>
      </w:r>
    </w:p>
    <w:p>
      <w:pPr>
        <w:pStyle w:val="2"/>
        <w:tabs>
          <w:tab w:val="right" w:leader="dot" w:pos="9282"/>
        </w:tabs>
        <w:rPr>
          <w:rFonts w:hint="eastAsia" w:eastAsia="方正仿宋_GBK"/>
          <w:lang w:val="en-US" w:eastAsia="zh-CN"/>
        </w:rPr>
      </w:pPr>
      <w:r>
        <w:fldChar w:fldCharType="begin"/>
      </w:r>
      <w:r>
        <w:instrText xml:space="preserve"> HYPERLINK \l "_Toc_4_4_0000000025" </w:instrText>
      </w:r>
      <w:r>
        <w:fldChar w:fldCharType="separate"/>
      </w:r>
      <w:r>
        <w:rPr>
          <w:rFonts w:hint="eastAsia"/>
          <w:lang w:val="en-US" w:eastAsia="zh-CN"/>
        </w:rPr>
        <w:t>19</w:t>
      </w:r>
      <w:r>
        <w:t>.城市交通综合规划绩效目标表</w:t>
      </w:r>
      <w:r>
        <w:tab/>
      </w:r>
      <w:r>
        <w:rPr>
          <w:rFonts w:hint="eastAsia"/>
          <w:lang w:val="en-US" w:eastAsia="zh-CN"/>
        </w:rPr>
        <w:t>2</w:t>
      </w:r>
      <w:r>
        <w:fldChar w:fldCharType="end"/>
      </w:r>
      <w:r>
        <w:rPr>
          <w:rFonts w:hint="eastAsia"/>
          <w:lang w:val="en-US" w:eastAsia="zh-CN"/>
        </w:rPr>
        <w:t>2</w:t>
      </w:r>
    </w:p>
    <w:p>
      <w:pPr>
        <w:pStyle w:val="2"/>
        <w:tabs>
          <w:tab w:val="right" w:leader="dot" w:pos="9282"/>
        </w:tabs>
        <w:rPr>
          <w:rFonts w:hint="eastAsia" w:eastAsia="方正仿宋_GBK"/>
          <w:lang w:val="en-US" w:eastAsia="zh-CN"/>
        </w:rPr>
      </w:pPr>
      <w:r>
        <w:fldChar w:fldCharType="begin"/>
      </w:r>
      <w:r>
        <w:instrText xml:space="preserve"> HYPERLINK \l "_Toc_4_4_0000000026" </w:instrText>
      </w:r>
      <w:r>
        <w:fldChar w:fldCharType="separate"/>
      </w:r>
      <w:r>
        <w:rPr>
          <w:rFonts w:hint="eastAsia"/>
          <w:lang w:val="en-US" w:eastAsia="zh-CN"/>
        </w:rPr>
        <w:t>20</w:t>
      </w:r>
      <w:r>
        <w:t>.城市停车设施专项规划绩效目标表</w:t>
      </w:r>
      <w:r>
        <w:tab/>
      </w:r>
      <w:r>
        <w:rPr>
          <w:rFonts w:hint="eastAsia"/>
          <w:lang w:val="en-US" w:eastAsia="zh-CN"/>
        </w:rPr>
        <w:t>2</w:t>
      </w:r>
      <w:r>
        <w:fldChar w:fldCharType="end"/>
      </w:r>
      <w:r>
        <w:rPr>
          <w:rFonts w:hint="eastAsia"/>
          <w:lang w:val="en-US" w:eastAsia="zh-CN"/>
        </w:rPr>
        <w:t>3</w:t>
      </w:r>
    </w:p>
    <w:p>
      <w:pPr>
        <w:pStyle w:val="2"/>
        <w:tabs>
          <w:tab w:val="right" w:leader="dot" w:pos="9282"/>
        </w:tabs>
        <w:rPr>
          <w:rFonts w:hint="eastAsia" w:eastAsia="方正仿宋_GBK"/>
          <w:lang w:val="en-US" w:eastAsia="zh-CN"/>
        </w:rPr>
      </w:pPr>
      <w:r>
        <w:fldChar w:fldCharType="begin"/>
      </w:r>
      <w:r>
        <w:instrText xml:space="preserve"> HYPERLINK \l "_Toc_4_4_0000000027" </w:instrText>
      </w:r>
      <w:r>
        <w:fldChar w:fldCharType="separate"/>
      </w:r>
      <w:r>
        <w:rPr>
          <w:rFonts w:hint="eastAsia"/>
          <w:lang w:val="en-US" w:eastAsia="zh-CN"/>
        </w:rPr>
        <w:t>21</w:t>
      </w:r>
      <w:r>
        <w:t>.春尺蠖飞机喷药防治绩效目标表</w:t>
      </w:r>
      <w:r>
        <w:tab/>
      </w:r>
      <w:r>
        <w:rPr>
          <w:rFonts w:hint="eastAsia"/>
          <w:lang w:val="en-US" w:eastAsia="zh-CN"/>
        </w:rPr>
        <w:t>2</w:t>
      </w:r>
      <w:r>
        <w:fldChar w:fldCharType="end"/>
      </w:r>
      <w:r>
        <w:rPr>
          <w:rFonts w:hint="eastAsia"/>
          <w:lang w:val="en-US" w:eastAsia="zh-CN"/>
        </w:rPr>
        <w:t>4</w:t>
      </w:r>
    </w:p>
    <w:p>
      <w:pPr>
        <w:pStyle w:val="2"/>
        <w:tabs>
          <w:tab w:val="right" w:leader="dot" w:pos="9282"/>
        </w:tabs>
        <w:rPr>
          <w:rFonts w:hint="default" w:eastAsia="方正仿宋_GBK"/>
          <w:lang w:val="en-US" w:eastAsia="zh-CN"/>
        </w:rPr>
      </w:pPr>
      <w:r>
        <w:fldChar w:fldCharType="begin"/>
      </w:r>
      <w:r>
        <w:instrText xml:space="preserve"> HYPERLINK \l "_Toc_4_4_0000000028" </w:instrText>
      </w:r>
      <w:r>
        <w:fldChar w:fldCharType="separate"/>
      </w:r>
      <w:r>
        <w:rPr>
          <w:rFonts w:hint="eastAsia"/>
          <w:lang w:val="en-US" w:eastAsia="zh-CN"/>
        </w:rPr>
        <w:t>22</w:t>
      </w:r>
      <w:r>
        <w:t>.地质灾害和矿产资源压覆区评估绩效目标表</w:t>
      </w:r>
      <w:r>
        <w:tab/>
      </w:r>
      <w:r>
        <w:rPr>
          <w:rFonts w:hint="eastAsia"/>
          <w:lang w:val="en-US" w:eastAsia="zh-CN"/>
        </w:rPr>
        <w:t>2</w:t>
      </w:r>
      <w:r>
        <w:fldChar w:fldCharType="end"/>
      </w:r>
      <w:r>
        <w:rPr>
          <w:rFonts w:hint="eastAsia"/>
          <w:lang w:val="en-US" w:eastAsia="zh-CN"/>
        </w:rPr>
        <w:t>5</w:t>
      </w:r>
    </w:p>
    <w:p>
      <w:pPr>
        <w:pStyle w:val="2"/>
        <w:tabs>
          <w:tab w:val="right" w:leader="dot" w:pos="9282"/>
        </w:tabs>
        <w:rPr>
          <w:rFonts w:hint="eastAsia" w:eastAsia="方正仿宋_GBK"/>
          <w:lang w:val="en-US" w:eastAsia="zh-CN"/>
        </w:rPr>
      </w:pPr>
      <w:r>
        <w:fldChar w:fldCharType="begin"/>
      </w:r>
      <w:r>
        <w:instrText xml:space="preserve"> HYPERLINK \l "_Toc_4_4_0000000029" </w:instrText>
      </w:r>
      <w:r>
        <w:fldChar w:fldCharType="separate"/>
      </w:r>
      <w:r>
        <w:rPr>
          <w:rFonts w:hint="eastAsia"/>
          <w:lang w:val="en-US" w:eastAsia="zh-CN"/>
        </w:rPr>
        <w:t>23</w:t>
      </w:r>
      <w:r>
        <w:t>.飞机喷药防治美国白蛾等食叶害虫绩效目标表</w:t>
      </w:r>
      <w:r>
        <w:tab/>
      </w:r>
      <w:r>
        <w:rPr>
          <w:rFonts w:hint="eastAsia"/>
          <w:lang w:val="en-US" w:eastAsia="zh-CN"/>
        </w:rPr>
        <w:t>2</w:t>
      </w:r>
      <w:r>
        <w:fldChar w:fldCharType="end"/>
      </w:r>
      <w:r>
        <w:rPr>
          <w:rFonts w:hint="eastAsia"/>
          <w:lang w:val="en-US" w:eastAsia="zh-CN"/>
        </w:rPr>
        <w:t>7</w:t>
      </w:r>
    </w:p>
    <w:p>
      <w:pPr>
        <w:pStyle w:val="2"/>
        <w:tabs>
          <w:tab w:val="right" w:leader="dot" w:pos="9282"/>
        </w:tabs>
      </w:pPr>
      <w:r>
        <w:fldChar w:fldCharType="begin"/>
      </w:r>
      <w:r>
        <w:instrText xml:space="preserve"> HYPERLINK \l "_Toc_4_4_0000000030" </w:instrText>
      </w:r>
      <w:r>
        <w:fldChar w:fldCharType="separate"/>
      </w:r>
      <w:r>
        <w:t>2</w:t>
      </w:r>
      <w:r>
        <w:rPr>
          <w:rFonts w:hint="eastAsia"/>
          <w:lang w:val="en-US" w:eastAsia="zh-CN"/>
        </w:rPr>
        <w:t>4</w:t>
      </w:r>
      <w:r>
        <w:t>.耕地占用税绩效目标表</w:t>
      </w:r>
      <w:r>
        <w:tab/>
      </w:r>
      <w:r>
        <w:rPr>
          <w:rFonts w:hint="eastAsia"/>
          <w:lang w:val="en-US" w:eastAsia="zh-CN"/>
        </w:rPr>
        <w:t>2</w:t>
      </w:r>
      <w:r>
        <w:fldChar w:fldCharType="end"/>
      </w:r>
      <w:r>
        <w:rPr>
          <w:rFonts w:hint="eastAsia"/>
          <w:lang w:val="en-US" w:eastAsia="zh-CN"/>
        </w:rPr>
        <w:t>8</w:t>
      </w:r>
      <w:r>
        <w:fldChar w:fldCharType="begin"/>
      </w:r>
      <w:r>
        <w:instrText xml:space="preserve"> HYPERLINK \l "_Toc_4_4_0000000033" </w:instrText>
      </w:r>
      <w:r>
        <w:fldChar w:fldCharType="separate"/>
      </w:r>
      <w:r>
        <w:fldChar w:fldCharType="end"/>
      </w:r>
    </w:p>
    <w:p>
      <w:pPr>
        <w:pStyle w:val="2"/>
        <w:tabs>
          <w:tab w:val="right" w:leader="dot" w:pos="9282"/>
        </w:tabs>
        <w:rPr>
          <w:rFonts w:hint="eastAsia" w:eastAsia="方正仿宋_GBK"/>
          <w:lang w:val="en-US" w:eastAsia="zh-CN"/>
        </w:rPr>
      </w:pPr>
      <w:r>
        <w:fldChar w:fldCharType="begin"/>
      </w:r>
      <w:r>
        <w:instrText xml:space="preserve"> HYPERLINK \l "_Toc_4_4_0000000034" </w:instrText>
      </w:r>
      <w:r>
        <w:fldChar w:fldCharType="separate"/>
      </w:r>
      <w:r>
        <w:rPr>
          <w:rFonts w:hint="eastAsia"/>
          <w:lang w:val="en-US" w:eastAsia="zh-CN"/>
        </w:rPr>
        <w:t>25</w:t>
      </w:r>
      <w:r>
        <w:t>.耕地资源质量分类工作（原“三调”耕地分等调查评价工作）（出让业务费）绩效目标表</w:t>
      </w:r>
      <w:r>
        <w:tab/>
      </w:r>
      <w:r>
        <w:rPr>
          <w:rFonts w:hint="eastAsia"/>
          <w:lang w:val="en-US" w:eastAsia="zh-CN"/>
        </w:rPr>
        <w:t>3</w:t>
      </w:r>
      <w:r>
        <w:fldChar w:fldCharType="end"/>
      </w:r>
      <w:r>
        <w:rPr>
          <w:rFonts w:hint="eastAsia"/>
          <w:lang w:val="en-US" w:eastAsia="zh-CN"/>
        </w:rPr>
        <w:t>0</w:t>
      </w:r>
    </w:p>
    <w:p>
      <w:pPr>
        <w:pStyle w:val="2"/>
        <w:tabs>
          <w:tab w:val="right" w:leader="dot" w:pos="9282"/>
        </w:tabs>
        <w:rPr>
          <w:rFonts w:hint="eastAsia" w:eastAsia="方正仿宋_GBK"/>
          <w:lang w:val="en-US" w:eastAsia="zh-CN"/>
        </w:rPr>
      </w:pPr>
      <w:r>
        <w:fldChar w:fldCharType="begin"/>
      </w:r>
      <w:r>
        <w:instrText xml:space="preserve"> HYPERLINK \l "_Toc_4_4_0000000035" </w:instrText>
      </w:r>
      <w:r>
        <w:fldChar w:fldCharType="separate"/>
      </w:r>
      <w:r>
        <w:rPr>
          <w:rFonts w:hint="eastAsia"/>
          <w:lang w:val="en-US" w:eastAsia="zh-CN"/>
        </w:rPr>
        <w:t>26</w:t>
      </w:r>
      <w:r>
        <w:t>.关于提前下达2022年度省级林业草原转移支付资金的通知（冀财资环【2021】117号）绩效目标表</w:t>
      </w:r>
      <w:r>
        <w:tab/>
      </w:r>
      <w:r>
        <w:rPr>
          <w:rFonts w:hint="eastAsia"/>
          <w:lang w:val="en-US" w:eastAsia="zh-CN"/>
        </w:rPr>
        <w:t>3</w:t>
      </w:r>
      <w:r>
        <w:fldChar w:fldCharType="end"/>
      </w:r>
      <w:r>
        <w:rPr>
          <w:rFonts w:hint="eastAsia"/>
          <w:lang w:val="en-US" w:eastAsia="zh-CN"/>
        </w:rPr>
        <w:t>1</w:t>
      </w:r>
    </w:p>
    <w:p>
      <w:pPr>
        <w:pStyle w:val="2"/>
        <w:tabs>
          <w:tab w:val="right" w:leader="dot" w:pos="9282"/>
        </w:tabs>
        <w:rPr>
          <w:rFonts w:hint="eastAsia" w:eastAsia="方正仿宋_GBK"/>
          <w:lang w:val="en-US" w:eastAsia="zh-CN"/>
        </w:rPr>
      </w:pPr>
      <w:r>
        <w:fldChar w:fldCharType="begin"/>
      </w:r>
      <w:r>
        <w:instrText xml:space="preserve"> HYPERLINK \l "_Toc_4_4_0000000036" </w:instrText>
      </w:r>
      <w:r>
        <w:fldChar w:fldCharType="separate"/>
      </w:r>
      <w:r>
        <w:rPr>
          <w:rFonts w:hint="eastAsia"/>
          <w:lang w:val="en-US" w:eastAsia="zh-CN"/>
        </w:rPr>
        <w:t>27</w:t>
      </w:r>
      <w:r>
        <w:t>.关于提前下达2022年中央财政林业改革发展资金预算的通知（冀财资环【2021】106号）绩效目标表</w:t>
      </w:r>
      <w:r>
        <w:tab/>
      </w:r>
      <w:r>
        <w:rPr>
          <w:rFonts w:hint="eastAsia"/>
          <w:lang w:val="en-US" w:eastAsia="zh-CN"/>
        </w:rPr>
        <w:t>3</w:t>
      </w:r>
      <w:r>
        <w:fldChar w:fldCharType="end"/>
      </w:r>
      <w:r>
        <w:rPr>
          <w:rFonts w:hint="eastAsia"/>
          <w:lang w:val="en-US" w:eastAsia="zh-CN"/>
        </w:rPr>
        <w:t>2</w:t>
      </w:r>
    </w:p>
    <w:p>
      <w:pPr>
        <w:pStyle w:val="2"/>
        <w:tabs>
          <w:tab w:val="right" w:leader="dot" w:pos="9282"/>
        </w:tabs>
        <w:rPr>
          <w:rFonts w:hint="eastAsia" w:eastAsia="方正仿宋_GBK"/>
          <w:lang w:val="en-US" w:eastAsia="zh-CN"/>
        </w:rPr>
      </w:pPr>
      <w:r>
        <w:fldChar w:fldCharType="begin"/>
      </w:r>
      <w:r>
        <w:instrText xml:space="preserve"> HYPERLINK \l "_Toc_4_4_0000000037" </w:instrText>
      </w:r>
      <w:r>
        <w:fldChar w:fldCharType="separate"/>
      </w:r>
      <w:r>
        <w:rPr>
          <w:rFonts w:hint="eastAsia"/>
          <w:lang w:val="en-US" w:eastAsia="zh-CN"/>
        </w:rPr>
        <w:t>28</w:t>
      </w:r>
      <w:r>
        <w:t>.国土空间规划城市体验评估工作绩效目标表</w:t>
      </w:r>
      <w:r>
        <w:tab/>
      </w:r>
      <w:r>
        <w:rPr>
          <w:rFonts w:hint="eastAsia"/>
          <w:lang w:val="en-US" w:eastAsia="zh-CN"/>
        </w:rPr>
        <w:t>3</w:t>
      </w:r>
      <w:r>
        <w:fldChar w:fldCharType="end"/>
      </w:r>
      <w:r>
        <w:rPr>
          <w:rFonts w:hint="eastAsia"/>
          <w:lang w:val="en-US" w:eastAsia="zh-CN"/>
        </w:rPr>
        <w:t>3</w:t>
      </w:r>
    </w:p>
    <w:p>
      <w:pPr>
        <w:pStyle w:val="2"/>
        <w:tabs>
          <w:tab w:val="right" w:leader="dot" w:pos="9282"/>
        </w:tabs>
        <w:rPr>
          <w:rFonts w:hint="eastAsia" w:eastAsia="方正仿宋_GBK"/>
          <w:lang w:val="en-US" w:eastAsia="zh-CN"/>
        </w:rPr>
      </w:pPr>
      <w:r>
        <w:fldChar w:fldCharType="begin"/>
      </w:r>
      <w:r>
        <w:instrText xml:space="preserve"> HYPERLINK \l "_Toc_4_4_0000000038" </w:instrText>
      </w:r>
      <w:r>
        <w:fldChar w:fldCharType="separate"/>
      </w:r>
      <w:r>
        <w:rPr>
          <w:rFonts w:hint="eastAsia"/>
          <w:lang w:val="en-US" w:eastAsia="zh-CN"/>
        </w:rPr>
        <w:t>29</w:t>
      </w:r>
      <w:r>
        <w:t>.国有土地使用权价格评估费绩效目标表</w:t>
      </w:r>
      <w:r>
        <w:tab/>
      </w:r>
      <w:r>
        <w:rPr>
          <w:rFonts w:hint="eastAsia"/>
          <w:lang w:val="en-US" w:eastAsia="zh-CN"/>
        </w:rPr>
        <w:t>3</w:t>
      </w:r>
      <w:r>
        <w:fldChar w:fldCharType="end"/>
      </w:r>
      <w:r>
        <w:rPr>
          <w:rFonts w:hint="eastAsia"/>
          <w:lang w:val="en-US" w:eastAsia="zh-CN"/>
        </w:rPr>
        <w:t>4</w:t>
      </w:r>
    </w:p>
    <w:p>
      <w:pPr>
        <w:pStyle w:val="2"/>
        <w:tabs>
          <w:tab w:val="right" w:leader="dot" w:pos="9282"/>
        </w:tabs>
        <w:rPr>
          <w:rFonts w:hint="eastAsia" w:eastAsia="方正仿宋_GBK"/>
          <w:lang w:val="en-US" w:eastAsia="zh-CN"/>
        </w:rPr>
      </w:pPr>
      <w:r>
        <w:fldChar w:fldCharType="begin"/>
      </w:r>
      <w:r>
        <w:instrText xml:space="preserve"> HYPERLINK \l "_Toc_4_4_0000000039" </w:instrText>
      </w:r>
      <w:r>
        <w:fldChar w:fldCharType="separate"/>
      </w:r>
      <w:r>
        <w:rPr>
          <w:rFonts w:hint="eastAsia"/>
          <w:lang w:val="en-US" w:eastAsia="zh-CN"/>
        </w:rPr>
        <w:t>30</w:t>
      </w:r>
      <w:r>
        <w:t>.国有土地收益基金绩效目标表</w:t>
      </w:r>
      <w:r>
        <w:tab/>
      </w:r>
      <w:r>
        <w:rPr>
          <w:rFonts w:hint="eastAsia"/>
          <w:lang w:val="en-US" w:eastAsia="zh-CN"/>
        </w:rPr>
        <w:t>3</w:t>
      </w:r>
      <w:r>
        <w:fldChar w:fldCharType="end"/>
      </w:r>
      <w:r>
        <w:rPr>
          <w:rFonts w:hint="eastAsia"/>
          <w:lang w:val="en-US" w:eastAsia="zh-CN"/>
        </w:rPr>
        <w:t>5</w:t>
      </w:r>
    </w:p>
    <w:p>
      <w:pPr>
        <w:pStyle w:val="2"/>
        <w:tabs>
          <w:tab w:val="right" w:leader="dot" w:pos="9282"/>
        </w:tabs>
        <w:rPr>
          <w:rFonts w:hint="eastAsia" w:eastAsia="方正仿宋_GBK"/>
          <w:lang w:val="en-US" w:eastAsia="zh-CN"/>
        </w:rPr>
      </w:pPr>
      <w:r>
        <w:fldChar w:fldCharType="begin"/>
      </w:r>
      <w:r>
        <w:instrText xml:space="preserve"> HYPERLINK \l "_Toc_4_4_0000000040" </w:instrText>
      </w:r>
      <w:r>
        <w:fldChar w:fldCharType="separate"/>
      </w:r>
      <w:r>
        <w:t>3</w:t>
      </w:r>
      <w:r>
        <w:rPr>
          <w:rFonts w:hint="eastAsia"/>
          <w:lang w:val="en-US" w:eastAsia="zh-CN"/>
        </w:rPr>
        <w:t>1</w:t>
      </w:r>
      <w:r>
        <w:t>.建设工程造价评估绩效目标表</w:t>
      </w:r>
      <w:r>
        <w:tab/>
      </w:r>
      <w:r>
        <w:rPr>
          <w:rFonts w:hint="eastAsia"/>
          <w:lang w:val="en-US" w:eastAsia="zh-CN"/>
        </w:rPr>
        <w:t>3</w:t>
      </w:r>
      <w:r>
        <w:fldChar w:fldCharType="end"/>
      </w:r>
      <w:r>
        <w:rPr>
          <w:rFonts w:hint="eastAsia"/>
          <w:lang w:val="en-US" w:eastAsia="zh-CN"/>
        </w:rPr>
        <w:t>6</w:t>
      </w:r>
    </w:p>
    <w:p>
      <w:pPr>
        <w:pStyle w:val="2"/>
        <w:tabs>
          <w:tab w:val="right" w:leader="dot" w:pos="9282"/>
        </w:tabs>
        <w:rPr>
          <w:rFonts w:hint="default" w:eastAsia="方正仿宋_GBK"/>
          <w:lang w:val="en-US" w:eastAsia="zh-CN"/>
        </w:rPr>
      </w:pPr>
      <w:r>
        <w:fldChar w:fldCharType="begin"/>
      </w:r>
      <w:r>
        <w:instrText xml:space="preserve"> HYPERLINK \l "_Toc_4_4_0000000041" </w:instrText>
      </w:r>
      <w:r>
        <w:fldChar w:fldCharType="separate"/>
      </w:r>
      <w:r>
        <w:t>3</w:t>
      </w:r>
      <w:r>
        <w:rPr>
          <w:rFonts w:hint="eastAsia"/>
          <w:lang w:val="en-US" w:eastAsia="zh-CN"/>
        </w:rPr>
        <w:t>2</w:t>
      </w:r>
      <w:r>
        <w:t>.空间规划体系下“多规合一”村庄规划编制绩效目标表</w:t>
      </w:r>
      <w:r>
        <w:tab/>
      </w:r>
      <w:r>
        <w:rPr>
          <w:rFonts w:hint="eastAsia"/>
          <w:lang w:val="en-US" w:eastAsia="zh-CN"/>
        </w:rPr>
        <w:t>3</w:t>
      </w:r>
      <w:r>
        <w:fldChar w:fldCharType="end"/>
      </w:r>
      <w:r>
        <w:rPr>
          <w:rFonts w:hint="eastAsia"/>
          <w:lang w:val="en-US" w:eastAsia="zh-CN"/>
        </w:rPr>
        <w:t>7</w:t>
      </w:r>
    </w:p>
    <w:p>
      <w:pPr>
        <w:pStyle w:val="2"/>
        <w:tabs>
          <w:tab w:val="right" w:leader="dot" w:pos="9282"/>
        </w:tabs>
        <w:rPr>
          <w:rFonts w:hint="eastAsia" w:eastAsia="方正仿宋_GBK"/>
          <w:lang w:val="en-US" w:eastAsia="zh-CN"/>
        </w:rPr>
      </w:pPr>
      <w:r>
        <w:fldChar w:fldCharType="begin"/>
      </w:r>
      <w:r>
        <w:instrText xml:space="preserve"> HYPERLINK \l "_Toc_4_4_0000000042" </w:instrText>
      </w:r>
      <w:r>
        <w:fldChar w:fldCharType="separate"/>
      </w:r>
      <w:r>
        <w:t>3</w:t>
      </w:r>
      <w:r>
        <w:rPr>
          <w:rFonts w:hint="eastAsia"/>
          <w:lang w:val="en-US" w:eastAsia="zh-CN"/>
        </w:rPr>
        <w:t>3</w:t>
      </w:r>
      <w:r>
        <w:t>.律师费绩效目标表</w:t>
      </w:r>
      <w:r>
        <w:tab/>
      </w:r>
      <w:r>
        <w:rPr>
          <w:rFonts w:hint="eastAsia"/>
          <w:lang w:val="en-US" w:eastAsia="zh-CN"/>
        </w:rPr>
        <w:t>3</w:t>
      </w:r>
      <w:r>
        <w:fldChar w:fldCharType="end"/>
      </w:r>
      <w:r>
        <w:rPr>
          <w:rFonts w:hint="eastAsia"/>
          <w:lang w:val="en-US" w:eastAsia="zh-CN"/>
        </w:rPr>
        <w:t>9</w:t>
      </w:r>
    </w:p>
    <w:p>
      <w:pPr>
        <w:pStyle w:val="2"/>
        <w:tabs>
          <w:tab w:val="right" w:leader="dot" w:pos="9282"/>
        </w:tabs>
        <w:rPr>
          <w:rFonts w:hint="eastAsia" w:eastAsia="方正仿宋_GBK"/>
          <w:lang w:val="en-US" w:eastAsia="zh-CN"/>
        </w:rPr>
      </w:pPr>
      <w:r>
        <w:fldChar w:fldCharType="begin"/>
      </w:r>
      <w:r>
        <w:instrText xml:space="preserve"> HYPERLINK \l "_Toc_4_4_0000000044" </w:instrText>
      </w:r>
      <w:r>
        <w:fldChar w:fldCharType="separate"/>
      </w:r>
      <w:r>
        <w:rPr>
          <w:rFonts w:hint="eastAsia"/>
          <w:lang w:val="en-US" w:eastAsia="zh-CN"/>
        </w:rPr>
        <w:t>34</w:t>
      </w:r>
      <w:r>
        <w:t>.宁晋县多规合一规划编制项目绩效目标表</w:t>
      </w:r>
      <w:r>
        <w:tab/>
      </w:r>
      <w:r>
        <w:rPr>
          <w:rFonts w:hint="eastAsia"/>
          <w:lang w:val="en-US" w:eastAsia="zh-CN"/>
        </w:rPr>
        <w:t>4</w:t>
      </w:r>
      <w:r>
        <w:fldChar w:fldCharType="end"/>
      </w:r>
      <w:r>
        <w:rPr>
          <w:rFonts w:hint="eastAsia"/>
          <w:lang w:val="en-US" w:eastAsia="zh-CN"/>
        </w:rPr>
        <w:t>0</w:t>
      </w:r>
    </w:p>
    <w:p>
      <w:pPr>
        <w:pStyle w:val="2"/>
        <w:tabs>
          <w:tab w:val="right" w:leader="dot" w:pos="9282"/>
        </w:tabs>
        <w:rPr>
          <w:rFonts w:hint="default" w:eastAsia="方正仿宋_GBK"/>
          <w:lang w:val="en-US" w:eastAsia="zh-CN"/>
        </w:rPr>
      </w:pPr>
      <w:r>
        <w:fldChar w:fldCharType="begin"/>
      </w:r>
      <w:r>
        <w:instrText xml:space="preserve"> HYPERLINK \l "_Toc_4_4_0000000045" </w:instrText>
      </w:r>
      <w:r>
        <w:fldChar w:fldCharType="separate"/>
      </w:r>
      <w:r>
        <w:rPr>
          <w:rFonts w:hint="eastAsia"/>
          <w:lang w:val="en-US" w:eastAsia="zh-CN"/>
        </w:rPr>
        <w:t>35</w:t>
      </w:r>
      <w:r>
        <w:t>.宁晋县国土空间总体规划（含各乡镇总体规划）编制绩效目标表</w:t>
      </w:r>
      <w:r>
        <w:tab/>
      </w:r>
      <w:r>
        <w:rPr>
          <w:rFonts w:hint="eastAsia"/>
          <w:lang w:val="en-US" w:eastAsia="zh-CN"/>
        </w:rPr>
        <w:t>4</w:t>
      </w:r>
      <w:r>
        <w:fldChar w:fldCharType="end"/>
      </w:r>
      <w:r>
        <w:rPr>
          <w:rFonts w:hint="eastAsia"/>
          <w:lang w:val="en-US" w:eastAsia="zh-CN"/>
        </w:rPr>
        <w:t>1</w:t>
      </w:r>
    </w:p>
    <w:p>
      <w:pPr>
        <w:pStyle w:val="2"/>
        <w:tabs>
          <w:tab w:val="right" w:leader="dot" w:pos="9282"/>
        </w:tabs>
        <w:rPr>
          <w:rFonts w:hint="default"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"_Toc_4_4_0000000046" </w:instrText>
      </w:r>
      <w:r>
        <w:rPr>
          <w:color w:val="auto"/>
          <w:shd w:val="clear" w:color="auto" w:fill="auto"/>
        </w:rPr>
        <w:fldChar w:fldCharType="separate"/>
      </w:r>
      <w:r>
        <w:rPr>
          <w:rFonts w:hint="eastAsia"/>
          <w:color w:val="auto"/>
          <w:shd w:val="clear" w:color="auto" w:fill="auto"/>
          <w:lang w:val="en-US" w:eastAsia="zh-CN"/>
        </w:rPr>
        <w:t>36</w:t>
      </w:r>
      <w:r>
        <w:rPr>
          <w:color w:val="auto"/>
          <w:shd w:val="clear" w:color="auto" w:fill="auto"/>
        </w:rPr>
        <w:t>.宁晋县中心城区控制性详细规划编制绩效目标表</w:t>
      </w:r>
      <w:r>
        <w:rPr>
          <w:color w:val="auto"/>
          <w:shd w:val="clear" w:color="auto" w:fill="auto"/>
        </w:rPr>
        <w:tab/>
      </w:r>
      <w:r>
        <w:rPr>
          <w:rFonts w:hint="eastAsia"/>
          <w:color w:val="auto"/>
          <w:shd w:val="clear" w:color="auto" w:fill="auto"/>
          <w:lang w:val="en-US" w:eastAsia="zh-CN"/>
        </w:rPr>
        <w:t>4</w:t>
      </w:r>
      <w:r>
        <w:rPr>
          <w:color w:val="auto"/>
          <w:shd w:val="clear" w:color="auto" w:fill="auto"/>
        </w:rPr>
        <w:fldChar w:fldCharType="end"/>
      </w:r>
      <w:r>
        <w:rPr>
          <w:rFonts w:hint="eastAsia"/>
          <w:color w:val="auto"/>
          <w:shd w:val="clear" w:color="auto" w:fill="auto"/>
          <w:lang w:val="en-US" w:eastAsia="zh-CN"/>
        </w:rPr>
        <w:t>3</w:t>
      </w:r>
      <w:bookmarkStart w:id="51" w:name="_GoBack"/>
      <w:bookmarkEnd w:id="51"/>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"_Toc_4_4_0000000047" </w:instrText>
      </w:r>
      <w:r>
        <w:rPr>
          <w:color w:val="auto"/>
          <w:shd w:val="clear" w:color="auto" w:fill="auto"/>
        </w:rPr>
        <w:fldChar w:fldCharType="separate"/>
      </w:r>
      <w:r>
        <w:rPr>
          <w:rFonts w:hint="eastAsia"/>
          <w:color w:val="auto"/>
          <w:shd w:val="clear" w:color="auto" w:fill="auto"/>
          <w:lang w:val="en-US" w:eastAsia="zh-CN"/>
        </w:rPr>
        <w:t>37</w:t>
      </w:r>
      <w:r>
        <w:rPr>
          <w:color w:val="auto"/>
          <w:shd w:val="clear" w:color="auto" w:fill="auto"/>
        </w:rPr>
        <w:t>.天宝东街（东英路—东阳路）道路配套工程绩效目标表</w:t>
      </w:r>
      <w:r>
        <w:rPr>
          <w:color w:val="auto"/>
          <w:shd w:val="clear" w:color="auto" w:fill="auto"/>
        </w:rPr>
        <w:tab/>
      </w:r>
      <w:r>
        <w:rPr>
          <w:rFonts w:hint="eastAsia"/>
          <w:color w:val="auto"/>
          <w:shd w:val="clear" w:color="auto" w:fill="auto"/>
          <w:lang w:val="en-US" w:eastAsia="zh-CN"/>
        </w:rPr>
        <w:t>4</w:t>
      </w:r>
      <w:r>
        <w:rPr>
          <w:color w:val="auto"/>
          <w:shd w:val="clear" w:color="auto" w:fill="auto"/>
        </w:rPr>
        <w:fldChar w:fldCharType="end"/>
      </w:r>
      <w:r>
        <w:rPr>
          <w:rFonts w:hint="eastAsia"/>
          <w:color w:val="auto"/>
          <w:shd w:val="clear" w:color="auto" w:fill="auto"/>
          <w:lang w:val="en-US" w:eastAsia="zh-CN"/>
        </w:rPr>
        <w:t>5</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"_Toc_4_4_0000000048" </w:instrText>
      </w:r>
      <w:r>
        <w:rPr>
          <w:color w:val="auto"/>
          <w:shd w:val="clear" w:color="auto" w:fill="auto"/>
        </w:rPr>
        <w:fldChar w:fldCharType="separate"/>
      </w:r>
      <w:r>
        <w:rPr>
          <w:rFonts w:hint="eastAsia"/>
          <w:color w:val="auto"/>
          <w:shd w:val="clear" w:color="auto" w:fill="auto"/>
          <w:lang w:val="en-US" w:eastAsia="zh-CN"/>
        </w:rPr>
        <w:t>38</w:t>
      </w:r>
      <w:r>
        <w:rPr>
          <w:color w:val="auto"/>
          <w:shd w:val="clear" w:color="auto" w:fill="auto"/>
        </w:rPr>
        <w:t>.天宝东街道路工程（宁纺路—东阳路）照明、交通工程绩效目标表</w:t>
      </w:r>
      <w:r>
        <w:rPr>
          <w:color w:val="auto"/>
          <w:shd w:val="clear" w:color="auto" w:fill="auto"/>
        </w:rPr>
        <w:tab/>
      </w:r>
      <w:r>
        <w:rPr>
          <w:rFonts w:hint="eastAsia"/>
          <w:color w:val="auto"/>
          <w:shd w:val="clear" w:color="auto" w:fill="auto"/>
          <w:lang w:val="en-US" w:eastAsia="zh-CN"/>
        </w:rPr>
        <w:t>4</w:t>
      </w:r>
      <w:r>
        <w:rPr>
          <w:color w:val="auto"/>
          <w:shd w:val="clear" w:color="auto" w:fill="auto"/>
        </w:rPr>
        <w:fldChar w:fldCharType="end"/>
      </w:r>
      <w:r>
        <w:rPr>
          <w:rFonts w:hint="eastAsia"/>
          <w:color w:val="auto"/>
          <w:shd w:val="clear" w:color="auto" w:fill="auto"/>
          <w:lang w:val="en-US" w:eastAsia="zh-CN"/>
        </w:rPr>
        <w:t>6</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"_Toc_4_4_0000000049" </w:instrText>
      </w:r>
      <w:r>
        <w:rPr>
          <w:color w:val="auto"/>
          <w:shd w:val="clear" w:color="auto" w:fill="auto"/>
        </w:rPr>
        <w:fldChar w:fldCharType="separate"/>
      </w:r>
      <w:r>
        <w:rPr>
          <w:rFonts w:hint="eastAsia"/>
          <w:color w:val="auto"/>
          <w:shd w:val="clear" w:color="auto" w:fill="auto"/>
          <w:lang w:val="en-US" w:eastAsia="zh-CN"/>
        </w:rPr>
        <w:t>39</w:t>
      </w:r>
      <w:r>
        <w:rPr>
          <w:color w:val="auto"/>
          <w:shd w:val="clear" w:color="auto" w:fill="auto"/>
        </w:rPr>
        <w:t>.统筹外人员绩效奖金绩效目标表</w:t>
      </w:r>
      <w:r>
        <w:rPr>
          <w:color w:val="auto"/>
          <w:shd w:val="clear" w:color="auto" w:fill="auto"/>
        </w:rPr>
        <w:tab/>
      </w:r>
      <w:r>
        <w:rPr>
          <w:rFonts w:hint="eastAsia"/>
          <w:color w:val="auto"/>
          <w:shd w:val="clear" w:color="auto" w:fill="auto"/>
          <w:lang w:val="en-US" w:eastAsia="zh-CN"/>
        </w:rPr>
        <w:t>4</w:t>
      </w:r>
      <w:r>
        <w:rPr>
          <w:color w:val="auto"/>
          <w:shd w:val="clear" w:color="auto" w:fill="auto"/>
        </w:rPr>
        <w:fldChar w:fldCharType="end"/>
      </w:r>
      <w:r>
        <w:rPr>
          <w:rFonts w:hint="eastAsia"/>
          <w:color w:val="auto"/>
          <w:shd w:val="clear" w:color="auto" w:fill="auto"/>
          <w:lang w:val="en-US" w:eastAsia="zh-CN"/>
        </w:rPr>
        <w:t>7</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"_Toc_4_4_0000000050" </w:instrText>
      </w:r>
      <w:r>
        <w:rPr>
          <w:color w:val="auto"/>
          <w:shd w:val="clear" w:color="auto" w:fill="auto"/>
        </w:rPr>
        <w:fldChar w:fldCharType="separate"/>
      </w:r>
      <w:r>
        <w:rPr>
          <w:color w:val="auto"/>
          <w:shd w:val="clear" w:color="auto" w:fill="auto"/>
        </w:rPr>
        <w:t>4</w:t>
      </w:r>
      <w:r>
        <w:rPr>
          <w:rFonts w:hint="eastAsia"/>
          <w:color w:val="auto"/>
          <w:shd w:val="clear" w:color="auto" w:fill="auto"/>
          <w:lang w:val="en-US" w:eastAsia="zh-CN"/>
        </w:rPr>
        <w:t>0</w:t>
      </w:r>
      <w:r>
        <w:rPr>
          <w:color w:val="auto"/>
          <w:shd w:val="clear" w:color="auto" w:fill="auto"/>
        </w:rPr>
        <w:t>.土地征收社会稳定风险评估绩效目标表</w:t>
      </w:r>
      <w:r>
        <w:rPr>
          <w:color w:val="auto"/>
          <w:shd w:val="clear" w:color="auto" w:fill="auto"/>
        </w:rPr>
        <w:tab/>
      </w:r>
      <w:r>
        <w:rPr>
          <w:rFonts w:hint="eastAsia"/>
          <w:color w:val="auto"/>
          <w:shd w:val="clear" w:color="auto" w:fill="auto"/>
          <w:lang w:val="en-US" w:eastAsia="zh-CN"/>
        </w:rPr>
        <w:t>4</w:t>
      </w:r>
      <w:r>
        <w:rPr>
          <w:color w:val="auto"/>
          <w:shd w:val="clear" w:color="auto" w:fill="auto"/>
        </w:rPr>
        <w:fldChar w:fldCharType="end"/>
      </w:r>
      <w:r>
        <w:rPr>
          <w:rFonts w:hint="eastAsia"/>
          <w:color w:val="auto"/>
          <w:shd w:val="clear" w:color="auto" w:fill="auto"/>
          <w:lang w:val="en-US" w:eastAsia="zh-CN"/>
        </w:rPr>
        <w:t>8</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"_Toc_4_4_0000000051" </w:instrText>
      </w:r>
      <w:r>
        <w:rPr>
          <w:color w:val="auto"/>
          <w:shd w:val="clear" w:color="auto" w:fill="auto"/>
        </w:rPr>
        <w:fldChar w:fldCharType="separate"/>
      </w:r>
      <w:r>
        <w:rPr>
          <w:color w:val="auto"/>
          <w:shd w:val="clear" w:color="auto" w:fill="auto"/>
        </w:rPr>
        <w:t>4</w:t>
      </w:r>
      <w:r>
        <w:rPr>
          <w:rFonts w:hint="eastAsia"/>
          <w:color w:val="auto"/>
          <w:shd w:val="clear" w:color="auto" w:fill="auto"/>
          <w:lang w:val="en-US" w:eastAsia="zh-CN"/>
        </w:rPr>
        <w:t>1</w:t>
      </w:r>
      <w:r>
        <w:rPr>
          <w:color w:val="auto"/>
          <w:shd w:val="clear" w:color="auto" w:fill="auto"/>
        </w:rPr>
        <w:t>.土壤污染状况调查绩效目标表</w:t>
      </w:r>
      <w:r>
        <w:rPr>
          <w:color w:val="auto"/>
          <w:shd w:val="clear" w:color="auto" w:fill="auto"/>
        </w:rPr>
        <w:tab/>
      </w:r>
      <w:r>
        <w:rPr>
          <w:rFonts w:hint="eastAsia"/>
          <w:color w:val="auto"/>
          <w:shd w:val="clear" w:color="auto" w:fill="auto"/>
          <w:lang w:val="en-US" w:eastAsia="zh-CN"/>
        </w:rPr>
        <w:t>4</w:t>
      </w:r>
      <w:r>
        <w:rPr>
          <w:color w:val="auto"/>
          <w:shd w:val="clear" w:color="auto" w:fill="auto"/>
        </w:rPr>
        <w:fldChar w:fldCharType="end"/>
      </w:r>
      <w:r>
        <w:rPr>
          <w:rFonts w:hint="eastAsia"/>
          <w:color w:val="auto"/>
          <w:shd w:val="clear" w:color="auto" w:fill="auto"/>
          <w:lang w:val="en-US" w:eastAsia="zh-CN"/>
        </w:rPr>
        <w:t>9</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"_Toc_4_4_0000000052" </w:instrText>
      </w:r>
      <w:r>
        <w:rPr>
          <w:color w:val="auto"/>
          <w:shd w:val="clear" w:color="auto" w:fill="auto"/>
        </w:rPr>
        <w:fldChar w:fldCharType="separate"/>
      </w:r>
      <w:r>
        <w:rPr>
          <w:color w:val="auto"/>
          <w:shd w:val="clear" w:color="auto" w:fill="auto"/>
        </w:rPr>
        <w:t>4</w:t>
      </w:r>
      <w:r>
        <w:rPr>
          <w:rFonts w:hint="eastAsia"/>
          <w:color w:val="auto"/>
          <w:shd w:val="clear" w:color="auto" w:fill="auto"/>
          <w:lang w:val="en-US" w:eastAsia="zh-CN"/>
        </w:rPr>
        <w:t>2</w:t>
      </w:r>
      <w:r>
        <w:rPr>
          <w:color w:val="auto"/>
          <w:shd w:val="clear" w:color="auto" w:fill="auto"/>
        </w:rPr>
        <w:t>.新赵宁线两侧绿化带占地补偿资金绩效目标表</w:t>
      </w:r>
      <w:r>
        <w:rPr>
          <w:color w:val="auto"/>
          <w:shd w:val="clear" w:color="auto" w:fill="auto"/>
        </w:rPr>
        <w:tab/>
      </w:r>
      <w:r>
        <w:rPr>
          <w:rFonts w:hint="eastAsia"/>
          <w:color w:val="auto"/>
          <w:shd w:val="clear" w:color="auto" w:fill="auto"/>
          <w:lang w:val="en-US" w:eastAsia="zh-CN"/>
        </w:rPr>
        <w:t>5</w:t>
      </w:r>
      <w:r>
        <w:rPr>
          <w:color w:val="auto"/>
          <w:shd w:val="clear" w:color="auto" w:fill="auto"/>
        </w:rPr>
        <w:fldChar w:fldCharType="end"/>
      </w:r>
      <w:r>
        <w:rPr>
          <w:rFonts w:hint="eastAsia"/>
          <w:color w:val="auto"/>
          <w:shd w:val="clear" w:color="auto" w:fill="auto"/>
          <w:lang w:val="en-US" w:eastAsia="zh-CN"/>
        </w:rPr>
        <w:t>0</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"_Toc_4_4_0000000053" </w:instrText>
      </w:r>
      <w:r>
        <w:rPr>
          <w:color w:val="auto"/>
          <w:shd w:val="clear" w:color="auto" w:fill="auto"/>
        </w:rPr>
        <w:fldChar w:fldCharType="separate"/>
      </w:r>
      <w:r>
        <w:rPr>
          <w:rFonts w:hint="eastAsia"/>
          <w:color w:val="auto"/>
          <w:shd w:val="clear" w:color="auto" w:fill="auto"/>
          <w:lang w:val="en-US" w:eastAsia="zh-CN"/>
        </w:rPr>
        <w:t>43</w:t>
      </w:r>
      <w:r>
        <w:rPr>
          <w:color w:val="auto"/>
          <w:shd w:val="clear" w:color="auto" w:fill="auto"/>
        </w:rPr>
        <w:t>.永久基本农田核实整改补足项目绩效目标表</w:t>
      </w:r>
      <w:r>
        <w:rPr>
          <w:color w:val="auto"/>
          <w:shd w:val="clear" w:color="auto" w:fill="auto"/>
        </w:rPr>
        <w:tab/>
      </w:r>
      <w:r>
        <w:rPr>
          <w:rFonts w:hint="eastAsia"/>
          <w:color w:val="auto"/>
          <w:shd w:val="clear" w:color="auto" w:fill="auto"/>
          <w:lang w:val="en-US" w:eastAsia="zh-CN"/>
        </w:rPr>
        <w:t>5</w:t>
      </w:r>
      <w:r>
        <w:rPr>
          <w:color w:val="auto"/>
          <w:shd w:val="clear" w:color="auto" w:fill="auto"/>
        </w:rPr>
        <w:fldChar w:fldCharType="end"/>
      </w:r>
      <w:r>
        <w:rPr>
          <w:rFonts w:hint="eastAsia"/>
          <w:color w:val="auto"/>
          <w:shd w:val="clear" w:color="auto" w:fill="auto"/>
          <w:lang w:val="en-US" w:eastAsia="zh-CN"/>
        </w:rPr>
        <w:t>1</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"_Toc_4_4_0000000054" </w:instrText>
      </w:r>
      <w:r>
        <w:rPr>
          <w:color w:val="auto"/>
          <w:shd w:val="clear" w:color="auto" w:fill="auto"/>
        </w:rPr>
        <w:fldChar w:fldCharType="separate"/>
      </w:r>
      <w:r>
        <w:rPr>
          <w:rFonts w:hint="eastAsia"/>
          <w:color w:val="auto"/>
          <w:shd w:val="clear" w:color="auto" w:fill="auto"/>
          <w:lang w:val="en-US" w:eastAsia="zh-CN"/>
        </w:rPr>
        <w:t>44</w:t>
      </w:r>
      <w:r>
        <w:rPr>
          <w:color w:val="auto"/>
          <w:shd w:val="clear" w:color="auto" w:fill="auto"/>
        </w:rPr>
        <w:t>.征地补偿费绩效目标表</w:t>
      </w:r>
      <w:r>
        <w:rPr>
          <w:color w:val="auto"/>
          <w:shd w:val="clear" w:color="auto" w:fill="auto"/>
        </w:rPr>
        <w:tab/>
      </w:r>
      <w:r>
        <w:rPr>
          <w:rFonts w:hint="eastAsia"/>
          <w:color w:val="auto"/>
          <w:shd w:val="clear" w:color="auto" w:fill="auto"/>
          <w:lang w:val="en-US" w:eastAsia="zh-CN"/>
        </w:rPr>
        <w:t>5</w:t>
      </w:r>
      <w:r>
        <w:rPr>
          <w:color w:val="auto"/>
          <w:shd w:val="clear" w:color="auto" w:fill="auto"/>
        </w:rPr>
        <w:fldChar w:fldCharType="end"/>
      </w:r>
      <w:r>
        <w:rPr>
          <w:rFonts w:hint="eastAsia"/>
          <w:color w:val="auto"/>
          <w:shd w:val="clear" w:color="auto" w:fill="auto"/>
          <w:lang w:val="en-US" w:eastAsia="zh-CN"/>
        </w:rPr>
        <w:t>2</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"_Toc_4_4_0000000055" </w:instrText>
      </w:r>
      <w:r>
        <w:rPr>
          <w:color w:val="auto"/>
          <w:shd w:val="clear" w:color="auto" w:fill="auto"/>
        </w:rPr>
        <w:fldChar w:fldCharType="separate"/>
      </w:r>
      <w:r>
        <w:rPr>
          <w:rFonts w:hint="eastAsia"/>
          <w:color w:val="auto"/>
          <w:shd w:val="clear" w:color="auto" w:fill="auto"/>
          <w:lang w:val="en-US" w:eastAsia="zh-CN"/>
        </w:rPr>
        <w:t>45</w:t>
      </w:r>
      <w:r>
        <w:rPr>
          <w:color w:val="auto"/>
          <w:shd w:val="clear" w:color="auto" w:fill="auto"/>
        </w:rPr>
        <w:t>.驻村干部意外伤害险费绩效目标表</w:t>
      </w:r>
      <w:r>
        <w:rPr>
          <w:color w:val="auto"/>
          <w:shd w:val="clear" w:color="auto" w:fill="auto"/>
        </w:rPr>
        <w:tab/>
      </w:r>
      <w:r>
        <w:rPr>
          <w:rFonts w:hint="eastAsia"/>
          <w:color w:val="auto"/>
          <w:shd w:val="clear" w:color="auto" w:fill="auto"/>
          <w:lang w:val="en-US" w:eastAsia="zh-CN"/>
        </w:rPr>
        <w:t>5</w:t>
      </w:r>
      <w:r>
        <w:rPr>
          <w:color w:val="auto"/>
          <w:shd w:val="clear" w:color="auto" w:fill="auto"/>
        </w:rPr>
        <w:fldChar w:fldCharType="end"/>
      </w:r>
      <w:r>
        <w:rPr>
          <w:rFonts w:hint="eastAsia"/>
          <w:color w:val="auto"/>
          <w:shd w:val="clear" w:color="auto" w:fill="auto"/>
          <w:lang w:val="en-US" w:eastAsia="zh-CN"/>
        </w:rPr>
        <w:t>3</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"_Toc_4_4_0000000056" </w:instrText>
      </w:r>
      <w:r>
        <w:rPr>
          <w:color w:val="auto"/>
          <w:shd w:val="clear" w:color="auto" w:fill="auto"/>
        </w:rPr>
        <w:fldChar w:fldCharType="separate"/>
      </w:r>
      <w:r>
        <w:rPr>
          <w:rFonts w:hint="eastAsia"/>
          <w:color w:val="auto"/>
          <w:shd w:val="clear" w:color="auto" w:fill="auto"/>
          <w:lang w:val="en-US" w:eastAsia="zh-CN"/>
        </w:rPr>
        <w:t>46</w:t>
      </w:r>
      <w:r>
        <w:rPr>
          <w:color w:val="auto"/>
          <w:shd w:val="clear" w:color="auto" w:fill="auto"/>
        </w:rPr>
        <w:t>.自然资源节约集约示范县绩效目标表</w:t>
      </w:r>
      <w:r>
        <w:rPr>
          <w:color w:val="auto"/>
          <w:shd w:val="clear" w:color="auto" w:fill="auto"/>
        </w:rPr>
        <w:tab/>
      </w:r>
      <w:r>
        <w:rPr>
          <w:rFonts w:hint="eastAsia"/>
          <w:color w:val="auto"/>
          <w:shd w:val="clear" w:color="auto" w:fill="auto"/>
          <w:lang w:val="en-US" w:eastAsia="zh-CN"/>
        </w:rPr>
        <w:t>5</w:t>
      </w:r>
      <w:r>
        <w:rPr>
          <w:color w:val="auto"/>
          <w:shd w:val="clear" w:color="auto" w:fill="auto"/>
        </w:rPr>
        <w:fldChar w:fldCharType="end"/>
      </w:r>
      <w:r>
        <w:rPr>
          <w:rFonts w:hint="eastAsia"/>
          <w:color w:val="auto"/>
          <w:shd w:val="clear" w:color="auto" w:fill="auto"/>
          <w:lang w:val="en-US" w:eastAsia="zh-CN"/>
        </w:rPr>
        <w:t>4</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"_Toc_4_4_0000000057" </w:instrText>
      </w:r>
      <w:r>
        <w:rPr>
          <w:color w:val="auto"/>
          <w:shd w:val="clear" w:color="auto" w:fill="auto"/>
        </w:rPr>
        <w:fldChar w:fldCharType="separate"/>
      </w:r>
      <w:r>
        <w:rPr>
          <w:rFonts w:hint="eastAsia"/>
          <w:color w:val="auto"/>
          <w:shd w:val="clear" w:color="auto" w:fill="auto"/>
          <w:lang w:val="en-US" w:eastAsia="zh-CN"/>
        </w:rPr>
        <w:t>47</w:t>
      </w:r>
      <w:r>
        <w:rPr>
          <w:color w:val="auto"/>
          <w:shd w:val="clear" w:color="auto" w:fill="auto"/>
        </w:rPr>
        <w:t>.自然资源立体化执法监管平台绩效目标表</w:t>
      </w:r>
      <w:r>
        <w:rPr>
          <w:color w:val="auto"/>
          <w:shd w:val="clear" w:color="auto" w:fill="auto"/>
        </w:rPr>
        <w:tab/>
      </w:r>
      <w:r>
        <w:rPr>
          <w:rFonts w:hint="eastAsia"/>
          <w:color w:val="auto"/>
          <w:shd w:val="clear" w:color="auto" w:fill="auto"/>
          <w:lang w:val="en-US" w:eastAsia="zh-CN"/>
        </w:rPr>
        <w:t>5</w:t>
      </w:r>
      <w:r>
        <w:rPr>
          <w:color w:val="auto"/>
          <w:shd w:val="clear" w:color="auto" w:fill="auto"/>
        </w:rPr>
        <w:fldChar w:fldCharType="end"/>
      </w:r>
      <w:r>
        <w:rPr>
          <w:rFonts w:hint="eastAsia"/>
          <w:color w:val="auto"/>
          <w:shd w:val="clear" w:color="auto" w:fill="auto"/>
          <w:lang w:val="en-US" w:eastAsia="zh-CN"/>
        </w:rPr>
        <w:t>5</w:t>
      </w:r>
    </w:p>
    <w:p>
      <w:pPr>
        <w:pStyle w:val="2"/>
        <w:tabs>
          <w:tab w:val="right" w:leader="dot" w:pos="9282"/>
        </w:tabs>
        <w:rPr>
          <w:rFonts w:hint="eastAsia" w:eastAsia="方正仿宋_GBK"/>
          <w:color w:val="auto"/>
          <w:shd w:val="clear" w:color="auto" w:fill="auto"/>
          <w:lang w:val="en-US" w:eastAsia="zh-CN"/>
        </w:rPr>
      </w:pPr>
      <w:r>
        <w:rPr>
          <w:color w:val="auto"/>
          <w:shd w:val="clear" w:color="auto" w:fill="auto"/>
        </w:rPr>
        <w:fldChar w:fldCharType="begin"/>
      </w:r>
      <w:r>
        <w:rPr>
          <w:color w:val="auto"/>
          <w:shd w:val="clear" w:color="auto" w:fill="auto"/>
        </w:rPr>
        <w:instrText xml:space="preserve"> HYPERLINK \l "_Toc_4_4_0000000058" </w:instrText>
      </w:r>
      <w:r>
        <w:rPr>
          <w:color w:val="auto"/>
          <w:shd w:val="clear" w:color="auto" w:fill="auto"/>
        </w:rPr>
        <w:fldChar w:fldCharType="separate"/>
      </w:r>
      <w:r>
        <w:rPr>
          <w:rFonts w:hint="eastAsia"/>
          <w:color w:val="auto"/>
          <w:shd w:val="clear" w:color="auto" w:fill="auto"/>
          <w:lang w:val="en-US" w:eastAsia="zh-CN"/>
        </w:rPr>
        <w:t>48</w:t>
      </w:r>
      <w:r>
        <w:rPr>
          <w:color w:val="auto"/>
          <w:shd w:val="clear" w:color="auto" w:fill="auto"/>
        </w:rPr>
        <w:t>.自然资源业务费绩效目标表</w:t>
      </w:r>
      <w:r>
        <w:rPr>
          <w:color w:val="auto"/>
          <w:shd w:val="clear" w:color="auto" w:fill="auto"/>
        </w:rPr>
        <w:tab/>
      </w:r>
      <w:r>
        <w:rPr>
          <w:rFonts w:hint="eastAsia"/>
          <w:color w:val="auto"/>
          <w:shd w:val="clear" w:color="auto" w:fill="auto"/>
          <w:lang w:val="en-US" w:eastAsia="zh-CN"/>
        </w:rPr>
        <w:t>5</w:t>
      </w:r>
      <w:r>
        <w:rPr>
          <w:color w:val="auto"/>
          <w:shd w:val="clear" w:color="auto" w:fill="auto"/>
        </w:rPr>
        <w:fldChar w:fldCharType="end"/>
      </w:r>
      <w:r>
        <w:rPr>
          <w:rFonts w:hint="eastAsia"/>
          <w:color w:val="auto"/>
          <w:shd w:val="clear" w:color="auto" w:fill="auto"/>
          <w:lang w:val="en-US" w:eastAsia="zh-CN"/>
        </w:rPr>
        <w:t>6</w:t>
      </w:r>
    </w:p>
    <w:p>
      <w:r>
        <w:fldChar w:fldCharType="end"/>
      </w:r>
    </w:p>
    <w:p>
      <w:pPr>
        <w:sectPr>
          <w:footerReference r:id="rId3" w:type="default"/>
          <w:footerReference r:id="rId4" w:type="even"/>
          <w:pgSz w:w="11900" w:h="16840"/>
          <w:pgMar w:top="1984" w:right="1304" w:bottom="1134" w:left="1304" w:header="720" w:footer="720" w:gutter="0"/>
          <w:pgNumType w:start="1"/>
        </w:sectPr>
      </w:pPr>
      <w:r>
        <w:br w:type="page"/>
      </w:r>
      <w:r>
        <w:br w:type="textWrapping"/>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8"/>
      </w:pPr>
      <w:r>
        <w:t>实现基本农田面积不减少，质量有提高，各行业合理用地需求得到保障，土地节约集约利用水平进一步提高，保证全省耕地占补平衡。加强地质灾害防治力度和环境治理，按规定推进矿产资源管理并加强基础测绘管理工作，确保基础测绘按照规划和计划如期完成，进一步加大执法监督力度。完成绿化造林任务，保护生态环境，做好林业防护及减灾防灾。编制完成各类规划工作。做好自然资源和规划相关综合性事务管理，保证行政工作高效有序运行。</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9"/>
      </w:pPr>
      <w:r>
        <w:t>土地资源管理：2022年，实现耕地保有量110.71万亩、基本农田保有量93.27万亩；提高全县节约集约用地水平，维护全县土地市场良好秩序，统筹城乡发展。2、做好地质环境保护和灾害防治。掌握全县地质灾害动态现状，完善监测预警措施。3、加大违法占地的执法监督力度，提高监管平台的实施及监管监督能力。依法开展卫片执法工作。加强农村乱占耕地建房整改行动。4、完成绿化造林0.3万亩。5、完成林业防灾减灾面积3.2万亩。6、完成国土空间规划和国土空间标准下的“多规合一”村庄规划编制工作，建立“一张图”实施监督信息系统。提高规划实施及监督管理的能力。7、改善人居环境，实现城乡统筹发展。</w:t>
      </w: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10"/>
      </w:pPr>
      <w:r>
        <w:t>1、组织实施耕地和基本农田保护工作，做好土地利用工作。2、组织实施矿产资源勘查、重大地质勘查，推动地质环境恢复治理和地质遗迹保扩工作。3、强化全县执法监察工作，提高自然资源执法能力。4、负责自然资源系统综合业务管理和机关综合事务管理。5、利用上级加快造林绿化建设的优惠政策和县补助政策，完成造林任务。6、积极争跑上级项目资金。7、领导高度重视，其他部门积极配合，确保年度发展目标的实现。</w:t>
      </w:r>
    </w:p>
    <w:p>
      <w:pPr>
        <w:spacing w:before="0" w:after="0" w:line="240" w:lineRule="auto"/>
        <w:ind w:firstLine="0"/>
        <w:jc w:val="center"/>
        <w:outlineLvl w:val="9"/>
        <w:sectPr>
          <w:pgSz w:w="11900" w:h="16840"/>
          <w:pgMar w:top="1984" w:right="1304" w:bottom="1134" w:left="1304" w:header="720" w:footer="720" w:gutter="0"/>
          <w:pgNumType w:start="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4"/>
      <w:r>
        <w:rPr>
          <w:rFonts w:ascii="方正仿宋_GBK" w:hAnsi="方正仿宋_GBK" w:eastAsia="方正仿宋_GBK" w:cs="方正仿宋_GBK"/>
          <w:color w:val="000000"/>
          <w:sz w:val="28"/>
        </w:rPr>
        <w:t>1."规划咨询费"资金绩效目标表</w:t>
      </w:r>
      <w:bookmarkEnd w:id="3"/>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13052822P00129510001G</w:t>
            </w:r>
          </w:p>
        </w:tc>
        <w:tc>
          <w:tcPr>
            <w:tcW w:w="1327" w:type="dxa"/>
            <w:vAlign w:val="center"/>
          </w:tcPr>
          <w:p>
            <w:pPr>
              <w:pStyle w:val="14"/>
            </w:pPr>
            <w:r>
              <w:t>项目名称</w:t>
            </w:r>
          </w:p>
        </w:tc>
        <w:tc>
          <w:tcPr>
            <w:tcW w:w="3981" w:type="dxa"/>
            <w:gridSpan w:val="3"/>
            <w:vAlign w:val="center"/>
          </w:tcPr>
          <w:p>
            <w:pPr>
              <w:pStyle w:val="13"/>
            </w:pPr>
            <w:r>
              <w:t>"规划咨询费"资金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20.00</w:t>
            </w:r>
          </w:p>
        </w:tc>
        <w:tc>
          <w:tcPr>
            <w:tcW w:w="1327" w:type="dxa"/>
            <w:vAlign w:val="center"/>
          </w:tcPr>
          <w:p>
            <w:pPr>
              <w:pStyle w:val="14"/>
            </w:pPr>
            <w:r>
              <w:t>其中：财政    资金</w:t>
            </w:r>
          </w:p>
        </w:tc>
        <w:tc>
          <w:tcPr>
            <w:tcW w:w="1327" w:type="dxa"/>
            <w:vAlign w:val="center"/>
          </w:tcPr>
          <w:p>
            <w:pPr>
              <w:pStyle w:val="13"/>
            </w:pPr>
            <w:r>
              <w:t>20.00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用于支付聘请专业规划师，支付规划咨询费。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1.拟聘请4位专业规划师，针对我县规划编制工作进行不定期专业指导。</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规划师人数</w:t>
            </w:r>
          </w:p>
        </w:tc>
        <w:tc>
          <w:tcPr>
            <w:tcW w:w="2654" w:type="dxa"/>
            <w:vAlign w:val="center"/>
          </w:tcPr>
          <w:p>
            <w:pPr>
              <w:pStyle w:val="13"/>
            </w:pPr>
            <w:r>
              <w:t>规划师人数</w:t>
            </w:r>
          </w:p>
        </w:tc>
        <w:tc>
          <w:tcPr>
            <w:tcW w:w="1327" w:type="dxa"/>
            <w:vAlign w:val="center"/>
          </w:tcPr>
          <w:p>
            <w:pPr>
              <w:pStyle w:val="13"/>
            </w:pPr>
            <w:r>
              <w:t>4人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足额支付“规划咨询费”</w:t>
            </w:r>
          </w:p>
        </w:tc>
        <w:tc>
          <w:tcPr>
            <w:tcW w:w="2654" w:type="dxa"/>
            <w:vAlign w:val="center"/>
          </w:tcPr>
          <w:p>
            <w:pPr>
              <w:pStyle w:val="13"/>
            </w:pPr>
            <w:r>
              <w:t>足额支付“规划咨询费”</w:t>
            </w:r>
          </w:p>
        </w:tc>
        <w:tc>
          <w:tcPr>
            <w:tcW w:w="1327" w:type="dxa"/>
            <w:vAlign w:val="center"/>
          </w:tcPr>
          <w:p>
            <w:pPr>
              <w:pStyle w:val="13"/>
            </w:pPr>
            <w:r>
              <w:t>20万元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及时支付“规划咨询费”</w:t>
            </w:r>
          </w:p>
        </w:tc>
        <w:tc>
          <w:tcPr>
            <w:tcW w:w="2654" w:type="dxa"/>
            <w:vAlign w:val="center"/>
          </w:tcPr>
          <w:p>
            <w:pPr>
              <w:pStyle w:val="13"/>
            </w:pPr>
            <w:r>
              <w:t>及时支付“规划咨询费”</w:t>
            </w:r>
          </w:p>
        </w:tc>
        <w:tc>
          <w:tcPr>
            <w:tcW w:w="1327" w:type="dxa"/>
            <w:vAlign w:val="center"/>
          </w:tcPr>
          <w:p>
            <w:pPr>
              <w:pStyle w:val="13"/>
            </w:pPr>
            <w:r>
              <w:t>及时支付“规划咨询费”</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规划咨询费</w:t>
            </w:r>
          </w:p>
        </w:tc>
        <w:tc>
          <w:tcPr>
            <w:tcW w:w="2654" w:type="dxa"/>
            <w:vAlign w:val="center"/>
          </w:tcPr>
          <w:p>
            <w:pPr>
              <w:pStyle w:val="13"/>
            </w:pPr>
            <w:r>
              <w:t>规划咨询费</w:t>
            </w:r>
          </w:p>
        </w:tc>
        <w:tc>
          <w:tcPr>
            <w:tcW w:w="1327" w:type="dxa"/>
            <w:vAlign w:val="center"/>
          </w:tcPr>
          <w:p>
            <w:pPr>
              <w:pStyle w:val="13"/>
            </w:pPr>
            <w:r>
              <w:t>20万元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提高工作效率</w:t>
            </w:r>
          </w:p>
        </w:tc>
        <w:tc>
          <w:tcPr>
            <w:tcW w:w="2654" w:type="dxa"/>
            <w:vAlign w:val="center"/>
          </w:tcPr>
          <w:p>
            <w:pPr>
              <w:pStyle w:val="13"/>
            </w:pPr>
            <w:r>
              <w:t>提高工作效率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提高规划编制水平</w:t>
            </w:r>
          </w:p>
        </w:tc>
        <w:tc>
          <w:tcPr>
            <w:tcW w:w="2654" w:type="dxa"/>
            <w:vAlign w:val="center"/>
          </w:tcPr>
          <w:p>
            <w:pPr>
              <w:pStyle w:val="13"/>
            </w:pPr>
            <w:r>
              <w:t>提高规划编制水平</w:t>
            </w:r>
          </w:p>
        </w:tc>
        <w:tc>
          <w:tcPr>
            <w:tcW w:w="1327" w:type="dxa"/>
            <w:vAlign w:val="center"/>
          </w:tcPr>
          <w:p>
            <w:pPr>
              <w:pStyle w:val="13"/>
            </w:pPr>
            <w:r>
              <w:t>提高规划编制水平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更好的进行生态环境规划</w:t>
            </w:r>
          </w:p>
        </w:tc>
        <w:tc>
          <w:tcPr>
            <w:tcW w:w="2654" w:type="dxa"/>
            <w:vAlign w:val="center"/>
          </w:tcPr>
          <w:p>
            <w:pPr>
              <w:pStyle w:val="13"/>
            </w:pPr>
            <w:r>
              <w:t>更好的进行生态环境规划</w:t>
            </w:r>
          </w:p>
        </w:tc>
        <w:tc>
          <w:tcPr>
            <w:tcW w:w="1327" w:type="dxa"/>
            <w:vAlign w:val="center"/>
          </w:tcPr>
          <w:p>
            <w:pPr>
              <w:pStyle w:val="13"/>
            </w:pPr>
            <w:r>
              <w:t>更好的进行生态环境规划</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项目规划准确率</w:t>
            </w:r>
          </w:p>
        </w:tc>
        <w:tc>
          <w:tcPr>
            <w:tcW w:w="2654" w:type="dxa"/>
            <w:vAlign w:val="center"/>
          </w:tcPr>
          <w:p>
            <w:pPr>
              <w:pStyle w:val="13"/>
            </w:pPr>
            <w:r>
              <w:t>项目规划准确率</w:t>
            </w:r>
          </w:p>
        </w:tc>
        <w:tc>
          <w:tcPr>
            <w:tcW w:w="1327" w:type="dxa"/>
            <w:vAlign w:val="center"/>
          </w:tcPr>
          <w:p>
            <w:pPr>
              <w:pStyle w:val="13"/>
            </w:pPr>
            <w:r>
              <w:t>≥90%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5"/>
      <w:r>
        <w:rPr>
          <w:rFonts w:ascii="方正仿宋_GBK" w:hAnsi="方正仿宋_GBK" w:eastAsia="方正仿宋_GBK" w:cs="方正仿宋_GBK"/>
          <w:color w:val="000000"/>
          <w:sz w:val="28"/>
        </w:rPr>
        <w:t>2.2018年造林2022年占地补贴绩效目标表</w:t>
      </w:r>
      <w:bookmarkEnd w:id="4"/>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13052822P00129510003P</w:t>
            </w:r>
          </w:p>
        </w:tc>
        <w:tc>
          <w:tcPr>
            <w:tcW w:w="1327" w:type="dxa"/>
            <w:vAlign w:val="center"/>
          </w:tcPr>
          <w:p>
            <w:pPr>
              <w:pStyle w:val="14"/>
            </w:pPr>
            <w:r>
              <w:t>项目名称</w:t>
            </w:r>
          </w:p>
        </w:tc>
        <w:tc>
          <w:tcPr>
            <w:tcW w:w="3981" w:type="dxa"/>
            <w:gridSpan w:val="3"/>
            <w:vAlign w:val="center"/>
          </w:tcPr>
          <w:p>
            <w:pPr>
              <w:pStyle w:val="13"/>
            </w:pPr>
            <w:r>
              <w:t>2018年造林2022年占地补贴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611.77</w:t>
            </w:r>
          </w:p>
        </w:tc>
        <w:tc>
          <w:tcPr>
            <w:tcW w:w="1327" w:type="dxa"/>
            <w:vAlign w:val="center"/>
          </w:tcPr>
          <w:p>
            <w:pPr>
              <w:pStyle w:val="14"/>
            </w:pPr>
            <w:r>
              <w:t>其中：财政    资金</w:t>
            </w:r>
          </w:p>
        </w:tc>
        <w:tc>
          <w:tcPr>
            <w:tcW w:w="1327" w:type="dxa"/>
            <w:vAlign w:val="center"/>
          </w:tcPr>
          <w:p>
            <w:pPr>
              <w:pStyle w:val="13"/>
            </w:pPr>
            <w:r>
              <w:t>611.77</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用于2018年造林2022年占地补贴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1.及时足额支付造林补贴款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造林亩数</w:t>
            </w:r>
          </w:p>
        </w:tc>
        <w:tc>
          <w:tcPr>
            <w:tcW w:w="2654" w:type="dxa"/>
            <w:vAlign w:val="center"/>
          </w:tcPr>
          <w:p>
            <w:pPr>
              <w:pStyle w:val="13"/>
            </w:pPr>
            <w:r>
              <w:t>造林亩数</w:t>
            </w:r>
          </w:p>
        </w:tc>
        <w:tc>
          <w:tcPr>
            <w:tcW w:w="1327" w:type="dxa"/>
            <w:vAlign w:val="center"/>
          </w:tcPr>
          <w:p>
            <w:pPr>
              <w:pStyle w:val="13"/>
            </w:pPr>
            <w:r>
              <w:t>4170亩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造林合格率</w:t>
            </w:r>
          </w:p>
        </w:tc>
        <w:tc>
          <w:tcPr>
            <w:tcW w:w="2654" w:type="dxa"/>
            <w:vAlign w:val="center"/>
          </w:tcPr>
          <w:p>
            <w:pPr>
              <w:pStyle w:val="13"/>
            </w:pPr>
            <w:r>
              <w:t>造林合格率</w:t>
            </w:r>
          </w:p>
        </w:tc>
        <w:tc>
          <w:tcPr>
            <w:tcW w:w="1327" w:type="dxa"/>
            <w:vAlign w:val="center"/>
          </w:tcPr>
          <w:p>
            <w:pPr>
              <w:pStyle w:val="13"/>
            </w:pPr>
            <w:r>
              <w:t>≥98%</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发放率</w:t>
            </w:r>
          </w:p>
        </w:tc>
        <w:tc>
          <w:tcPr>
            <w:tcW w:w="2654" w:type="dxa"/>
            <w:vAlign w:val="center"/>
          </w:tcPr>
          <w:p>
            <w:pPr>
              <w:pStyle w:val="13"/>
            </w:pPr>
            <w:r>
              <w:t>发放率</w:t>
            </w:r>
          </w:p>
        </w:tc>
        <w:tc>
          <w:tcPr>
            <w:tcW w:w="1327" w:type="dxa"/>
            <w:vAlign w:val="center"/>
          </w:tcPr>
          <w:p>
            <w:pPr>
              <w:pStyle w:val="13"/>
            </w:pPr>
            <w:r>
              <w:t>按时发放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造林补贴金额</w:t>
            </w:r>
          </w:p>
        </w:tc>
        <w:tc>
          <w:tcPr>
            <w:tcW w:w="2654" w:type="dxa"/>
            <w:vAlign w:val="center"/>
          </w:tcPr>
          <w:p>
            <w:pPr>
              <w:pStyle w:val="13"/>
            </w:pPr>
            <w:r>
              <w:t>造林补贴金额</w:t>
            </w:r>
          </w:p>
        </w:tc>
        <w:tc>
          <w:tcPr>
            <w:tcW w:w="1327" w:type="dxa"/>
            <w:vAlign w:val="center"/>
          </w:tcPr>
          <w:p>
            <w:pPr>
              <w:pStyle w:val="13"/>
            </w:pPr>
            <w:r>
              <w:t>611.77万元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保护森林资源</w:t>
            </w:r>
          </w:p>
        </w:tc>
        <w:tc>
          <w:tcPr>
            <w:tcW w:w="2654" w:type="dxa"/>
            <w:vAlign w:val="center"/>
          </w:tcPr>
          <w:p>
            <w:pPr>
              <w:pStyle w:val="13"/>
            </w:pPr>
            <w:r>
              <w:t>保护森林资源</w:t>
            </w:r>
          </w:p>
        </w:tc>
        <w:tc>
          <w:tcPr>
            <w:tcW w:w="1327" w:type="dxa"/>
            <w:vAlign w:val="center"/>
          </w:tcPr>
          <w:p>
            <w:pPr>
              <w:pStyle w:val="13"/>
            </w:pPr>
            <w:r>
              <w:t>保护森林资源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改善生态环境质量</w:t>
            </w:r>
          </w:p>
        </w:tc>
        <w:tc>
          <w:tcPr>
            <w:tcW w:w="2654" w:type="dxa"/>
            <w:vAlign w:val="center"/>
          </w:tcPr>
          <w:p>
            <w:pPr>
              <w:pStyle w:val="13"/>
            </w:pPr>
            <w:r>
              <w:t>改善生态环境质量</w:t>
            </w:r>
          </w:p>
        </w:tc>
        <w:tc>
          <w:tcPr>
            <w:tcW w:w="1327" w:type="dxa"/>
            <w:vAlign w:val="center"/>
          </w:tcPr>
          <w:p>
            <w:pPr>
              <w:pStyle w:val="13"/>
            </w:pPr>
            <w:r>
              <w:t>改善生态环境质量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各项工作任务按时完成率</w:t>
            </w:r>
          </w:p>
        </w:tc>
        <w:tc>
          <w:tcPr>
            <w:tcW w:w="2654" w:type="dxa"/>
            <w:vAlign w:val="center"/>
          </w:tcPr>
          <w:p>
            <w:pPr>
              <w:pStyle w:val="13"/>
            </w:pPr>
            <w:r>
              <w:t>各项工作任务按时完成率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6"/>
      <w:r>
        <w:rPr>
          <w:rFonts w:ascii="方正仿宋_GBK" w:hAnsi="方正仿宋_GBK" w:eastAsia="方正仿宋_GBK" w:cs="方正仿宋_GBK"/>
          <w:color w:val="000000"/>
          <w:sz w:val="28"/>
        </w:rPr>
        <w:t>3.2019年造林2022年占地补贴绩效目标表</w:t>
      </w:r>
      <w:bookmarkEnd w:id="5"/>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13052822P00129510004B</w:t>
            </w:r>
          </w:p>
        </w:tc>
        <w:tc>
          <w:tcPr>
            <w:tcW w:w="1327" w:type="dxa"/>
            <w:vAlign w:val="center"/>
          </w:tcPr>
          <w:p>
            <w:pPr>
              <w:pStyle w:val="14"/>
            </w:pPr>
            <w:r>
              <w:t>项目名称</w:t>
            </w:r>
          </w:p>
        </w:tc>
        <w:tc>
          <w:tcPr>
            <w:tcW w:w="3981" w:type="dxa"/>
            <w:gridSpan w:val="3"/>
            <w:vAlign w:val="center"/>
          </w:tcPr>
          <w:p>
            <w:pPr>
              <w:pStyle w:val="13"/>
            </w:pPr>
            <w:r>
              <w:t>2019年造林2022年占地补贴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1205.00</w:t>
            </w:r>
          </w:p>
        </w:tc>
        <w:tc>
          <w:tcPr>
            <w:tcW w:w="1327" w:type="dxa"/>
            <w:vAlign w:val="center"/>
          </w:tcPr>
          <w:p>
            <w:pPr>
              <w:pStyle w:val="14"/>
            </w:pPr>
            <w:r>
              <w:t>其中：财政    资金</w:t>
            </w:r>
          </w:p>
        </w:tc>
        <w:tc>
          <w:tcPr>
            <w:tcW w:w="1327" w:type="dxa"/>
            <w:vAlign w:val="center"/>
          </w:tcPr>
          <w:p>
            <w:pPr>
              <w:pStyle w:val="13"/>
            </w:pPr>
            <w:r>
              <w:t>1205.00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用于2019年造林2022年占地补贴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1.及时足额拨付造林补贴款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造林亩数</w:t>
            </w:r>
          </w:p>
        </w:tc>
        <w:tc>
          <w:tcPr>
            <w:tcW w:w="2654" w:type="dxa"/>
            <w:vAlign w:val="center"/>
          </w:tcPr>
          <w:p>
            <w:pPr>
              <w:pStyle w:val="13"/>
            </w:pPr>
            <w:r>
              <w:t>造林亩数</w:t>
            </w:r>
          </w:p>
        </w:tc>
        <w:tc>
          <w:tcPr>
            <w:tcW w:w="1327" w:type="dxa"/>
            <w:vAlign w:val="center"/>
          </w:tcPr>
          <w:p>
            <w:pPr>
              <w:pStyle w:val="13"/>
            </w:pPr>
            <w:r>
              <w:t>1.04万亩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造林合格率</w:t>
            </w:r>
          </w:p>
        </w:tc>
        <w:tc>
          <w:tcPr>
            <w:tcW w:w="2654" w:type="dxa"/>
            <w:vAlign w:val="center"/>
          </w:tcPr>
          <w:p>
            <w:pPr>
              <w:pStyle w:val="13"/>
            </w:pPr>
            <w:r>
              <w:t>造林合格率</w:t>
            </w:r>
          </w:p>
        </w:tc>
        <w:tc>
          <w:tcPr>
            <w:tcW w:w="1327" w:type="dxa"/>
            <w:vAlign w:val="center"/>
          </w:tcPr>
          <w:p>
            <w:pPr>
              <w:pStyle w:val="13"/>
            </w:pPr>
            <w:r>
              <w:t>≥98%</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发放率</w:t>
            </w:r>
          </w:p>
        </w:tc>
        <w:tc>
          <w:tcPr>
            <w:tcW w:w="2654" w:type="dxa"/>
            <w:vAlign w:val="center"/>
          </w:tcPr>
          <w:p>
            <w:pPr>
              <w:pStyle w:val="13"/>
            </w:pPr>
            <w:r>
              <w:t>发放率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造林补贴金额</w:t>
            </w:r>
          </w:p>
        </w:tc>
        <w:tc>
          <w:tcPr>
            <w:tcW w:w="2654" w:type="dxa"/>
            <w:vAlign w:val="center"/>
          </w:tcPr>
          <w:p>
            <w:pPr>
              <w:pStyle w:val="13"/>
            </w:pPr>
            <w:r>
              <w:t>造林补贴金额</w:t>
            </w:r>
          </w:p>
        </w:tc>
        <w:tc>
          <w:tcPr>
            <w:tcW w:w="1327" w:type="dxa"/>
            <w:vAlign w:val="center"/>
          </w:tcPr>
          <w:p>
            <w:pPr>
              <w:pStyle w:val="13"/>
            </w:pPr>
            <w:r>
              <w:t>1205万元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保护森林资源</w:t>
            </w:r>
          </w:p>
        </w:tc>
        <w:tc>
          <w:tcPr>
            <w:tcW w:w="2654" w:type="dxa"/>
            <w:vAlign w:val="center"/>
          </w:tcPr>
          <w:p>
            <w:pPr>
              <w:pStyle w:val="13"/>
            </w:pPr>
            <w:r>
              <w:t>保护森林资源</w:t>
            </w:r>
          </w:p>
        </w:tc>
        <w:tc>
          <w:tcPr>
            <w:tcW w:w="1327" w:type="dxa"/>
            <w:vAlign w:val="center"/>
          </w:tcPr>
          <w:p>
            <w:pPr>
              <w:pStyle w:val="13"/>
            </w:pPr>
            <w:r>
              <w:t>保护森林资源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改善生态环境质量</w:t>
            </w:r>
          </w:p>
        </w:tc>
        <w:tc>
          <w:tcPr>
            <w:tcW w:w="2654" w:type="dxa"/>
            <w:vAlign w:val="center"/>
          </w:tcPr>
          <w:p>
            <w:pPr>
              <w:pStyle w:val="13"/>
            </w:pPr>
            <w:r>
              <w:t>改善生态环境质量</w:t>
            </w:r>
          </w:p>
        </w:tc>
        <w:tc>
          <w:tcPr>
            <w:tcW w:w="1327" w:type="dxa"/>
            <w:vAlign w:val="center"/>
          </w:tcPr>
          <w:p>
            <w:pPr>
              <w:pStyle w:val="13"/>
            </w:pPr>
            <w:r>
              <w:t>改善生态环境质量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各项工作任务按时完成率</w:t>
            </w:r>
          </w:p>
        </w:tc>
        <w:tc>
          <w:tcPr>
            <w:tcW w:w="2654" w:type="dxa"/>
            <w:vAlign w:val="center"/>
          </w:tcPr>
          <w:p>
            <w:pPr>
              <w:pStyle w:val="13"/>
            </w:pPr>
            <w:r>
              <w:t>各项工作任务按时完成率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2654" w:type="dxa"/>
            <w:vAlign w:val="center"/>
          </w:tcPr>
          <w:p>
            <w:pPr>
              <w:pStyle w:val="13"/>
            </w:pPr>
            <w:r>
              <w:t>服务对象满意度</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4.2020年造林2022年占地补贴绩效目标表</w:t>
      </w:r>
      <w:bookmarkEnd w:id="6"/>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13052822P00129510005Y</w:t>
            </w:r>
          </w:p>
        </w:tc>
        <w:tc>
          <w:tcPr>
            <w:tcW w:w="1327" w:type="dxa"/>
            <w:vAlign w:val="center"/>
          </w:tcPr>
          <w:p>
            <w:pPr>
              <w:pStyle w:val="14"/>
            </w:pPr>
            <w:r>
              <w:t>项目名称</w:t>
            </w:r>
          </w:p>
        </w:tc>
        <w:tc>
          <w:tcPr>
            <w:tcW w:w="3981" w:type="dxa"/>
            <w:gridSpan w:val="3"/>
            <w:vAlign w:val="center"/>
          </w:tcPr>
          <w:p>
            <w:pPr>
              <w:pStyle w:val="13"/>
            </w:pPr>
            <w:r>
              <w:t>2020年造林2022年占地补贴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685.80</w:t>
            </w:r>
          </w:p>
        </w:tc>
        <w:tc>
          <w:tcPr>
            <w:tcW w:w="1327" w:type="dxa"/>
            <w:vAlign w:val="center"/>
          </w:tcPr>
          <w:p>
            <w:pPr>
              <w:pStyle w:val="14"/>
            </w:pPr>
            <w:r>
              <w:t>其中：财政    资金</w:t>
            </w:r>
          </w:p>
        </w:tc>
        <w:tc>
          <w:tcPr>
            <w:tcW w:w="1327" w:type="dxa"/>
            <w:vAlign w:val="center"/>
          </w:tcPr>
          <w:p>
            <w:pPr>
              <w:pStyle w:val="13"/>
            </w:pPr>
            <w:r>
              <w:t>685.80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用于2020年造林2022年占地补贴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1.及时足额支付造林补贴款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造林亩数</w:t>
            </w:r>
          </w:p>
        </w:tc>
        <w:tc>
          <w:tcPr>
            <w:tcW w:w="2654" w:type="dxa"/>
            <w:vAlign w:val="center"/>
          </w:tcPr>
          <w:p>
            <w:pPr>
              <w:pStyle w:val="13"/>
            </w:pPr>
            <w:r>
              <w:t>造林亩数</w:t>
            </w:r>
          </w:p>
        </w:tc>
        <w:tc>
          <w:tcPr>
            <w:tcW w:w="1327" w:type="dxa"/>
            <w:vAlign w:val="center"/>
          </w:tcPr>
          <w:p>
            <w:pPr>
              <w:pStyle w:val="13"/>
            </w:pPr>
            <w:r>
              <w:t>6500亩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造林合格率</w:t>
            </w:r>
          </w:p>
        </w:tc>
        <w:tc>
          <w:tcPr>
            <w:tcW w:w="2654" w:type="dxa"/>
            <w:vAlign w:val="center"/>
          </w:tcPr>
          <w:p>
            <w:pPr>
              <w:pStyle w:val="13"/>
            </w:pPr>
            <w:r>
              <w:t>造林合格率</w:t>
            </w:r>
          </w:p>
        </w:tc>
        <w:tc>
          <w:tcPr>
            <w:tcW w:w="1327" w:type="dxa"/>
            <w:vAlign w:val="center"/>
          </w:tcPr>
          <w:p>
            <w:pPr>
              <w:pStyle w:val="13"/>
            </w:pPr>
            <w:r>
              <w:t>≥98%</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发放率</w:t>
            </w:r>
          </w:p>
        </w:tc>
        <w:tc>
          <w:tcPr>
            <w:tcW w:w="2654" w:type="dxa"/>
            <w:vAlign w:val="center"/>
          </w:tcPr>
          <w:p>
            <w:pPr>
              <w:pStyle w:val="13"/>
            </w:pPr>
            <w:r>
              <w:t>发放率</w:t>
            </w:r>
          </w:p>
        </w:tc>
        <w:tc>
          <w:tcPr>
            <w:tcW w:w="1327" w:type="dxa"/>
            <w:vAlign w:val="center"/>
          </w:tcPr>
          <w:p>
            <w:pPr>
              <w:pStyle w:val="13"/>
            </w:pPr>
            <w:r>
              <w:t>按时发放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造林补贴金额</w:t>
            </w:r>
          </w:p>
        </w:tc>
        <w:tc>
          <w:tcPr>
            <w:tcW w:w="2654" w:type="dxa"/>
            <w:vAlign w:val="center"/>
          </w:tcPr>
          <w:p>
            <w:pPr>
              <w:pStyle w:val="13"/>
            </w:pPr>
            <w:r>
              <w:t>造林补贴金额</w:t>
            </w:r>
          </w:p>
        </w:tc>
        <w:tc>
          <w:tcPr>
            <w:tcW w:w="1327" w:type="dxa"/>
            <w:vAlign w:val="center"/>
          </w:tcPr>
          <w:p>
            <w:pPr>
              <w:pStyle w:val="13"/>
            </w:pPr>
            <w:r>
              <w:t>685.8万元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保护森林资源</w:t>
            </w:r>
          </w:p>
        </w:tc>
        <w:tc>
          <w:tcPr>
            <w:tcW w:w="2654" w:type="dxa"/>
            <w:vAlign w:val="center"/>
          </w:tcPr>
          <w:p>
            <w:pPr>
              <w:pStyle w:val="13"/>
            </w:pPr>
            <w:r>
              <w:t>保护森林资源</w:t>
            </w:r>
          </w:p>
        </w:tc>
        <w:tc>
          <w:tcPr>
            <w:tcW w:w="1327" w:type="dxa"/>
            <w:vAlign w:val="center"/>
          </w:tcPr>
          <w:p>
            <w:pPr>
              <w:pStyle w:val="13"/>
            </w:pPr>
            <w:r>
              <w:t>保护森林资源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改善生态环境质量</w:t>
            </w:r>
          </w:p>
        </w:tc>
        <w:tc>
          <w:tcPr>
            <w:tcW w:w="2654" w:type="dxa"/>
            <w:vAlign w:val="center"/>
          </w:tcPr>
          <w:p>
            <w:pPr>
              <w:pStyle w:val="13"/>
            </w:pPr>
            <w:r>
              <w:t>改善生态环境质量</w:t>
            </w:r>
          </w:p>
        </w:tc>
        <w:tc>
          <w:tcPr>
            <w:tcW w:w="1327" w:type="dxa"/>
            <w:vAlign w:val="center"/>
          </w:tcPr>
          <w:p>
            <w:pPr>
              <w:pStyle w:val="13"/>
            </w:pPr>
            <w:r>
              <w:t>改善生态环境质量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各项工作任务按时完成率</w:t>
            </w:r>
          </w:p>
        </w:tc>
        <w:tc>
          <w:tcPr>
            <w:tcW w:w="2654" w:type="dxa"/>
            <w:vAlign w:val="center"/>
          </w:tcPr>
          <w:p>
            <w:pPr>
              <w:pStyle w:val="13"/>
            </w:pPr>
            <w:r>
              <w:t>各项工作任务按时完成率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5.2021年造林绿化核查验收绩效目标表</w:t>
      </w:r>
      <w:bookmarkEnd w:id="7"/>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13052822P00129510010Q</w:t>
            </w:r>
          </w:p>
        </w:tc>
        <w:tc>
          <w:tcPr>
            <w:tcW w:w="1327" w:type="dxa"/>
            <w:vAlign w:val="center"/>
          </w:tcPr>
          <w:p>
            <w:pPr>
              <w:pStyle w:val="14"/>
            </w:pPr>
            <w:r>
              <w:t>项目名称</w:t>
            </w:r>
          </w:p>
        </w:tc>
        <w:tc>
          <w:tcPr>
            <w:tcW w:w="3981" w:type="dxa"/>
            <w:gridSpan w:val="3"/>
            <w:vAlign w:val="center"/>
          </w:tcPr>
          <w:p>
            <w:pPr>
              <w:pStyle w:val="13"/>
            </w:pPr>
            <w:r>
              <w:t>2021年造林绿化核查验收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用于2021年造林绿化核查验收项目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1.2021年造林绿化核查验收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核查验收面积</w:t>
            </w:r>
          </w:p>
        </w:tc>
        <w:tc>
          <w:tcPr>
            <w:tcW w:w="2654" w:type="dxa"/>
            <w:vAlign w:val="center"/>
          </w:tcPr>
          <w:p>
            <w:pPr>
              <w:pStyle w:val="13"/>
            </w:pPr>
            <w:r>
              <w:t>核查验收面积</w:t>
            </w:r>
          </w:p>
        </w:tc>
        <w:tc>
          <w:tcPr>
            <w:tcW w:w="1327" w:type="dxa"/>
            <w:vAlign w:val="center"/>
          </w:tcPr>
          <w:p>
            <w:pPr>
              <w:pStyle w:val="13"/>
            </w:pPr>
            <w:r>
              <w:t>≥2000亩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验收面积准确率</w:t>
            </w:r>
          </w:p>
        </w:tc>
        <w:tc>
          <w:tcPr>
            <w:tcW w:w="2654" w:type="dxa"/>
            <w:vAlign w:val="center"/>
          </w:tcPr>
          <w:p>
            <w:pPr>
              <w:pStyle w:val="13"/>
            </w:pPr>
            <w:r>
              <w:t>验收面积准确率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按约定时间完成</w:t>
            </w:r>
          </w:p>
        </w:tc>
        <w:tc>
          <w:tcPr>
            <w:tcW w:w="2654" w:type="dxa"/>
            <w:vAlign w:val="center"/>
          </w:tcPr>
          <w:p>
            <w:pPr>
              <w:pStyle w:val="13"/>
            </w:pPr>
            <w:r>
              <w:t>按约定时间完成</w:t>
            </w:r>
          </w:p>
        </w:tc>
        <w:tc>
          <w:tcPr>
            <w:tcW w:w="1327" w:type="dxa"/>
            <w:vAlign w:val="center"/>
          </w:tcPr>
          <w:p>
            <w:pPr>
              <w:pStyle w:val="13"/>
            </w:pPr>
            <w:r>
              <w:t>按约定时间完成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10万元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促进林农增收</w:t>
            </w:r>
          </w:p>
        </w:tc>
        <w:tc>
          <w:tcPr>
            <w:tcW w:w="2654" w:type="dxa"/>
            <w:vAlign w:val="center"/>
          </w:tcPr>
          <w:p>
            <w:pPr>
              <w:pStyle w:val="13"/>
            </w:pPr>
            <w:r>
              <w:t>促进林农增收</w:t>
            </w:r>
          </w:p>
        </w:tc>
        <w:tc>
          <w:tcPr>
            <w:tcW w:w="1327" w:type="dxa"/>
            <w:vAlign w:val="center"/>
          </w:tcPr>
          <w:p>
            <w:pPr>
              <w:pStyle w:val="13"/>
            </w:pPr>
            <w:r>
              <w:t>促进林农增收</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减轻林农负担</w:t>
            </w:r>
          </w:p>
        </w:tc>
        <w:tc>
          <w:tcPr>
            <w:tcW w:w="2654" w:type="dxa"/>
            <w:vAlign w:val="center"/>
          </w:tcPr>
          <w:p>
            <w:pPr>
              <w:pStyle w:val="13"/>
            </w:pPr>
            <w:r>
              <w:t>减轻林农负担</w:t>
            </w:r>
          </w:p>
        </w:tc>
        <w:tc>
          <w:tcPr>
            <w:tcW w:w="1327" w:type="dxa"/>
            <w:vAlign w:val="center"/>
          </w:tcPr>
          <w:p>
            <w:pPr>
              <w:pStyle w:val="13"/>
            </w:pPr>
            <w:r>
              <w:t>减轻林农负担</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w:t>
            </w:r>
          </w:p>
        </w:tc>
        <w:tc>
          <w:tcPr>
            <w:tcW w:w="2654" w:type="dxa"/>
            <w:vAlign w:val="center"/>
          </w:tcPr>
          <w:p>
            <w:pPr>
              <w:pStyle w:val="13"/>
            </w:pPr>
            <w:r>
              <w:t>改善生态环境</w:t>
            </w:r>
          </w:p>
        </w:tc>
        <w:tc>
          <w:tcPr>
            <w:tcW w:w="1327" w:type="dxa"/>
            <w:vAlign w:val="center"/>
          </w:tcPr>
          <w:p>
            <w:pPr>
              <w:pStyle w:val="13"/>
            </w:pPr>
            <w:r>
              <w:t>改善生态环境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长期改善生态环境</w:t>
            </w:r>
          </w:p>
        </w:tc>
        <w:tc>
          <w:tcPr>
            <w:tcW w:w="2654" w:type="dxa"/>
            <w:vAlign w:val="center"/>
          </w:tcPr>
          <w:p>
            <w:pPr>
              <w:pStyle w:val="13"/>
            </w:pPr>
            <w:r>
              <w:t>长期改善生态环境</w:t>
            </w:r>
          </w:p>
        </w:tc>
        <w:tc>
          <w:tcPr>
            <w:tcW w:w="1327" w:type="dxa"/>
            <w:vAlign w:val="center"/>
          </w:tcPr>
          <w:p>
            <w:pPr>
              <w:pStyle w:val="13"/>
            </w:pPr>
            <w:r>
              <w:t>长期改善生态环境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09"/>
      <w:r>
        <w:rPr>
          <w:rFonts w:ascii="方正仿宋_GBK" w:hAnsi="方正仿宋_GBK" w:eastAsia="方正仿宋_GBK" w:cs="方正仿宋_GBK"/>
          <w:color w:val="000000"/>
          <w:sz w:val="28"/>
        </w:rPr>
        <w:t>6.2022年办公设备购置绩效目标表</w:t>
      </w:r>
      <w:bookmarkEnd w:id="8"/>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13052822P00106410001M</w:t>
            </w:r>
          </w:p>
        </w:tc>
        <w:tc>
          <w:tcPr>
            <w:tcW w:w="1327" w:type="dxa"/>
            <w:vAlign w:val="center"/>
          </w:tcPr>
          <w:p>
            <w:pPr>
              <w:pStyle w:val="14"/>
            </w:pPr>
            <w:r>
              <w:t>项目名称</w:t>
            </w:r>
          </w:p>
        </w:tc>
        <w:tc>
          <w:tcPr>
            <w:tcW w:w="3981" w:type="dxa"/>
            <w:gridSpan w:val="3"/>
            <w:vAlign w:val="center"/>
          </w:tcPr>
          <w:p>
            <w:pPr>
              <w:pStyle w:val="13"/>
            </w:pPr>
            <w:r>
              <w:t>2022年办公设备购置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rPr>
                <w:rFonts w:hint="eastAsia"/>
                <w:lang w:val="en-US" w:eastAsia="zh-CN"/>
              </w:rPr>
              <w:t>9.13</w:t>
            </w:r>
            <w:r>
              <w:t>.00</w:t>
            </w:r>
          </w:p>
        </w:tc>
        <w:tc>
          <w:tcPr>
            <w:tcW w:w="1327" w:type="dxa"/>
            <w:vAlign w:val="center"/>
          </w:tcPr>
          <w:p>
            <w:pPr>
              <w:pStyle w:val="14"/>
            </w:pPr>
            <w:r>
              <w:t>其中：财政    资金</w:t>
            </w:r>
          </w:p>
        </w:tc>
        <w:tc>
          <w:tcPr>
            <w:tcW w:w="1327" w:type="dxa"/>
            <w:vAlign w:val="center"/>
          </w:tcPr>
          <w:p>
            <w:pPr>
              <w:pStyle w:val="13"/>
            </w:pPr>
            <w:r>
              <w:rPr>
                <w:rFonts w:hint="eastAsia"/>
                <w:lang w:val="en-US" w:eastAsia="zh-CN"/>
              </w:rPr>
              <w:t>9.13</w:t>
            </w:r>
            <w:r>
              <w:t>.00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rPr>
                <w:rFonts w:hint="default" w:eastAsia="方正书宋_GBK"/>
                <w:lang w:val="en-US" w:eastAsia="zh-CN"/>
              </w:rPr>
            </w:pPr>
            <w:r>
              <w:rPr>
                <w:rFonts w:hint="eastAsia"/>
                <w:lang w:val="en-US" w:eastAsia="zh-CN"/>
              </w:rPr>
              <w:t>50%</w:t>
            </w:r>
          </w:p>
        </w:tc>
        <w:tc>
          <w:tcPr>
            <w:tcW w:w="1327" w:type="dxa"/>
            <w:vAlign w:val="center"/>
          </w:tcPr>
          <w:p>
            <w:pPr>
              <w:pStyle w:val="15"/>
              <w:rPr>
                <w:rFonts w:hint="default" w:eastAsia="方正书宋_GBK"/>
                <w:lang w:val="en-US" w:eastAsia="zh-CN"/>
              </w:rPr>
            </w:pPr>
            <w:r>
              <w:t xml:space="preserve"> </w:t>
            </w:r>
            <w:r>
              <w:rPr>
                <w:rFonts w:hint="eastAsia"/>
                <w:lang w:val="en-US" w:eastAsia="zh-CN"/>
              </w:rPr>
              <w:t>90%</w:t>
            </w:r>
          </w:p>
        </w:tc>
        <w:tc>
          <w:tcPr>
            <w:tcW w:w="2654" w:type="dxa"/>
            <w:gridSpan w:val="2"/>
            <w:vAlign w:val="center"/>
          </w:tcPr>
          <w:p>
            <w:pPr>
              <w:pStyle w:val="15"/>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1.完成2022年办公设备购置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购置电脑、测温仪等</w:t>
            </w:r>
          </w:p>
        </w:tc>
        <w:tc>
          <w:tcPr>
            <w:tcW w:w="2654" w:type="dxa"/>
            <w:vAlign w:val="center"/>
          </w:tcPr>
          <w:p>
            <w:pPr>
              <w:pStyle w:val="13"/>
            </w:pPr>
            <w:r>
              <w:t>购置电脑、测温仪等</w:t>
            </w:r>
          </w:p>
        </w:tc>
        <w:tc>
          <w:tcPr>
            <w:tcW w:w="1327" w:type="dxa"/>
            <w:vAlign w:val="center"/>
          </w:tcPr>
          <w:p>
            <w:pPr>
              <w:pStyle w:val="13"/>
            </w:pPr>
            <w:r>
              <w:t>测温仪1台，家具，电脑等</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足额支付办公设备购置费用</w:t>
            </w:r>
          </w:p>
        </w:tc>
        <w:tc>
          <w:tcPr>
            <w:tcW w:w="2654" w:type="dxa"/>
            <w:vAlign w:val="center"/>
          </w:tcPr>
          <w:p>
            <w:pPr>
              <w:pStyle w:val="13"/>
            </w:pPr>
            <w:r>
              <w:t>足额支付办公设备购置费用</w:t>
            </w:r>
          </w:p>
        </w:tc>
        <w:tc>
          <w:tcPr>
            <w:tcW w:w="1327" w:type="dxa"/>
            <w:vAlign w:val="center"/>
          </w:tcPr>
          <w:p>
            <w:pPr>
              <w:pStyle w:val="13"/>
            </w:pPr>
            <w:r>
              <w:rPr>
                <w:rFonts w:hint="eastAsia"/>
                <w:lang w:val="en-US" w:eastAsia="zh-CN"/>
              </w:rPr>
              <w:t>9.13</w:t>
            </w:r>
            <w:r>
              <w:t>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发生费用后及时进行支付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rPr>
                <w:rFonts w:hint="eastAsia"/>
                <w:lang w:val="en-US" w:eastAsia="zh-CN"/>
              </w:rPr>
              <w:t>9.13</w:t>
            </w:r>
            <w:r>
              <w:t>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保障正常办公</w:t>
            </w:r>
          </w:p>
        </w:tc>
        <w:tc>
          <w:tcPr>
            <w:tcW w:w="2654" w:type="dxa"/>
            <w:vAlign w:val="center"/>
          </w:tcPr>
          <w:p>
            <w:pPr>
              <w:pStyle w:val="13"/>
            </w:pPr>
            <w:r>
              <w:t>保障正常办公</w:t>
            </w:r>
          </w:p>
        </w:tc>
        <w:tc>
          <w:tcPr>
            <w:tcW w:w="1327" w:type="dxa"/>
            <w:vAlign w:val="center"/>
          </w:tcPr>
          <w:p>
            <w:pPr>
              <w:pStyle w:val="13"/>
            </w:pPr>
            <w:r>
              <w:t>保障正常办公</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影响时间</w:t>
            </w:r>
          </w:p>
        </w:tc>
        <w:tc>
          <w:tcPr>
            <w:tcW w:w="2654" w:type="dxa"/>
            <w:vAlign w:val="center"/>
          </w:tcPr>
          <w:p>
            <w:pPr>
              <w:pStyle w:val="13"/>
            </w:pPr>
            <w:r>
              <w:t>影响时间</w:t>
            </w:r>
          </w:p>
        </w:tc>
        <w:tc>
          <w:tcPr>
            <w:tcW w:w="1327" w:type="dxa"/>
            <w:vAlign w:val="center"/>
          </w:tcPr>
          <w:p>
            <w:pPr>
              <w:pStyle w:val="13"/>
            </w:pPr>
            <w:r>
              <w:t>≥5年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1"/>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.2022年公车运行维护费绩效目标表</w:t>
      </w:r>
      <w:bookmarkEnd w:id="9"/>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13052822P001063100010</w:t>
            </w:r>
          </w:p>
        </w:tc>
        <w:tc>
          <w:tcPr>
            <w:tcW w:w="1327" w:type="dxa"/>
            <w:vAlign w:val="center"/>
          </w:tcPr>
          <w:p>
            <w:pPr>
              <w:pStyle w:val="14"/>
            </w:pPr>
            <w:r>
              <w:t>项目名称</w:t>
            </w:r>
          </w:p>
        </w:tc>
        <w:tc>
          <w:tcPr>
            <w:tcW w:w="3981" w:type="dxa"/>
            <w:gridSpan w:val="3"/>
            <w:vAlign w:val="center"/>
          </w:tcPr>
          <w:p>
            <w:pPr>
              <w:pStyle w:val="13"/>
            </w:pPr>
            <w:r>
              <w:t>2022年公车运行维护费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rPr>
                <w:rFonts w:hint="eastAsia"/>
                <w:lang w:val="en-US" w:eastAsia="zh-CN"/>
              </w:rPr>
              <w:t>3</w:t>
            </w:r>
            <w:r>
              <w:t>0.00</w:t>
            </w:r>
          </w:p>
        </w:tc>
        <w:tc>
          <w:tcPr>
            <w:tcW w:w="1327" w:type="dxa"/>
            <w:vAlign w:val="center"/>
          </w:tcPr>
          <w:p>
            <w:pPr>
              <w:pStyle w:val="14"/>
            </w:pPr>
            <w:r>
              <w:t>其中：财政    资金</w:t>
            </w:r>
          </w:p>
        </w:tc>
        <w:tc>
          <w:tcPr>
            <w:tcW w:w="1327" w:type="dxa"/>
            <w:vAlign w:val="center"/>
          </w:tcPr>
          <w:p>
            <w:pPr>
              <w:pStyle w:val="13"/>
            </w:pPr>
            <w:r>
              <w:rPr>
                <w:rFonts w:hint="eastAsia"/>
                <w:lang w:val="en-US" w:eastAsia="zh-CN"/>
              </w:rPr>
              <w:t>3</w:t>
            </w:r>
            <w:r>
              <w:t>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保障公车正常运行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p>
        </w:tc>
        <w:tc>
          <w:tcPr>
            <w:tcW w:w="1327" w:type="dxa"/>
            <w:vAlign w:val="center"/>
          </w:tcPr>
          <w:p>
            <w:pPr>
              <w:pStyle w:val="15"/>
              <w:rPr>
                <w:rFonts w:hint="default" w:eastAsia="方正书宋_GBK"/>
                <w:lang w:val="en-US" w:eastAsia="zh-CN"/>
              </w:rPr>
            </w:pPr>
            <w:r>
              <w:rPr>
                <w:rFonts w:hint="eastAsia"/>
                <w:lang w:val="en-US" w:eastAsia="zh-CN"/>
              </w:rPr>
              <w:t>30%</w:t>
            </w:r>
          </w:p>
        </w:tc>
        <w:tc>
          <w:tcPr>
            <w:tcW w:w="1327" w:type="dxa"/>
            <w:vAlign w:val="center"/>
          </w:tcPr>
          <w:p>
            <w:pPr>
              <w:pStyle w:val="15"/>
              <w:rPr>
                <w:rFonts w:hint="default" w:eastAsia="方正书宋_GBK"/>
                <w:lang w:val="en-US" w:eastAsia="zh-CN"/>
              </w:rPr>
            </w:pPr>
            <w:r>
              <w:rPr>
                <w:rFonts w:hint="eastAsia"/>
                <w:lang w:val="en-US" w:eastAsia="zh-CN"/>
              </w:rPr>
              <w:t>90%</w:t>
            </w:r>
          </w:p>
        </w:tc>
        <w:tc>
          <w:tcPr>
            <w:tcW w:w="2654" w:type="dxa"/>
            <w:gridSpan w:val="2"/>
            <w:vAlign w:val="center"/>
          </w:tcPr>
          <w:p>
            <w:pPr>
              <w:pStyle w:val="15"/>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1.确保公车正常运行，合理使用公车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公车数量</w:t>
            </w:r>
          </w:p>
        </w:tc>
        <w:tc>
          <w:tcPr>
            <w:tcW w:w="2654" w:type="dxa"/>
            <w:vAlign w:val="center"/>
          </w:tcPr>
          <w:p>
            <w:pPr>
              <w:pStyle w:val="13"/>
            </w:pPr>
            <w:r>
              <w:t>公车数量</w:t>
            </w:r>
          </w:p>
        </w:tc>
        <w:tc>
          <w:tcPr>
            <w:tcW w:w="1327" w:type="dxa"/>
            <w:vAlign w:val="center"/>
          </w:tcPr>
          <w:p>
            <w:pPr>
              <w:pStyle w:val="13"/>
            </w:pPr>
            <w:r>
              <w:t>22辆</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车辆资金运行到位率</w:t>
            </w:r>
          </w:p>
        </w:tc>
        <w:tc>
          <w:tcPr>
            <w:tcW w:w="2654" w:type="dxa"/>
            <w:vAlign w:val="center"/>
          </w:tcPr>
          <w:p>
            <w:pPr>
              <w:pStyle w:val="13"/>
            </w:pPr>
            <w:r>
              <w:t>车辆资金运行到位率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公车运行费支付及时率</w:t>
            </w:r>
          </w:p>
        </w:tc>
        <w:tc>
          <w:tcPr>
            <w:tcW w:w="2654" w:type="dxa"/>
            <w:vAlign w:val="center"/>
          </w:tcPr>
          <w:p>
            <w:pPr>
              <w:pStyle w:val="13"/>
            </w:pPr>
            <w:r>
              <w:t>公车运行费支付及时率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rPr>
                <w:rFonts w:hint="eastAsia"/>
                <w:lang w:val="en-US" w:eastAsia="zh-CN"/>
              </w:rPr>
              <w:t>30</w:t>
            </w:r>
            <w:r>
              <w:t>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确保合理使用性</w:t>
            </w:r>
          </w:p>
        </w:tc>
        <w:tc>
          <w:tcPr>
            <w:tcW w:w="2654" w:type="dxa"/>
            <w:vAlign w:val="center"/>
          </w:tcPr>
          <w:p>
            <w:pPr>
              <w:pStyle w:val="13"/>
            </w:pPr>
            <w:r>
              <w:t>确保合理使用性</w:t>
            </w:r>
          </w:p>
        </w:tc>
        <w:tc>
          <w:tcPr>
            <w:tcW w:w="1327" w:type="dxa"/>
            <w:vAlign w:val="center"/>
          </w:tcPr>
          <w:p>
            <w:pPr>
              <w:pStyle w:val="13"/>
            </w:pPr>
            <w:r>
              <w:t>确保合理使用性</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影响时间</w:t>
            </w:r>
          </w:p>
        </w:tc>
        <w:tc>
          <w:tcPr>
            <w:tcW w:w="2654" w:type="dxa"/>
            <w:vAlign w:val="center"/>
          </w:tcPr>
          <w:p>
            <w:pPr>
              <w:pStyle w:val="13"/>
            </w:pPr>
            <w:r>
              <w:t>影响时间</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3"/>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.2022年公益岗人员岗位补贴绩效目标表</w:t>
      </w:r>
      <w:bookmarkEnd w:id="10"/>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13052822P000813100017</w:t>
            </w:r>
          </w:p>
        </w:tc>
        <w:tc>
          <w:tcPr>
            <w:tcW w:w="1327" w:type="dxa"/>
            <w:vAlign w:val="center"/>
          </w:tcPr>
          <w:p>
            <w:pPr>
              <w:pStyle w:val="14"/>
            </w:pPr>
            <w:r>
              <w:t>项目名称</w:t>
            </w:r>
          </w:p>
        </w:tc>
        <w:tc>
          <w:tcPr>
            <w:tcW w:w="3981" w:type="dxa"/>
            <w:gridSpan w:val="3"/>
            <w:vAlign w:val="center"/>
          </w:tcPr>
          <w:p>
            <w:pPr>
              <w:pStyle w:val="13"/>
            </w:pPr>
            <w:r>
              <w:t>2022年公益岗人员岗位补贴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1.92</w:t>
            </w:r>
          </w:p>
        </w:tc>
        <w:tc>
          <w:tcPr>
            <w:tcW w:w="1327" w:type="dxa"/>
            <w:vAlign w:val="center"/>
          </w:tcPr>
          <w:p>
            <w:pPr>
              <w:pStyle w:val="14"/>
            </w:pPr>
            <w:r>
              <w:t>其中：财政    资金</w:t>
            </w:r>
          </w:p>
        </w:tc>
        <w:tc>
          <w:tcPr>
            <w:tcW w:w="1327" w:type="dxa"/>
            <w:vAlign w:val="center"/>
          </w:tcPr>
          <w:p>
            <w:pPr>
              <w:pStyle w:val="13"/>
            </w:pPr>
            <w:r>
              <w:t>1.92</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支付公益岗人员工资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1.足额、按时发放公益岗人员工资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发放工资人数</w:t>
            </w:r>
          </w:p>
        </w:tc>
        <w:tc>
          <w:tcPr>
            <w:tcW w:w="2654" w:type="dxa"/>
            <w:vAlign w:val="center"/>
          </w:tcPr>
          <w:p>
            <w:pPr>
              <w:pStyle w:val="13"/>
            </w:pPr>
            <w:r>
              <w:t>发放工资人数</w:t>
            </w:r>
          </w:p>
        </w:tc>
        <w:tc>
          <w:tcPr>
            <w:tcW w:w="1327" w:type="dxa"/>
            <w:vAlign w:val="center"/>
          </w:tcPr>
          <w:p>
            <w:pPr>
              <w:pStyle w:val="13"/>
            </w:pPr>
            <w:r>
              <w:t>2人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足额发放工资</w:t>
            </w:r>
          </w:p>
        </w:tc>
        <w:tc>
          <w:tcPr>
            <w:tcW w:w="2654" w:type="dxa"/>
            <w:vAlign w:val="center"/>
          </w:tcPr>
          <w:p>
            <w:pPr>
              <w:pStyle w:val="13"/>
            </w:pPr>
            <w:r>
              <w:t>足额发放工资</w:t>
            </w:r>
          </w:p>
        </w:tc>
        <w:tc>
          <w:tcPr>
            <w:tcW w:w="1327" w:type="dxa"/>
            <w:vAlign w:val="center"/>
          </w:tcPr>
          <w:p>
            <w:pPr>
              <w:pStyle w:val="13"/>
            </w:pPr>
            <w:r>
              <w:t>足额发放工资</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及时发放工资</w:t>
            </w:r>
          </w:p>
        </w:tc>
        <w:tc>
          <w:tcPr>
            <w:tcW w:w="2654" w:type="dxa"/>
            <w:vAlign w:val="center"/>
          </w:tcPr>
          <w:p>
            <w:pPr>
              <w:pStyle w:val="13"/>
            </w:pPr>
            <w:r>
              <w:t>及时发放工资</w:t>
            </w:r>
          </w:p>
        </w:tc>
        <w:tc>
          <w:tcPr>
            <w:tcW w:w="1327" w:type="dxa"/>
            <w:vAlign w:val="center"/>
          </w:tcPr>
          <w:p>
            <w:pPr>
              <w:pStyle w:val="13"/>
            </w:pPr>
            <w:r>
              <w:t>每月及时发放工资</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人员经费</w:t>
            </w:r>
          </w:p>
        </w:tc>
        <w:tc>
          <w:tcPr>
            <w:tcW w:w="2654" w:type="dxa"/>
            <w:vAlign w:val="center"/>
          </w:tcPr>
          <w:p>
            <w:pPr>
              <w:pStyle w:val="13"/>
            </w:pPr>
            <w:r>
              <w:t>人员经费</w:t>
            </w:r>
          </w:p>
        </w:tc>
        <w:tc>
          <w:tcPr>
            <w:tcW w:w="1327" w:type="dxa"/>
            <w:vAlign w:val="center"/>
          </w:tcPr>
          <w:p>
            <w:pPr>
              <w:pStyle w:val="13"/>
            </w:pPr>
            <w:r>
              <w:t>1.92万元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促进就业</w:t>
            </w:r>
          </w:p>
        </w:tc>
        <w:tc>
          <w:tcPr>
            <w:tcW w:w="2654" w:type="dxa"/>
            <w:vAlign w:val="center"/>
          </w:tcPr>
          <w:p>
            <w:pPr>
              <w:pStyle w:val="13"/>
            </w:pPr>
            <w:r>
              <w:t>促进就业</w:t>
            </w:r>
          </w:p>
        </w:tc>
        <w:tc>
          <w:tcPr>
            <w:tcW w:w="1327" w:type="dxa"/>
            <w:vAlign w:val="center"/>
          </w:tcPr>
          <w:p>
            <w:pPr>
              <w:pStyle w:val="13"/>
            </w:pPr>
            <w:r>
              <w:t>促进就业</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提高生活质量</w:t>
            </w:r>
          </w:p>
        </w:tc>
        <w:tc>
          <w:tcPr>
            <w:tcW w:w="2654" w:type="dxa"/>
            <w:vAlign w:val="center"/>
          </w:tcPr>
          <w:p>
            <w:pPr>
              <w:pStyle w:val="13"/>
            </w:pPr>
            <w:r>
              <w:t>提高生活质量</w:t>
            </w:r>
          </w:p>
        </w:tc>
        <w:tc>
          <w:tcPr>
            <w:tcW w:w="1327" w:type="dxa"/>
            <w:vAlign w:val="center"/>
          </w:tcPr>
          <w:p>
            <w:pPr>
              <w:pStyle w:val="13"/>
            </w:pPr>
            <w:r>
              <w:t>提高生活质量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4"/>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.2022年规划管理支出绩效目标表</w:t>
      </w:r>
      <w:bookmarkEnd w:id="11"/>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13052822P00081510001J</w:t>
            </w:r>
          </w:p>
        </w:tc>
        <w:tc>
          <w:tcPr>
            <w:tcW w:w="1327" w:type="dxa"/>
            <w:vAlign w:val="center"/>
          </w:tcPr>
          <w:p>
            <w:pPr>
              <w:pStyle w:val="14"/>
            </w:pPr>
            <w:r>
              <w:t>项目名称</w:t>
            </w:r>
          </w:p>
        </w:tc>
        <w:tc>
          <w:tcPr>
            <w:tcW w:w="3981" w:type="dxa"/>
            <w:gridSpan w:val="3"/>
            <w:vAlign w:val="center"/>
          </w:tcPr>
          <w:p>
            <w:pPr>
              <w:pStyle w:val="13"/>
            </w:pPr>
            <w:r>
              <w:t>2022年规划管理支出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209.35</w:t>
            </w:r>
          </w:p>
        </w:tc>
        <w:tc>
          <w:tcPr>
            <w:tcW w:w="1327" w:type="dxa"/>
            <w:vAlign w:val="center"/>
          </w:tcPr>
          <w:p>
            <w:pPr>
              <w:pStyle w:val="14"/>
            </w:pPr>
            <w:r>
              <w:t>其中：财政    资金</w:t>
            </w:r>
          </w:p>
        </w:tc>
        <w:tc>
          <w:tcPr>
            <w:tcW w:w="1327" w:type="dxa"/>
            <w:vAlign w:val="center"/>
          </w:tcPr>
          <w:p>
            <w:pPr>
              <w:pStyle w:val="13"/>
            </w:pPr>
            <w:r>
              <w:t>209.35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用于规划管理支出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1.用于规划管理支出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项目数量</w:t>
            </w:r>
          </w:p>
        </w:tc>
        <w:tc>
          <w:tcPr>
            <w:tcW w:w="2654" w:type="dxa"/>
            <w:vAlign w:val="center"/>
          </w:tcPr>
          <w:p>
            <w:pPr>
              <w:pStyle w:val="13"/>
            </w:pPr>
            <w:r>
              <w:t>项目数量</w:t>
            </w:r>
          </w:p>
        </w:tc>
        <w:tc>
          <w:tcPr>
            <w:tcW w:w="1327" w:type="dxa"/>
            <w:vAlign w:val="center"/>
          </w:tcPr>
          <w:p>
            <w:pPr>
              <w:pStyle w:val="13"/>
            </w:pPr>
            <w:r>
              <w:t>根据具体情况而定</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项目圆满完成</w:t>
            </w:r>
          </w:p>
        </w:tc>
        <w:tc>
          <w:tcPr>
            <w:tcW w:w="2654" w:type="dxa"/>
            <w:vAlign w:val="center"/>
          </w:tcPr>
          <w:p>
            <w:pPr>
              <w:pStyle w:val="13"/>
            </w:pPr>
            <w:r>
              <w:t>项目圆满完成</w:t>
            </w:r>
          </w:p>
        </w:tc>
        <w:tc>
          <w:tcPr>
            <w:tcW w:w="1327" w:type="dxa"/>
            <w:vAlign w:val="center"/>
          </w:tcPr>
          <w:p>
            <w:pPr>
              <w:pStyle w:val="13"/>
            </w:pPr>
            <w:r>
              <w:t>项目圆满完成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资金到位后及时进行支付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209.35万元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工作完成率</w:t>
            </w:r>
          </w:p>
        </w:tc>
        <w:tc>
          <w:tcPr>
            <w:tcW w:w="2654" w:type="dxa"/>
            <w:vAlign w:val="center"/>
          </w:tcPr>
          <w:p>
            <w:pPr>
              <w:pStyle w:val="13"/>
            </w:pPr>
            <w:r>
              <w:t>工作完成率</w:t>
            </w:r>
          </w:p>
        </w:tc>
        <w:tc>
          <w:tcPr>
            <w:tcW w:w="1327" w:type="dxa"/>
            <w:vAlign w:val="center"/>
          </w:tcPr>
          <w:p>
            <w:pPr>
              <w:pStyle w:val="13"/>
            </w:pPr>
            <w:r>
              <w:t>≥95%</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提高生活质量</w:t>
            </w:r>
          </w:p>
        </w:tc>
        <w:tc>
          <w:tcPr>
            <w:tcW w:w="2654" w:type="dxa"/>
            <w:vAlign w:val="center"/>
          </w:tcPr>
          <w:p>
            <w:pPr>
              <w:pStyle w:val="13"/>
            </w:pPr>
            <w:r>
              <w:t>提高生活质量</w:t>
            </w:r>
          </w:p>
        </w:tc>
        <w:tc>
          <w:tcPr>
            <w:tcW w:w="1327" w:type="dxa"/>
            <w:vAlign w:val="center"/>
          </w:tcPr>
          <w:p>
            <w:pPr>
              <w:pStyle w:val="13"/>
            </w:pPr>
            <w:r>
              <w:t>提高生活质量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5"/>
      <w:r>
        <w:rPr>
          <w:rFonts w:hint="eastAsia" w:ascii="方正仿宋_GBK" w:hAnsi="方正仿宋_GBK" w:eastAsia="方正仿宋_GBK" w:cs="方正仿宋_GBK"/>
          <w:color w:val="000000"/>
          <w:sz w:val="28"/>
          <w:lang w:val="en-US" w:eastAsia="zh-CN"/>
        </w:rPr>
        <w:t>10</w:t>
      </w:r>
      <w:r>
        <w:rPr>
          <w:rFonts w:ascii="方正仿宋_GBK" w:hAnsi="方正仿宋_GBK" w:eastAsia="方正仿宋_GBK" w:cs="方正仿宋_GBK"/>
          <w:color w:val="000000"/>
          <w:sz w:val="28"/>
        </w:rPr>
        <w:t>.2022年国土管理支出绩效目标表</w:t>
      </w:r>
      <w:bookmarkEnd w:id="12"/>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13052822P00080810001C</w:t>
            </w:r>
          </w:p>
        </w:tc>
        <w:tc>
          <w:tcPr>
            <w:tcW w:w="1327" w:type="dxa"/>
            <w:vAlign w:val="center"/>
          </w:tcPr>
          <w:p>
            <w:pPr>
              <w:pStyle w:val="14"/>
            </w:pPr>
            <w:r>
              <w:t>项目名称</w:t>
            </w:r>
          </w:p>
        </w:tc>
        <w:tc>
          <w:tcPr>
            <w:tcW w:w="3981" w:type="dxa"/>
            <w:gridSpan w:val="3"/>
            <w:vAlign w:val="center"/>
          </w:tcPr>
          <w:p>
            <w:pPr>
              <w:pStyle w:val="13"/>
            </w:pPr>
            <w:r>
              <w:t>2022年国土管理支出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210.00</w:t>
            </w:r>
          </w:p>
        </w:tc>
        <w:tc>
          <w:tcPr>
            <w:tcW w:w="1327" w:type="dxa"/>
            <w:vAlign w:val="center"/>
          </w:tcPr>
          <w:p>
            <w:pPr>
              <w:pStyle w:val="14"/>
            </w:pPr>
            <w:r>
              <w:t>其中：财政    资金</w:t>
            </w:r>
          </w:p>
        </w:tc>
        <w:tc>
          <w:tcPr>
            <w:tcW w:w="1327" w:type="dxa"/>
            <w:vAlign w:val="center"/>
          </w:tcPr>
          <w:p>
            <w:pPr>
              <w:pStyle w:val="13"/>
            </w:pPr>
            <w:r>
              <w:t>210.00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用于国土管理支出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1.用于国土管理支出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项目数量</w:t>
            </w:r>
          </w:p>
        </w:tc>
        <w:tc>
          <w:tcPr>
            <w:tcW w:w="2654" w:type="dxa"/>
            <w:vAlign w:val="center"/>
          </w:tcPr>
          <w:p>
            <w:pPr>
              <w:pStyle w:val="13"/>
            </w:pPr>
            <w:r>
              <w:t>项目数量</w:t>
            </w:r>
          </w:p>
        </w:tc>
        <w:tc>
          <w:tcPr>
            <w:tcW w:w="1327" w:type="dxa"/>
            <w:vAlign w:val="center"/>
          </w:tcPr>
          <w:p>
            <w:pPr>
              <w:pStyle w:val="13"/>
            </w:pPr>
            <w:r>
              <w:t>根据实际情况而定</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圆满完成各项任务</w:t>
            </w:r>
          </w:p>
        </w:tc>
        <w:tc>
          <w:tcPr>
            <w:tcW w:w="2654" w:type="dxa"/>
            <w:vAlign w:val="center"/>
          </w:tcPr>
          <w:p>
            <w:pPr>
              <w:pStyle w:val="13"/>
            </w:pPr>
            <w:r>
              <w:t>圆满完成各项任务</w:t>
            </w:r>
          </w:p>
        </w:tc>
        <w:tc>
          <w:tcPr>
            <w:tcW w:w="1327" w:type="dxa"/>
            <w:vAlign w:val="center"/>
          </w:tcPr>
          <w:p>
            <w:pPr>
              <w:pStyle w:val="13"/>
            </w:pPr>
            <w:r>
              <w:t>圆满完成各项任务</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工资每月按时发放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210万元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成本节约</w:t>
            </w:r>
          </w:p>
        </w:tc>
        <w:tc>
          <w:tcPr>
            <w:tcW w:w="2654" w:type="dxa"/>
            <w:vAlign w:val="center"/>
          </w:tcPr>
          <w:p>
            <w:pPr>
              <w:pStyle w:val="13"/>
            </w:pPr>
            <w:r>
              <w:t>成本节约</w:t>
            </w:r>
          </w:p>
        </w:tc>
        <w:tc>
          <w:tcPr>
            <w:tcW w:w="1327" w:type="dxa"/>
            <w:vAlign w:val="center"/>
          </w:tcPr>
          <w:p>
            <w:pPr>
              <w:pStyle w:val="13"/>
            </w:pPr>
            <w:r>
              <w:t>成本节约</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工作完成率</w:t>
            </w:r>
          </w:p>
        </w:tc>
        <w:tc>
          <w:tcPr>
            <w:tcW w:w="2654" w:type="dxa"/>
            <w:vAlign w:val="center"/>
          </w:tcPr>
          <w:p>
            <w:pPr>
              <w:pStyle w:val="13"/>
            </w:pPr>
            <w:r>
              <w:t>工作完成率</w:t>
            </w:r>
          </w:p>
        </w:tc>
        <w:tc>
          <w:tcPr>
            <w:tcW w:w="1327" w:type="dxa"/>
            <w:vAlign w:val="center"/>
          </w:tcPr>
          <w:p>
            <w:pPr>
              <w:pStyle w:val="13"/>
            </w:pPr>
            <w:r>
              <w:t>≥90%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提高生活质量</w:t>
            </w:r>
          </w:p>
        </w:tc>
        <w:tc>
          <w:tcPr>
            <w:tcW w:w="2654" w:type="dxa"/>
            <w:vAlign w:val="center"/>
          </w:tcPr>
          <w:p>
            <w:pPr>
              <w:pStyle w:val="13"/>
            </w:pPr>
            <w:r>
              <w:t>提高生活质量</w:t>
            </w:r>
          </w:p>
        </w:tc>
        <w:tc>
          <w:tcPr>
            <w:tcW w:w="1327" w:type="dxa"/>
            <w:vAlign w:val="center"/>
          </w:tcPr>
          <w:p>
            <w:pPr>
              <w:pStyle w:val="13"/>
            </w:pPr>
            <w:r>
              <w:t>提高生活质量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pacing w:before="0" w:after="0" w:line="240" w:lineRule="auto"/>
        <w:ind w:firstLine="0"/>
        <w:jc w:val="both"/>
        <w:outlineLvl w:val="9"/>
        <w:sectPr>
          <w:pgSz w:w="11900" w:h="16840"/>
          <w:pgMar w:top="1984" w:right="1304" w:bottom="1134" w:left="1304" w:header="720" w:footer="720" w:gutter="0"/>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7"/>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.2022年机关运行经费绩效目标表</w:t>
      </w:r>
      <w:bookmarkEnd w:id="13"/>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13052822P00106210002X</w:t>
            </w:r>
          </w:p>
        </w:tc>
        <w:tc>
          <w:tcPr>
            <w:tcW w:w="1327" w:type="dxa"/>
            <w:vAlign w:val="center"/>
          </w:tcPr>
          <w:p>
            <w:pPr>
              <w:pStyle w:val="14"/>
            </w:pPr>
            <w:r>
              <w:t>项目名称</w:t>
            </w:r>
          </w:p>
        </w:tc>
        <w:tc>
          <w:tcPr>
            <w:tcW w:w="3981" w:type="dxa"/>
            <w:gridSpan w:val="3"/>
            <w:vAlign w:val="center"/>
          </w:tcPr>
          <w:p>
            <w:pPr>
              <w:pStyle w:val="13"/>
            </w:pPr>
            <w:r>
              <w:t>2022年机关运行经费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w:t>
            </w:r>
            <w:r>
              <w:rPr>
                <w:rFonts w:hint="eastAsia"/>
                <w:lang w:val="en-US" w:eastAsia="zh-CN"/>
              </w:rPr>
              <w:t>47</w:t>
            </w:r>
            <w:r>
              <w:t>.50</w:t>
            </w:r>
          </w:p>
        </w:tc>
        <w:tc>
          <w:tcPr>
            <w:tcW w:w="1327" w:type="dxa"/>
            <w:vAlign w:val="center"/>
          </w:tcPr>
          <w:p>
            <w:pPr>
              <w:pStyle w:val="14"/>
            </w:pPr>
            <w:r>
              <w:t>其中：财政    资金</w:t>
            </w:r>
          </w:p>
        </w:tc>
        <w:tc>
          <w:tcPr>
            <w:tcW w:w="1327" w:type="dxa"/>
            <w:vAlign w:val="center"/>
          </w:tcPr>
          <w:p>
            <w:pPr>
              <w:pStyle w:val="13"/>
            </w:pPr>
            <w:r>
              <w:t>1</w:t>
            </w:r>
            <w:r>
              <w:rPr>
                <w:rFonts w:hint="eastAsia"/>
                <w:lang w:val="en-US" w:eastAsia="zh-CN"/>
              </w:rPr>
              <w:t>47</w:t>
            </w:r>
            <w:r>
              <w:t>.50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用于办公用品等的支出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50%</w:t>
            </w:r>
          </w:p>
        </w:tc>
        <w:tc>
          <w:tcPr>
            <w:tcW w:w="1327" w:type="dxa"/>
            <w:vAlign w:val="center"/>
          </w:tcPr>
          <w:p>
            <w:pPr>
              <w:pStyle w:val="15"/>
            </w:pPr>
            <w:r>
              <w:t>90%</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1.保障机关正常运行，圆满完成县委县政府交办的任务。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办公耗材满足使用时长</w:t>
            </w:r>
          </w:p>
        </w:tc>
        <w:tc>
          <w:tcPr>
            <w:tcW w:w="2654" w:type="dxa"/>
            <w:vAlign w:val="center"/>
          </w:tcPr>
          <w:p>
            <w:pPr>
              <w:pStyle w:val="13"/>
            </w:pPr>
            <w:r>
              <w:t>办公耗材满足使用时长</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足额支付办公经费</w:t>
            </w:r>
          </w:p>
        </w:tc>
        <w:tc>
          <w:tcPr>
            <w:tcW w:w="2654" w:type="dxa"/>
            <w:vAlign w:val="center"/>
          </w:tcPr>
          <w:p>
            <w:pPr>
              <w:pStyle w:val="13"/>
            </w:pPr>
            <w:r>
              <w:t>足额支付办公经费</w:t>
            </w:r>
          </w:p>
        </w:tc>
        <w:tc>
          <w:tcPr>
            <w:tcW w:w="1327" w:type="dxa"/>
            <w:vAlign w:val="center"/>
          </w:tcPr>
          <w:p>
            <w:pPr>
              <w:pStyle w:val="13"/>
            </w:pPr>
            <w:r>
              <w:t>足额支付办公经费</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办公用品采购及时率</w:t>
            </w:r>
          </w:p>
        </w:tc>
        <w:tc>
          <w:tcPr>
            <w:tcW w:w="2654" w:type="dxa"/>
            <w:vAlign w:val="center"/>
          </w:tcPr>
          <w:p>
            <w:pPr>
              <w:pStyle w:val="13"/>
            </w:pPr>
            <w:r>
              <w:t>办公用品采购及时率</w:t>
            </w:r>
          </w:p>
        </w:tc>
        <w:tc>
          <w:tcPr>
            <w:tcW w:w="1327" w:type="dxa"/>
            <w:vAlign w:val="center"/>
          </w:tcPr>
          <w:p>
            <w:pPr>
              <w:pStyle w:val="13"/>
            </w:pPr>
            <w:r>
              <w:t>≥95%</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办公费成本</w:t>
            </w:r>
          </w:p>
        </w:tc>
        <w:tc>
          <w:tcPr>
            <w:tcW w:w="2654" w:type="dxa"/>
            <w:vAlign w:val="center"/>
          </w:tcPr>
          <w:p>
            <w:pPr>
              <w:pStyle w:val="13"/>
            </w:pPr>
            <w:r>
              <w:t>办公费成本</w:t>
            </w:r>
          </w:p>
        </w:tc>
        <w:tc>
          <w:tcPr>
            <w:tcW w:w="1327" w:type="dxa"/>
            <w:vAlign w:val="center"/>
          </w:tcPr>
          <w:p>
            <w:pPr>
              <w:pStyle w:val="13"/>
            </w:pPr>
            <w:r>
              <w:rPr>
                <w:rFonts w:hint="eastAsia"/>
                <w:lang w:val="en-US" w:eastAsia="zh-CN"/>
              </w:rPr>
              <w:t>147.5</w:t>
            </w:r>
            <w:r>
              <w:t>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办公经费节省数</w:t>
            </w:r>
          </w:p>
        </w:tc>
        <w:tc>
          <w:tcPr>
            <w:tcW w:w="2654" w:type="dxa"/>
            <w:vAlign w:val="center"/>
          </w:tcPr>
          <w:p>
            <w:pPr>
              <w:pStyle w:val="13"/>
            </w:pPr>
            <w:r>
              <w:t>办公经费节省数</w:t>
            </w:r>
          </w:p>
        </w:tc>
        <w:tc>
          <w:tcPr>
            <w:tcW w:w="1327" w:type="dxa"/>
            <w:vAlign w:val="center"/>
          </w:tcPr>
          <w:p>
            <w:pPr>
              <w:pStyle w:val="13"/>
            </w:pPr>
            <w:r>
              <w:t>厉行节约</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保障正常办公</w:t>
            </w:r>
          </w:p>
        </w:tc>
        <w:tc>
          <w:tcPr>
            <w:tcW w:w="2654" w:type="dxa"/>
            <w:vAlign w:val="center"/>
          </w:tcPr>
          <w:p>
            <w:pPr>
              <w:pStyle w:val="13"/>
            </w:pPr>
            <w:r>
              <w:t>保障正常办公</w:t>
            </w:r>
          </w:p>
        </w:tc>
        <w:tc>
          <w:tcPr>
            <w:tcW w:w="1327" w:type="dxa"/>
            <w:vAlign w:val="center"/>
          </w:tcPr>
          <w:p>
            <w:pPr>
              <w:pStyle w:val="13"/>
            </w:pPr>
            <w:r>
              <w:t>保障正常办公</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保障日常办公</w:t>
            </w:r>
          </w:p>
        </w:tc>
        <w:tc>
          <w:tcPr>
            <w:tcW w:w="2654" w:type="dxa"/>
            <w:vAlign w:val="center"/>
          </w:tcPr>
          <w:p>
            <w:pPr>
              <w:pStyle w:val="13"/>
            </w:pPr>
            <w:r>
              <w:t>保障日常办公</w:t>
            </w:r>
          </w:p>
        </w:tc>
        <w:tc>
          <w:tcPr>
            <w:tcW w:w="1327" w:type="dxa"/>
            <w:vAlign w:val="center"/>
          </w:tcPr>
          <w:p>
            <w:pPr>
              <w:pStyle w:val="13"/>
            </w:pPr>
            <w:r>
              <w:t>保障日常办公</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8"/>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.2022年劳务派遣工资绩效目标表</w:t>
      </w:r>
      <w:bookmarkEnd w:id="14"/>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13052822P000809100012</w:t>
            </w:r>
          </w:p>
        </w:tc>
        <w:tc>
          <w:tcPr>
            <w:tcW w:w="1327" w:type="dxa"/>
            <w:vAlign w:val="center"/>
          </w:tcPr>
          <w:p>
            <w:pPr>
              <w:pStyle w:val="14"/>
            </w:pPr>
            <w:r>
              <w:t>项目名称</w:t>
            </w:r>
          </w:p>
        </w:tc>
        <w:tc>
          <w:tcPr>
            <w:tcW w:w="3981" w:type="dxa"/>
            <w:gridSpan w:val="3"/>
            <w:vAlign w:val="center"/>
          </w:tcPr>
          <w:p>
            <w:pPr>
              <w:pStyle w:val="13"/>
            </w:pPr>
            <w:r>
              <w:t>2022年劳务派遣工资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27.12</w:t>
            </w:r>
          </w:p>
        </w:tc>
        <w:tc>
          <w:tcPr>
            <w:tcW w:w="1327" w:type="dxa"/>
            <w:vAlign w:val="center"/>
          </w:tcPr>
          <w:p>
            <w:pPr>
              <w:pStyle w:val="14"/>
            </w:pPr>
            <w:r>
              <w:t>其中：财政    资金</w:t>
            </w:r>
          </w:p>
        </w:tc>
        <w:tc>
          <w:tcPr>
            <w:tcW w:w="1327" w:type="dxa"/>
            <w:vAlign w:val="center"/>
          </w:tcPr>
          <w:p>
            <w:pPr>
              <w:pStyle w:val="13"/>
            </w:pPr>
            <w:r>
              <w:t>27.12</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用于支付劳务派遣人员工资，缴纳各种保险。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1.足额、按时支付劳务派遣人员工资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发放工资人数</w:t>
            </w:r>
          </w:p>
        </w:tc>
        <w:tc>
          <w:tcPr>
            <w:tcW w:w="2654" w:type="dxa"/>
            <w:vAlign w:val="center"/>
          </w:tcPr>
          <w:p>
            <w:pPr>
              <w:pStyle w:val="13"/>
            </w:pPr>
            <w:r>
              <w:t>发放工资人数</w:t>
            </w:r>
          </w:p>
        </w:tc>
        <w:tc>
          <w:tcPr>
            <w:tcW w:w="1327" w:type="dxa"/>
            <w:vAlign w:val="center"/>
          </w:tcPr>
          <w:p>
            <w:pPr>
              <w:pStyle w:val="13"/>
            </w:pPr>
            <w:r>
              <w:t>5人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足额发放工资、缴纳保险</w:t>
            </w:r>
          </w:p>
        </w:tc>
        <w:tc>
          <w:tcPr>
            <w:tcW w:w="2654" w:type="dxa"/>
            <w:vAlign w:val="center"/>
          </w:tcPr>
          <w:p>
            <w:pPr>
              <w:pStyle w:val="13"/>
            </w:pPr>
            <w:r>
              <w:t>足额发放工资、缴纳保险</w:t>
            </w:r>
          </w:p>
        </w:tc>
        <w:tc>
          <w:tcPr>
            <w:tcW w:w="1327" w:type="dxa"/>
            <w:vAlign w:val="center"/>
          </w:tcPr>
          <w:p>
            <w:pPr>
              <w:pStyle w:val="13"/>
            </w:pPr>
            <w:r>
              <w:t>足额发放工资、缴纳保险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按时发放</w:t>
            </w:r>
          </w:p>
        </w:tc>
        <w:tc>
          <w:tcPr>
            <w:tcW w:w="2654" w:type="dxa"/>
            <w:vAlign w:val="center"/>
          </w:tcPr>
          <w:p>
            <w:pPr>
              <w:pStyle w:val="13"/>
            </w:pPr>
            <w:r>
              <w:t>按时发放</w:t>
            </w:r>
          </w:p>
        </w:tc>
        <w:tc>
          <w:tcPr>
            <w:tcW w:w="1327" w:type="dxa"/>
            <w:vAlign w:val="center"/>
          </w:tcPr>
          <w:p>
            <w:pPr>
              <w:pStyle w:val="13"/>
            </w:pPr>
            <w:r>
              <w:t>每月按时发放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人员经费</w:t>
            </w:r>
          </w:p>
        </w:tc>
        <w:tc>
          <w:tcPr>
            <w:tcW w:w="2654" w:type="dxa"/>
            <w:vAlign w:val="center"/>
          </w:tcPr>
          <w:p>
            <w:pPr>
              <w:pStyle w:val="13"/>
            </w:pPr>
            <w:r>
              <w:t>人员经费</w:t>
            </w:r>
          </w:p>
        </w:tc>
        <w:tc>
          <w:tcPr>
            <w:tcW w:w="1327" w:type="dxa"/>
            <w:vAlign w:val="center"/>
          </w:tcPr>
          <w:p>
            <w:pPr>
              <w:pStyle w:val="13"/>
            </w:pPr>
            <w:r>
              <w:t>27.12万元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构建和谐劳动关系</w:t>
            </w:r>
          </w:p>
        </w:tc>
        <w:tc>
          <w:tcPr>
            <w:tcW w:w="2654" w:type="dxa"/>
            <w:vAlign w:val="center"/>
          </w:tcPr>
          <w:p>
            <w:pPr>
              <w:pStyle w:val="13"/>
            </w:pPr>
            <w:r>
              <w:t>构建和谐劳动关系</w:t>
            </w:r>
          </w:p>
        </w:tc>
        <w:tc>
          <w:tcPr>
            <w:tcW w:w="1327" w:type="dxa"/>
            <w:vAlign w:val="center"/>
          </w:tcPr>
          <w:p>
            <w:pPr>
              <w:pStyle w:val="13"/>
            </w:pPr>
            <w:r>
              <w:t>构建和谐劳动关系</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9"/>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.2022年刘二彩、黄淑维两名退休人员补缴养老保险绩效目标表</w:t>
      </w:r>
      <w:bookmarkEnd w:id="15"/>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13052822P00080410001M</w:t>
            </w:r>
          </w:p>
        </w:tc>
        <w:tc>
          <w:tcPr>
            <w:tcW w:w="1327" w:type="dxa"/>
            <w:vAlign w:val="center"/>
          </w:tcPr>
          <w:p>
            <w:pPr>
              <w:pStyle w:val="14"/>
            </w:pPr>
            <w:r>
              <w:t>项目名称</w:t>
            </w:r>
          </w:p>
        </w:tc>
        <w:tc>
          <w:tcPr>
            <w:tcW w:w="3981" w:type="dxa"/>
            <w:gridSpan w:val="3"/>
            <w:vAlign w:val="center"/>
          </w:tcPr>
          <w:p>
            <w:pPr>
              <w:pStyle w:val="13"/>
            </w:pPr>
            <w:r>
              <w:t>2022年刘二彩、黄淑维两名退休人员补缴养老保险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12.42</w:t>
            </w:r>
          </w:p>
        </w:tc>
        <w:tc>
          <w:tcPr>
            <w:tcW w:w="1327" w:type="dxa"/>
            <w:vAlign w:val="center"/>
          </w:tcPr>
          <w:p>
            <w:pPr>
              <w:pStyle w:val="14"/>
            </w:pPr>
            <w:r>
              <w:t>其中：财政    资金</w:t>
            </w:r>
          </w:p>
        </w:tc>
        <w:tc>
          <w:tcPr>
            <w:tcW w:w="1327" w:type="dxa"/>
            <w:vAlign w:val="center"/>
          </w:tcPr>
          <w:p>
            <w:pPr>
              <w:pStyle w:val="13"/>
            </w:pPr>
            <w:r>
              <w:t>12.42</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用于退休人员补缴养老保险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100%</w:t>
            </w:r>
          </w:p>
        </w:tc>
        <w:tc>
          <w:tcPr>
            <w:tcW w:w="1327" w:type="dxa"/>
            <w:vAlign w:val="center"/>
          </w:tcPr>
          <w:p>
            <w:pPr>
              <w:pStyle w:val="15"/>
            </w:pPr>
            <w:r>
              <w:t xml:space="preserve"> </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1.用于退休人员补缴养老保险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退休人员数量</w:t>
            </w:r>
          </w:p>
        </w:tc>
        <w:tc>
          <w:tcPr>
            <w:tcW w:w="2654" w:type="dxa"/>
            <w:vAlign w:val="center"/>
          </w:tcPr>
          <w:p>
            <w:pPr>
              <w:pStyle w:val="13"/>
            </w:pPr>
            <w:r>
              <w:t>退休人员数量</w:t>
            </w:r>
          </w:p>
        </w:tc>
        <w:tc>
          <w:tcPr>
            <w:tcW w:w="1327" w:type="dxa"/>
            <w:vAlign w:val="center"/>
          </w:tcPr>
          <w:p>
            <w:pPr>
              <w:pStyle w:val="13"/>
            </w:pPr>
            <w:r>
              <w:t>2人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足额补缴养老保险</w:t>
            </w:r>
          </w:p>
        </w:tc>
        <w:tc>
          <w:tcPr>
            <w:tcW w:w="2654" w:type="dxa"/>
            <w:vAlign w:val="center"/>
          </w:tcPr>
          <w:p>
            <w:pPr>
              <w:pStyle w:val="13"/>
            </w:pPr>
            <w:r>
              <w:t>足额补缴养老保险</w:t>
            </w:r>
          </w:p>
        </w:tc>
        <w:tc>
          <w:tcPr>
            <w:tcW w:w="1327" w:type="dxa"/>
            <w:vAlign w:val="center"/>
          </w:tcPr>
          <w:p>
            <w:pPr>
              <w:pStyle w:val="13"/>
            </w:pPr>
            <w:r>
              <w:t>足额补缴养老保险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资金到位后及时进行缴纳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12.43万元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及时进行缴纳</w:t>
            </w:r>
          </w:p>
        </w:tc>
        <w:tc>
          <w:tcPr>
            <w:tcW w:w="2654" w:type="dxa"/>
            <w:vAlign w:val="center"/>
          </w:tcPr>
          <w:p>
            <w:pPr>
              <w:pStyle w:val="13"/>
            </w:pPr>
            <w:r>
              <w:t>及时进行缴纳</w:t>
            </w:r>
          </w:p>
        </w:tc>
        <w:tc>
          <w:tcPr>
            <w:tcW w:w="1327" w:type="dxa"/>
            <w:vAlign w:val="center"/>
          </w:tcPr>
          <w:p>
            <w:pPr>
              <w:pStyle w:val="13"/>
            </w:pPr>
            <w:r>
              <w:t>及时进行缴纳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职工满意度</w:t>
            </w:r>
          </w:p>
        </w:tc>
        <w:tc>
          <w:tcPr>
            <w:tcW w:w="2654" w:type="dxa"/>
            <w:vAlign w:val="center"/>
          </w:tcPr>
          <w:p>
            <w:pPr>
              <w:pStyle w:val="13"/>
            </w:pPr>
            <w:r>
              <w:t>职工满意度</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提高生活质量</w:t>
            </w:r>
          </w:p>
        </w:tc>
        <w:tc>
          <w:tcPr>
            <w:tcW w:w="2654" w:type="dxa"/>
            <w:vAlign w:val="center"/>
          </w:tcPr>
          <w:p>
            <w:pPr>
              <w:pStyle w:val="13"/>
            </w:pPr>
            <w:r>
              <w:t>提高生活质量</w:t>
            </w:r>
          </w:p>
        </w:tc>
        <w:tc>
          <w:tcPr>
            <w:tcW w:w="1327" w:type="dxa"/>
            <w:vAlign w:val="center"/>
          </w:tcPr>
          <w:p>
            <w:pPr>
              <w:pStyle w:val="13"/>
            </w:pPr>
            <w:r>
              <w:t>提高生活质量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20"/>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.2022年人事代理绩效目标表</w:t>
      </w:r>
      <w:bookmarkEnd w:id="16"/>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13052822P000810100016</w:t>
            </w:r>
          </w:p>
        </w:tc>
        <w:tc>
          <w:tcPr>
            <w:tcW w:w="1327" w:type="dxa"/>
            <w:vAlign w:val="center"/>
          </w:tcPr>
          <w:p>
            <w:pPr>
              <w:pStyle w:val="14"/>
            </w:pPr>
            <w:r>
              <w:t>项目名称</w:t>
            </w:r>
          </w:p>
        </w:tc>
        <w:tc>
          <w:tcPr>
            <w:tcW w:w="3981" w:type="dxa"/>
            <w:gridSpan w:val="3"/>
            <w:vAlign w:val="center"/>
          </w:tcPr>
          <w:p>
            <w:pPr>
              <w:pStyle w:val="13"/>
            </w:pPr>
            <w:r>
              <w:t>2022年人事代理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24.60</w:t>
            </w:r>
          </w:p>
        </w:tc>
        <w:tc>
          <w:tcPr>
            <w:tcW w:w="1327" w:type="dxa"/>
            <w:vAlign w:val="center"/>
          </w:tcPr>
          <w:p>
            <w:pPr>
              <w:pStyle w:val="14"/>
            </w:pPr>
            <w:r>
              <w:t>其中：财政    资金</w:t>
            </w:r>
          </w:p>
        </w:tc>
        <w:tc>
          <w:tcPr>
            <w:tcW w:w="1327" w:type="dxa"/>
            <w:vAlign w:val="center"/>
          </w:tcPr>
          <w:p>
            <w:pPr>
              <w:pStyle w:val="13"/>
            </w:pPr>
            <w:r>
              <w:t>24.60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用于发放人事代理工资、缴纳各种保险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1.发放1-12月份人事代理工资、缴纳养老保险、医疗保险、工伤险。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人员数量</w:t>
            </w:r>
          </w:p>
        </w:tc>
        <w:tc>
          <w:tcPr>
            <w:tcW w:w="2654" w:type="dxa"/>
            <w:vAlign w:val="center"/>
          </w:tcPr>
          <w:p>
            <w:pPr>
              <w:pStyle w:val="13"/>
            </w:pPr>
            <w:r>
              <w:t>人员数量</w:t>
            </w:r>
          </w:p>
        </w:tc>
        <w:tc>
          <w:tcPr>
            <w:tcW w:w="1327" w:type="dxa"/>
            <w:vAlign w:val="center"/>
          </w:tcPr>
          <w:p>
            <w:pPr>
              <w:pStyle w:val="13"/>
            </w:pPr>
            <w:r>
              <w:t>5人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足额发放工资、缴纳各种保险</w:t>
            </w:r>
          </w:p>
        </w:tc>
        <w:tc>
          <w:tcPr>
            <w:tcW w:w="2654" w:type="dxa"/>
            <w:vAlign w:val="center"/>
          </w:tcPr>
          <w:p>
            <w:pPr>
              <w:pStyle w:val="13"/>
            </w:pPr>
            <w:r>
              <w:t>足额发放工资、缴纳各种保险</w:t>
            </w:r>
          </w:p>
        </w:tc>
        <w:tc>
          <w:tcPr>
            <w:tcW w:w="1327" w:type="dxa"/>
            <w:vAlign w:val="center"/>
          </w:tcPr>
          <w:p>
            <w:pPr>
              <w:pStyle w:val="13"/>
            </w:pPr>
            <w:r>
              <w:t>足额发放工资、缴纳各种保险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按时发放人员工资</w:t>
            </w:r>
          </w:p>
        </w:tc>
        <w:tc>
          <w:tcPr>
            <w:tcW w:w="2654" w:type="dxa"/>
            <w:vAlign w:val="center"/>
          </w:tcPr>
          <w:p>
            <w:pPr>
              <w:pStyle w:val="13"/>
            </w:pPr>
            <w:r>
              <w:t>按时发放人员工资</w:t>
            </w:r>
          </w:p>
        </w:tc>
        <w:tc>
          <w:tcPr>
            <w:tcW w:w="1327" w:type="dxa"/>
            <w:vAlign w:val="center"/>
          </w:tcPr>
          <w:p>
            <w:pPr>
              <w:pStyle w:val="13"/>
            </w:pPr>
            <w:r>
              <w:t>每月按时发放人员工资</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人员经费</w:t>
            </w:r>
          </w:p>
        </w:tc>
        <w:tc>
          <w:tcPr>
            <w:tcW w:w="2654" w:type="dxa"/>
            <w:vAlign w:val="center"/>
          </w:tcPr>
          <w:p>
            <w:pPr>
              <w:pStyle w:val="13"/>
            </w:pPr>
            <w:r>
              <w:t>人员经费</w:t>
            </w:r>
          </w:p>
        </w:tc>
        <w:tc>
          <w:tcPr>
            <w:tcW w:w="1327" w:type="dxa"/>
            <w:vAlign w:val="center"/>
          </w:tcPr>
          <w:p>
            <w:pPr>
              <w:pStyle w:val="13"/>
            </w:pPr>
            <w:r>
              <w:t>24.6万元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工作人员年度考核合格率</w:t>
            </w:r>
          </w:p>
        </w:tc>
        <w:tc>
          <w:tcPr>
            <w:tcW w:w="2654" w:type="dxa"/>
            <w:vAlign w:val="center"/>
          </w:tcPr>
          <w:p>
            <w:pPr>
              <w:pStyle w:val="13"/>
            </w:pPr>
            <w:r>
              <w:t>工作人员年度考核合格率</w:t>
            </w:r>
          </w:p>
        </w:tc>
        <w:tc>
          <w:tcPr>
            <w:tcW w:w="1327" w:type="dxa"/>
            <w:vAlign w:val="center"/>
          </w:tcPr>
          <w:p>
            <w:pPr>
              <w:pStyle w:val="13"/>
            </w:pPr>
            <w:r>
              <w:t>≥95%</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提高生活质量</w:t>
            </w:r>
          </w:p>
        </w:tc>
        <w:tc>
          <w:tcPr>
            <w:tcW w:w="2654" w:type="dxa"/>
            <w:vAlign w:val="center"/>
          </w:tcPr>
          <w:p>
            <w:pPr>
              <w:pStyle w:val="13"/>
            </w:pPr>
            <w:r>
              <w:t>提高生活质量</w:t>
            </w:r>
          </w:p>
        </w:tc>
        <w:tc>
          <w:tcPr>
            <w:tcW w:w="1327" w:type="dxa"/>
            <w:vAlign w:val="center"/>
          </w:tcPr>
          <w:p>
            <w:pPr>
              <w:pStyle w:val="13"/>
            </w:pPr>
            <w:r>
              <w:t>提高生活质量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21"/>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.2022年试点机关事业单位退休取暖补贴绩效目标表</w:t>
      </w:r>
      <w:bookmarkEnd w:id="17"/>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13052822P00080510001B</w:t>
            </w:r>
          </w:p>
        </w:tc>
        <w:tc>
          <w:tcPr>
            <w:tcW w:w="1327" w:type="dxa"/>
            <w:vAlign w:val="center"/>
          </w:tcPr>
          <w:p>
            <w:pPr>
              <w:pStyle w:val="14"/>
            </w:pPr>
            <w:r>
              <w:t>项目名称</w:t>
            </w:r>
          </w:p>
        </w:tc>
        <w:tc>
          <w:tcPr>
            <w:tcW w:w="3981" w:type="dxa"/>
            <w:gridSpan w:val="3"/>
            <w:vAlign w:val="center"/>
          </w:tcPr>
          <w:p>
            <w:pPr>
              <w:pStyle w:val="13"/>
            </w:pPr>
            <w:r>
              <w:t>2022年试点机关事业单位退休取暖补贴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1.11</w:t>
            </w:r>
          </w:p>
        </w:tc>
        <w:tc>
          <w:tcPr>
            <w:tcW w:w="1327" w:type="dxa"/>
            <w:vAlign w:val="center"/>
          </w:tcPr>
          <w:p>
            <w:pPr>
              <w:pStyle w:val="14"/>
            </w:pPr>
            <w:r>
              <w:t>其中：财政    资金</w:t>
            </w:r>
          </w:p>
        </w:tc>
        <w:tc>
          <w:tcPr>
            <w:tcW w:w="1327" w:type="dxa"/>
            <w:vAlign w:val="center"/>
          </w:tcPr>
          <w:p>
            <w:pPr>
              <w:pStyle w:val="13"/>
            </w:pPr>
            <w:r>
              <w:t>1.11</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试点机关单位退休人员取暖补贴发放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1.保障试点机关单位退休人员取暖补贴等的发放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试点退休人员人数</w:t>
            </w:r>
          </w:p>
        </w:tc>
        <w:tc>
          <w:tcPr>
            <w:tcW w:w="2654" w:type="dxa"/>
            <w:vAlign w:val="center"/>
          </w:tcPr>
          <w:p>
            <w:pPr>
              <w:pStyle w:val="13"/>
            </w:pPr>
            <w:r>
              <w:t>试点退休人员人数</w:t>
            </w:r>
          </w:p>
        </w:tc>
        <w:tc>
          <w:tcPr>
            <w:tcW w:w="1327" w:type="dxa"/>
            <w:vAlign w:val="center"/>
          </w:tcPr>
          <w:p>
            <w:pPr>
              <w:pStyle w:val="13"/>
            </w:pPr>
            <w:r>
              <w:t>3人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保障足额发放</w:t>
            </w:r>
          </w:p>
        </w:tc>
        <w:tc>
          <w:tcPr>
            <w:tcW w:w="2654" w:type="dxa"/>
            <w:vAlign w:val="center"/>
          </w:tcPr>
          <w:p>
            <w:pPr>
              <w:pStyle w:val="13"/>
            </w:pPr>
            <w:r>
              <w:t>保障足额发放</w:t>
            </w:r>
          </w:p>
        </w:tc>
        <w:tc>
          <w:tcPr>
            <w:tcW w:w="1327" w:type="dxa"/>
            <w:vAlign w:val="center"/>
          </w:tcPr>
          <w:p>
            <w:pPr>
              <w:pStyle w:val="13"/>
            </w:pPr>
            <w:r>
              <w:t>保障足额发放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及时发放</w:t>
            </w:r>
          </w:p>
        </w:tc>
        <w:tc>
          <w:tcPr>
            <w:tcW w:w="2654" w:type="dxa"/>
            <w:vAlign w:val="center"/>
          </w:tcPr>
          <w:p>
            <w:pPr>
              <w:pStyle w:val="13"/>
            </w:pPr>
            <w:r>
              <w:t>及时发放</w:t>
            </w:r>
          </w:p>
        </w:tc>
        <w:tc>
          <w:tcPr>
            <w:tcW w:w="1327" w:type="dxa"/>
            <w:vAlign w:val="center"/>
          </w:tcPr>
          <w:p>
            <w:pPr>
              <w:pStyle w:val="13"/>
            </w:pPr>
            <w:r>
              <w:t>及时发放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退休人员各项补贴</w:t>
            </w:r>
          </w:p>
        </w:tc>
        <w:tc>
          <w:tcPr>
            <w:tcW w:w="2654" w:type="dxa"/>
            <w:vAlign w:val="center"/>
          </w:tcPr>
          <w:p>
            <w:pPr>
              <w:pStyle w:val="13"/>
            </w:pPr>
            <w:r>
              <w:t>退休人员各项补贴</w:t>
            </w:r>
          </w:p>
        </w:tc>
        <w:tc>
          <w:tcPr>
            <w:tcW w:w="1327" w:type="dxa"/>
            <w:vAlign w:val="center"/>
          </w:tcPr>
          <w:p>
            <w:pPr>
              <w:pStyle w:val="13"/>
            </w:pPr>
            <w:r>
              <w:t>1.12万元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退休人员满意度</w:t>
            </w:r>
          </w:p>
        </w:tc>
        <w:tc>
          <w:tcPr>
            <w:tcW w:w="2654" w:type="dxa"/>
            <w:vAlign w:val="center"/>
          </w:tcPr>
          <w:p>
            <w:pPr>
              <w:pStyle w:val="13"/>
            </w:pPr>
            <w:r>
              <w:t>退休人员满意度</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保障足额发放退休人员各种补贴</w:t>
            </w:r>
          </w:p>
        </w:tc>
        <w:tc>
          <w:tcPr>
            <w:tcW w:w="2654" w:type="dxa"/>
            <w:vAlign w:val="center"/>
          </w:tcPr>
          <w:p>
            <w:pPr>
              <w:pStyle w:val="13"/>
            </w:pPr>
            <w:r>
              <w:t>保障足额发放退休人员各种补贴</w:t>
            </w:r>
          </w:p>
        </w:tc>
        <w:tc>
          <w:tcPr>
            <w:tcW w:w="1327" w:type="dxa"/>
            <w:vAlign w:val="center"/>
          </w:tcPr>
          <w:p>
            <w:pPr>
              <w:pStyle w:val="13"/>
            </w:pPr>
            <w:r>
              <w:t>保障足额发放退休人员各种补贴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提高生活质量</w:t>
            </w:r>
          </w:p>
        </w:tc>
        <w:tc>
          <w:tcPr>
            <w:tcW w:w="2654" w:type="dxa"/>
            <w:vAlign w:val="center"/>
          </w:tcPr>
          <w:p>
            <w:pPr>
              <w:pStyle w:val="13"/>
            </w:pPr>
            <w:r>
              <w:t>提高生活质量</w:t>
            </w:r>
          </w:p>
        </w:tc>
        <w:tc>
          <w:tcPr>
            <w:tcW w:w="1327" w:type="dxa"/>
            <w:vAlign w:val="center"/>
          </w:tcPr>
          <w:p>
            <w:pPr>
              <w:pStyle w:val="13"/>
            </w:pPr>
            <w:r>
              <w:t>提高生活质量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22"/>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.2022年造林补贴绩效目标表</w:t>
      </w:r>
      <w:bookmarkEnd w:id="18"/>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13052822P00129510006J</w:t>
            </w:r>
          </w:p>
        </w:tc>
        <w:tc>
          <w:tcPr>
            <w:tcW w:w="1327" w:type="dxa"/>
            <w:vAlign w:val="center"/>
          </w:tcPr>
          <w:p>
            <w:pPr>
              <w:pStyle w:val="14"/>
            </w:pPr>
            <w:r>
              <w:t>项目名称</w:t>
            </w:r>
          </w:p>
        </w:tc>
        <w:tc>
          <w:tcPr>
            <w:tcW w:w="3981" w:type="dxa"/>
            <w:gridSpan w:val="3"/>
            <w:vAlign w:val="center"/>
          </w:tcPr>
          <w:p>
            <w:pPr>
              <w:pStyle w:val="13"/>
            </w:pPr>
            <w:r>
              <w:t>2022年造林补贴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300.00</w:t>
            </w:r>
          </w:p>
        </w:tc>
        <w:tc>
          <w:tcPr>
            <w:tcW w:w="1327" w:type="dxa"/>
            <w:vAlign w:val="center"/>
          </w:tcPr>
          <w:p>
            <w:pPr>
              <w:pStyle w:val="14"/>
            </w:pPr>
            <w:r>
              <w:t>其中：财政    资金</w:t>
            </w:r>
          </w:p>
        </w:tc>
        <w:tc>
          <w:tcPr>
            <w:tcW w:w="1327" w:type="dxa"/>
            <w:vAlign w:val="center"/>
          </w:tcPr>
          <w:p>
            <w:pPr>
              <w:pStyle w:val="13"/>
            </w:pPr>
            <w:r>
              <w:t>300.00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用于2022年造林补贴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1.足额及时拨付该项目资金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造林面积</w:t>
            </w:r>
          </w:p>
        </w:tc>
        <w:tc>
          <w:tcPr>
            <w:tcW w:w="2654" w:type="dxa"/>
            <w:vAlign w:val="center"/>
          </w:tcPr>
          <w:p>
            <w:pPr>
              <w:pStyle w:val="13"/>
            </w:pPr>
            <w:r>
              <w:t>造林面积</w:t>
            </w:r>
          </w:p>
        </w:tc>
        <w:tc>
          <w:tcPr>
            <w:tcW w:w="1327" w:type="dxa"/>
            <w:vAlign w:val="center"/>
          </w:tcPr>
          <w:p>
            <w:pPr>
              <w:pStyle w:val="13"/>
            </w:pPr>
            <w:r>
              <w:t>4000亩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验收合格率</w:t>
            </w:r>
          </w:p>
        </w:tc>
        <w:tc>
          <w:tcPr>
            <w:tcW w:w="2654" w:type="dxa"/>
            <w:vAlign w:val="center"/>
          </w:tcPr>
          <w:p>
            <w:pPr>
              <w:pStyle w:val="13"/>
            </w:pPr>
            <w:r>
              <w:t>验收合格率</w:t>
            </w:r>
          </w:p>
        </w:tc>
        <w:tc>
          <w:tcPr>
            <w:tcW w:w="1327" w:type="dxa"/>
            <w:vAlign w:val="center"/>
          </w:tcPr>
          <w:p>
            <w:pPr>
              <w:pStyle w:val="13"/>
            </w:pPr>
            <w:r>
              <w:t>≥95%</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完工及时率</w:t>
            </w:r>
          </w:p>
        </w:tc>
        <w:tc>
          <w:tcPr>
            <w:tcW w:w="2654" w:type="dxa"/>
            <w:vAlign w:val="center"/>
          </w:tcPr>
          <w:p>
            <w:pPr>
              <w:pStyle w:val="13"/>
            </w:pPr>
            <w:r>
              <w:t>完工及时率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造林补贴资金</w:t>
            </w:r>
          </w:p>
        </w:tc>
        <w:tc>
          <w:tcPr>
            <w:tcW w:w="2654" w:type="dxa"/>
            <w:vAlign w:val="center"/>
          </w:tcPr>
          <w:p>
            <w:pPr>
              <w:pStyle w:val="13"/>
            </w:pPr>
            <w:r>
              <w:t>造林补贴资金</w:t>
            </w:r>
          </w:p>
        </w:tc>
        <w:tc>
          <w:tcPr>
            <w:tcW w:w="1327" w:type="dxa"/>
            <w:vAlign w:val="center"/>
          </w:tcPr>
          <w:p>
            <w:pPr>
              <w:pStyle w:val="13"/>
            </w:pPr>
            <w:r>
              <w:t>300万元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美化环境</w:t>
            </w:r>
          </w:p>
        </w:tc>
        <w:tc>
          <w:tcPr>
            <w:tcW w:w="2654" w:type="dxa"/>
            <w:vAlign w:val="center"/>
          </w:tcPr>
          <w:p>
            <w:pPr>
              <w:pStyle w:val="13"/>
            </w:pPr>
            <w:r>
              <w:t>美化环境</w:t>
            </w:r>
          </w:p>
        </w:tc>
        <w:tc>
          <w:tcPr>
            <w:tcW w:w="1327" w:type="dxa"/>
            <w:vAlign w:val="center"/>
          </w:tcPr>
          <w:p>
            <w:pPr>
              <w:pStyle w:val="13"/>
            </w:pPr>
            <w:r>
              <w:t>美化环境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改善生态环境质量</w:t>
            </w:r>
          </w:p>
        </w:tc>
        <w:tc>
          <w:tcPr>
            <w:tcW w:w="2654" w:type="dxa"/>
            <w:vAlign w:val="center"/>
          </w:tcPr>
          <w:p>
            <w:pPr>
              <w:pStyle w:val="13"/>
            </w:pPr>
            <w:r>
              <w:t>改善生态环境质量</w:t>
            </w:r>
          </w:p>
        </w:tc>
        <w:tc>
          <w:tcPr>
            <w:tcW w:w="1327" w:type="dxa"/>
            <w:vAlign w:val="center"/>
          </w:tcPr>
          <w:p>
            <w:pPr>
              <w:pStyle w:val="13"/>
            </w:pPr>
            <w:r>
              <w:t>改善生态环境质量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增加森林覆盖率</w:t>
            </w:r>
          </w:p>
        </w:tc>
        <w:tc>
          <w:tcPr>
            <w:tcW w:w="2654" w:type="dxa"/>
            <w:vAlign w:val="center"/>
          </w:tcPr>
          <w:p>
            <w:pPr>
              <w:pStyle w:val="13"/>
            </w:pPr>
            <w:r>
              <w:t>增加森林覆盖率</w:t>
            </w:r>
          </w:p>
        </w:tc>
        <w:tc>
          <w:tcPr>
            <w:tcW w:w="1327" w:type="dxa"/>
            <w:vAlign w:val="center"/>
          </w:tcPr>
          <w:p>
            <w:pPr>
              <w:pStyle w:val="13"/>
            </w:pPr>
            <w:r>
              <w:t>增加森林覆盖率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23"/>
      <w:r>
        <w:rPr>
          <w:rFonts w:hint="eastAsia" w:ascii="方正仿宋_GBK" w:hAnsi="方正仿宋_GBK" w:eastAsia="方正仿宋_GBK" w:cs="方正仿宋_GBK"/>
          <w:color w:val="000000"/>
          <w:sz w:val="28"/>
          <w:lang w:val="en-US" w:eastAsia="zh-CN"/>
        </w:rPr>
        <w:t>17</w:t>
      </w:r>
      <w:r>
        <w:rPr>
          <w:rFonts w:ascii="方正仿宋_GBK" w:hAnsi="方正仿宋_GBK" w:eastAsia="方正仿宋_GBK" w:cs="方正仿宋_GBK"/>
          <w:color w:val="000000"/>
          <w:sz w:val="28"/>
        </w:rPr>
        <w:t>.2022年转业士官人员经费绩效目标表</w:t>
      </w:r>
      <w:bookmarkEnd w:id="19"/>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13052822P000806100011</w:t>
            </w:r>
          </w:p>
        </w:tc>
        <w:tc>
          <w:tcPr>
            <w:tcW w:w="1327" w:type="dxa"/>
            <w:vAlign w:val="center"/>
          </w:tcPr>
          <w:p>
            <w:pPr>
              <w:pStyle w:val="14"/>
            </w:pPr>
            <w:r>
              <w:t>项目名称</w:t>
            </w:r>
          </w:p>
        </w:tc>
        <w:tc>
          <w:tcPr>
            <w:tcW w:w="3981" w:type="dxa"/>
            <w:gridSpan w:val="3"/>
            <w:vAlign w:val="center"/>
          </w:tcPr>
          <w:p>
            <w:pPr>
              <w:pStyle w:val="13"/>
            </w:pPr>
            <w:r>
              <w:t>2022年转业士官人员经费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32.04</w:t>
            </w:r>
          </w:p>
        </w:tc>
        <w:tc>
          <w:tcPr>
            <w:tcW w:w="1327" w:type="dxa"/>
            <w:vAlign w:val="center"/>
          </w:tcPr>
          <w:p>
            <w:pPr>
              <w:pStyle w:val="14"/>
            </w:pPr>
            <w:r>
              <w:t>其中：财政    资金</w:t>
            </w:r>
          </w:p>
        </w:tc>
        <w:tc>
          <w:tcPr>
            <w:tcW w:w="1327" w:type="dxa"/>
            <w:vAlign w:val="center"/>
          </w:tcPr>
          <w:p>
            <w:pPr>
              <w:pStyle w:val="13"/>
            </w:pPr>
            <w:r>
              <w:t>32.04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支付退役军人工资、足额缴纳医疗保险、工伤保险和住房公积金。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1.支付退役军人工资、足额缴纳医疗保险、工伤保险和住房公积金。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退役军人人数</w:t>
            </w:r>
          </w:p>
        </w:tc>
        <w:tc>
          <w:tcPr>
            <w:tcW w:w="2654" w:type="dxa"/>
            <w:vAlign w:val="center"/>
          </w:tcPr>
          <w:p>
            <w:pPr>
              <w:pStyle w:val="13"/>
            </w:pPr>
            <w:r>
              <w:t>退役军人人数</w:t>
            </w:r>
          </w:p>
        </w:tc>
        <w:tc>
          <w:tcPr>
            <w:tcW w:w="1327" w:type="dxa"/>
            <w:vAlign w:val="center"/>
          </w:tcPr>
          <w:p>
            <w:pPr>
              <w:pStyle w:val="13"/>
            </w:pPr>
            <w:r>
              <w:t>3人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支付退役军人工资、足额缴纳医疗保险、工伤保险和住房公积金。</w:t>
            </w:r>
          </w:p>
        </w:tc>
        <w:tc>
          <w:tcPr>
            <w:tcW w:w="2654" w:type="dxa"/>
            <w:vAlign w:val="center"/>
          </w:tcPr>
          <w:p>
            <w:pPr>
              <w:pStyle w:val="13"/>
            </w:pPr>
            <w:r>
              <w:t>支付退役军人工资、足额缴纳医疗保险、工伤保险和住房公积金。</w:t>
            </w:r>
          </w:p>
        </w:tc>
        <w:tc>
          <w:tcPr>
            <w:tcW w:w="1327" w:type="dxa"/>
            <w:vAlign w:val="center"/>
          </w:tcPr>
          <w:p>
            <w:pPr>
              <w:pStyle w:val="13"/>
            </w:pPr>
            <w:r>
              <w:t>15.23万元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每月按时发放工资，缴纳各种保险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32.05万元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退役军人安置</w:t>
            </w:r>
          </w:p>
        </w:tc>
        <w:tc>
          <w:tcPr>
            <w:tcW w:w="2654" w:type="dxa"/>
            <w:vAlign w:val="center"/>
          </w:tcPr>
          <w:p>
            <w:pPr>
              <w:pStyle w:val="13"/>
            </w:pPr>
            <w:r>
              <w:t>退役军人安置</w:t>
            </w:r>
          </w:p>
        </w:tc>
        <w:tc>
          <w:tcPr>
            <w:tcW w:w="1327" w:type="dxa"/>
            <w:vAlign w:val="center"/>
          </w:tcPr>
          <w:p>
            <w:pPr>
              <w:pStyle w:val="13"/>
            </w:pPr>
            <w:r>
              <w:t>按要求进行退役军人安置</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提高生活质量</w:t>
            </w:r>
          </w:p>
        </w:tc>
        <w:tc>
          <w:tcPr>
            <w:tcW w:w="2654" w:type="dxa"/>
            <w:vAlign w:val="center"/>
          </w:tcPr>
          <w:p>
            <w:pPr>
              <w:pStyle w:val="13"/>
            </w:pPr>
            <w:r>
              <w:t>提高生活质量</w:t>
            </w:r>
          </w:p>
        </w:tc>
        <w:tc>
          <w:tcPr>
            <w:tcW w:w="1327" w:type="dxa"/>
            <w:vAlign w:val="center"/>
          </w:tcPr>
          <w:p>
            <w:pPr>
              <w:pStyle w:val="13"/>
            </w:pPr>
            <w:r>
              <w:t>提高生活质量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影响时间</w:t>
            </w:r>
          </w:p>
        </w:tc>
        <w:tc>
          <w:tcPr>
            <w:tcW w:w="2654" w:type="dxa"/>
            <w:vAlign w:val="center"/>
          </w:tcPr>
          <w:p>
            <w:pPr>
              <w:pStyle w:val="13"/>
            </w:pPr>
            <w:r>
              <w:t>影响时间</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24"/>
      <w:r>
        <w:rPr>
          <w:rFonts w:hint="eastAsia" w:ascii="方正仿宋_GBK" w:hAnsi="方正仿宋_GBK" w:eastAsia="方正仿宋_GBK" w:cs="方正仿宋_GBK"/>
          <w:color w:val="000000"/>
          <w:sz w:val="28"/>
          <w:lang w:val="en-US" w:eastAsia="zh-CN"/>
        </w:rPr>
        <w:t>18</w:t>
      </w:r>
      <w:r>
        <w:rPr>
          <w:rFonts w:ascii="方正仿宋_GBK" w:hAnsi="方正仿宋_GBK" w:eastAsia="方正仿宋_GBK" w:cs="方正仿宋_GBK"/>
          <w:color w:val="000000"/>
          <w:sz w:val="28"/>
        </w:rPr>
        <w:t>.2022年自收自支人员经费绩效目标表</w:t>
      </w:r>
      <w:bookmarkEnd w:id="20"/>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13052822P00064610001E</w:t>
            </w:r>
          </w:p>
        </w:tc>
        <w:tc>
          <w:tcPr>
            <w:tcW w:w="1327" w:type="dxa"/>
            <w:vAlign w:val="center"/>
          </w:tcPr>
          <w:p>
            <w:pPr>
              <w:pStyle w:val="14"/>
            </w:pPr>
            <w:r>
              <w:t>项目名称</w:t>
            </w:r>
          </w:p>
        </w:tc>
        <w:tc>
          <w:tcPr>
            <w:tcW w:w="3981" w:type="dxa"/>
            <w:gridSpan w:val="3"/>
            <w:vAlign w:val="center"/>
          </w:tcPr>
          <w:p>
            <w:pPr>
              <w:pStyle w:val="13"/>
            </w:pPr>
            <w:r>
              <w:t>2022年自收自支人员经费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418.48</w:t>
            </w:r>
          </w:p>
        </w:tc>
        <w:tc>
          <w:tcPr>
            <w:tcW w:w="1327" w:type="dxa"/>
            <w:vAlign w:val="center"/>
          </w:tcPr>
          <w:p>
            <w:pPr>
              <w:pStyle w:val="14"/>
            </w:pPr>
            <w:r>
              <w:t>其中：财政    资金</w:t>
            </w:r>
          </w:p>
        </w:tc>
        <w:tc>
          <w:tcPr>
            <w:tcW w:w="1327" w:type="dxa"/>
            <w:vAlign w:val="center"/>
          </w:tcPr>
          <w:p>
            <w:pPr>
              <w:pStyle w:val="13"/>
            </w:pPr>
            <w:r>
              <w:t>418.48</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用于支付自收自支人员工资，缴纳养老保险。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1.支付自收自支人员工资，缴纳养老等各种保险。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人员数量</w:t>
            </w:r>
          </w:p>
        </w:tc>
        <w:tc>
          <w:tcPr>
            <w:tcW w:w="2654" w:type="dxa"/>
            <w:vAlign w:val="center"/>
          </w:tcPr>
          <w:p>
            <w:pPr>
              <w:pStyle w:val="13"/>
            </w:pPr>
            <w:r>
              <w:t>人员数量</w:t>
            </w:r>
          </w:p>
        </w:tc>
        <w:tc>
          <w:tcPr>
            <w:tcW w:w="1327" w:type="dxa"/>
            <w:vAlign w:val="center"/>
          </w:tcPr>
          <w:p>
            <w:pPr>
              <w:pStyle w:val="13"/>
            </w:pPr>
            <w:r>
              <w:t>81人</w:t>
            </w:r>
          </w:p>
        </w:tc>
        <w:tc>
          <w:tcPr>
            <w:tcW w:w="1327" w:type="dxa"/>
            <w:vAlign w:val="center"/>
          </w:tcPr>
          <w:p>
            <w:pPr>
              <w:pStyle w:val="13"/>
            </w:pPr>
            <w:r>
              <w:t>工资测算表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工资发放计算准确率</w:t>
            </w:r>
          </w:p>
        </w:tc>
        <w:tc>
          <w:tcPr>
            <w:tcW w:w="2654" w:type="dxa"/>
            <w:vAlign w:val="center"/>
          </w:tcPr>
          <w:p>
            <w:pPr>
              <w:pStyle w:val="13"/>
            </w:pPr>
            <w:r>
              <w:t>实际发放工资额/应发放工资额*100%</w:t>
            </w:r>
          </w:p>
        </w:tc>
        <w:tc>
          <w:tcPr>
            <w:tcW w:w="1327" w:type="dxa"/>
            <w:vAlign w:val="center"/>
          </w:tcPr>
          <w:p>
            <w:pPr>
              <w:pStyle w:val="13"/>
            </w:pPr>
            <w:r>
              <w:t>100%</w:t>
            </w:r>
          </w:p>
        </w:tc>
        <w:tc>
          <w:tcPr>
            <w:tcW w:w="1327" w:type="dxa"/>
            <w:vAlign w:val="center"/>
          </w:tcPr>
          <w:p>
            <w:pPr>
              <w:pStyle w:val="13"/>
            </w:pPr>
            <w:r>
              <w:t>工资测算表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按政策按时发放到位率</w:t>
            </w:r>
          </w:p>
        </w:tc>
        <w:tc>
          <w:tcPr>
            <w:tcW w:w="2654" w:type="dxa"/>
            <w:vAlign w:val="center"/>
          </w:tcPr>
          <w:p>
            <w:pPr>
              <w:pStyle w:val="13"/>
            </w:pPr>
            <w:r>
              <w:t>实际按规定发放次数/全部发放次数</w:t>
            </w:r>
          </w:p>
        </w:tc>
        <w:tc>
          <w:tcPr>
            <w:tcW w:w="1327" w:type="dxa"/>
            <w:vAlign w:val="center"/>
          </w:tcPr>
          <w:p>
            <w:pPr>
              <w:pStyle w:val="13"/>
            </w:pPr>
            <w:r>
              <w:t>≥95%</w:t>
            </w:r>
          </w:p>
        </w:tc>
        <w:tc>
          <w:tcPr>
            <w:tcW w:w="1327"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418.49万元</w:t>
            </w:r>
          </w:p>
        </w:tc>
        <w:tc>
          <w:tcPr>
            <w:tcW w:w="1327" w:type="dxa"/>
            <w:vAlign w:val="center"/>
          </w:tcPr>
          <w:p>
            <w:pPr>
              <w:pStyle w:val="13"/>
            </w:pPr>
            <w:r>
              <w:t>工资测算表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可持续影响指标</w:t>
            </w:r>
          </w:p>
        </w:tc>
        <w:tc>
          <w:tcPr>
            <w:tcW w:w="1327" w:type="dxa"/>
            <w:vAlign w:val="center"/>
          </w:tcPr>
          <w:p>
            <w:pPr>
              <w:pStyle w:val="13"/>
            </w:pPr>
            <w:r>
              <w:t>职工评价</w:t>
            </w:r>
          </w:p>
        </w:tc>
        <w:tc>
          <w:tcPr>
            <w:tcW w:w="2654" w:type="dxa"/>
            <w:vAlign w:val="center"/>
          </w:tcPr>
          <w:p>
            <w:pPr>
              <w:pStyle w:val="13"/>
            </w:pPr>
            <w:r>
              <w:t>职工对工资发放情况的评价</w:t>
            </w:r>
          </w:p>
        </w:tc>
        <w:tc>
          <w:tcPr>
            <w:tcW w:w="1327" w:type="dxa"/>
            <w:vAlign w:val="center"/>
          </w:tcPr>
          <w:p>
            <w:pPr>
              <w:pStyle w:val="13"/>
            </w:pPr>
            <w:r>
              <w:t>≥95%</w:t>
            </w:r>
          </w:p>
        </w:tc>
        <w:tc>
          <w:tcPr>
            <w:tcW w:w="1327"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经济效益指标</w:t>
            </w:r>
          </w:p>
        </w:tc>
        <w:tc>
          <w:tcPr>
            <w:tcW w:w="1327" w:type="dxa"/>
            <w:vAlign w:val="center"/>
          </w:tcPr>
          <w:p>
            <w:pPr>
              <w:pStyle w:val="13"/>
            </w:pPr>
            <w:r>
              <w:t>重点工作完成率</w:t>
            </w:r>
          </w:p>
        </w:tc>
        <w:tc>
          <w:tcPr>
            <w:tcW w:w="2654" w:type="dxa"/>
            <w:vAlign w:val="center"/>
          </w:tcPr>
          <w:p>
            <w:pPr>
              <w:pStyle w:val="13"/>
            </w:pPr>
            <w:r>
              <w:t>重点工作完成率</w:t>
            </w:r>
          </w:p>
        </w:tc>
        <w:tc>
          <w:tcPr>
            <w:tcW w:w="1327" w:type="dxa"/>
            <w:vAlign w:val="center"/>
          </w:tcPr>
          <w:p>
            <w:pPr>
              <w:pStyle w:val="13"/>
            </w:pPr>
            <w:r>
              <w:t>≥90%</w:t>
            </w:r>
          </w:p>
        </w:tc>
        <w:tc>
          <w:tcPr>
            <w:tcW w:w="1327"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年终考核成绩</w:t>
            </w:r>
          </w:p>
        </w:tc>
        <w:tc>
          <w:tcPr>
            <w:tcW w:w="2654" w:type="dxa"/>
            <w:vAlign w:val="center"/>
          </w:tcPr>
          <w:p>
            <w:pPr>
              <w:pStyle w:val="13"/>
            </w:pPr>
            <w:r>
              <w:t>年终考核成绩</w:t>
            </w:r>
          </w:p>
        </w:tc>
        <w:tc>
          <w:tcPr>
            <w:tcW w:w="1327" w:type="dxa"/>
            <w:vAlign w:val="center"/>
          </w:tcPr>
          <w:p>
            <w:pPr>
              <w:pStyle w:val="13"/>
            </w:pPr>
            <w:r>
              <w:t>全部良以上</w:t>
            </w:r>
          </w:p>
        </w:tc>
        <w:tc>
          <w:tcPr>
            <w:tcW w:w="1327"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生态保护影响力</w:t>
            </w:r>
          </w:p>
        </w:tc>
        <w:tc>
          <w:tcPr>
            <w:tcW w:w="2654" w:type="dxa"/>
            <w:vAlign w:val="center"/>
          </w:tcPr>
          <w:p>
            <w:pPr>
              <w:pStyle w:val="13"/>
            </w:pPr>
            <w:r>
              <w:t>促进本单位持续、稳定发展</w:t>
            </w:r>
          </w:p>
        </w:tc>
        <w:tc>
          <w:tcPr>
            <w:tcW w:w="1327" w:type="dxa"/>
            <w:vAlign w:val="center"/>
          </w:tcPr>
          <w:p>
            <w:pPr>
              <w:pStyle w:val="13"/>
            </w:pPr>
            <w:r>
              <w:t>全部良以上</w:t>
            </w:r>
          </w:p>
        </w:tc>
        <w:tc>
          <w:tcPr>
            <w:tcW w:w="1327"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社会评价</w:t>
            </w:r>
          </w:p>
        </w:tc>
        <w:tc>
          <w:tcPr>
            <w:tcW w:w="2654" w:type="dxa"/>
            <w:vAlign w:val="center"/>
          </w:tcPr>
          <w:p>
            <w:pPr>
              <w:pStyle w:val="13"/>
            </w:pPr>
            <w:r>
              <w:t>社会公众满意度</w:t>
            </w:r>
          </w:p>
          <w:p>
            <w:pPr>
              <w:pStyle w:val="13"/>
            </w:pPr>
          </w:p>
        </w:tc>
        <w:tc>
          <w:tcPr>
            <w:tcW w:w="1327" w:type="dxa"/>
            <w:vAlign w:val="center"/>
          </w:tcPr>
          <w:p>
            <w:pPr>
              <w:pStyle w:val="13"/>
            </w:pPr>
            <w:r>
              <w:t>≥95%</w:t>
            </w:r>
          </w:p>
        </w:tc>
        <w:tc>
          <w:tcPr>
            <w:tcW w:w="1327" w:type="dxa"/>
            <w:vAlign w:val="center"/>
          </w:tcPr>
          <w:p>
            <w:pPr>
              <w:pStyle w:val="13"/>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25"/>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.城市交通综合规划绩效目标表</w:t>
      </w:r>
      <w:bookmarkEnd w:id="21"/>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13052822P00129510025N</w:t>
            </w:r>
          </w:p>
        </w:tc>
        <w:tc>
          <w:tcPr>
            <w:tcW w:w="1327" w:type="dxa"/>
            <w:vAlign w:val="center"/>
          </w:tcPr>
          <w:p>
            <w:pPr>
              <w:pStyle w:val="14"/>
            </w:pPr>
            <w:r>
              <w:t>项目名称</w:t>
            </w:r>
          </w:p>
        </w:tc>
        <w:tc>
          <w:tcPr>
            <w:tcW w:w="3981" w:type="dxa"/>
            <w:gridSpan w:val="3"/>
            <w:vAlign w:val="center"/>
          </w:tcPr>
          <w:p>
            <w:pPr>
              <w:pStyle w:val="13"/>
            </w:pPr>
            <w:r>
              <w:t>城市交通综合规划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用于城市交通综合规划启动资金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1.优化我县城市路网，开展大型项目交通影响评价，将新建、改建、扩建道路交通组织设计和交通安全设施设计建设纳入道路规划</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中心城区范围</w:t>
            </w:r>
          </w:p>
        </w:tc>
        <w:tc>
          <w:tcPr>
            <w:tcW w:w="2654" w:type="dxa"/>
            <w:vAlign w:val="center"/>
          </w:tcPr>
          <w:p>
            <w:pPr>
              <w:pStyle w:val="13"/>
            </w:pPr>
            <w:r>
              <w:t>中心城区范围</w:t>
            </w:r>
          </w:p>
        </w:tc>
        <w:tc>
          <w:tcPr>
            <w:tcW w:w="1327" w:type="dxa"/>
            <w:vAlign w:val="center"/>
          </w:tcPr>
          <w:p>
            <w:pPr>
              <w:pStyle w:val="13"/>
            </w:pPr>
            <w:r>
              <w:t>中心城区范围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优化城市路网</w:t>
            </w:r>
          </w:p>
        </w:tc>
        <w:tc>
          <w:tcPr>
            <w:tcW w:w="2654" w:type="dxa"/>
            <w:vAlign w:val="center"/>
          </w:tcPr>
          <w:p>
            <w:pPr>
              <w:pStyle w:val="13"/>
            </w:pPr>
            <w:r>
              <w:t>优化城市路网</w:t>
            </w:r>
          </w:p>
        </w:tc>
        <w:tc>
          <w:tcPr>
            <w:tcW w:w="1327" w:type="dxa"/>
            <w:vAlign w:val="center"/>
          </w:tcPr>
          <w:p>
            <w:pPr>
              <w:pStyle w:val="13"/>
            </w:pPr>
            <w:r>
              <w:t>优化城市路网</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完工及时率</w:t>
            </w:r>
          </w:p>
        </w:tc>
        <w:tc>
          <w:tcPr>
            <w:tcW w:w="2654" w:type="dxa"/>
            <w:vAlign w:val="center"/>
          </w:tcPr>
          <w:p>
            <w:pPr>
              <w:pStyle w:val="13"/>
            </w:pPr>
            <w:r>
              <w:t>完工及时率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优化路网结构</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路网优化、促进经济发展</w:t>
            </w:r>
          </w:p>
        </w:tc>
        <w:tc>
          <w:tcPr>
            <w:tcW w:w="2654" w:type="dxa"/>
            <w:vAlign w:val="center"/>
          </w:tcPr>
          <w:p>
            <w:pPr>
              <w:pStyle w:val="13"/>
            </w:pPr>
            <w:r>
              <w:t>路网优化、促进经济发展</w:t>
            </w:r>
          </w:p>
        </w:tc>
        <w:tc>
          <w:tcPr>
            <w:tcW w:w="1327" w:type="dxa"/>
            <w:vAlign w:val="center"/>
          </w:tcPr>
          <w:p>
            <w:pPr>
              <w:pStyle w:val="13"/>
            </w:pPr>
            <w:r>
              <w:t>促进经济发展</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优化路网，促进环境质量改善</w:t>
            </w:r>
          </w:p>
        </w:tc>
        <w:tc>
          <w:tcPr>
            <w:tcW w:w="2654" w:type="dxa"/>
            <w:vAlign w:val="center"/>
          </w:tcPr>
          <w:p>
            <w:pPr>
              <w:pStyle w:val="13"/>
            </w:pPr>
            <w:r>
              <w:t>优化路网，促进环境质量改善</w:t>
            </w:r>
          </w:p>
        </w:tc>
        <w:tc>
          <w:tcPr>
            <w:tcW w:w="1327" w:type="dxa"/>
            <w:vAlign w:val="center"/>
          </w:tcPr>
          <w:p>
            <w:pPr>
              <w:pStyle w:val="13"/>
            </w:pPr>
            <w:r>
              <w:t>促进环境质量改善</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路网优化，持续改善交通环境</w:t>
            </w:r>
          </w:p>
        </w:tc>
        <w:tc>
          <w:tcPr>
            <w:tcW w:w="2654" w:type="dxa"/>
            <w:vAlign w:val="center"/>
          </w:tcPr>
          <w:p>
            <w:pPr>
              <w:pStyle w:val="13"/>
            </w:pPr>
            <w:r>
              <w:t>路网优化，持续改善交通环境</w:t>
            </w:r>
          </w:p>
        </w:tc>
        <w:tc>
          <w:tcPr>
            <w:tcW w:w="1327" w:type="dxa"/>
            <w:vAlign w:val="center"/>
          </w:tcPr>
          <w:p>
            <w:pPr>
              <w:pStyle w:val="13"/>
            </w:pPr>
            <w:r>
              <w:t>持续改善交通环境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2654" w:type="dxa"/>
            <w:vAlign w:val="center"/>
          </w:tcPr>
          <w:p>
            <w:pPr>
              <w:pStyle w:val="13"/>
            </w:pPr>
            <w:r>
              <w:t>服务对象满意度</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26"/>
      <w:r>
        <w:rPr>
          <w:rFonts w:hint="eastAsia" w:ascii="方正仿宋_GBK" w:hAnsi="方正仿宋_GBK" w:eastAsia="方正仿宋_GBK" w:cs="方正仿宋_GBK"/>
          <w:color w:val="000000"/>
          <w:sz w:val="28"/>
          <w:lang w:val="en-US" w:eastAsia="zh-CN"/>
        </w:rPr>
        <w:t>20</w:t>
      </w:r>
      <w:r>
        <w:rPr>
          <w:rFonts w:ascii="方正仿宋_GBK" w:hAnsi="方正仿宋_GBK" w:eastAsia="方正仿宋_GBK" w:cs="方正仿宋_GBK"/>
          <w:color w:val="000000"/>
          <w:sz w:val="28"/>
        </w:rPr>
        <w:t>.城市停车设施专项规划绩效目标表</w:t>
      </w:r>
      <w:bookmarkEnd w:id="22"/>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13052822P00129510022U</w:t>
            </w:r>
          </w:p>
        </w:tc>
        <w:tc>
          <w:tcPr>
            <w:tcW w:w="1327" w:type="dxa"/>
            <w:vAlign w:val="center"/>
          </w:tcPr>
          <w:p>
            <w:pPr>
              <w:pStyle w:val="14"/>
            </w:pPr>
            <w:r>
              <w:t>项目名称</w:t>
            </w:r>
          </w:p>
        </w:tc>
        <w:tc>
          <w:tcPr>
            <w:tcW w:w="3981" w:type="dxa"/>
            <w:gridSpan w:val="3"/>
            <w:vAlign w:val="center"/>
          </w:tcPr>
          <w:p>
            <w:pPr>
              <w:pStyle w:val="13"/>
            </w:pPr>
            <w:r>
              <w:t>城市停车设施专项规划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28.80</w:t>
            </w:r>
          </w:p>
        </w:tc>
        <w:tc>
          <w:tcPr>
            <w:tcW w:w="1327" w:type="dxa"/>
            <w:vAlign w:val="center"/>
          </w:tcPr>
          <w:p>
            <w:pPr>
              <w:pStyle w:val="14"/>
            </w:pPr>
            <w:r>
              <w:t>其中：财政    资金</w:t>
            </w:r>
          </w:p>
        </w:tc>
        <w:tc>
          <w:tcPr>
            <w:tcW w:w="1327" w:type="dxa"/>
            <w:vAlign w:val="center"/>
          </w:tcPr>
          <w:p>
            <w:pPr>
              <w:pStyle w:val="13"/>
            </w:pPr>
            <w:r>
              <w:t>28.80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用于支付城市停车设施专项规划费用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1.确定城市停车设施发展总体目标，明确停车设施布局、规模和建设时序，满足当前和未来停车需求。</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城区范围</w:t>
            </w:r>
          </w:p>
        </w:tc>
        <w:tc>
          <w:tcPr>
            <w:tcW w:w="2654" w:type="dxa"/>
            <w:vAlign w:val="center"/>
          </w:tcPr>
          <w:p>
            <w:pPr>
              <w:pStyle w:val="13"/>
            </w:pPr>
            <w:r>
              <w:t>城区范围</w:t>
            </w:r>
          </w:p>
        </w:tc>
        <w:tc>
          <w:tcPr>
            <w:tcW w:w="1327" w:type="dxa"/>
            <w:vAlign w:val="center"/>
          </w:tcPr>
          <w:p>
            <w:pPr>
              <w:pStyle w:val="13"/>
            </w:pPr>
            <w:r>
              <w:t>城区范围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满足停车需求</w:t>
            </w:r>
          </w:p>
        </w:tc>
        <w:tc>
          <w:tcPr>
            <w:tcW w:w="2654" w:type="dxa"/>
            <w:vAlign w:val="center"/>
          </w:tcPr>
          <w:p>
            <w:pPr>
              <w:pStyle w:val="13"/>
            </w:pPr>
            <w:r>
              <w:t>满足停车需求</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工期完工时间</w:t>
            </w:r>
          </w:p>
        </w:tc>
        <w:tc>
          <w:tcPr>
            <w:tcW w:w="2654" w:type="dxa"/>
            <w:vAlign w:val="center"/>
          </w:tcPr>
          <w:p>
            <w:pPr>
              <w:pStyle w:val="13"/>
            </w:pPr>
            <w:r>
              <w:t>工期完工时间</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按预算资金完成率</w:t>
            </w:r>
          </w:p>
        </w:tc>
        <w:tc>
          <w:tcPr>
            <w:tcW w:w="2654" w:type="dxa"/>
            <w:vAlign w:val="center"/>
          </w:tcPr>
          <w:p>
            <w:pPr>
              <w:pStyle w:val="13"/>
            </w:pPr>
            <w:r>
              <w:t>按预算资金完成率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提升停车环境</w:t>
            </w:r>
          </w:p>
        </w:tc>
        <w:tc>
          <w:tcPr>
            <w:tcW w:w="2654" w:type="dxa"/>
            <w:vAlign w:val="center"/>
          </w:tcPr>
          <w:p>
            <w:pPr>
              <w:pStyle w:val="13"/>
            </w:pPr>
            <w:r>
              <w:t>提升停车环境</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加强节约集约利用，促进生态文明</w:t>
            </w:r>
          </w:p>
        </w:tc>
        <w:tc>
          <w:tcPr>
            <w:tcW w:w="2654" w:type="dxa"/>
            <w:vAlign w:val="center"/>
          </w:tcPr>
          <w:p>
            <w:pPr>
              <w:pStyle w:val="13"/>
            </w:pPr>
            <w:r>
              <w:t>加强节约集约利用，促进生态文明建设</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维护社会稳定</w:t>
            </w:r>
          </w:p>
        </w:tc>
        <w:tc>
          <w:tcPr>
            <w:tcW w:w="2654" w:type="dxa"/>
            <w:vAlign w:val="center"/>
          </w:tcPr>
          <w:p>
            <w:pPr>
              <w:pStyle w:val="13"/>
            </w:pPr>
            <w:r>
              <w:t>维护社会稳定</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2654" w:type="dxa"/>
            <w:vAlign w:val="center"/>
          </w:tcPr>
          <w:p>
            <w:pPr>
              <w:pStyle w:val="13"/>
            </w:pPr>
            <w:r>
              <w:t>服务对象满意度</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27"/>
      <w:r>
        <w:rPr>
          <w:rFonts w:hint="eastAsia" w:ascii="方正仿宋_GBK" w:hAnsi="方正仿宋_GBK" w:eastAsia="方正仿宋_GBK" w:cs="方正仿宋_GBK"/>
          <w:color w:val="000000"/>
          <w:sz w:val="28"/>
          <w:lang w:val="en-US" w:eastAsia="zh-CN"/>
        </w:rPr>
        <w:t>21</w:t>
      </w:r>
      <w:r>
        <w:rPr>
          <w:rFonts w:ascii="方正仿宋_GBK" w:hAnsi="方正仿宋_GBK" w:eastAsia="方正仿宋_GBK" w:cs="方正仿宋_GBK"/>
          <w:color w:val="000000"/>
          <w:sz w:val="28"/>
        </w:rPr>
        <w:t>.春尺蠖飞机喷药防治绩效目标表</w:t>
      </w:r>
      <w:bookmarkEnd w:id="23"/>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13052822P00129510054N</w:t>
            </w:r>
          </w:p>
        </w:tc>
        <w:tc>
          <w:tcPr>
            <w:tcW w:w="1327" w:type="dxa"/>
            <w:vAlign w:val="center"/>
          </w:tcPr>
          <w:p>
            <w:pPr>
              <w:pStyle w:val="14"/>
            </w:pPr>
            <w:r>
              <w:t>项目名称</w:t>
            </w:r>
          </w:p>
        </w:tc>
        <w:tc>
          <w:tcPr>
            <w:tcW w:w="3981" w:type="dxa"/>
            <w:gridSpan w:val="3"/>
            <w:vAlign w:val="center"/>
          </w:tcPr>
          <w:p>
            <w:pPr>
              <w:pStyle w:val="13"/>
            </w:pPr>
            <w:r>
              <w:t>春尺蠖飞机喷药防治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12.40</w:t>
            </w:r>
          </w:p>
        </w:tc>
        <w:tc>
          <w:tcPr>
            <w:tcW w:w="1327" w:type="dxa"/>
            <w:vAlign w:val="center"/>
          </w:tcPr>
          <w:p>
            <w:pPr>
              <w:pStyle w:val="14"/>
            </w:pPr>
            <w:r>
              <w:t>其中：财政    资金</w:t>
            </w:r>
          </w:p>
        </w:tc>
        <w:tc>
          <w:tcPr>
            <w:tcW w:w="1327" w:type="dxa"/>
            <w:vAlign w:val="center"/>
          </w:tcPr>
          <w:p>
            <w:pPr>
              <w:pStyle w:val="13"/>
            </w:pPr>
            <w:r>
              <w:t>12.40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用于春尺蠖飞机喷药防治费用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1.对全县通道、河流等两侧林木进行飞机喷药作业，防治春尺蠖有害病虫成灾，飞防总面积3.2万亩。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飞防面积</w:t>
            </w:r>
          </w:p>
        </w:tc>
        <w:tc>
          <w:tcPr>
            <w:tcW w:w="2654" w:type="dxa"/>
            <w:vAlign w:val="center"/>
          </w:tcPr>
          <w:p>
            <w:pPr>
              <w:pStyle w:val="13"/>
            </w:pPr>
            <w:r>
              <w:t>飞防面积</w:t>
            </w:r>
          </w:p>
        </w:tc>
        <w:tc>
          <w:tcPr>
            <w:tcW w:w="1327" w:type="dxa"/>
            <w:vAlign w:val="center"/>
          </w:tcPr>
          <w:p>
            <w:pPr>
              <w:pStyle w:val="13"/>
            </w:pPr>
            <w:r>
              <w:t>3.2万亩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飞防率</w:t>
            </w:r>
          </w:p>
        </w:tc>
        <w:tc>
          <w:tcPr>
            <w:tcW w:w="2654" w:type="dxa"/>
            <w:vAlign w:val="center"/>
          </w:tcPr>
          <w:p>
            <w:pPr>
              <w:pStyle w:val="13"/>
            </w:pPr>
            <w:r>
              <w:t>飞防率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资金支付及时率</w:t>
            </w:r>
          </w:p>
        </w:tc>
        <w:tc>
          <w:tcPr>
            <w:tcW w:w="2654" w:type="dxa"/>
            <w:vAlign w:val="center"/>
          </w:tcPr>
          <w:p>
            <w:pPr>
              <w:pStyle w:val="13"/>
            </w:pPr>
            <w:r>
              <w:t>资金支付及时率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≤22.4万元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公共服务情况提升</w:t>
            </w:r>
          </w:p>
        </w:tc>
        <w:tc>
          <w:tcPr>
            <w:tcW w:w="2654" w:type="dxa"/>
            <w:vAlign w:val="center"/>
          </w:tcPr>
          <w:p>
            <w:pPr>
              <w:pStyle w:val="13"/>
            </w:pPr>
            <w:r>
              <w:t>公共服务情况提升</w:t>
            </w:r>
          </w:p>
        </w:tc>
        <w:tc>
          <w:tcPr>
            <w:tcW w:w="1327" w:type="dxa"/>
            <w:vAlign w:val="center"/>
          </w:tcPr>
          <w:p>
            <w:pPr>
              <w:pStyle w:val="13"/>
            </w:pPr>
            <w:r>
              <w:t>公共服务情况提升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巩固绿化成果</w:t>
            </w:r>
          </w:p>
        </w:tc>
        <w:tc>
          <w:tcPr>
            <w:tcW w:w="2654" w:type="dxa"/>
            <w:vAlign w:val="center"/>
          </w:tcPr>
          <w:p>
            <w:pPr>
              <w:pStyle w:val="13"/>
            </w:pPr>
            <w:r>
              <w:t>巩固绿化成果</w:t>
            </w:r>
          </w:p>
        </w:tc>
        <w:tc>
          <w:tcPr>
            <w:tcW w:w="1327" w:type="dxa"/>
            <w:vAlign w:val="center"/>
          </w:tcPr>
          <w:p>
            <w:pPr>
              <w:pStyle w:val="13"/>
            </w:pPr>
            <w:r>
              <w:t>巩固绿化成果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改善生态环境质量</w:t>
            </w:r>
          </w:p>
        </w:tc>
        <w:tc>
          <w:tcPr>
            <w:tcW w:w="2654" w:type="dxa"/>
            <w:vAlign w:val="center"/>
          </w:tcPr>
          <w:p>
            <w:pPr>
              <w:pStyle w:val="13"/>
            </w:pPr>
            <w:r>
              <w:t>改善生态环境质量</w:t>
            </w:r>
          </w:p>
        </w:tc>
        <w:tc>
          <w:tcPr>
            <w:tcW w:w="1327" w:type="dxa"/>
            <w:vAlign w:val="center"/>
          </w:tcPr>
          <w:p>
            <w:pPr>
              <w:pStyle w:val="13"/>
            </w:pPr>
            <w:r>
              <w:t>改善生态环境质量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减少病虫害成灾</w:t>
            </w:r>
          </w:p>
        </w:tc>
        <w:tc>
          <w:tcPr>
            <w:tcW w:w="2654" w:type="dxa"/>
            <w:vAlign w:val="center"/>
          </w:tcPr>
          <w:p>
            <w:pPr>
              <w:pStyle w:val="13"/>
            </w:pPr>
            <w:r>
              <w:t>减少病虫害成灾</w:t>
            </w:r>
          </w:p>
        </w:tc>
        <w:tc>
          <w:tcPr>
            <w:tcW w:w="1327" w:type="dxa"/>
            <w:vAlign w:val="center"/>
          </w:tcPr>
          <w:p>
            <w:pPr>
              <w:pStyle w:val="13"/>
            </w:pPr>
            <w:r>
              <w:t>减少病虫害成灾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28"/>
      <w:r>
        <w:rPr>
          <w:rFonts w:hint="eastAsia" w:ascii="方正仿宋_GBK" w:hAnsi="方正仿宋_GBK" w:eastAsia="方正仿宋_GBK" w:cs="方正仿宋_GBK"/>
          <w:color w:val="000000"/>
          <w:sz w:val="28"/>
          <w:lang w:val="en-US" w:eastAsia="zh-CN"/>
        </w:rPr>
        <w:t>22</w:t>
      </w:r>
      <w:r>
        <w:rPr>
          <w:rFonts w:ascii="方正仿宋_GBK" w:hAnsi="方正仿宋_GBK" w:eastAsia="方正仿宋_GBK" w:cs="方正仿宋_GBK"/>
          <w:color w:val="000000"/>
          <w:sz w:val="28"/>
        </w:rPr>
        <w:t>.地质灾害和矿产资源压覆区评估绩效目标表</w:t>
      </w:r>
      <w:bookmarkEnd w:id="24"/>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13052822P00129510026A</w:t>
            </w:r>
          </w:p>
        </w:tc>
        <w:tc>
          <w:tcPr>
            <w:tcW w:w="1327" w:type="dxa"/>
            <w:vAlign w:val="center"/>
          </w:tcPr>
          <w:p>
            <w:pPr>
              <w:pStyle w:val="14"/>
            </w:pPr>
            <w:r>
              <w:t>项目名称</w:t>
            </w:r>
          </w:p>
        </w:tc>
        <w:tc>
          <w:tcPr>
            <w:tcW w:w="3981" w:type="dxa"/>
            <w:gridSpan w:val="3"/>
            <w:vAlign w:val="center"/>
          </w:tcPr>
          <w:p>
            <w:pPr>
              <w:pStyle w:val="13"/>
            </w:pPr>
            <w:r>
              <w:t>地质灾害和矿产资源压覆区评估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29.19</w:t>
            </w:r>
          </w:p>
        </w:tc>
        <w:tc>
          <w:tcPr>
            <w:tcW w:w="1327" w:type="dxa"/>
            <w:vAlign w:val="center"/>
          </w:tcPr>
          <w:p>
            <w:pPr>
              <w:pStyle w:val="14"/>
            </w:pPr>
            <w:r>
              <w:t>其中：财政    资金</w:t>
            </w:r>
          </w:p>
        </w:tc>
        <w:tc>
          <w:tcPr>
            <w:tcW w:w="1327" w:type="dxa"/>
            <w:vAlign w:val="center"/>
          </w:tcPr>
          <w:p>
            <w:pPr>
              <w:pStyle w:val="13"/>
            </w:pPr>
            <w:r>
              <w:t>29.19</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用于支付地质灾害和矿产资源压覆区评估项目费用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1.减少企业经济负担，为今后规划区建设提供防灾地质依据。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涉及工业园区数量</w:t>
            </w:r>
          </w:p>
        </w:tc>
        <w:tc>
          <w:tcPr>
            <w:tcW w:w="2654" w:type="dxa"/>
            <w:vAlign w:val="center"/>
          </w:tcPr>
          <w:p>
            <w:pPr>
              <w:pStyle w:val="13"/>
            </w:pPr>
            <w:r>
              <w:t>涉及工业园区数量</w:t>
            </w:r>
          </w:p>
        </w:tc>
        <w:tc>
          <w:tcPr>
            <w:tcW w:w="1327" w:type="dxa"/>
            <w:vAlign w:val="center"/>
          </w:tcPr>
          <w:p>
            <w:pPr>
              <w:pStyle w:val="13"/>
            </w:pPr>
            <w:r>
              <w:t>5个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完成宁晋县规划区地质灾害和矿产资源压覆评估项目报告</w:t>
            </w:r>
          </w:p>
        </w:tc>
        <w:tc>
          <w:tcPr>
            <w:tcW w:w="2654" w:type="dxa"/>
            <w:vAlign w:val="center"/>
          </w:tcPr>
          <w:p>
            <w:pPr>
              <w:pStyle w:val="13"/>
            </w:pPr>
            <w:r>
              <w:t>完成宁晋县规划区地质灾害和矿产资源压覆评估项目报告</w:t>
            </w:r>
          </w:p>
        </w:tc>
        <w:tc>
          <w:tcPr>
            <w:tcW w:w="1327" w:type="dxa"/>
            <w:vAlign w:val="center"/>
          </w:tcPr>
          <w:p>
            <w:pPr>
              <w:pStyle w:val="13"/>
            </w:pPr>
            <w:r>
              <w:t>完成宁晋县规划区地质灾害和矿产资源压覆评估项目报告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项目完成时间</w:t>
            </w:r>
          </w:p>
        </w:tc>
        <w:tc>
          <w:tcPr>
            <w:tcW w:w="2654" w:type="dxa"/>
            <w:vAlign w:val="center"/>
          </w:tcPr>
          <w:p>
            <w:pPr>
              <w:pStyle w:val="13"/>
            </w:pPr>
            <w:r>
              <w:t>项目完成时间</w:t>
            </w:r>
          </w:p>
        </w:tc>
        <w:tc>
          <w:tcPr>
            <w:tcW w:w="1327" w:type="dxa"/>
            <w:vAlign w:val="center"/>
          </w:tcPr>
          <w:p>
            <w:pPr>
              <w:pStyle w:val="13"/>
            </w:pPr>
            <w:r>
              <w:t>2021年11月份</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29.19万元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减少企业经济负担</w:t>
            </w:r>
          </w:p>
        </w:tc>
        <w:tc>
          <w:tcPr>
            <w:tcW w:w="2654" w:type="dxa"/>
            <w:vAlign w:val="center"/>
          </w:tcPr>
          <w:p>
            <w:pPr>
              <w:pStyle w:val="13"/>
            </w:pPr>
            <w:r>
              <w:t>减少企业经济负担</w:t>
            </w:r>
          </w:p>
        </w:tc>
        <w:tc>
          <w:tcPr>
            <w:tcW w:w="1327" w:type="dxa"/>
            <w:vAlign w:val="center"/>
          </w:tcPr>
          <w:p>
            <w:pPr>
              <w:pStyle w:val="13"/>
            </w:pPr>
            <w:r>
              <w:t>减少企业经济负担</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可免去规划区被地质灾害危险性小区单个建设项目地质灾害危险性评估</w:t>
            </w:r>
          </w:p>
        </w:tc>
        <w:tc>
          <w:tcPr>
            <w:tcW w:w="2654" w:type="dxa"/>
            <w:vAlign w:val="center"/>
          </w:tcPr>
          <w:p>
            <w:pPr>
              <w:pStyle w:val="13"/>
            </w:pPr>
            <w:r>
              <w:t>可免去规划区被地质灾害危险性小区单个建设项目地质灾害危险性评估</w:t>
            </w:r>
          </w:p>
        </w:tc>
        <w:tc>
          <w:tcPr>
            <w:tcW w:w="1327" w:type="dxa"/>
            <w:vAlign w:val="center"/>
          </w:tcPr>
          <w:p>
            <w:pPr>
              <w:pStyle w:val="13"/>
            </w:pPr>
            <w:r>
              <w:t>可免去规划区被地质灾害危险性小区单个建设项目地质灾害危险性评估</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持续为今后规划区建设提供防灾地质依据</w:t>
            </w:r>
          </w:p>
        </w:tc>
        <w:tc>
          <w:tcPr>
            <w:tcW w:w="2654" w:type="dxa"/>
            <w:vAlign w:val="center"/>
          </w:tcPr>
          <w:p>
            <w:pPr>
              <w:pStyle w:val="13"/>
            </w:pPr>
            <w:r>
              <w:t>持续为今后规划区建设提供防灾地质依据</w:t>
            </w:r>
          </w:p>
        </w:tc>
        <w:tc>
          <w:tcPr>
            <w:tcW w:w="1327" w:type="dxa"/>
            <w:vAlign w:val="center"/>
          </w:tcPr>
          <w:p>
            <w:pPr>
              <w:pStyle w:val="13"/>
            </w:pPr>
            <w:r>
              <w:t>持续为今后规划区建设提供防灾地质依据</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企业满意度</w:t>
            </w:r>
          </w:p>
        </w:tc>
        <w:tc>
          <w:tcPr>
            <w:tcW w:w="2654" w:type="dxa"/>
            <w:vAlign w:val="center"/>
          </w:tcPr>
          <w:p>
            <w:pPr>
              <w:pStyle w:val="13"/>
            </w:pPr>
            <w:r>
              <w:t>企业满意度</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29"/>
      <w:r>
        <w:rPr>
          <w:rFonts w:hint="eastAsia" w:ascii="方正仿宋_GBK" w:hAnsi="方正仿宋_GBK" w:eastAsia="方正仿宋_GBK" w:cs="方正仿宋_GBK"/>
          <w:color w:val="000000"/>
          <w:sz w:val="28"/>
          <w:lang w:val="en-US" w:eastAsia="zh-CN"/>
        </w:rPr>
        <w:t>23</w:t>
      </w:r>
      <w:r>
        <w:rPr>
          <w:rFonts w:ascii="方正仿宋_GBK" w:hAnsi="方正仿宋_GBK" w:eastAsia="方正仿宋_GBK" w:cs="方正仿宋_GBK"/>
          <w:color w:val="000000"/>
          <w:sz w:val="28"/>
        </w:rPr>
        <w:t>.飞机喷药防治美国白蛾等食叶害虫绩效目标表</w:t>
      </w:r>
      <w:bookmarkEnd w:id="25"/>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13052822P00129510009D</w:t>
            </w:r>
          </w:p>
        </w:tc>
        <w:tc>
          <w:tcPr>
            <w:tcW w:w="1327" w:type="dxa"/>
            <w:vAlign w:val="center"/>
          </w:tcPr>
          <w:p>
            <w:pPr>
              <w:pStyle w:val="14"/>
            </w:pPr>
            <w:r>
              <w:t>项目名称</w:t>
            </w:r>
          </w:p>
        </w:tc>
        <w:tc>
          <w:tcPr>
            <w:tcW w:w="3981" w:type="dxa"/>
            <w:gridSpan w:val="3"/>
            <w:vAlign w:val="center"/>
          </w:tcPr>
          <w:p>
            <w:pPr>
              <w:pStyle w:val="13"/>
            </w:pPr>
            <w:r>
              <w:t>飞机喷药防治美国白蛾等食叶害虫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22.40</w:t>
            </w:r>
          </w:p>
        </w:tc>
        <w:tc>
          <w:tcPr>
            <w:tcW w:w="1327" w:type="dxa"/>
            <w:vAlign w:val="center"/>
          </w:tcPr>
          <w:p>
            <w:pPr>
              <w:pStyle w:val="14"/>
            </w:pPr>
            <w:r>
              <w:t>其中：财政    资金</w:t>
            </w:r>
          </w:p>
        </w:tc>
        <w:tc>
          <w:tcPr>
            <w:tcW w:w="1327" w:type="dxa"/>
            <w:vAlign w:val="center"/>
          </w:tcPr>
          <w:p>
            <w:pPr>
              <w:pStyle w:val="13"/>
            </w:pPr>
            <w:r>
              <w:t>22.40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用于飞机喷药防治美国白蛾等食叶害虫费用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1.对县域主要通道、河流等两侧绿带实施飞机喷药防治美国白蛾等食叶害虫作业，减少病虫害泛滥成灾，巩固造林绿化成果。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飞防面积</w:t>
            </w:r>
          </w:p>
        </w:tc>
        <w:tc>
          <w:tcPr>
            <w:tcW w:w="2654" w:type="dxa"/>
            <w:vAlign w:val="center"/>
          </w:tcPr>
          <w:p>
            <w:pPr>
              <w:pStyle w:val="13"/>
            </w:pPr>
            <w:r>
              <w:t>飞防面积</w:t>
            </w:r>
          </w:p>
        </w:tc>
        <w:tc>
          <w:tcPr>
            <w:tcW w:w="1327" w:type="dxa"/>
            <w:vAlign w:val="center"/>
          </w:tcPr>
          <w:p>
            <w:pPr>
              <w:pStyle w:val="13"/>
            </w:pPr>
            <w:r>
              <w:t>3.2万亩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飞防覆盖率</w:t>
            </w:r>
          </w:p>
        </w:tc>
        <w:tc>
          <w:tcPr>
            <w:tcW w:w="2654" w:type="dxa"/>
            <w:vAlign w:val="center"/>
          </w:tcPr>
          <w:p>
            <w:pPr>
              <w:pStyle w:val="13"/>
            </w:pPr>
            <w:r>
              <w:t>飞防覆盖率达标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资金支付及时率</w:t>
            </w:r>
          </w:p>
        </w:tc>
        <w:tc>
          <w:tcPr>
            <w:tcW w:w="2654" w:type="dxa"/>
            <w:vAlign w:val="center"/>
          </w:tcPr>
          <w:p>
            <w:pPr>
              <w:pStyle w:val="13"/>
            </w:pPr>
            <w:r>
              <w:t>资金支付及时率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≤22.4万元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公共服务水平提升</w:t>
            </w:r>
          </w:p>
        </w:tc>
        <w:tc>
          <w:tcPr>
            <w:tcW w:w="2654" w:type="dxa"/>
            <w:vAlign w:val="center"/>
          </w:tcPr>
          <w:p>
            <w:pPr>
              <w:pStyle w:val="13"/>
            </w:pPr>
            <w:r>
              <w:t>公共服务水平提升</w:t>
            </w:r>
          </w:p>
        </w:tc>
        <w:tc>
          <w:tcPr>
            <w:tcW w:w="1327" w:type="dxa"/>
            <w:vAlign w:val="center"/>
          </w:tcPr>
          <w:p>
            <w:pPr>
              <w:pStyle w:val="13"/>
            </w:pPr>
            <w:r>
              <w:t>公共服务水平提升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巩固绿化成果</w:t>
            </w:r>
          </w:p>
        </w:tc>
        <w:tc>
          <w:tcPr>
            <w:tcW w:w="2654" w:type="dxa"/>
            <w:vAlign w:val="center"/>
          </w:tcPr>
          <w:p>
            <w:pPr>
              <w:pStyle w:val="13"/>
            </w:pPr>
            <w:r>
              <w:t>巩固绿化成果</w:t>
            </w:r>
          </w:p>
        </w:tc>
        <w:tc>
          <w:tcPr>
            <w:tcW w:w="1327" w:type="dxa"/>
            <w:vAlign w:val="center"/>
          </w:tcPr>
          <w:p>
            <w:pPr>
              <w:pStyle w:val="13"/>
            </w:pPr>
            <w:r>
              <w:t>巩固绿化成果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公共服务水平提升</w:t>
            </w:r>
          </w:p>
        </w:tc>
        <w:tc>
          <w:tcPr>
            <w:tcW w:w="2654" w:type="dxa"/>
            <w:vAlign w:val="center"/>
          </w:tcPr>
          <w:p>
            <w:pPr>
              <w:pStyle w:val="13"/>
            </w:pPr>
            <w:r>
              <w:t>公共服务水平提升</w:t>
            </w:r>
          </w:p>
        </w:tc>
        <w:tc>
          <w:tcPr>
            <w:tcW w:w="1327" w:type="dxa"/>
            <w:vAlign w:val="center"/>
          </w:tcPr>
          <w:p>
            <w:pPr>
              <w:pStyle w:val="13"/>
            </w:pPr>
            <w:r>
              <w:t>公共服务水平提升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减少病虫害成灾</w:t>
            </w:r>
          </w:p>
        </w:tc>
        <w:tc>
          <w:tcPr>
            <w:tcW w:w="2654" w:type="dxa"/>
            <w:vAlign w:val="center"/>
          </w:tcPr>
          <w:p>
            <w:pPr>
              <w:pStyle w:val="13"/>
            </w:pPr>
            <w:r>
              <w:t>减少病虫害成灾</w:t>
            </w:r>
          </w:p>
        </w:tc>
        <w:tc>
          <w:tcPr>
            <w:tcW w:w="1327" w:type="dxa"/>
            <w:vAlign w:val="center"/>
          </w:tcPr>
          <w:p>
            <w:pPr>
              <w:pStyle w:val="13"/>
            </w:pPr>
            <w:r>
              <w:t>减少病虫害成灾</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30"/>
      <w:r>
        <w:rPr>
          <w:rFonts w:hint="eastAsia" w:ascii="方正仿宋_GBK" w:hAnsi="方正仿宋_GBK" w:eastAsia="方正仿宋_GBK" w:cs="方正仿宋_GBK"/>
          <w:color w:val="000000"/>
          <w:sz w:val="28"/>
          <w:lang w:val="en-US" w:eastAsia="zh-CN"/>
        </w:rPr>
        <w:t>24</w:t>
      </w:r>
      <w:r>
        <w:rPr>
          <w:rFonts w:ascii="方正仿宋_GBK" w:hAnsi="方正仿宋_GBK" w:eastAsia="方正仿宋_GBK" w:cs="方正仿宋_GBK"/>
          <w:color w:val="000000"/>
          <w:sz w:val="28"/>
        </w:rPr>
        <w:t>.耕地占用税绩效目标表</w:t>
      </w:r>
      <w:bookmarkEnd w:id="26"/>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13052822P00097210001L</w:t>
            </w:r>
          </w:p>
        </w:tc>
        <w:tc>
          <w:tcPr>
            <w:tcW w:w="1327" w:type="dxa"/>
            <w:vAlign w:val="center"/>
          </w:tcPr>
          <w:p>
            <w:pPr>
              <w:pStyle w:val="14"/>
            </w:pPr>
            <w:r>
              <w:t>项目名称</w:t>
            </w:r>
          </w:p>
        </w:tc>
        <w:tc>
          <w:tcPr>
            <w:tcW w:w="3981" w:type="dxa"/>
            <w:gridSpan w:val="3"/>
            <w:vAlign w:val="center"/>
          </w:tcPr>
          <w:p>
            <w:pPr>
              <w:pStyle w:val="13"/>
            </w:pPr>
            <w:r>
              <w:t>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rPr>
                <w:rFonts w:hint="default" w:eastAsia="方正书宋_GBK"/>
                <w:lang w:val="en-US" w:eastAsia="zh-CN"/>
              </w:rPr>
            </w:pPr>
            <w:r>
              <w:rPr>
                <w:rFonts w:hint="eastAsia"/>
                <w:lang w:val="en-US" w:eastAsia="zh-CN"/>
              </w:rPr>
              <w:t>8100</w:t>
            </w:r>
          </w:p>
        </w:tc>
        <w:tc>
          <w:tcPr>
            <w:tcW w:w="1327" w:type="dxa"/>
            <w:vAlign w:val="center"/>
          </w:tcPr>
          <w:p>
            <w:pPr>
              <w:pStyle w:val="14"/>
            </w:pPr>
            <w:r>
              <w:t>其中：财政    资金</w:t>
            </w:r>
          </w:p>
        </w:tc>
        <w:tc>
          <w:tcPr>
            <w:tcW w:w="1327" w:type="dxa"/>
            <w:vAlign w:val="center"/>
          </w:tcPr>
          <w:p>
            <w:pPr>
              <w:pStyle w:val="13"/>
              <w:rPr>
                <w:rFonts w:hint="default" w:eastAsia="方正书宋_GBK"/>
                <w:lang w:val="en-US" w:eastAsia="zh-CN"/>
              </w:rPr>
            </w:pPr>
            <w:r>
              <w:rPr>
                <w:rFonts w:hint="eastAsia"/>
                <w:lang w:val="en-US" w:eastAsia="zh-CN"/>
              </w:rPr>
              <w:t>8100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用于足额支付耕地占用税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p>
        </w:tc>
        <w:tc>
          <w:tcPr>
            <w:tcW w:w="1327" w:type="dxa"/>
            <w:vAlign w:val="center"/>
          </w:tcPr>
          <w:p>
            <w:pPr>
              <w:pStyle w:val="15"/>
              <w:rPr>
                <w:rFonts w:hint="default" w:eastAsia="方正书宋_GBK"/>
                <w:lang w:val="en-US" w:eastAsia="zh-CN"/>
              </w:rPr>
            </w:pPr>
            <w:r>
              <w:t xml:space="preserve"> </w:t>
            </w:r>
            <w:r>
              <w:rPr>
                <w:rFonts w:hint="eastAsia"/>
                <w:lang w:val="en-US" w:eastAsia="zh-CN"/>
              </w:rPr>
              <w:t>100%</w:t>
            </w:r>
          </w:p>
        </w:tc>
        <w:tc>
          <w:tcPr>
            <w:tcW w:w="1327" w:type="dxa"/>
            <w:vAlign w:val="center"/>
          </w:tcPr>
          <w:p>
            <w:pPr>
              <w:pStyle w:val="15"/>
            </w:pPr>
            <w:r>
              <w:t xml:space="preserve"> </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1.及时足额缴纳耕地占用税</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耕地亩数</w:t>
            </w:r>
          </w:p>
        </w:tc>
        <w:tc>
          <w:tcPr>
            <w:tcW w:w="2654" w:type="dxa"/>
            <w:vAlign w:val="center"/>
          </w:tcPr>
          <w:p>
            <w:pPr>
              <w:pStyle w:val="13"/>
            </w:pPr>
            <w:r>
              <w:t>耕地亩数</w:t>
            </w:r>
          </w:p>
        </w:tc>
        <w:tc>
          <w:tcPr>
            <w:tcW w:w="1327" w:type="dxa"/>
            <w:vAlign w:val="center"/>
          </w:tcPr>
          <w:p>
            <w:pPr>
              <w:pStyle w:val="13"/>
            </w:pPr>
            <w:r>
              <w:t>494015平方米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足额缴纳耕地占用税</w:t>
            </w:r>
          </w:p>
        </w:tc>
        <w:tc>
          <w:tcPr>
            <w:tcW w:w="2654" w:type="dxa"/>
            <w:vAlign w:val="center"/>
          </w:tcPr>
          <w:p>
            <w:pPr>
              <w:pStyle w:val="13"/>
            </w:pPr>
            <w:r>
              <w:t>足额缴纳耕地占用税</w:t>
            </w:r>
          </w:p>
        </w:tc>
        <w:tc>
          <w:tcPr>
            <w:tcW w:w="1327" w:type="dxa"/>
            <w:vAlign w:val="center"/>
          </w:tcPr>
          <w:p>
            <w:pPr>
              <w:pStyle w:val="13"/>
            </w:pPr>
            <w:r>
              <w:rPr>
                <w:rFonts w:hint="eastAsia"/>
                <w:lang w:val="en-US" w:eastAsia="zh-CN"/>
              </w:rPr>
              <w:t>8100</w:t>
            </w:r>
            <w:r>
              <w:t>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及时缴纳</w:t>
            </w:r>
          </w:p>
        </w:tc>
        <w:tc>
          <w:tcPr>
            <w:tcW w:w="2654" w:type="dxa"/>
            <w:vAlign w:val="center"/>
          </w:tcPr>
          <w:p>
            <w:pPr>
              <w:pStyle w:val="13"/>
            </w:pPr>
            <w:r>
              <w:t>及时缴纳</w:t>
            </w:r>
          </w:p>
        </w:tc>
        <w:tc>
          <w:tcPr>
            <w:tcW w:w="1327" w:type="dxa"/>
            <w:vAlign w:val="center"/>
          </w:tcPr>
          <w:p>
            <w:pPr>
              <w:pStyle w:val="13"/>
            </w:pPr>
            <w:r>
              <w:t>根据耕地占用税申报表时间及时进行缴纳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rPr>
                <w:rFonts w:hint="eastAsia"/>
                <w:lang w:val="en-US" w:eastAsia="zh-CN"/>
              </w:rPr>
              <w:t>8100</w:t>
            </w:r>
            <w:r>
              <w:t>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上缴税金投入产出效益</w:t>
            </w:r>
          </w:p>
        </w:tc>
        <w:tc>
          <w:tcPr>
            <w:tcW w:w="2654" w:type="dxa"/>
            <w:vAlign w:val="center"/>
          </w:tcPr>
          <w:p>
            <w:pPr>
              <w:pStyle w:val="13"/>
            </w:pPr>
            <w:r>
              <w:t>上缴税金投入产出效益</w:t>
            </w:r>
          </w:p>
        </w:tc>
        <w:tc>
          <w:tcPr>
            <w:tcW w:w="1327" w:type="dxa"/>
            <w:vAlign w:val="center"/>
          </w:tcPr>
          <w:p>
            <w:pPr>
              <w:pStyle w:val="13"/>
            </w:pPr>
            <w:r>
              <w:t>为土地挂牌提供保障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推动城乡统筹发展，优化土地利用</w:t>
            </w:r>
          </w:p>
        </w:tc>
        <w:tc>
          <w:tcPr>
            <w:tcW w:w="2654" w:type="dxa"/>
            <w:vAlign w:val="center"/>
          </w:tcPr>
          <w:p>
            <w:pPr>
              <w:pStyle w:val="13"/>
            </w:pPr>
            <w:r>
              <w:t>推动城乡统筹发展，优化土地利用格局，土地利用率明显提高</w:t>
            </w:r>
          </w:p>
        </w:tc>
        <w:tc>
          <w:tcPr>
            <w:tcW w:w="1327" w:type="dxa"/>
            <w:vAlign w:val="center"/>
          </w:tcPr>
          <w:p>
            <w:pPr>
              <w:pStyle w:val="13"/>
            </w:pPr>
            <w:r>
              <w:t>推动城乡统筹发展，优化土地利用格局，土地利用率明显提高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耕地保护</w:t>
            </w:r>
          </w:p>
        </w:tc>
        <w:tc>
          <w:tcPr>
            <w:tcW w:w="2654" w:type="dxa"/>
            <w:vAlign w:val="center"/>
          </w:tcPr>
          <w:p>
            <w:pPr>
              <w:pStyle w:val="13"/>
            </w:pPr>
            <w:r>
              <w:t>耕地保护</w:t>
            </w:r>
          </w:p>
        </w:tc>
        <w:tc>
          <w:tcPr>
            <w:tcW w:w="1327" w:type="dxa"/>
            <w:vAlign w:val="center"/>
          </w:tcPr>
          <w:p>
            <w:pPr>
              <w:pStyle w:val="13"/>
            </w:pPr>
            <w:r>
              <w:t>耕地保护</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城乡规划、土地整治规划对土地资</w:t>
            </w:r>
          </w:p>
        </w:tc>
        <w:tc>
          <w:tcPr>
            <w:tcW w:w="2654" w:type="dxa"/>
            <w:vAlign w:val="center"/>
          </w:tcPr>
          <w:p>
            <w:pPr>
              <w:pStyle w:val="13"/>
            </w:pPr>
            <w:r>
              <w:t>城乡规划、土地整治规划对土地资源合理利用的持续影响</w:t>
            </w:r>
          </w:p>
        </w:tc>
        <w:tc>
          <w:tcPr>
            <w:tcW w:w="1327" w:type="dxa"/>
            <w:vAlign w:val="center"/>
          </w:tcPr>
          <w:p>
            <w:pPr>
              <w:pStyle w:val="13"/>
            </w:pPr>
            <w:r>
              <w:t>城乡规划、土地整治规划对土地资源合理利用的持续影响</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both"/>
        <w:outlineLvl w:val="9"/>
      </w:pPr>
      <w:bookmarkStart w:id="27" w:name="_Toc_4_4_0000000034"/>
      <w:r>
        <w:rPr>
          <w:rFonts w:hint="eastAsia" w:ascii="方正仿宋_GBK" w:hAnsi="方正仿宋_GBK" w:eastAsia="方正仿宋_GBK" w:cs="方正仿宋_GBK"/>
          <w:color w:val="000000"/>
          <w:sz w:val="28"/>
          <w:lang w:val="en-US" w:eastAsia="zh-CN"/>
        </w:rPr>
        <w:t>25</w:t>
      </w:r>
      <w:r>
        <w:rPr>
          <w:rFonts w:ascii="方正仿宋_GBK" w:hAnsi="方正仿宋_GBK" w:eastAsia="方正仿宋_GBK" w:cs="方正仿宋_GBK"/>
          <w:color w:val="000000"/>
          <w:sz w:val="28"/>
        </w:rPr>
        <w:t>.耕地资源质量分类工作（原“三调”耕地分等调查评价工作）（出让业务费）绩效目标表</w:t>
      </w:r>
      <w:bookmarkEnd w:id="27"/>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13052822P00129510020L</w:t>
            </w:r>
          </w:p>
        </w:tc>
        <w:tc>
          <w:tcPr>
            <w:tcW w:w="1327" w:type="dxa"/>
            <w:vAlign w:val="center"/>
          </w:tcPr>
          <w:p>
            <w:pPr>
              <w:pStyle w:val="14"/>
            </w:pPr>
            <w:r>
              <w:t>项目名称</w:t>
            </w:r>
          </w:p>
        </w:tc>
        <w:tc>
          <w:tcPr>
            <w:tcW w:w="3981" w:type="dxa"/>
            <w:gridSpan w:val="3"/>
            <w:vAlign w:val="center"/>
          </w:tcPr>
          <w:p>
            <w:pPr>
              <w:pStyle w:val="13"/>
            </w:pPr>
            <w:r>
              <w:t>耕地资源质量分类工作（原“三调”耕地分等调查评价工作）（出让业务费）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76.96</w:t>
            </w:r>
          </w:p>
        </w:tc>
        <w:tc>
          <w:tcPr>
            <w:tcW w:w="1327" w:type="dxa"/>
            <w:vAlign w:val="center"/>
          </w:tcPr>
          <w:p>
            <w:pPr>
              <w:pStyle w:val="14"/>
            </w:pPr>
            <w:r>
              <w:t>其中：财政    资金</w:t>
            </w:r>
          </w:p>
        </w:tc>
        <w:tc>
          <w:tcPr>
            <w:tcW w:w="1327" w:type="dxa"/>
            <w:vAlign w:val="center"/>
          </w:tcPr>
          <w:p>
            <w:pPr>
              <w:pStyle w:val="13"/>
            </w:pPr>
            <w:r>
              <w:t>76.96</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用于支付耕地资源质量分类工作费用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1.完成县耕地质量的分类等级工作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完成全县耕地质量分类</w:t>
            </w:r>
          </w:p>
        </w:tc>
        <w:tc>
          <w:tcPr>
            <w:tcW w:w="2654" w:type="dxa"/>
            <w:vAlign w:val="center"/>
          </w:tcPr>
          <w:p>
            <w:pPr>
              <w:pStyle w:val="13"/>
            </w:pPr>
            <w:r>
              <w:t>按文件完成工作</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其他各项综合实务工作完成率</w:t>
            </w:r>
          </w:p>
        </w:tc>
        <w:tc>
          <w:tcPr>
            <w:tcW w:w="2654" w:type="dxa"/>
            <w:vAlign w:val="center"/>
          </w:tcPr>
          <w:p>
            <w:pPr>
              <w:pStyle w:val="13"/>
            </w:pPr>
            <w:r>
              <w:t>其他各项综合实务工作完成率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按时完成审计项目数量</w:t>
            </w:r>
          </w:p>
        </w:tc>
        <w:tc>
          <w:tcPr>
            <w:tcW w:w="2654" w:type="dxa"/>
            <w:vAlign w:val="center"/>
          </w:tcPr>
          <w:p>
            <w:pPr>
              <w:pStyle w:val="13"/>
            </w:pPr>
            <w:r>
              <w:t>按时完成审计项目数量</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76.96万元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项目实现功能</w:t>
            </w:r>
          </w:p>
        </w:tc>
        <w:tc>
          <w:tcPr>
            <w:tcW w:w="2654" w:type="dxa"/>
            <w:vAlign w:val="center"/>
          </w:tcPr>
          <w:p>
            <w:pPr>
              <w:pStyle w:val="13"/>
            </w:pPr>
            <w:r>
              <w:t>项目实现功能</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耕地质量提升</w:t>
            </w:r>
          </w:p>
        </w:tc>
        <w:tc>
          <w:tcPr>
            <w:tcW w:w="2654" w:type="dxa"/>
            <w:vAlign w:val="center"/>
          </w:tcPr>
          <w:p>
            <w:pPr>
              <w:pStyle w:val="13"/>
            </w:pPr>
            <w:r>
              <w:t>耕地质量提升</w:t>
            </w:r>
          </w:p>
        </w:tc>
        <w:tc>
          <w:tcPr>
            <w:tcW w:w="1327" w:type="dxa"/>
            <w:vAlign w:val="center"/>
          </w:tcPr>
          <w:p>
            <w:pPr>
              <w:pStyle w:val="13"/>
            </w:pPr>
            <w:r>
              <w:t>耕地质量提升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耕地质量</w:t>
            </w:r>
          </w:p>
        </w:tc>
        <w:tc>
          <w:tcPr>
            <w:tcW w:w="2654" w:type="dxa"/>
            <w:vAlign w:val="center"/>
          </w:tcPr>
          <w:p>
            <w:pPr>
              <w:pStyle w:val="13"/>
            </w:pPr>
            <w:r>
              <w:t>耕地质量</w:t>
            </w:r>
          </w:p>
        </w:tc>
        <w:tc>
          <w:tcPr>
            <w:tcW w:w="1327" w:type="dxa"/>
            <w:vAlign w:val="center"/>
          </w:tcPr>
          <w:p>
            <w:pPr>
              <w:pStyle w:val="13"/>
            </w:pPr>
            <w:r>
              <w:t>保障耕地质量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35"/>
      <w:r>
        <w:rPr>
          <w:rFonts w:hint="eastAsia" w:ascii="方正仿宋_GBK" w:hAnsi="方正仿宋_GBK" w:eastAsia="方正仿宋_GBK" w:cs="方正仿宋_GBK"/>
          <w:color w:val="000000"/>
          <w:sz w:val="28"/>
          <w:lang w:val="en-US" w:eastAsia="zh-CN"/>
        </w:rPr>
        <w:t>26</w:t>
      </w:r>
      <w:r>
        <w:rPr>
          <w:rFonts w:ascii="方正仿宋_GBK" w:hAnsi="方正仿宋_GBK" w:eastAsia="方正仿宋_GBK" w:cs="方正仿宋_GBK"/>
          <w:color w:val="000000"/>
          <w:sz w:val="28"/>
        </w:rPr>
        <w:t>.关于提前下达2022年度省级林业草原转移支付资金的通知（冀财资环【2021】117号）绩效目标表</w:t>
      </w:r>
      <w:bookmarkEnd w:id="28"/>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13052822P001295101419</w:t>
            </w:r>
          </w:p>
        </w:tc>
        <w:tc>
          <w:tcPr>
            <w:tcW w:w="1327" w:type="dxa"/>
            <w:vAlign w:val="center"/>
          </w:tcPr>
          <w:p>
            <w:pPr>
              <w:pStyle w:val="14"/>
            </w:pPr>
            <w:r>
              <w:t>项目名称</w:t>
            </w:r>
          </w:p>
        </w:tc>
        <w:tc>
          <w:tcPr>
            <w:tcW w:w="3981" w:type="dxa"/>
            <w:gridSpan w:val="3"/>
            <w:vAlign w:val="center"/>
          </w:tcPr>
          <w:p>
            <w:pPr>
              <w:pStyle w:val="13"/>
            </w:pPr>
            <w:r>
              <w:t>关于提前下达2022年度省级林业草原转移支付资金的通知（冀财资环【2021】117号）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40.00</w:t>
            </w:r>
          </w:p>
        </w:tc>
        <w:tc>
          <w:tcPr>
            <w:tcW w:w="1327" w:type="dxa"/>
            <w:vAlign w:val="center"/>
          </w:tcPr>
          <w:p>
            <w:pPr>
              <w:pStyle w:val="14"/>
            </w:pPr>
            <w:r>
              <w:t>其中：财政    资金</w:t>
            </w:r>
          </w:p>
        </w:tc>
        <w:tc>
          <w:tcPr>
            <w:tcW w:w="1327" w:type="dxa"/>
            <w:vAlign w:val="center"/>
          </w:tcPr>
          <w:p>
            <w:pPr>
              <w:pStyle w:val="13"/>
            </w:pPr>
            <w:r>
              <w:t>40.00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用于造林补贴费用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森林质量提升面积</w:t>
            </w:r>
          </w:p>
        </w:tc>
        <w:tc>
          <w:tcPr>
            <w:tcW w:w="2654" w:type="dxa"/>
            <w:vAlign w:val="center"/>
          </w:tcPr>
          <w:p>
            <w:pPr>
              <w:pStyle w:val="13"/>
            </w:pPr>
            <w:r>
              <w:t>森林质量提升面积</w:t>
            </w:r>
          </w:p>
        </w:tc>
        <w:tc>
          <w:tcPr>
            <w:tcW w:w="1327" w:type="dxa"/>
            <w:vAlign w:val="center"/>
          </w:tcPr>
          <w:p>
            <w:pPr>
              <w:pStyle w:val="13"/>
            </w:pPr>
            <w:r>
              <w:t>2000亩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苗木成活率</w:t>
            </w:r>
          </w:p>
        </w:tc>
        <w:tc>
          <w:tcPr>
            <w:tcW w:w="2654" w:type="dxa"/>
            <w:vAlign w:val="center"/>
          </w:tcPr>
          <w:p>
            <w:pPr>
              <w:pStyle w:val="13"/>
            </w:pPr>
            <w:r>
              <w:t>苗木成活率</w:t>
            </w:r>
          </w:p>
        </w:tc>
        <w:tc>
          <w:tcPr>
            <w:tcW w:w="1327" w:type="dxa"/>
            <w:vAlign w:val="center"/>
          </w:tcPr>
          <w:p>
            <w:pPr>
              <w:pStyle w:val="13"/>
            </w:pPr>
            <w:r>
              <w:t>≥85%</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任务完成及时率</w:t>
            </w:r>
          </w:p>
        </w:tc>
        <w:tc>
          <w:tcPr>
            <w:tcW w:w="2654" w:type="dxa"/>
            <w:vAlign w:val="center"/>
          </w:tcPr>
          <w:p>
            <w:pPr>
              <w:pStyle w:val="13"/>
            </w:pPr>
            <w:r>
              <w:t>任务完成及时率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40万元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促进林农增收</w:t>
            </w:r>
          </w:p>
        </w:tc>
        <w:tc>
          <w:tcPr>
            <w:tcW w:w="2654" w:type="dxa"/>
            <w:vAlign w:val="center"/>
          </w:tcPr>
          <w:p>
            <w:pPr>
              <w:pStyle w:val="13"/>
            </w:pPr>
            <w:r>
              <w:t>促进林农增收</w:t>
            </w:r>
          </w:p>
        </w:tc>
        <w:tc>
          <w:tcPr>
            <w:tcW w:w="1327" w:type="dxa"/>
            <w:vAlign w:val="center"/>
          </w:tcPr>
          <w:p>
            <w:pPr>
              <w:pStyle w:val="13"/>
            </w:pPr>
            <w:r>
              <w:t>促进林农增收</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减轻林农负担</w:t>
            </w:r>
          </w:p>
        </w:tc>
        <w:tc>
          <w:tcPr>
            <w:tcW w:w="2654" w:type="dxa"/>
            <w:vAlign w:val="center"/>
          </w:tcPr>
          <w:p>
            <w:pPr>
              <w:pStyle w:val="13"/>
            </w:pPr>
            <w:r>
              <w:t>减轻林农负担</w:t>
            </w:r>
          </w:p>
        </w:tc>
        <w:tc>
          <w:tcPr>
            <w:tcW w:w="1327" w:type="dxa"/>
            <w:vAlign w:val="center"/>
          </w:tcPr>
          <w:p>
            <w:pPr>
              <w:pStyle w:val="13"/>
            </w:pPr>
            <w:r>
              <w:t>减轻林农负担</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w:t>
            </w:r>
          </w:p>
        </w:tc>
        <w:tc>
          <w:tcPr>
            <w:tcW w:w="2654" w:type="dxa"/>
            <w:vAlign w:val="center"/>
          </w:tcPr>
          <w:p>
            <w:pPr>
              <w:pStyle w:val="13"/>
            </w:pPr>
            <w:r>
              <w:t>改善生态环境</w:t>
            </w:r>
          </w:p>
        </w:tc>
        <w:tc>
          <w:tcPr>
            <w:tcW w:w="1327" w:type="dxa"/>
            <w:vAlign w:val="center"/>
          </w:tcPr>
          <w:p>
            <w:pPr>
              <w:pStyle w:val="13"/>
            </w:pPr>
            <w:r>
              <w:t>改善生态环境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长期改善生态环境</w:t>
            </w:r>
          </w:p>
        </w:tc>
        <w:tc>
          <w:tcPr>
            <w:tcW w:w="2654" w:type="dxa"/>
            <w:vAlign w:val="center"/>
          </w:tcPr>
          <w:p>
            <w:pPr>
              <w:pStyle w:val="13"/>
            </w:pPr>
            <w:r>
              <w:t>长期改善生态环境</w:t>
            </w:r>
          </w:p>
        </w:tc>
        <w:tc>
          <w:tcPr>
            <w:tcW w:w="1327" w:type="dxa"/>
            <w:vAlign w:val="center"/>
          </w:tcPr>
          <w:p>
            <w:pPr>
              <w:pStyle w:val="13"/>
            </w:pPr>
            <w:r>
              <w:t>长期改善生态环境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36"/>
      <w:r>
        <w:rPr>
          <w:rFonts w:hint="eastAsia" w:ascii="方正仿宋_GBK" w:hAnsi="方正仿宋_GBK" w:eastAsia="方正仿宋_GBK" w:cs="方正仿宋_GBK"/>
          <w:color w:val="000000"/>
          <w:sz w:val="28"/>
          <w:lang w:val="en-US" w:eastAsia="zh-CN"/>
        </w:rPr>
        <w:t>27</w:t>
      </w:r>
      <w:r>
        <w:rPr>
          <w:rFonts w:ascii="方正仿宋_GBK" w:hAnsi="方正仿宋_GBK" w:eastAsia="方正仿宋_GBK" w:cs="方正仿宋_GBK"/>
          <w:color w:val="000000"/>
          <w:sz w:val="28"/>
        </w:rPr>
        <w:t>.关于提前下达2022年中央财政林业改革发展资金预算的通知（冀财资环【2021】106号）绩效目标表</w:t>
      </w:r>
      <w:bookmarkEnd w:id="29"/>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13052822P00129510140M</w:t>
            </w:r>
          </w:p>
        </w:tc>
        <w:tc>
          <w:tcPr>
            <w:tcW w:w="1327" w:type="dxa"/>
            <w:vAlign w:val="center"/>
          </w:tcPr>
          <w:p>
            <w:pPr>
              <w:pStyle w:val="14"/>
            </w:pPr>
            <w:r>
              <w:t>项目名称</w:t>
            </w:r>
          </w:p>
        </w:tc>
        <w:tc>
          <w:tcPr>
            <w:tcW w:w="3981" w:type="dxa"/>
            <w:gridSpan w:val="3"/>
            <w:vAlign w:val="center"/>
          </w:tcPr>
          <w:p>
            <w:pPr>
              <w:pStyle w:val="13"/>
            </w:pPr>
            <w:r>
              <w:t>关于提前下达2022年中央财政林业改革发展资金预算的通知（冀财资环【2021】106号）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62.00</w:t>
            </w:r>
          </w:p>
        </w:tc>
        <w:tc>
          <w:tcPr>
            <w:tcW w:w="1327" w:type="dxa"/>
            <w:vAlign w:val="center"/>
          </w:tcPr>
          <w:p>
            <w:pPr>
              <w:pStyle w:val="14"/>
            </w:pPr>
            <w:r>
              <w:t>其中：财政    资金</w:t>
            </w:r>
          </w:p>
        </w:tc>
        <w:tc>
          <w:tcPr>
            <w:tcW w:w="1327" w:type="dxa"/>
            <w:vAlign w:val="center"/>
          </w:tcPr>
          <w:p>
            <w:pPr>
              <w:pStyle w:val="13"/>
            </w:pPr>
            <w:r>
              <w:t>62.00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用于林业贷款贴息、病虫害防治。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病虫害防治范围</w:t>
            </w:r>
          </w:p>
        </w:tc>
        <w:tc>
          <w:tcPr>
            <w:tcW w:w="2654" w:type="dxa"/>
            <w:vAlign w:val="center"/>
          </w:tcPr>
          <w:p>
            <w:pPr>
              <w:pStyle w:val="13"/>
            </w:pPr>
            <w:r>
              <w:t>病虫害防治范围</w:t>
            </w:r>
          </w:p>
        </w:tc>
        <w:tc>
          <w:tcPr>
            <w:tcW w:w="1327" w:type="dxa"/>
            <w:vAlign w:val="center"/>
          </w:tcPr>
          <w:p>
            <w:pPr>
              <w:pStyle w:val="13"/>
            </w:pPr>
            <w:r>
              <w:t>3.2万亩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项目验收合格率</w:t>
            </w:r>
          </w:p>
        </w:tc>
        <w:tc>
          <w:tcPr>
            <w:tcW w:w="2654" w:type="dxa"/>
            <w:vAlign w:val="center"/>
          </w:tcPr>
          <w:p>
            <w:pPr>
              <w:pStyle w:val="13"/>
            </w:pPr>
            <w:r>
              <w:t>项目验收合格率</w:t>
            </w:r>
          </w:p>
        </w:tc>
        <w:tc>
          <w:tcPr>
            <w:tcW w:w="1327" w:type="dxa"/>
            <w:vAlign w:val="center"/>
          </w:tcPr>
          <w:p>
            <w:pPr>
              <w:pStyle w:val="13"/>
            </w:pPr>
            <w:r>
              <w:t>≥98%</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资金支付及时率</w:t>
            </w:r>
          </w:p>
        </w:tc>
        <w:tc>
          <w:tcPr>
            <w:tcW w:w="2654" w:type="dxa"/>
            <w:vAlign w:val="center"/>
          </w:tcPr>
          <w:p>
            <w:pPr>
              <w:pStyle w:val="13"/>
            </w:pPr>
            <w:r>
              <w:t>资金支付及时率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62万元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可持续影响指标</w:t>
            </w:r>
          </w:p>
        </w:tc>
        <w:tc>
          <w:tcPr>
            <w:tcW w:w="1327" w:type="dxa"/>
            <w:vAlign w:val="center"/>
          </w:tcPr>
          <w:p>
            <w:pPr>
              <w:pStyle w:val="13"/>
            </w:pPr>
            <w:r>
              <w:t>长期改善生态环境</w:t>
            </w:r>
          </w:p>
        </w:tc>
        <w:tc>
          <w:tcPr>
            <w:tcW w:w="2654" w:type="dxa"/>
            <w:vAlign w:val="center"/>
          </w:tcPr>
          <w:p>
            <w:pPr>
              <w:pStyle w:val="13"/>
            </w:pPr>
            <w:r>
              <w:t>长期改善生态环境</w:t>
            </w:r>
          </w:p>
        </w:tc>
        <w:tc>
          <w:tcPr>
            <w:tcW w:w="1327" w:type="dxa"/>
            <w:vAlign w:val="center"/>
          </w:tcPr>
          <w:p>
            <w:pPr>
              <w:pStyle w:val="13"/>
            </w:pPr>
            <w:r>
              <w:t>长期改善生态环境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经济效益指标</w:t>
            </w:r>
          </w:p>
        </w:tc>
        <w:tc>
          <w:tcPr>
            <w:tcW w:w="1327" w:type="dxa"/>
            <w:vAlign w:val="center"/>
          </w:tcPr>
          <w:p>
            <w:pPr>
              <w:pStyle w:val="13"/>
            </w:pPr>
            <w:r>
              <w:t>促进林农增收</w:t>
            </w:r>
          </w:p>
        </w:tc>
        <w:tc>
          <w:tcPr>
            <w:tcW w:w="2654" w:type="dxa"/>
            <w:vAlign w:val="center"/>
          </w:tcPr>
          <w:p>
            <w:pPr>
              <w:pStyle w:val="13"/>
            </w:pPr>
            <w:r>
              <w:t>促进林农增收</w:t>
            </w:r>
          </w:p>
        </w:tc>
        <w:tc>
          <w:tcPr>
            <w:tcW w:w="1327" w:type="dxa"/>
            <w:vAlign w:val="center"/>
          </w:tcPr>
          <w:p>
            <w:pPr>
              <w:pStyle w:val="13"/>
            </w:pPr>
            <w:r>
              <w:t>促进林农增收</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减轻林农负担</w:t>
            </w:r>
          </w:p>
        </w:tc>
        <w:tc>
          <w:tcPr>
            <w:tcW w:w="2654" w:type="dxa"/>
            <w:vAlign w:val="center"/>
          </w:tcPr>
          <w:p>
            <w:pPr>
              <w:pStyle w:val="13"/>
            </w:pPr>
            <w:r>
              <w:t>减轻林农负担</w:t>
            </w:r>
          </w:p>
        </w:tc>
        <w:tc>
          <w:tcPr>
            <w:tcW w:w="1327" w:type="dxa"/>
            <w:vAlign w:val="center"/>
          </w:tcPr>
          <w:p>
            <w:pPr>
              <w:pStyle w:val="13"/>
            </w:pPr>
            <w:r>
              <w:t>减轻林农负担</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w:t>
            </w:r>
          </w:p>
        </w:tc>
        <w:tc>
          <w:tcPr>
            <w:tcW w:w="2654" w:type="dxa"/>
            <w:vAlign w:val="center"/>
          </w:tcPr>
          <w:p>
            <w:pPr>
              <w:pStyle w:val="13"/>
            </w:pPr>
            <w:r>
              <w:t>改善生态环境</w:t>
            </w:r>
          </w:p>
        </w:tc>
        <w:tc>
          <w:tcPr>
            <w:tcW w:w="1327" w:type="dxa"/>
            <w:vAlign w:val="center"/>
          </w:tcPr>
          <w:p>
            <w:pPr>
              <w:pStyle w:val="13"/>
            </w:pPr>
            <w:r>
              <w:t>改善生态环境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37"/>
      <w:r>
        <w:rPr>
          <w:rFonts w:hint="eastAsia" w:ascii="方正仿宋_GBK" w:hAnsi="方正仿宋_GBK" w:eastAsia="方正仿宋_GBK" w:cs="方正仿宋_GBK"/>
          <w:color w:val="000000"/>
          <w:sz w:val="28"/>
          <w:lang w:val="en-US" w:eastAsia="zh-CN"/>
        </w:rPr>
        <w:t>28</w:t>
      </w:r>
      <w:r>
        <w:rPr>
          <w:rFonts w:ascii="方正仿宋_GBK" w:hAnsi="方正仿宋_GBK" w:eastAsia="方正仿宋_GBK" w:cs="方正仿宋_GBK"/>
          <w:color w:val="000000"/>
          <w:sz w:val="28"/>
        </w:rPr>
        <w:t>.国土空间规划城市体验评估工作绩效目标表</w:t>
      </w:r>
      <w:bookmarkEnd w:id="30"/>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13052822P001295100218</w:t>
            </w:r>
          </w:p>
        </w:tc>
        <w:tc>
          <w:tcPr>
            <w:tcW w:w="1327" w:type="dxa"/>
            <w:vAlign w:val="center"/>
          </w:tcPr>
          <w:p>
            <w:pPr>
              <w:pStyle w:val="14"/>
            </w:pPr>
            <w:r>
              <w:t>项目名称</w:t>
            </w:r>
          </w:p>
        </w:tc>
        <w:tc>
          <w:tcPr>
            <w:tcW w:w="3981" w:type="dxa"/>
            <w:gridSpan w:val="3"/>
            <w:vAlign w:val="center"/>
          </w:tcPr>
          <w:p>
            <w:pPr>
              <w:pStyle w:val="13"/>
            </w:pPr>
            <w:r>
              <w:t>国土空间规划城市体验评估工作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44.00</w:t>
            </w:r>
          </w:p>
        </w:tc>
        <w:tc>
          <w:tcPr>
            <w:tcW w:w="1327" w:type="dxa"/>
            <w:vAlign w:val="center"/>
          </w:tcPr>
          <w:p>
            <w:pPr>
              <w:pStyle w:val="14"/>
            </w:pPr>
            <w:r>
              <w:t>其中：财政    资金</w:t>
            </w:r>
          </w:p>
        </w:tc>
        <w:tc>
          <w:tcPr>
            <w:tcW w:w="1327" w:type="dxa"/>
            <w:vAlign w:val="center"/>
          </w:tcPr>
          <w:p>
            <w:pPr>
              <w:pStyle w:val="13"/>
            </w:pPr>
            <w:r>
              <w:t>44.00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用于支付国土空间规划城市体检评估工作费用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1.不断完善国土空间规划编制和实施管理制度，提高城市治理现代化水平。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形成成果数量</w:t>
            </w:r>
          </w:p>
        </w:tc>
        <w:tc>
          <w:tcPr>
            <w:tcW w:w="2654" w:type="dxa"/>
            <w:vAlign w:val="center"/>
          </w:tcPr>
          <w:p>
            <w:pPr>
              <w:pStyle w:val="13"/>
            </w:pPr>
            <w:r>
              <w:t>形成成果数量</w:t>
            </w:r>
          </w:p>
        </w:tc>
        <w:tc>
          <w:tcPr>
            <w:tcW w:w="1327" w:type="dxa"/>
            <w:vAlign w:val="center"/>
          </w:tcPr>
          <w:p>
            <w:pPr>
              <w:pStyle w:val="13"/>
            </w:pPr>
            <w:r>
              <w:t>1个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完善信息系统</w:t>
            </w:r>
          </w:p>
        </w:tc>
        <w:tc>
          <w:tcPr>
            <w:tcW w:w="2654" w:type="dxa"/>
            <w:vAlign w:val="center"/>
          </w:tcPr>
          <w:p>
            <w:pPr>
              <w:pStyle w:val="13"/>
            </w:pPr>
            <w:r>
              <w:t>完善信息系统</w:t>
            </w:r>
          </w:p>
        </w:tc>
        <w:tc>
          <w:tcPr>
            <w:tcW w:w="1327" w:type="dxa"/>
            <w:vAlign w:val="center"/>
          </w:tcPr>
          <w:p>
            <w:pPr>
              <w:pStyle w:val="13"/>
            </w:pPr>
            <w:r>
              <w:t>完善信息系统</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上报时间</w:t>
            </w:r>
          </w:p>
        </w:tc>
        <w:tc>
          <w:tcPr>
            <w:tcW w:w="2654" w:type="dxa"/>
            <w:vAlign w:val="center"/>
          </w:tcPr>
          <w:p>
            <w:pPr>
              <w:pStyle w:val="13"/>
            </w:pPr>
            <w:r>
              <w:t>上报时间</w:t>
            </w:r>
          </w:p>
        </w:tc>
        <w:tc>
          <w:tcPr>
            <w:tcW w:w="1327" w:type="dxa"/>
            <w:vAlign w:val="center"/>
          </w:tcPr>
          <w:p>
            <w:pPr>
              <w:pStyle w:val="13"/>
            </w:pPr>
            <w:r>
              <w:t>2021年9月30日</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44万元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为“一张图”编制做基础</w:t>
            </w:r>
          </w:p>
        </w:tc>
        <w:tc>
          <w:tcPr>
            <w:tcW w:w="2654" w:type="dxa"/>
            <w:vAlign w:val="center"/>
          </w:tcPr>
          <w:p>
            <w:pPr>
              <w:pStyle w:val="13"/>
            </w:pPr>
            <w:r>
              <w:t>为“一张图”编制做基础</w:t>
            </w:r>
          </w:p>
        </w:tc>
        <w:tc>
          <w:tcPr>
            <w:tcW w:w="1327" w:type="dxa"/>
            <w:vAlign w:val="center"/>
          </w:tcPr>
          <w:p>
            <w:pPr>
              <w:pStyle w:val="13"/>
            </w:pPr>
            <w:r>
              <w:t>为“一张图”编制做基础</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提高城市生活的舒适度和便利度</w:t>
            </w:r>
          </w:p>
        </w:tc>
        <w:tc>
          <w:tcPr>
            <w:tcW w:w="2654" w:type="dxa"/>
            <w:vAlign w:val="center"/>
          </w:tcPr>
          <w:p>
            <w:pPr>
              <w:pStyle w:val="13"/>
            </w:pPr>
            <w:r>
              <w:t>提高城市生活的舒适度和便利度</w:t>
            </w:r>
          </w:p>
        </w:tc>
        <w:tc>
          <w:tcPr>
            <w:tcW w:w="1327" w:type="dxa"/>
            <w:vAlign w:val="center"/>
          </w:tcPr>
          <w:p>
            <w:pPr>
              <w:pStyle w:val="13"/>
            </w:pPr>
            <w:r>
              <w:t>提高城市生活的舒适度和便利度</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提高人居生态质量水平</w:t>
            </w:r>
          </w:p>
        </w:tc>
        <w:tc>
          <w:tcPr>
            <w:tcW w:w="2654" w:type="dxa"/>
            <w:vAlign w:val="center"/>
          </w:tcPr>
          <w:p>
            <w:pPr>
              <w:pStyle w:val="13"/>
            </w:pPr>
            <w:r>
              <w:t>提高人居生态质量水平</w:t>
            </w:r>
          </w:p>
        </w:tc>
        <w:tc>
          <w:tcPr>
            <w:tcW w:w="1327" w:type="dxa"/>
            <w:vAlign w:val="center"/>
          </w:tcPr>
          <w:p>
            <w:pPr>
              <w:pStyle w:val="13"/>
            </w:pPr>
            <w:r>
              <w:t>提高人居生态质量水平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城乡规划、土地整治规划对土地资</w:t>
            </w:r>
          </w:p>
        </w:tc>
        <w:tc>
          <w:tcPr>
            <w:tcW w:w="2654" w:type="dxa"/>
            <w:vAlign w:val="center"/>
          </w:tcPr>
          <w:p>
            <w:pPr>
              <w:pStyle w:val="13"/>
            </w:pPr>
            <w:r>
              <w:t>城乡规划、土地整治规划对土地资源合理利用的持续影响</w:t>
            </w:r>
          </w:p>
        </w:tc>
        <w:tc>
          <w:tcPr>
            <w:tcW w:w="1327" w:type="dxa"/>
            <w:vAlign w:val="center"/>
          </w:tcPr>
          <w:p>
            <w:pPr>
              <w:pStyle w:val="13"/>
            </w:pPr>
            <w:r>
              <w:t>城乡规划、土地整治规划对土地资源合理利用的持续影响</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38"/>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.国有土地使用权价格评估费绩效目标表</w:t>
      </w:r>
      <w:bookmarkEnd w:id="31"/>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13052822P001295100147</w:t>
            </w:r>
          </w:p>
        </w:tc>
        <w:tc>
          <w:tcPr>
            <w:tcW w:w="1327" w:type="dxa"/>
            <w:vAlign w:val="center"/>
          </w:tcPr>
          <w:p>
            <w:pPr>
              <w:pStyle w:val="14"/>
            </w:pPr>
            <w:r>
              <w:t>项目名称</w:t>
            </w:r>
          </w:p>
        </w:tc>
        <w:tc>
          <w:tcPr>
            <w:tcW w:w="3981" w:type="dxa"/>
            <w:gridSpan w:val="3"/>
            <w:vAlign w:val="center"/>
          </w:tcPr>
          <w:p>
            <w:pPr>
              <w:pStyle w:val="13"/>
            </w:pPr>
            <w:r>
              <w:t>国有土地使用权价格评估费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73.40</w:t>
            </w:r>
          </w:p>
        </w:tc>
        <w:tc>
          <w:tcPr>
            <w:tcW w:w="1327" w:type="dxa"/>
            <w:vAlign w:val="center"/>
          </w:tcPr>
          <w:p>
            <w:pPr>
              <w:pStyle w:val="14"/>
            </w:pPr>
            <w:r>
              <w:t>其中：财政    资金</w:t>
            </w:r>
          </w:p>
        </w:tc>
        <w:tc>
          <w:tcPr>
            <w:tcW w:w="1327" w:type="dxa"/>
            <w:vAlign w:val="center"/>
          </w:tcPr>
          <w:p>
            <w:pPr>
              <w:pStyle w:val="13"/>
            </w:pPr>
            <w:r>
              <w:t>73.40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国有土地使用权价格评估费用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1.确保国有建设用地供应工作顺利开展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评估土地面积</w:t>
            </w:r>
          </w:p>
        </w:tc>
        <w:tc>
          <w:tcPr>
            <w:tcW w:w="2654" w:type="dxa"/>
            <w:vAlign w:val="center"/>
          </w:tcPr>
          <w:p>
            <w:pPr>
              <w:pStyle w:val="13"/>
            </w:pPr>
            <w:r>
              <w:t>评估土地面积</w:t>
            </w:r>
          </w:p>
        </w:tc>
        <w:tc>
          <w:tcPr>
            <w:tcW w:w="1327" w:type="dxa"/>
            <w:vAlign w:val="center"/>
          </w:tcPr>
          <w:p>
            <w:pPr>
              <w:pStyle w:val="13"/>
            </w:pPr>
            <w:r>
              <w:t>2400亩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按时完成评估</w:t>
            </w:r>
          </w:p>
        </w:tc>
        <w:tc>
          <w:tcPr>
            <w:tcW w:w="2654" w:type="dxa"/>
            <w:vAlign w:val="center"/>
          </w:tcPr>
          <w:p>
            <w:pPr>
              <w:pStyle w:val="13"/>
            </w:pPr>
            <w:r>
              <w:t>按时完成评估</w:t>
            </w:r>
          </w:p>
        </w:tc>
        <w:tc>
          <w:tcPr>
            <w:tcW w:w="1327" w:type="dxa"/>
            <w:vAlign w:val="center"/>
          </w:tcPr>
          <w:p>
            <w:pPr>
              <w:pStyle w:val="13"/>
            </w:pPr>
            <w:r>
              <w:t>按时完成评估</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资金拨付及时率</w:t>
            </w:r>
          </w:p>
        </w:tc>
        <w:tc>
          <w:tcPr>
            <w:tcW w:w="2654" w:type="dxa"/>
            <w:vAlign w:val="center"/>
          </w:tcPr>
          <w:p>
            <w:pPr>
              <w:pStyle w:val="13"/>
            </w:pPr>
            <w:r>
              <w:t>资金拨付及时率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73.4万元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经济发展</w:t>
            </w:r>
          </w:p>
        </w:tc>
        <w:tc>
          <w:tcPr>
            <w:tcW w:w="2654" w:type="dxa"/>
            <w:vAlign w:val="center"/>
          </w:tcPr>
          <w:p>
            <w:pPr>
              <w:pStyle w:val="13"/>
            </w:pPr>
            <w:r>
              <w:t>经济发展</w:t>
            </w:r>
          </w:p>
        </w:tc>
        <w:tc>
          <w:tcPr>
            <w:tcW w:w="1327" w:type="dxa"/>
            <w:vAlign w:val="center"/>
          </w:tcPr>
          <w:p>
            <w:pPr>
              <w:pStyle w:val="13"/>
            </w:pPr>
            <w:r>
              <w:t>保障土地供应收益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土地利用率</w:t>
            </w:r>
          </w:p>
        </w:tc>
        <w:tc>
          <w:tcPr>
            <w:tcW w:w="2654" w:type="dxa"/>
            <w:vAlign w:val="center"/>
          </w:tcPr>
          <w:p>
            <w:pPr>
              <w:pStyle w:val="13"/>
            </w:pPr>
            <w:r>
              <w:t>土地利用率</w:t>
            </w:r>
          </w:p>
        </w:tc>
        <w:tc>
          <w:tcPr>
            <w:tcW w:w="1327" w:type="dxa"/>
            <w:vAlign w:val="center"/>
          </w:tcPr>
          <w:p>
            <w:pPr>
              <w:pStyle w:val="13"/>
            </w:pPr>
            <w:r>
              <w:t>保障项目发展</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加强节约集约利用</w:t>
            </w:r>
          </w:p>
        </w:tc>
        <w:tc>
          <w:tcPr>
            <w:tcW w:w="2654" w:type="dxa"/>
            <w:vAlign w:val="center"/>
          </w:tcPr>
          <w:p>
            <w:pPr>
              <w:pStyle w:val="13"/>
            </w:pPr>
            <w:r>
              <w:t>加强节约集约利用</w:t>
            </w:r>
          </w:p>
        </w:tc>
        <w:tc>
          <w:tcPr>
            <w:tcW w:w="1327" w:type="dxa"/>
            <w:vAlign w:val="center"/>
          </w:tcPr>
          <w:p>
            <w:pPr>
              <w:pStyle w:val="13"/>
            </w:pPr>
            <w:r>
              <w:t>加强节约集约利用</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保障业务工作情况</w:t>
            </w:r>
          </w:p>
        </w:tc>
        <w:tc>
          <w:tcPr>
            <w:tcW w:w="2654" w:type="dxa"/>
            <w:vAlign w:val="center"/>
          </w:tcPr>
          <w:p>
            <w:pPr>
              <w:pStyle w:val="13"/>
            </w:pPr>
            <w:r>
              <w:t>保障业务工作情况</w:t>
            </w:r>
          </w:p>
        </w:tc>
        <w:tc>
          <w:tcPr>
            <w:tcW w:w="1327" w:type="dxa"/>
            <w:vAlign w:val="center"/>
          </w:tcPr>
          <w:p>
            <w:pPr>
              <w:pStyle w:val="13"/>
            </w:pPr>
            <w:r>
              <w:t>保障业务工作情况</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39"/>
      <w:r>
        <w:rPr>
          <w:rFonts w:hint="eastAsia" w:ascii="方正仿宋_GBK" w:hAnsi="方正仿宋_GBK" w:eastAsia="方正仿宋_GBK" w:cs="方正仿宋_GBK"/>
          <w:color w:val="000000"/>
          <w:sz w:val="28"/>
          <w:lang w:val="en-US" w:eastAsia="zh-CN"/>
        </w:rPr>
        <w:t>30</w:t>
      </w:r>
      <w:r>
        <w:rPr>
          <w:rFonts w:ascii="方正仿宋_GBK" w:hAnsi="方正仿宋_GBK" w:eastAsia="方正仿宋_GBK" w:cs="方正仿宋_GBK"/>
          <w:color w:val="000000"/>
          <w:sz w:val="28"/>
        </w:rPr>
        <w:t>.国有土地收益基金绩效目标表</w:t>
      </w:r>
      <w:bookmarkEnd w:id="32"/>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13052822P00129510013K</w:t>
            </w:r>
          </w:p>
        </w:tc>
        <w:tc>
          <w:tcPr>
            <w:tcW w:w="1327" w:type="dxa"/>
            <w:vAlign w:val="center"/>
          </w:tcPr>
          <w:p>
            <w:pPr>
              <w:pStyle w:val="14"/>
            </w:pPr>
            <w:r>
              <w:t>项目名称</w:t>
            </w:r>
          </w:p>
        </w:tc>
        <w:tc>
          <w:tcPr>
            <w:tcW w:w="3981" w:type="dxa"/>
            <w:gridSpan w:val="3"/>
            <w:vAlign w:val="center"/>
          </w:tcPr>
          <w:p>
            <w:pPr>
              <w:pStyle w:val="13"/>
            </w:pPr>
            <w:r>
              <w:t>国有土地收益基金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3772.35</w:t>
            </w:r>
          </w:p>
        </w:tc>
        <w:tc>
          <w:tcPr>
            <w:tcW w:w="1327" w:type="dxa"/>
            <w:vAlign w:val="center"/>
          </w:tcPr>
          <w:p>
            <w:pPr>
              <w:pStyle w:val="14"/>
            </w:pPr>
            <w:r>
              <w:t>其中：财政    资金</w:t>
            </w:r>
          </w:p>
        </w:tc>
        <w:tc>
          <w:tcPr>
            <w:tcW w:w="1327" w:type="dxa"/>
            <w:vAlign w:val="center"/>
          </w:tcPr>
          <w:p>
            <w:pPr>
              <w:pStyle w:val="13"/>
            </w:pPr>
            <w:r>
              <w:t>3772.35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国有土地收益基金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50%</w:t>
            </w:r>
          </w:p>
        </w:tc>
        <w:tc>
          <w:tcPr>
            <w:tcW w:w="1327" w:type="dxa"/>
            <w:vAlign w:val="center"/>
          </w:tcPr>
          <w:p>
            <w:pPr>
              <w:pStyle w:val="15"/>
            </w:pPr>
            <w:r>
              <w:t>90%</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1.足额支付社会保障费和风险基金，维护社会稳定。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土地亩数</w:t>
            </w:r>
          </w:p>
        </w:tc>
        <w:tc>
          <w:tcPr>
            <w:tcW w:w="2654" w:type="dxa"/>
            <w:vAlign w:val="center"/>
          </w:tcPr>
          <w:p>
            <w:pPr>
              <w:pStyle w:val="13"/>
            </w:pPr>
            <w:r>
              <w:t>土地亩数</w:t>
            </w:r>
          </w:p>
        </w:tc>
        <w:tc>
          <w:tcPr>
            <w:tcW w:w="1327" w:type="dxa"/>
            <w:vAlign w:val="center"/>
          </w:tcPr>
          <w:p>
            <w:pPr>
              <w:pStyle w:val="13"/>
            </w:pPr>
            <w:r>
              <w:t>2387.44亩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足额支付社会保障费和风险基金</w:t>
            </w:r>
          </w:p>
        </w:tc>
        <w:tc>
          <w:tcPr>
            <w:tcW w:w="2654" w:type="dxa"/>
            <w:vAlign w:val="center"/>
          </w:tcPr>
          <w:p>
            <w:pPr>
              <w:pStyle w:val="13"/>
            </w:pPr>
            <w:r>
              <w:t>足额支付社会保障费和风险基金</w:t>
            </w:r>
          </w:p>
        </w:tc>
        <w:tc>
          <w:tcPr>
            <w:tcW w:w="1327" w:type="dxa"/>
            <w:vAlign w:val="center"/>
          </w:tcPr>
          <w:p>
            <w:pPr>
              <w:pStyle w:val="13"/>
            </w:pPr>
            <w:r>
              <w:t>足额支付社会保障费和风险基金</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国有土地收益基金</w:t>
            </w:r>
          </w:p>
        </w:tc>
        <w:tc>
          <w:tcPr>
            <w:tcW w:w="2654" w:type="dxa"/>
            <w:vAlign w:val="center"/>
          </w:tcPr>
          <w:p>
            <w:pPr>
              <w:pStyle w:val="13"/>
            </w:pPr>
            <w:r>
              <w:t>国有土地收益基金</w:t>
            </w:r>
          </w:p>
        </w:tc>
        <w:tc>
          <w:tcPr>
            <w:tcW w:w="1327" w:type="dxa"/>
            <w:vAlign w:val="center"/>
          </w:tcPr>
          <w:p>
            <w:pPr>
              <w:pStyle w:val="13"/>
            </w:pPr>
            <w:r>
              <w:t>3772.35万元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上缴税金投入产出效益</w:t>
            </w:r>
          </w:p>
        </w:tc>
        <w:tc>
          <w:tcPr>
            <w:tcW w:w="2654" w:type="dxa"/>
            <w:vAlign w:val="center"/>
          </w:tcPr>
          <w:p>
            <w:pPr>
              <w:pStyle w:val="13"/>
            </w:pPr>
            <w:r>
              <w:t>上缴税金投入产出效益</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维护社会稳定</w:t>
            </w:r>
          </w:p>
        </w:tc>
        <w:tc>
          <w:tcPr>
            <w:tcW w:w="2654" w:type="dxa"/>
            <w:vAlign w:val="center"/>
          </w:tcPr>
          <w:p>
            <w:pPr>
              <w:pStyle w:val="13"/>
            </w:pPr>
            <w:r>
              <w:t>维护社会稳定</w:t>
            </w:r>
          </w:p>
        </w:tc>
        <w:tc>
          <w:tcPr>
            <w:tcW w:w="1327" w:type="dxa"/>
            <w:vAlign w:val="center"/>
          </w:tcPr>
          <w:p>
            <w:pPr>
              <w:pStyle w:val="13"/>
            </w:pPr>
            <w:r>
              <w:t>维护社会稳定</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项目持续发挥作用</w:t>
            </w:r>
          </w:p>
        </w:tc>
        <w:tc>
          <w:tcPr>
            <w:tcW w:w="2654" w:type="dxa"/>
            <w:vAlign w:val="center"/>
          </w:tcPr>
          <w:p>
            <w:pPr>
              <w:pStyle w:val="13"/>
            </w:pPr>
            <w:r>
              <w:t>项目持续发挥作用</w:t>
            </w:r>
          </w:p>
        </w:tc>
        <w:tc>
          <w:tcPr>
            <w:tcW w:w="1327" w:type="dxa"/>
            <w:vAlign w:val="center"/>
          </w:tcPr>
          <w:p>
            <w:pPr>
              <w:pStyle w:val="13"/>
            </w:pPr>
            <w:r>
              <w:t>维护社会稳定</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40"/>
      <w:r>
        <w:rPr>
          <w:rFonts w:hint="eastAsia" w:ascii="方正仿宋_GBK" w:hAnsi="方正仿宋_GBK" w:eastAsia="方正仿宋_GBK" w:cs="方正仿宋_GBK"/>
          <w:color w:val="000000"/>
          <w:sz w:val="28"/>
          <w:lang w:val="en-US" w:eastAsia="zh-CN"/>
        </w:rPr>
        <w:t>31</w:t>
      </w:r>
      <w:r>
        <w:rPr>
          <w:rFonts w:ascii="方正仿宋_GBK" w:hAnsi="方正仿宋_GBK" w:eastAsia="方正仿宋_GBK" w:cs="方正仿宋_GBK"/>
          <w:color w:val="000000"/>
          <w:sz w:val="28"/>
        </w:rPr>
        <w:t>.建设工程造价评估绩效目标表</w:t>
      </w:r>
      <w:bookmarkEnd w:id="33"/>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13052822P001295100199</w:t>
            </w:r>
          </w:p>
        </w:tc>
        <w:tc>
          <w:tcPr>
            <w:tcW w:w="1327" w:type="dxa"/>
            <w:vAlign w:val="center"/>
          </w:tcPr>
          <w:p>
            <w:pPr>
              <w:pStyle w:val="14"/>
            </w:pPr>
            <w:r>
              <w:t>项目名称</w:t>
            </w:r>
          </w:p>
        </w:tc>
        <w:tc>
          <w:tcPr>
            <w:tcW w:w="3981" w:type="dxa"/>
            <w:gridSpan w:val="3"/>
            <w:vAlign w:val="center"/>
          </w:tcPr>
          <w:p>
            <w:pPr>
              <w:pStyle w:val="13"/>
            </w:pPr>
            <w:r>
              <w:t>建设工程造价评估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27.14</w:t>
            </w:r>
          </w:p>
        </w:tc>
        <w:tc>
          <w:tcPr>
            <w:tcW w:w="1327" w:type="dxa"/>
            <w:vAlign w:val="center"/>
          </w:tcPr>
          <w:p>
            <w:pPr>
              <w:pStyle w:val="14"/>
            </w:pPr>
            <w:r>
              <w:t>其中：财政    资金</w:t>
            </w:r>
          </w:p>
        </w:tc>
        <w:tc>
          <w:tcPr>
            <w:tcW w:w="1327" w:type="dxa"/>
            <w:vAlign w:val="center"/>
          </w:tcPr>
          <w:p>
            <w:pPr>
              <w:pStyle w:val="13"/>
            </w:pPr>
            <w:r>
              <w:t>27.14</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用于支付建设工程造价评估费用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1.足额支付工程造价评估费用，严格按照预算执行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评估工程数量</w:t>
            </w:r>
          </w:p>
        </w:tc>
        <w:tc>
          <w:tcPr>
            <w:tcW w:w="2654" w:type="dxa"/>
            <w:vAlign w:val="center"/>
          </w:tcPr>
          <w:p>
            <w:pPr>
              <w:pStyle w:val="13"/>
            </w:pPr>
            <w:r>
              <w:t>评估工程数量</w:t>
            </w:r>
          </w:p>
        </w:tc>
        <w:tc>
          <w:tcPr>
            <w:tcW w:w="1327" w:type="dxa"/>
            <w:vAlign w:val="center"/>
          </w:tcPr>
          <w:p>
            <w:pPr>
              <w:pStyle w:val="13"/>
            </w:pPr>
            <w:r>
              <w:t>61个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足额支付工程评估费用</w:t>
            </w:r>
          </w:p>
        </w:tc>
        <w:tc>
          <w:tcPr>
            <w:tcW w:w="2654" w:type="dxa"/>
            <w:vAlign w:val="center"/>
          </w:tcPr>
          <w:p>
            <w:pPr>
              <w:pStyle w:val="13"/>
            </w:pPr>
            <w:r>
              <w:t>足额支付工程评估费用</w:t>
            </w:r>
          </w:p>
        </w:tc>
        <w:tc>
          <w:tcPr>
            <w:tcW w:w="1327" w:type="dxa"/>
            <w:vAlign w:val="center"/>
          </w:tcPr>
          <w:p>
            <w:pPr>
              <w:pStyle w:val="13"/>
            </w:pPr>
            <w:r>
              <w:t>27.14万元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项目完工后及时进行支付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27.14万元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为后续工作提高效率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工作完成率</w:t>
            </w:r>
          </w:p>
        </w:tc>
        <w:tc>
          <w:tcPr>
            <w:tcW w:w="2654" w:type="dxa"/>
            <w:vAlign w:val="center"/>
          </w:tcPr>
          <w:p>
            <w:pPr>
              <w:pStyle w:val="13"/>
            </w:pPr>
            <w:r>
              <w:t>工作完成率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对违建项目进行评估</w:t>
            </w:r>
          </w:p>
        </w:tc>
        <w:tc>
          <w:tcPr>
            <w:tcW w:w="2654" w:type="dxa"/>
            <w:vAlign w:val="center"/>
          </w:tcPr>
          <w:p>
            <w:pPr>
              <w:pStyle w:val="13"/>
            </w:pPr>
            <w:r>
              <w:t>对违建项目进行评估</w:t>
            </w:r>
          </w:p>
        </w:tc>
        <w:tc>
          <w:tcPr>
            <w:tcW w:w="1327" w:type="dxa"/>
            <w:vAlign w:val="center"/>
          </w:tcPr>
          <w:p>
            <w:pPr>
              <w:pStyle w:val="13"/>
            </w:pPr>
            <w:r>
              <w:t>对违建项目进行评估</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41"/>
      <w:r>
        <w:rPr>
          <w:rFonts w:hint="eastAsia" w:ascii="方正仿宋_GBK" w:hAnsi="方正仿宋_GBK" w:eastAsia="方正仿宋_GBK" w:cs="方正仿宋_GBK"/>
          <w:color w:val="000000"/>
          <w:sz w:val="28"/>
          <w:lang w:val="en-US" w:eastAsia="zh-CN"/>
        </w:rPr>
        <w:t>32</w:t>
      </w:r>
      <w:r>
        <w:rPr>
          <w:rFonts w:ascii="方正仿宋_GBK" w:hAnsi="方正仿宋_GBK" w:eastAsia="方正仿宋_GBK" w:cs="方正仿宋_GBK"/>
          <w:color w:val="000000"/>
          <w:sz w:val="28"/>
        </w:rPr>
        <w:t>.空间规划体系下“多规合一”村庄规划编制绩效目标表</w:t>
      </w:r>
      <w:bookmarkEnd w:id="34"/>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13052822P001295100172</w:t>
            </w:r>
          </w:p>
        </w:tc>
        <w:tc>
          <w:tcPr>
            <w:tcW w:w="1327" w:type="dxa"/>
            <w:vAlign w:val="center"/>
          </w:tcPr>
          <w:p>
            <w:pPr>
              <w:pStyle w:val="14"/>
            </w:pPr>
            <w:r>
              <w:t>项目名称</w:t>
            </w:r>
          </w:p>
        </w:tc>
        <w:tc>
          <w:tcPr>
            <w:tcW w:w="3981" w:type="dxa"/>
            <w:gridSpan w:val="3"/>
            <w:vAlign w:val="center"/>
          </w:tcPr>
          <w:p>
            <w:pPr>
              <w:pStyle w:val="13"/>
            </w:pPr>
            <w:r>
              <w:t>空间规划体系下“多规合一”村庄规划编制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660.46</w:t>
            </w:r>
          </w:p>
        </w:tc>
        <w:tc>
          <w:tcPr>
            <w:tcW w:w="1327" w:type="dxa"/>
            <w:vAlign w:val="center"/>
          </w:tcPr>
          <w:p>
            <w:pPr>
              <w:pStyle w:val="14"/>
            </w:pPr>
            <w:r>
              <w:t>其中：财政    资金</w:t>
            </w:r>
          </w:p>
        </w:tc>
        <w:tc>
          <w:tcPr>
            <w:tcW w:w="1327" w:type="dxa"/>
            <w:vAlign w:val="center"/>
          </w:tcPr>
          <w:p>
            <w:pPr>
              <w:pStyle w:val="13"/>
            </w:pPr>
            <w:r>
              <w:t>660.46</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空间规划体系下“多规合一”村庄规划编制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1.村庄规划是法定规划，是国土空间规划体系中乡村地区的详细规划，是实施国土空间用途管制。核发乡村建设项目规划许可、进行各项建设等的法定依据。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涉及村庄个数</w:t>
            </w:r>
          </w:p>
        </w:tc>
        <w:tc>
          <w:tcPr>
            <w:tcW w:w="2654" w:type="dxa"/>
            <w:vAlign w:val="center"/>
          </w:tcPr>
          <w:p>
            <w:pPr>
              <w:pStyle w:val="13"/>
            </w:pPr>
            <w:r>
              <w:t>涉及村庄个数</w:t>
            </w:r>
          </w:p>
        </w:tc>
        <w:tc>
          <w:tcPr>
            <w:tcW w:w="1327" w:type="dxa"/>
            <w:vAlign w:val="center"/>
          </w:tcPr>
          <w:p>
            <w:pPr>
              <w:pStyle w:val="13"/>
            </w:pPr>
            <w:r>
              <w:t>278个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形成规划成果</w:t>
            </w:r>
          </w:p>
        </w:tc>
        <w:tc>
          <w:tcPr>
            <w:tcW w:w="2654" w:type="dxa"/>
            <w:vAlign w:val="center"/>
          </w:tcPr>
          <w:p>
            <w:pPr>
              <w:pStyle w:val="13"/>
            </w:pPr>
            <w:r>
              <w:t>形成规划成果</w:t>
            </w:r>
          </w:p>
        </w:tc>
        <w:tc>
          <w:tcPr>
            <w:tcW w:w="1327" w:type="dxa"/>
            <w:vAlign w:val="center"/>
          </w:tcPr>
          <w:p>
            <w:pPr>
              <w:pStyle w:val="13"/>
            </w:pPr>
            <w:r>
              <w:t>206个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规划时效</w:t>
            </w:r>
          </w:p>
        </w:tc>
        <w:tc>
          <w:tcPr>
            <w:tcW w:w="2654" w:type="dxa"/>
            <w:vAlign w:val="center"/>
          </w:tcPr>
          <w:p>
            <w:pPr>
              <w:pStyle w:val="13"/>
            </w:pPr>
            <w:r>
              <w:t>规划时效</w:t>
            </w:r>
          </w:p>
        </w:tc>
        <w:tc>
          <w:tcPr>
            <w:tcW w:w="1327" w:type="dxa"/>
            <w:vAlign w:val="center"/>
          </w:tcPr>
          <w:p>
            <w:pPr>
              <w:pStyle w:val="13"/>
            </w:pPr>
            <w:r>
              <w:t>到2035年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规划编制费用</w:t>
            </w:r>
          </w:p>
        </w:tc>
        <w:tc>
          <w:tcPr>
            <w:tcW w:w="2654" w:type="dxa"/>
            <w:vAlign w:val="center"/>
          </w:tcPr>
          <w:p>
            <w:pPr>
              <w:pStyle w:val="13"/>
            </w:pPr>
            <w:r>
              <w:t>规划编制费用</w:t>
            </w:r>
          </w:p>
        </w:tc>
        <w:tc>
          <w:tcPr>
            <w:tcW w:w="1327" w:type="dxa"/>
            <w:vAlign w:val="center"/>
          </w:tcPr>
          <w:p>
            <w:pPr>
              <w:pStyle w:val="13"/>
            </w:pPr>
            <w:r>
              <w:t>660.46万元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提高人居环境整治：生态保护和历史文化传承，产业发展，土地合理利用，实现绿色发展和高质量发展。</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实现土地利用规划和城乡规划等有机融合</w:t>
            </w:r>
          </w:p>
        </w:tc>
        <w:tc>
          <w:tcPr>
            <w:tcW w:w="2654" w:type="dxa"/>
            <w:vAlign w:val="center"/>
          </w:tcPr>
          <w:p>
            <w:pPr>
              <w:pStyle w:val="13"/>
            </w:pPr>
            <w:r>
              <w:t>实现土地利用规划和城乡规划等有机融合</w:t>
            </w:r>
          </w:p>
        </w:tc>
        <w:tc>
          <w:tcPr>
            <w:tcW w:w="1327" w:type="dxa"/>
            <w:vAlign w:val="center"/>
          </w:tcPr>
          <w:p>
            <w:pPr>
              <w:pStyle w:val="13"/>
            </w:pPr>
            <w:r>
              <w:t>实现土地利用规划和城乡规划等有机融合</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实现绿色发展和高质量发展</w:t>
            </w:r>
          </w:p>
        </w:tc>
        <w:tc>
          <w:tcPr>
            <w:tcW w:w="2654" w:type="dxa"/>
            <w:vAlign w:val="center"/>
          </w:tcPr>
          <w:p>
            <w:pPr>
              <w:pStyle w:val="13"/>
            </w:pPr>
            <w:r>
              <w:t>实现绿色发展和高质量发展</w:t>
            </w:r>
          </w:p>
        </w:tc>
        <w:tc>
          <w:tcPr>
            <w:tcW w:w="1327" w:type="dxa"/>
            <w:vAlign w:val="center"/>
          </w:tcPr>
          <w:p>
            <w:pPr>
              <w:pStyle w:val="13"/>
            </w:pPr>
            <w:r>
              <w:t>实现绿色发展和高质量发展</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因地制宜、突出地域特色，防止乡村建设“千村一面”</w:t>
            </w:r>
          </w:p>
        </w:tc>
        <w:tc>
          <w:tcPr>
            <w:tcW w:w="2654" w:type="dxa"/>
            <w:vAlign w:val="center"/>
          </w:tcPr>
          <w:p>
            <w:pPr>
              <w:pStyle w:val="13"/>
            </w:pPr>
            <w:r>
              <w:t>因地制宜、突出地域特色，防止乡村建设“千村一面”</w:t>
            </w:r>
          </w:p>
        </w:tc>
        <w:tc>
          <w:tcPr>
            <w:tcW w:w="1327" w:type="dxa"/>
            <w:vAlign w:val="center"/>
          </w:tcPr>
          <w:p>
            <w:pPr>
              <w:pStyle w:val="13"/>
            </w:pPr>
            <w:r>
              <w:t>因地制宜、突出地域特色，防止乡村建设“千村一面”</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42"/>
      <w:r>
        <w:rPr>
          <w:rFonts w:hint="eastAsia" w:ascii="方正仿宋_GBK" w:hAnsi="方正仿宋_GBK" w:eastAsia="方正仿宋_GBK" w:cs="方正仿宋_GBK"/>
          <w:color w:val="000000"/>
          <w:sz w:val="28"/>
          <w:lang w:val="en-US" w:eastAsia="zh-CN"/>
        </w:rPr>
        <w:t>33</w:t>
      </w:r>
      <w:r>
        <w:rPr>
          <w:rFonts w:ascii="方正仿宋_GBK" w:hAnsi="方正仿宋_GBK" w:eastAsia="方正仿宋_GBK" w:cs="方正仿宋_GBK"/>
          <w:color w:val="000000"/>
          <w:sz w:val="28"/>
        </w:rPr>
        <w:t>.律师费绩效目标表</w:t>
      </w:r>
      <w:bookmarkEnd w:id="35"/>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13052822P001295100024</w:t>
            </w:r>
          </w:p>
        </w:tc>
        <w:tc>
          <w:tcPr>
            <w:tcW w:w="1327" w:type="dxa"/>
            <w:vAlign w:val="center"/>
          </w:tcPr>
          <w:p>
            <w:pPr>
              <w:pStyle w:val="14"/>
            </w:pPr>
            <w:r>
              <w:t>项目名称</w:t>
            </w:r>
          </w:p>
        </w:tc>
        <w:tc>
          <w:tcPr>
            <w:tcW w:w="3981" w:type="dxa"/>
            <w:gridSpan w:val="3"/>
            <w:vAlign w:val="center"/>
          </w:tcPr>
          <w:p>
            <w:pPr>
              <w:pStyle w:val="13"/>
            </w:pPr>
            <w:r>
              <w:t>律师费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6.00</w:t>
            </w:r>
          </w:p>
        </w:tc>
        <w:tc>
          <w:tcPr>
            <w:tcW w:w="1327" w:type="dxa"/>
            <w:vAlign w:val="center"/>
          </w:tcPr>
          <w:p>
            <w:pPr>
              <w:pStyle w:val="14"/>
            </w:pPr>
            <w:r>
              <w:t>其中：财政    资金</w:t>
            </w:r>
          </w:p>
        </w:tc>
        <w:tc>
          <w:tcPr>
            <w:tcW w:w="1327" w:type="dxa"/>
            <w:vAlign w:val="center"/>
          </w:tcPr>
          <w:p>
            <w:pPr>
              <w:pStyle w:val="13"/>
            </w:pPr>
            <w:r>
              <w:t>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用于支付律师费用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1.足额支付律师费及相关费用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律师人数</w:t>
            </w:r>
          </w:p>
        </w:tc>
        <w:tc>
          <w:tcPr>
            <w:tcW w:w="2654" w:type="dxa"/>
            <w:vAlign w:val="center"/>
          </w:tcPr>
          <w:p>
            <w:pPr>
              <w:pStyle w:val="13"/>
            </w:pPr>
            <w:r>
              <w:t>律师人数</w:t>
            </w:r>
          </w:p>
        </w:tc>
        <w:tc>
          <w:tcPr>
            <w:tcW w:w="1327" w:type="dxa"/>
            <w:vAlign w:val="center"/>
          </w:tcPr>
          <w:p>
            <w:pPr>
              <w:pStyle w:val="13"/>
            </w:pPr>
            <w:r>
              <w:t>3人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足额支付律师费用</w:t>
            </w:r>
          </w:p>
        </w:tc>
        <w:tc>
          <w:tcPr>
            <w:tcW w:w="2654" w:type="dxa"/>
            <w:vAlign w:val="center"/>
          </w:tcPr>
          <w:p>
            <w:pPr>
              <w:pStyle w:val="13"/>
            </w:pPr>
            <w:r>
              <w:t>足额支付律师费用</w:t>
            </w:r>
          </w:p>
        </w:tc>
        <w:tc>
          <w:tcPr>
            <w:tcW w:w="1327" w:type="dxa"/>
            <w:vAlign w:val="center"/>
          </w:tcPr>
          <w:p>
            <w:pPr>
              <w:pStyle w:val="13"/>
            </w:pPr>
            <w:r>
              <w:t>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每年及时进行支付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聘请律师费用</w:t>
            </w:r>
          </w:p>
        </w:tc>
        <w:tc>
          <w:tcPr>
            <w:tcW w:w="2654" w:type="dxa"/>
            <w:vAlign w:val="center"/>
          </w:tcPr>
          <w:p>
            <w:pPr>
              <w:pStyle w:val="13"/>
            </w:pPr>
            <w:r>
              <w:t>聘请律师费用</w:t>
            </w:r>
          </w:p>
        </w:tc>
        <w:tc>
          <w:tcPr>
            <w:tcW w:w="1327" w:type="dxa"/>
            <w:vAlign w:val="center"/>
          </w:tcPr>
          <w:p>
            <w:pPr>
              <w:pStyle w:val="13"/>
            </w:pPr>
            <w:r>
              <w:t>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提供法律咨询数量（件）</w:t>
            </w:r>
          </w:p>
        </w:tc>
        <w:tc>
          <w:tcPr>
            <w:tcW w:w="2654" w:type="dxa"/>
            <w:vAlign w:val="center"/>
          </w:tcPr>
          <w:p>
            <w:pPr>
              <w:pStyle w:val="13"/>
            </w:pPr>
            <w:r>
              <w:t>提供法律咨询数量（件）</w:t>
            </w:r>
          </w:p>
        </w:tc>
        <w:tc>
          <w:tcPr>
            <w:tcW w:w="1327" w:type="dxa"/>
            <w:vAlign w:val="center"/>
          </w:tcPr>
          <w:p>
            <w:pPr>
              <w:pStyle w:val="13"/>
            </w:pPr>
            <w:r>
              <w:t>≥50件</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影响时间</w:t>
            </w:r>
          </w:p>
        </w:tc>
        <w:tc>
          <w:tcPr>
            <w:tcW w:w="2654" w:type="dxa"/>
            <w:vAlign w:val="center"/>
          </w:tcPr>
          <w:p>
            <w:pPr>
              <w:pStyle w:val="13"/>
            </w:pPr>
            <w:r>
              <w:t>影响时间</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44"/>
      <w:r>
        <w:rPr>
          <w:rFonts w:hint="eastAsia" w:ascii="方正仿宋_GBK" w:hAnsi="方正仿宋_GBK" w:eastAsia="方正仿宋_GBK" w:cs="方正仿宋_GBK"/>
          <w:color w:val="000000"/>
          <w:sz w:val="28"/>
          <w:lang w:val="en-US" w:eastAsia="zh-CN"/>
        </w:rPr>
        <w:t>34</w:t>
      </w:r>
      <w:r>
        <w:rPr>
          <w:rFonts w:ascii="方正仿宋_GBK" w:hAnsi="方正仿宋_GBK" w:eastAsia="方正仿宋_GBK" w:cs="方正仿宋_GBK"/>
          <w:color w:val="000000"/>
          <w:sz w:val="28"/>
        </w:rPr>
        <w:t>.宁晋县多规合一规划编制项目绩效目标表</w:t>
      </w:r>
      <w:bookmarkEnd w:id="36"/>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13052822P00129510027X</w:t>
            </w:r>
          </w:p>
        </w:tc>
        <w:tc>
          <w:tcPr>
            <w:tcW w:w="1327" w:type="dxa"/>
            <w:vAlign w:val="center"/>
          </w:tcPr>
          <w:p>
            <w:pPr>
              <w:pStyle w:val="14"/>
            </w:pPr>
            <w:r>
              <w:t>项目名称</w:t>
            </w:r>
          </w:p>
        </w:tc>
        <w:tc>
          <w:tcPr>
            <w:tcW w:w="3981" w:type="dxa"/>
            <w:gridSpan w:val="3"/>
            <w:vAlign w:val="center"/>
          </w:tcPr>
          <w:p>
            <w:pPr>
              <w:pStyle w:val="13"/>
            </w:pPr>
            <w:r>
              <w:t>宁晋县多规合一规划编制项目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100.00</w:t>
            </w:r>
          </w:p>
        </w:tc>
        <w:tc>
          <w:tcPr>
            <w:tcW w:w="1327" w:type="dxa"/>
            <w:vAlign w:val="center"/>
          </w:tcPr>
          <w:p>
            <w:pPr>
              <w:pStyle w:val="14"/>
            </w:pPr>
            <w:r>
              <w:t>其中：财政    资金</w:t>
            </w:r>
          </w:p>
        </w:tc>
        <w:tc>
          <w:tcPr>
            <w:tcW w:w="1327" w:type="dxa"/>
            <w:vAlign w:val="center"/>
          </w:tcPr>
          <w:p>
            <w:pPr>
              <w:pStyle w:val="13"/>
            </w:pPr>
            <w:r>
              <w:t>100.00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用于支付多规合一规划编制项目费用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1.完成土地利用规划、城乡总体规划、生态保护规划、产业发展规划、林业保护规划等规划协调一致。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规划面积</w:t>
            </w:r>
          </w:p>
        </w:tc>
        <w:tc>
          <w:tcPr>
            <w:tcW w:w="2654" w:type="dxa"/>
            <w:vAlign w:val="center"/>
          </w:tcPr>
          <w:p>
            <w:pPr>
              <w:pStyle w:val="13"/>
            </w:pPr>
            <w:r>
              <w:t>规划面积</w:t>
            </w:r>
          </w:p>
        </w:tc>
        <w:tc>
          <w:tcPr>
            <w:tcW w:w="1327" w:type="dxa"/>
            <w:vAlign w:val="center"/>
          </w:tcPr>
          <w:p>
            <w:pPr>
              <w:pStyle w:val="13"/>
            </w:pPr>
            <w:r>
              <w:t>县域全覆盖</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达到省市规范要求</w:t>
            </w:r>
          </w:p>
        </w:tc>
        <w:tc>
          <w:tcPr>
            <w:tcW w:w="2654" w:type="dxa"/>
            <w:vAlign w:val="center"/>
          </w:tcPr>
          <w:p>
            <w:pPr>
              <w:pStyle w:val="13"/>
            </w:pPr>
            <w:r>
              <w:t>达到省市规范要求</w:t>
            </w:r>
          </w:p>
        </w:tc>
        <w:tc>
          <w:tcPr>
            <w:tcW w:w="1327" w:type="dxa"/>
            <w:vAlign w:val="center"/>
          </w:tcPr>
          <w:p>
            <w:pPr>
              <w:pStyle w:val="13"/>
            </w:pPr>
            <w:r>
              <w:t>达到省市规范要求</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完成时间</w:t>
            </w:r>
          </w:p>
        </w:tc>
        <w:tc>
          <w:tcPr>
            <w:tcW w:w="2654" w:type="dxa"/>
            <w:vAlign w:val="center"/>
          </w:tcPr>
          <w:p>
            <w:pPr>
              <w:pStyle w:val="13"/>
            </w:pPr>
            <w:r>
              <w:t>完成时间</w:t>
            </w:r>
          </w:p>
        </w:tc>
        <w:tc>
          <w:tcPr>
            <w:tcW w:w="1327" w:type="dxa"/>
            <w:vAlign w:val="center"/>
          </w:tcPr>
          <w:p>
            <w:pPr>
              <w:pStyle w:val="13"/>
            </w:pPr>
            <w:r>
              <w:t>2018年完成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规划编制费用</w:t>
            </w:r>
          </w:p>
        </w:tc>
        <w:tc>
          <w:tcPr>
            <w:tcW w:w="2654" w:type="dxa"/>
            <w:vAlign w:val="center"/>
          </w:tcPr>
          <w:p>
            <w:pPr>
              <w:pStyle w:val="13"/>
            </w:pPr>
            <w:r>
              <w:t>规划编制费用</w:t>
            </w:r>
          </w:p>
        </w:tc>
        <w:tc>
          <w:tcPr>
            <w:tcW w:w="1327" w:type="dxa"/>
            <w:vAlign w:val="center"/>
          </w:tcPr>
          <w:p>
            <w:pPr>
              <w:pStyle w:val="13"/>
            </w:pPr>
            <w:r>
              <w:t>104.15万元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有利于提高建设项目的审批效率</w:t>
            </w:r>
          </w:p>
        </w:tc>
        <w:tc>
          <w:tcPr>
            <w:tcW w:w="2654" w:type="dxa"/>
            <w:vAlign w:val="center"/>
          </w:tcPr>
          <w:p>
            <w:pPr>
              <w:pStyle w:val="13"/>
            </w:pPr>
            <w:r>
              <w:t>有利于提高建设项目的审批效率</w:t>
            </w:r>
          </w:p>
        </w:tc>
        <w:tc>
          <w:tcPr>
            <w:tcW w:w="1327" w:type="dxa"/>
            <w:vAlign w:val="center"/>
          </w:tcPr>
          <w:p>
            <w:pPr>
              <w:pStyle w:val="13"/>
            </w:pPr>
            <w:r>
              <w:t>有利于提高建设项目的审批效率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城乡规划对土地资源合理利用的持续影响</w:t>
            </w:r>
          </w:p>
        </w:tc>
        <w:tc>
          <w:tcPr>
            <w:tcW w:w="2654" w:type="dxa"/>
            <w:vAlign w:val="center"/>
          </w:tcPr>
          <w:p>
            <w:pPr>
              <w:pStyle w:val="13"/>
            </w:pPr>
            <w:r>
              <w:t>城乡规划对土地资源合理利用的持续影响</w:t>
            </w:r>
          </w:p>
        </w:tc>
        <w:tc>
          <w:tcPr>
            <w:tcW w:w="1327" w:type="dxa"/>
            <w:vAlign w:val="center"/>
          </w:tcPr>
          <w:p>
            <w:pPr>
              <w:pStyle w:val="13"/>
            </w:pPr>
            <w:r>
              <w:t>城乡规划对土地资源合理利用的持续影响</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45"/>
      <w:r>
        <w:rPr>
          <w:rFonts w:hint="eastAsia" w:ascii="方正仿宋_GBK" w:hAnsi="方正仿宋_GBK" w:eastAsia="方正仿宋_GBK" w:cs="方正仿宋_GBK"/>
          <w:color w:val="000000"/>
          <w:sz w:val="28"/>
          <w:lang w:val="en-US" w:eastAsia="zh-CN"/>
        </w:rPr>
        <w:t>35</w:t>
      </w:r>
      <w:r>
        <w:rPr>
          <w:rFonts w:ascii="方正仿宋_GBK" w:hAnsi="方正仿宋_GBK" w:eastAsia="方正仿宋_GBK" w:cs="方正仿宋_GBK"/>
          <w:color w:val="000000"/>
          <w:sz w:val="28"/>
        </w:rPr>
        <w:t>.宁晋县国土空间总体规划（含各乡镇总体规划）编制绩效目标表</w:t>
      </w:r>
      <w:bookmarkEnd w:id="37"/>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13052822P00129510016E</w:t>
            </w:r>
          </w:p>
        </w:tc>
        <w:tc>
          <w:tcPr>
            <w:tcW w:w="1327" w:type="dxa"/>
            <w:vAlign w:val="center"/>
          </w:tcPr>
          <w:p>
            <w:pPr>
              <w:pStyle w:val="14"/>
            </w:pPr>
            <w:r>
              <w:t>项目名称</w:t>
            </w:r>
          </w:p>
        </w:tc>
        <w:tc>
          <w:tcPr>
            <w:tcW w:w="3981" w:type="dxa"/>
            <w:gridSpan w:val="3"/>
            <w:vAlign w:val="center"/>
          </w:tcPr>
          <w:p>
            <w:pPr>
              <w:pStyle w:val="13"/>
            </w:pPr>
            <w:r>
              <w:t>宁晋县国土空间总体规划（含各乡镇总体规划）编制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498.00</w:t>
            </w:r>
          </w:p>
        </w:tc>
        <w:tc>
          <w:tcPr>
            <w:tcW w:w="1327" w:type="dxa"/>
            <w:vAlign w:val="center"/>
          </w:tcPr>
          <w:p>
            <w:pPr>
              <w:pStyle w:val="14"/>
            </w:pPr>
            <w:r>
              <w:t>其中：财政    资金</w:t>
            </w:r>
          </w:p>
        </w:tc>
        <w:tc>
          <w:tcPr>
            <w:tcW w:w="1327" w:type="dxa"/>
            <w:vAlign w:val="center"/>
          </w:tcPr>
          <w:p>
            <w:pPr>
              <w:pStyle w:val="13"/>
            </w:pPr>
            <w:r>
              <w:t>498.00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用于国土空间总体规划项目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1.完成县级、乡镇级国土空间规划编制工作。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形成县级、乡镇级国土空间规划阶段性方案</w:t>
            </w:r>
          </w:p>
        </w:tc>
        <w:tc>
          <w:tcPr>
            <w:tcW w:w="2654" w:type="dxa"/>
            <w:vAlign w:val="center"/>
          </w:tcPr>
          <w:p>
            <w:pPr>
              <w:pStyle w:val="13"/>
            </w:pPr>
            <w:r>
              <w:t>形成县级、乡镇级国土空间规划阶段性方案</w:t>
            </w:r>
          </w:p>
        </w:tc>
        <w:tc>
          <w:tcPr>
            <w:tcW w:w="1327" w:type="dxa"/>
            <w:vAlign w:val="center"/>
          </w:tcPr>
          <w:p>
            <w:pPr>
              <w:pStyle w:val="13"/>
            </w:pPr>
            <w:r>
              <w:t>1个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通过市局组织的专家技术审查</w:t>
            </w:r>
          </w:p>
        </w:tc>
        <w:tc>
          <w:tcPr>
            <w:tcW w:w="2654" w:type="dxa"/>
            <w:vAlign w:val="center"/>
          </w:tcPr>
          <w:p>
            <w:pPr>
              <w:pStyle w:val="13"/>
            </w:pPr>
            <w:r>
              <w:t>通过市局组织的专家技术审查</w:t>
            </w:r>
          </w:p>
        </w:tc>
        <w:tc>
          <w:tcPr>
            <w:tcW w:w="1327" w:type="dxa"/>
            <w:vAlign w:val="center"/>
          </w:tcPr>
          <w:p>
            <w:pPr>
              <w:pStyle w:val="13"/>
            </w:pPr>
            <w:r>
              <w:t>通过市局组织的专家技术审查</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按时完成上级规定动作</w:t>
            </w:r>
          </w:p>
        </w:tc>
        <w:tc>
          <w:tcPr>
            <w:tcW w:w="2654" w:type="dxa"/>
            <w:vAlign w:val="center"/>
          </w:tcPr>
          <w:p>
            <w:pPr>
              <w:pStyle w:val="13"/>
            </w:pPr>
            <w:r>
              <w:t>按时完成上级规定动作</w:t>
            </w:r>
          </w:p>
        </w:tc>
        <w:tc>
          <w:tcPr>
            <w:tcW w:w="1327" w:type="dxa"/>
            <w:vAlign w:val="center"/>
          </w:tcPr>
          <w:p>
            <w:pPr>
              <w:pStyle w:val="13"/>
            </w:pPr>
            <w:r>
              <w:t>已完成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规划编制费用</w:t>
            </w:r>
          </w:p>
        </w:tc>
        <w:tc>
          <w:tcPr>
            <w:tcW w:w="2654" w:type="dxa"/>
            <w:vAlign w:val="center"/>
          </w:tcPr>
          <w:p>
            <w:pPr>
              <w:pStyle w:val="13"/>
            </w:pPr>
            <w:r>
              <w:t>规划编制费用</w:t>
            </w:r>
          </w:p>
        </w:tc>
        <w:tc>
          <w:tcPr>
            <w:tcW w:w="1327" w:type="dxa"/>
            <w:vAlign w:val="center"/>
          </w:tcPr>
          <w:p>
            <w:pPr>
              <w:pStyle w:val="13"/>
            </w:pPr>
            <w:r>
              <w:t>498万元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规划编制将为县域经济发展提供规划保障</w:t>
            </w:r>
          </w:p>
        </w:tc>
        <w:tc>
          <w:tcPr>
            <w:tcW w:w="2654" w:type="dxa"/>
            <w:vAlign w:val="center"/>
          </w:tcPr>
          <w:p>
            <w:pPr>
              <w:pStyle w:val="13"/>
            </w:pPr>
            <w:r>
              <w:t>规划编制将为县域经济发展提供规划保障</w:t>
            </w:r>
          </w:p>
        </w:tc>
        <w:tc>
          <w:tcPr>
            <w:tcW w:w="1327" w:type="dxa"/>
            <w:vAlign w:val="center"/>
          </w:tcPr>
          <w:p>
            <w:pPr>
              <w:pStyle w:val="13"/>
            </w:pPr>
            <w:r>
              <w:t>规划编制将为县域经济发展提供规划保障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规划编制将为县域社会全方面发展提供规划保障</w:t>
            </w:r>
          </w:p>
        </w:tc>
        <w:tc>
          <w:tcPr>
            <w:tcW w:w="2654" w:type="dxa"/>
            <w:vAlign w:val="center"/>
          </w:tcPr>
          <w:p>
            <w:pPr>
              <w:pStyle w:val="13"/>
            </w:pPr>
            <w:r>
              <w:t>规划编制将为县域社会全方面发展提供规划保障</w:t>
            </w:r>
          </w:p>
        </w:tc>
        <w:tc>
          <w:tcPr>
            <w:tcW w:w="1327" w:type="dxa"/>
            <w:vAlign w:val="center"/>
          </w:tcPr>
          <w:p>
            <w:pPr>
              <w:pStyle w:val="13"/>
            </w:pPr>
            <w:r>
              <w:t>规划编制将为县域社会全方面发展提供规划保障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规划编制为下一步县域环境改善提供规划保障</w:t>
            </w:r>
          </w:p>
        </w:tc>
        <w:tc>
          <w:tcPr>
            <w:tcW w:w="2654" w:type="dxa"/>
            <w:vAlign w:val="center"/>
          </w:tcPr>
          <w:p>
            <w:pPr>
              <w:pStyle w:val="13"/>
            </w:pPr>
            <w:r>
              <w:t>规划编制为下一步县域环境改善提供规划保障</w:t>
            </w:r>
          </w:p>
        </w:tc>
        <w:tc>
          <w:tcPr>
            <w:tcW w:w="1327" w:type="dxa"/>
            <w:vAlign w:val="center"/>
          </w:tcPr>
          <w:p>
            <w:pPr>
              <w:pStyle w:val="13"/>
            </w:pPr>
            <w:r>
              <w:t>规划编制为下一步县域环境改善提供规划保障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规划编制为可持续发展提供规划保障</w:t>
            </w:r>
          </w:p>
        </w:tc>
        <w:tc>
          <w:tcPr>
            <w:tcW w:w="2654" w:type="dxa"/>
            <w:vAlign w:val="center"/>
          </w:tcPr>
          <w:p>
            <w:pPr>
              <w:pStyle w:val="13"/>
            </w:pPr>
            <w:r>
              <w:t>规划编制为可持续发展提供规划保障</w:t>
            </w:r>
          </w:p>
        </w:tc>
        <w:tc>
          <w:tcPr>
            <w:tcW w:w="1327" w:type="dxa"/>
            <w:vAlign w:val="center"/>
          </w:tcPr>
          <w:p>
            <w:pPr>
              <w:pStyle w:val="13"/>
            </w:pPr>
            <w:r>
              <w:t>规划编制为可持续发展提供规划保障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46"/>
      <w:r>
        <w:rPr>
          <w:rFonts w:hint="eastAsia" w:ascii="方正仿宋_GBK" w:hAnsi="方正仿宋_GBK" w:eastAsia="方正仿宋_GBK" w:cs="方正仿宋_GBK"/>
          <w:color w:val="000000"/>
          <w:sz w:val="28"/>
          <w:lang w:val="en-US" w:eastAsia="zh-CN"/>
        </w:rPr>
        <w:t>36</w:t>
      </w:r>
      <w:r>
        <w:rPr>
          <w:rFonts w:ascii="方正仿宋_GBK" w:hAnsi="方正仿宋_GBK" w:eastAsia="方正仿宋_GBK" w:cs="方正仿宋_GBK"/>
          <w:color w:val="000000"/>
          <w:sz w:val="28"/>
        </w:rPr>
        <w:t>.宁晋县中心城区控制性详细规划编制绩效目标表</w:t>
      </w:r>
      <w:bookmarkEnd w:id="38"/>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451"/>
        <w:gridCol w:w="1203"/>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778" w:type="dxa"/>
            <w:gridSpan w:val="2"/>
            <w:vAlign w:val="center"/>
          </w:tcPr>
          <w:p>
            <w:pPr>
              <w:pStyle w:val="13"/>
            </w:pPr>
            <w:r>
              <w:t>13052822P001295100243</w:t>
            </w:r>
          </w:p>
        </w:tc>
        <w:tc>
          <w:tcPr>
            <w:tcW w:w="1203" w:type="dxa"/>
            <w:vAlign w:val="center"/>
          </w:tcPr>
          <w:p>
            <w:pPr>
              <w:pStyle w:val="14"/>
            </w:pPr>
            <w:r>
              <w:t>项目名称</w:t>
            </w:r>
          </w:p>
        </w:tc>
        <w:tc>
          <w:tcPr>
            <w:tcW w:w="3981" w:type="dxa"/>
            <w:gridSpan w:val="3"/>
            <w:vAlign w:val="center"/>
          </w:tcPr>
          <w:p>
            <w:pPr>
              <w:pStyle w:val="13"/>
            </w:pPr>
            <w:r>
              <w:t>宁晋县中心城区控制性详细规划编制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451" w:type="dxa"/>
            <w:vAlign w:val="center"/>
          </w:tcPr>
          <w:p>
            <w:pPr>
              <w:pStyle w:val="13"/>
            </w:pPr>
            <w:r>
              <w:t>10.00</w:t>
            </w:r>
          </w:p>
        </w:tc>
        <w:tc>
          <w:tcPr>
            <w:tcW w:w="1203"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用于中心城区控制性详细规划设计启动费用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778" w:type="dxa"/>
            <w:gridSpan w:val="2"/>
            <w:vAlign w:val="center"/>
          </w:tcPr>
          <w:p>
            <w:pPr>
              <w:pStyle w:val="14"/>
            </w:pPr>
            <w:r>
              <w:t>3月底</w:t>
            </w:r>
          </w:p>
        </w:tc>
        <w:tc>
          <w:tcPr>
            <w:tcW w:w="1203"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778" w:type="dxa"/>
            <w:gridSpan w:val="2"/>
            <w:vAlign w:val="center"/>
          </w:tcPr>
          <w:p>
            <w:pPr>
              <w:pStyle w:val="15"/>
            </w:pPr>
            <w:r>
              <w:t xml:space="preserve"> </w:t>
            </w:r>
          </w:p>
        </w:tc>
        <w:tc>
          <w:tcPr>
            <w:tcW w:w="1203"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1.完成宁晋县中心城区控制性详细规划编制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895"/>
        <w:gridCol w:w="7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895" w:type="dxa"/>
            <w:vAlign w:val="center"/>
          </w:tcPr>
          <w:p>
            <w:pPr>
              <w:pStyle w:val="14"/>
            </w:pPr>
            <w:r>
              <w:t>指标值</w:t>
            </w:r>
          </w:p>
        </w:tc>
        <w:tc>
          <w:tcPr>
            <w:tcW w:w="759"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中心城区控制性详细规划编制</w:t>
            </w:r>
          </w:p>
        </w:tc>
        <w:tc>
          <w:tcPr>
            <w:tcW w:w="2654" w:type="dxa"/>
            <w:vAlign w:val="center"/>
          </w:tcPr>
          <w:p>
            <w:pPr>
              <w:pStyle w:val="13"/>
            </w:pPr>
            <w:r>
              <w:t>中心城区控制性详细规划编制</w:t>
            </w:r>
          </w:p>
        </w:tc>
        <w:tc>
          <w:tcPr>
            <w:tcW w:w="1895" w:type="dxa"/>
            <w:vAlign w:val="center"/>
          </w:tcPr>
          <w:p>
            <w:pPr>
              <w:pStyle w:val="13"/>
            </w:pPr>
            <w:r>
              <w:t>1个</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通过市局组织的专家技术审查</w:t>
            </w:r>
          </w:p>
        </w:tc>
        <w:tc>
          <w:tcPr>
            <w:tcW w:w="2654" w:type="dxa"/>
            <w:vAlign w:val="center"/>
          </w:tcPr>
          <w:p>
            <w:pPr>
              <w:pStyle w:val="13"/>
            </w:pPr>
            <w:r>
              <w:t>通过市局组织的专家技术审查</w:t>
            </w:r>
          </w:p>
        </w:tc>
        <w:tc>
          <w:tcPr>
            <w:tcW w:w="1895" w:type="dxa"/>
            <w:vAlign w:val="center"/>
          </w:tcPr>
          <w:p>
            <w:pPr>
              <w:pStyle w:val="13"/>
            </w:pPr>
            <w:r>
              <w:t>通过市局组织的专家技术审查</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按时完成上级规定动作</w:t>
            </w:r>
          </w:p>
        </w:tc>
        <w:tc>
          <w:tcPr>
            <w:tcW w:w="2654" w:type="dxa"/>
            <w:vAlign w:val="center"/>
          </w:tcPr>
          <w:p>
            <w:pPr>
              <w:pStyle w:val="13"/>
            </w:pPr>
            <w:r>
              <w:t>按时完成上级规定动作</w:t>
            </w:r>
          </w:p>
        </w:tc>
        <w:tc>
          <w:tcPr>
            <w:tcW w:w="1895" w:type="dxa"/>
            <w:vAlign w:val="center"/>
          </w:tcPr>
          <w:p>
            <w:pPr>
              <w:pStyle w:val="13"/>
            </w:pPr>
            <w:r>
              <w:t>2022年年底完成</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规划编制费用</w:t>
            </w:r>
          </w:p>
        </w:tc>
        <w:tc>
          <w:tcPr>
            <w:tcW w:w="2654" w:type="dxa"/>
            <w:vAlign w:val="center"/>
          </w:tcPr>
          <w:p>
            <w:pPr>
              <w:pStyle w:val="13"/>
            </w:pPr>
            <w:r>
              <w:t>规划编制费用</w:t>
            </w:r>
          </w:p>
        </w:tc>
        <w:tc>
          <w:tcPr>
            <w:tcW w:w="1895" w:type="dxa"/>
            <w:vAlign w:val="center"/>
          </w:tcPr>
          <w:p>
            <w:pPr>
              <w:pStyle w:val="13"/>
            </w:pPr>
            <w:r>
              <w:t>10万元启动资金</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规划编制将为县域经济发展提供规划保障</w:t>
            </w:r>
          </w:p>
        </w:tc>
        <w:tc>
          <w:tcPr>
            <w:tcW w:w="2654" w:type="dxa"/>
            <w:vAlign w:val="center"/>
          </w:tcPr>
          <w:p>
            <w:pPr>
              <w:pStyle w:val="13"/>
            </w:pPr>
            <w:r>
              <w:t>规划编制将为县域经济发展提供规划保障</w:t>
            </w:r>
          </w:p>
        </w:tc>
        <w:tc>
          <w:tcPr>
            <w:tcW w:w="1895" w:type="dxa"/>
            <w:vAlign w:val="center"/>
          </w:tcPr>
          <w:p>
            <w:pPr>
              <w:pStyle w:val="13"/>
            </w:pPr>
            <w:r>
              <w:t>规划编制将为县域经济发展提供规划保障</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91"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规划编制将为县域社会全方面发展提供规划保障</w:t>
            </w:r>
          </w:p>
        </w:tc>
        <w:tc>
          <w:tcPr>
            <w:tcW w:w="2654" w:type="dxa"/>
            <w:vAlign w:val="center"/>
          </w:tcPr>
          <w:p>
            <w:pPr>
              <w:pStyle w:val="13"/>
            </w:pPr>
            <w:r>
              <w:t>规划编制将为县域社会全方面发展提供规划保障</w:t>
            </w:r>
          </w:p>
        </w:tc>
        <w:tc>
          <w:tcPr>
            <w:tcW w:w="1895" w:type="dxa"/>
            <w:vAlign w:val="center"/>
          </w:tcPr>
          <w:p>
            <w:pPr>
              <w:pStyle w:val="13"/>
            </w:pPr>
            <w:r>
              <w:t>规划编制将为县域社会全方面发展提供规划保障</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规划编制为下一步县域环境改善提供规划保障</w:t>
            </w:r>
          </w:p>
        </w:tc>
        <w:tc>
          <w:tcPr>
            <w:tcW w:w="2654" w:type="dxa"/>
            <w:vAlign w:val="center"/>
          </w:tcPr>
          <w:p>
            <w:pPr>
              <w:pStyle w:val="13"/>
            </w:pPr>
            <w:r>
              <w:t>规划编制为下一步县域环境改善提供规划保障</w:t>
            </w:r>
          </w:p>
        </w:tc>
        <w:tc>
          <w:tcPr>
            <w:tcW w:w="1895" w:type="dxa"/>
            <w:vAlign w:val="center"/>
          </w:tcPr>
          <w:p>
            <w:pPr>
              <w:pStyle w:val="13"/>
            </w:pPr>
            <w:r>
              <w:t>规划编制为下一步县域环境改善提供规划保障</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规划编制为可持续发展提供规划保障</w:t>
            </w:r>
          </w:p>
        </w:tc>
        <w:tc>
          <w:tcPr>
            <w:tcW w:w="2654" w:type="dxa"/>
            <w:vAlign w:val="center"/>
          </w:tcPr>
          <w:p>
            <w:pPr>
              <w:pStyle w:val="13"/>
            </w:pPr>
            <w:r>
              <w:t>规划编制为可持续发展提供规划保障</w:t>
            </w:r>
          </w:p>
        </w:tc>
        <w:tc>
          <w:tcPr>
            <w:tcW w:w="1895" w:type="dxa"/>
            <w:vAlign w:val="center"/>
          </w:tcPr>
          <w:p>
            <w:pPr>
              <w:pStyle w:val="13"/>
            </w:pPr>
            <w:r>
              <w:t>规划编制为可持续发展提供规划保障</w:t>
            </w:r>
          </w:p>
        </w:tc>
        <w:tc>
          <w:tcPr>
            <w:tcW w:w="7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895" w:type="dxa"/>
            <w:vAlign w:val="center"/>
          </w:tcPr>
          <w:p>
            <w:pPr>
              <w:pStyle w:val="13"/>
            </w:pPr>
            <w:r>
              <w:t>≥95%</w:t>
            </w:r>
          </w:p>
        </w:tc>
        <w:tc>
          <w:tcPr>
            <w:tcW w:w="759"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47"/>
      <w:r>
        <w:rPr>
          <w:rFonts w:hint="eastAsia" w:ascii="方正仿宋_GBK" w:hAnsi="方正仿宋_GBK" w:eastAsia="方正仿宋_GBK" w:cs="方正仿宋_GBK"/>
          <w:color w:val="000000"/>
          <w:sz w:val="28"/>
          <w:lang w:val="en-US" w:eastAsia="zh-CN"/>
        </w:rPr>
        <w:t>37</w:t>
      </w:r>
      <w:r>
        <w:rPr>
          <w:rFonts w:ascii="方正仿宋_GBK" w:hAnsi="方正仿宋_GBK" w:eastAsia="方正仿宋_GBK" w:cs="方正仿宋_GBK"/>
          <w:color w:val="000000"/>
          <w:sz w:val="28"/>
        </w:rPr>
        <w:t>.天宝东街（东英路—东阳路）道路配套工程绩效目标表</w:t>
      </w:r>
      <w:bookmarkEnd w:id="39"/>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13052822P00129510028H</w:t>
            </w:r>
          </w:p>
        </w:tc>
        <w:tc>
          <w:tcPr>
            <w:tcW w:w="1327" w:type="dxa"/>
            <w:vAlign w:val="center"/>
          </w:tcPr>
          <w:p>
            <w:pPr>
              <w:pStyle w:val="14"/>
            </w:pPr>
            <w:r>
              <w:t>项目名称</w:t>
            </w:r>
          </w:p>
        </w:tc>
        <w:tc>
          <w:tcPr>
            <w:tcW w:w="3981" w:type="dxa"/>
            <w:gridSpan w:val="3"/>
            <w:vAlign w:val="center"/>
          </w:tcPr>
          <w:p>
            <w:pPr>
              <w:pStyle w:val="13"/>
            </w:pPr>
            <w:r>
              <w:t>天宝东街（东英路—东阳路）道路配套工程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310.35</w:t>
            </w:r>
          </w:p>
        </w:tc>
        <w:tc>
          <w:tcPr>
            <w:tcW w:w="1327" w:type="dxa"/>
            <w:vAlign w:val="center"/>
          </w:tcPr>
          <w:p>
            <w:pPr>
              <w:pStyle w:val="14"/>
            </w:pPr>
            <w:r>
              <w:t>其中：财政    资金</w:t>
            </w:r>
          </w:p>
        </w:tc>
        <w:tc>
          <w:tcPr>
            <w:tcW w:w="1327" w:type="dxa"/>
            <w:vAlign w:val="center"/>
          </w:tcPr>
          <w:p>
            <w:pPr>
              <w:pStyle w:val="13"/>
            </w:pPr>
            <w:r>
              <w:t>310.35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用于支付天宝东街（东英路—东阳路）道路配套工程费用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1.符合当地城市建设发展规划，项目用地合理，施工条件较好，较高的社会效益。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整理绿化面积</w:t>
            </w:r>
          </w:p>
        </w:tc>
        <w:tc>
          <w:tcPr>
            <w:tcW w:w="2654" w:type="dxa"/>
            <w:vAlign w:val="center"/>
          </w:tcPr>
          <w:p>
            <w:pPr>
              <w:pStyle w:val="13"/>
            </w:pPr>
            <w:r>
              <w:t>整理绿化面积</w:t>
            </w:r>
          </w:p>
        </w:tc>
        <w:tc>
          <w:tcPr>
            <w:tcW w:w="1327" w:type="dxa"/>
            <w:vAlign w:val="center"/>
          </w:tcPr>
          <w:p>
            <w:pPr>
              <w:pStyle w:val="13"/>
            </w:pPr>
            <w:r>
              <w:t>178832平方米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绿化成活率（≥**%）</w:t>
            </w:r>
          </w:p>
        </w:tc>
        <w:tc>
          <w:tcPr>
            <w:tcW w:w="2654" w:type="dxa"/>
            <w:vAlign w:val="center"/>
          </w:tcPr>
          <w:p>
            <w:pPr>
              <w:pStyle w:val="13"/>
            </w:pPr>
            <w:r>
              <w:t>绿化成活率（≥**%）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工程竣工及时率（%）</w:t>
            </w:r>
          </w:p>
        </w:tc>
        <w:tc>
          <w:tcPr>
            <w:tcW w:w="2654" w:type="dxa"/>
            <w:vAlign w:val="center"/>
          </w:tcPr>
          <w:p>
            <w:pPr>
              <w:pStyle w:val="13"/>
            </w:pPr>
            <w:r>
              <w:t>工程竣工及时率（%）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310.35万元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经济发展</w:t>
            </w:r>
          </w:p>
        </w:tc>
        <w:tc>
          <w:tcPr>
            <w:tcW w:w="2654" w:type="dxa"/>
            <w:vAlign w:val="center"/>
          </w:tcPr>
          <w:p>
            <w:pPr>
              <w:pStyle w:val="13"/>
            </w:pPr>
            <w:r>
              <w:t>经济发展</w:t>
            </w:r>
          </w:p>
        </w:tc>
        <w:tc>
          <w:tcPr>
            <w:tcW w:w="1327" w:type="dxa"/>
            <w:vAlign w:val="center"/>
          </w:tcPr>
          <w:p>
            <w:pPr>
              <w:pStyle w:val="13"/>
            </w:pPr>
            <w:r>
              <w:t>经济发展</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促进就业</w:t>
            </w:r>
          </w:p>
        </w:tc>
        <w:tc>
          <w:tcPr>
            <w:tcW w:w="2654" w:type="dxa"/>
            <w:vAlign w:val="center"/>
          </w:tcPr>
          <w:p>
            <w:pPr>
              <w:pStyle w:val="13"/>
            </w:pPr>
            <w:r>
              <w:t>促进就业</w:t>
            </w:r>
          </w:p>
        </w:tc>
        <w:tc>
          <w:tcPr>
            <w:tcW w:w="1327" w:type="dxa"/>
            <w:vAlign w:val="center"/>
          </w:tcPr>
          <w:p>
            <w:pPr>
              <w:pStyle w:val="13"/>
            </w:pPr>
            <w:r>
              <w:t>促进工人就业</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达到绿色产业标准</w:t>
            </w:r>
          </w:p>
        </w:tc>
        <w:tc>
          <w:tcPr>
            <w:tcW w:w="2654" w:type="dxa"/>
            <w:vAlign w:val="center"/>
          </w:tcPr>
          <w:p>
            <w:pPr>
              <w:pStyle w:val="13"/>
            </w:pPr>
            <w:r>
              <w:t>达到绿色产业标准</w:t>
            </w:r>
          </w:p>
        </w:tc>
        <w:tc>
          <w:tcPr>
            <w:tcW w:w="1327" w:type="dxa"/>
            <w:vAlign w:val="center"/>
          </w:tcPr>
          <w:p>
            <w:pPr>
              <w:pStyle w:val="13"/>
            </w:pPr>
            <w:r>
              <w:t>达到绿色产业标准</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长期使用性</w:t>
            </w:r>
          </w:p>
        </w:tc>
        <w:tc>
          <w:tcPr>
            <w:tcW w:w="2654" w:type="dxa"/>
            <w:vAlign w:val="center"/>
          </w:tcPr>
          <w:p>
            <w:pPr>
              <w:pStyle w:val="13"/>
            </w:pPr>
            <w:r>
              <w:t>长期使用性</w:t>
            </w:r>
          </w:p>
        </w:tc>
        <w:tc>
          <w:tcPr>
            <w:tcW w:w="1327" w:type="dxa"/>
            <w:vAlign w:val="center"/>
          </w:tcPr>
          <w:p>
            <w:pPr>
              <w:pStyle w:val="13"/>
            </w:pPr>
            <w:r>
              <w:t>主要交通道路</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48"/>
      <w:r>
        <w:rPr>
          <w:rFonts w:hint="eastAsia" w:ascii="方正仿宋_GBK" w:hAnsi="方正仿宋_GBK" w:eastAsia="方正仿宋_GBK" w:cs="方正仿宋_GBK"/>
          <w:color w:val="000000"/>
          <w:sz w:val="28"/>
          <w:lang w:val="en-US" w:eastAsia="zh-CN"/>
        </w:rPr>
        <w:t>38</w:t>
      </w:r>
      <w:r>
        <w:rPr>
          <w:rFonts w:ascii="方正仿宋_GBK" w:hAnsi="方正仿宋_GBK" w:eastAsia="方正仿宋_GBK" w:cs="方正仿宋_GBK"/>
          <w:color w:val="000000"/>
          <w:sz w:val="28"/>
        </w:rPr>
        <w:t>.天宝东街道路工程（宁纺路—东阳路）照明、交通工程绩效目标表</w:t>
      </w:r>
      <w:bookmarkEnd w:id="40"/>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13052822P001295100295</w:t>
            </w:r>
          </w:p>
        </w:tc>
        <w:tc>
          <w:tcPr>
            <w:tcW w:w="1327" w:type="dxa"/>
            <w:vAlign w:val="center"/>
          </w:tcPr>
          <w:p>
            <w:pPr>
              <w:pStyle w:val="14"/>
            </w:pPr>
            <w:r>
              <w:t>项目名称</w:t>
            </w:r>
          </w:p>
        </w:tc>
        <w:tc>
          <w:tcPr>
            <w:tcW w:w="3981" w:type="dxa"/>
            <w:gridSpan w:val="3"/>
            <w:vAlign w:val="center"/>
          </w:tcPr>
          <w:p>
            <w:pPr>
              <w:pStyle w:val="13"/>
            </w:pPr>
            <w:r>
              <w:t>天宝东街道路工程（宁纺路—东阳路）照明、交通工程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80.00</w:t>
            </w:r>
          </w:p>
        </w:tc>
        <w:tc>
          <w:tcPr>
            <w:tcW w:w="1327" w:type="dxa"/>
            <w:vAlign w:val="center"/>
          </w:tcPr>
          <w:p>
            <w:pPr>
              <w:pStyle w:val="14"/>
            </w:pPr>
            <w:r>
              <w:t>其中：财政    资金</w:t>
            </w:r>
          </w:p>
        </w:tc>
        <w:tc>
          <w:tcPr>
            <w:tcW w:w="1327" w:type="dxa"/>
            <w:vAlign w:val="center"/>
          </w:tcPr>
          <w:p>
            <w:pPr>
              <w:pStyle w:val="13"/>
            </w:pPr>
            <w:r>
              <w:t>80.00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用于支付天宝东街道路（宁纺路—东阳路）工程款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1.本项目通过实施，购置安装所需路灯、交通指示牌等交通设施，最终完成西起宁纺路、东阳路的天宝东街道路工程建设任务，道路中心线全长2223米。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工程长度</w:t>
            </w:r>
          </w:p>
        </w:tc>
        <w:tc>
          <w:tcPr>
            <w:tcW w:w="2654" w:type="dxa"/>
            <w:vAlign w:val="center"/>
          </w:tcPr>
          <w:p>
            <w:pPr>
              <w:pStyle w:val="13"/>
            </w:pPr>
            <w:r>
              <w:t>工程长度</w:t>
            </w:r>
          </w:p>
        </w:tc>
        <w:tc>
          <w:tcPr>
            <w:tcW w:w="1327" w:type="dxa"/>
            <w:vAlign w:val="center"/>
          </w:tcPr>
          <w:p>
            <w:pPr>
              <w:pStyle w:val="13"/>
            </w:pPr>
            <w:r>
              <w:t>2223米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完成率</w:t>
            </w:r>
          </w:p>
        </w:tc>
        <w:tc>
          <w:tcPr>
            <w:tcW w:w="2654" w:type="dxa"/>
            <w:vAlign w:val="center"/>
          </w:tcPr>
          <w:p>
            <w:pPr>
              <w:pStyle w:val="13"/>
            </w:pPr>
            <w:r>
              <w:t>完成率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工程竣工及时率</w:t>
            </w:r>
          </w:p>
        </w:tc>
        <w:tc>
          <w:tcPr>
            <w:tcW w:w="2654" w:type="dxa"/>
            <w:vAlign w:val="center"/>
          </w:tcPr>
          <w:p>
            <w:pPr>
              <w:pStyle w:val="13"/>
            </w:pPr>
            <w:r>
              <w:t>工程竣工及时率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143.4万元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项目工程完成情况</w:t>
            </w:r>
          </w:p>
        </w:tc>
        <w:tc>
          <w:tcPr>
            <w:tcW w:w="2654" w:type="dxa"/>
            <w:vAlign w:val="center"/>
          </w:tcPr>
          <w:p>
            <w:pPr>
              <w:pStyle w:val="13"/>
            </w:pPr>
            <w:r>
              <w:t>项目工程完成情况</w:t>
            </w:r>
          </w:p>
        </w:tc>
        <w:tc>
          <w:tcPr>
            <w:tcW w:w="1327" w:type="dxa"/>
            <w:vAlign w:val="center"/>
          </w:tcPr>
          <w:p>
            <w:pPr>
              <w:pStyle w:val="13"/>
            </w:pPr>
            <w:r>
              <w:t>项目完成情况</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优化城市路网</w:t>
            </w:r>
          </w:p>
        </w:tc>
        <w:tc>
          <w:tcPr>
            <w:tcW w:w="2654" w:type="dxa"/>
            <w:vAlign w:val="center"/>
          </w:tcPr>
          <w:p>
            <w:pPr>
              <w:pStyle w:val="13"/>
            </w:pPr>
            <w:r>
              <w:t>优化城市路网</w:t>
            </w:r>
          </w:p>
        </w:tc>
        <w:tc>
          <w:tcPr>
            <w:tcW w:w="1327" w:type="dxa"/>
            <w:vAlign w:val="center"/>
          </w:tcPr>
          <w:p>
            <w:pPr>
              <w:pStyle w:val="13"/>
            </w:pPr>
            <w:r>
              <w:t>≤3950米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有利于当地生态环境的改变</w:t>
            </w:r>
          </w:p>
        </w:tc>
        <w:tc>
          <w:tcPr>
            <w:tcW w:w="2654" w:type="dxa"/>
            <w:vAlign w:val="center"/>
          </w:tcPr>
          <w:p>
            <w:pPr>
              <w:pStyle w:val="13"/>
            </w:pPr>
            <w:r>
              <w:t>有利于当地生态环境的改善</w:t>
            </w:r>
          </w:p>
        </w:tc>
        <w:tc>
          <w:tcPr>
            <w:tcW w:w="1327" w:type="dxa"/>
            <w:vAlign w:val="center"/>
          </w:tcPr>
          <w:p>
            <w:pPr>
              <w:pStyle w:val="13"/>
            </w:pPr>
            <w:r>
              <w:t>≤59000平方米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增强影响力</w:t>
            </w:r>
          </w:p>
        </w:tc>
        <w:tc>
          <w:tcPr>
            <w:tcW w:w="2654" w:type="dxa"/>
            <w:vAlign w:val="center"/>
          </w:tcPr>
          <w:p>
            <w:pPr>
              <w:pStyle w:val="13"/>
            </w:pPr>
            <w:r>
              <w:t>增强影响力</w:t>
            </w:r>
          </w:p>
        </w:tc>
        <w:tc>
          <w:tcPr>
            <w:tcW w:w="1327" w:type="dxa"/>
            <w:vAlign w:val="center"/>
          </w:tcPr>
          <w:p>
            <w:pPr>
              <w:pStyle w:val="13"/>
            </w:pPr>
            <w:r>
              <w:t>提升城市形象，增强影响力</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满意度</w:t>
            </w:r>
          </w:p>
        </w:tc>
        <w:tc>
          <w:tcPr>
            <w:tcW w:w="2654" w:type="dxa"/>
            <w:vAlign w:val="center"/>
          </w:tcPr>
          <w:p>
            <w:pPr>
              <w:pStyle w:val="13"/>
            </w:pPr>
            <w:r>
              <w:t>满意度</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49"/>
      <w:r>
        <w:rPr>
          <w:rFonts w:hint="eastAsia" w:ascii="方正仿宋_GBK" w:hAnsi="方正仿宋_GBK" w:eastAsia="方正仿宋_GBK" w:cs="方正仿宋_GBK"/>
          <w:color w:val="000000"/>
          <w:sz w:val="28"/>
          <w:lang w:val="en-US" w:eastAsia="zh-CN"/>
        </w:rPr>
        <w:t>39</w:t>
      </w:r>
      <w:r>
        <w:rPr>
          <w:rFonts w:ascii="方正仿宋_GBK" w:hAnsi="方正仿宋_GBK" w:eastAsia="方正仿宋_GBK" w:cs="方正仿宋_GBK"/>
          <w:color w:val="000000"/>
          <w:sz w:val="28"/>
        </w:rPr>
        <w:t>.统筹外人员绩效奖金绩效目标表</w:t>
      </w:r>
      <w:bookmarkEnd w:id="41"/>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13052822P00128610001Y</w:t>
            </w:r>
          </w:p>
        </w:tc>
        <w:tc>
          <w:tcPr>
            <w:tcW w:w="1327" w:type="dxa"/>
            <w:vAlign w:val="center"/>
          </w:tcPr>
          <w:p>
            <w:pPr>
              <w:pStyle w:val="14"/>
            </w:pPr>
            <w:r>
              <w:t>项目名称</w:t>
            </w:r>
          </w:p>
        </w:tc>
        <w:tc>
          <w:tcPr>
            <w:tcW w:w="3981" w:type="dxa"/>
            <w:gridSpan w:val="3"/>
            <w:vAlign w:val="center"/>
          </w:tcPr>
          <w:p>
            <w:pPr>
              <w:pStyle w:val="13"/>
            </w:pPr>
            <w:r>
              <w:t>统筹外人员绩效奖金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3.48</w:t>
            </w:r>
          </w:p>
        </w:tc>
        <w:tc>
          <w:tcPr>
            <w:tcW w:w="1327" w:type="dxa"/>
            <w:vAlign w:val="center"/>
          </w:tcPr>
          <w:p>
            <w:pPr>
              <w:pStyle w:val="14"/>
            </w:pPr>
            <w:r>
              <w:t>其中：财政    资金</w:t>
            </w:r>
          </w:p>
        </w:tc>
        <w:tc>
          <w:tcPr>
            <w:tcW w:w="1327" w:type="dxa"/>
            <w:vAlign w:val="center"/>
          </w:tcPr>
          <w:p>
            <w:pPr>
              <w:pStyle w:val="13"/>
            </w:pPr>
            <w:r>
              <w:t>3.48</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用于支付统筹外人员绩效奖金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50%</w:t>
            </w:r>
          </w:p>
        </w:tc>
        <w:tc>
          <w:tcPr>
            <w:tcW w:w="1327" w:type="dxa"/>
            <w:vAlign w:val="center"/>
          </w:tcPr>
          <w:p>
            <w:pPr>
              <w:pStyle w:val="15"/>
            </w:pPr>
            <w:r>
              <w:t>75%</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1.完成统筹外退休人员绩效奖金等的发放。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统筹外退休人员数量</w:t>
            </w:r>
          </w:p>
        </w:tc>
        <w:tc>
          <w:tcPr>
            <w:tcW w:w="2654" w:type="dxa"/>
            <w:vAlign w:val="center"/>
          </w:tcPr>
          <w:p>
            <w:pPr>
              <w:pStyle w:val="13"/>
            </w:pPr>
            <w:r>
              <w:t>统筹外退休人员数量</w:t>
            </w:r>
          </w:p>
        </w:tc>
        <w:tc>
          <w:tcPr>
            <w:tcW w:w="1327" w:type="dxa"/>
            <w:vAlign w:val="center"/>
          </w:tcPr>
          <w:p>
            <w:pPr>
              <w:pStyle w:val="13"/>
            </w:pPr>
            <w:r>
              <w:t>3人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资金到位后及时进行发放</w:t>
            </w:r>
          </w:p>
        </w:tc>
        <w:tc>
          <w:tcPr>
            <w:tcW w:w="2654" w:type="dxa"/>
            <w:vAlign w:val="center"/>
          </w:tcPr>
          <w:p>
            <w:pPr>
              <w:pStyle w:val="13"/>
            </w:pPr>
            <w:r>
              <w:t>资金到位后及时进行发放</w:t>
            </w:r>
          </w:p>
        </w:tc>
        <w:tc>
          <w:tcPr>
            <w:tcW w:w="1327" w:type="dxa"/>
            <w:vAlign w:val="center"/>
          </w:tcPr>
          <w:p>
            <w:pPr>
              <w:pStyle w:val="13"/>
            </w:pPr>
            <w:r>
              <w:t>资金到位后及时进行发放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每月按时发放</w:t>
            </w:r>
          </w:p>
        </w:tc>
        <w:tc>
          <w:tcPr>
            <w:tcW w:w="2654" w:type="dxa"/>
            <w:vAlign w:val="center"/>
          </w:tcPr>
          <w:p>
            <w:pPr>
              <w:pStyle w:val="13"/>
            </w:pPr>
            <w:r>
              <w:t>每月按时发放</w:t>
            </w:r>
          </w:p>
        </w:tc>
        <w:tc>
          <w:tcPr>
            <w:tcW w:w="1327" w:type="dxa"/>
            <w:vAlign w:val="center"/>
          </w:tcPr>
          <w:p>
            <w:pPr>
              <w:pStyle w:val="13"/>
            </w:pPr>
            <w:r>
              <w:t>每月按时发放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统筹外人员绩效奖金</w:t>
            </w:r>
          </w:p>
        </w:tc>
        <w:tc>
          <w:tcPr>
            <w:tcW w:w="2654" w:type="dxa"/>
            <w:vAlign w:val="center"/>
          </w:tcPr>
          <w:p>
            <w:pPr>
              <w:pStyle w:val="13"/>
            </w:pPr>
            <w:r>
              <w:t>统筹外人员绩效奖金</w:t>
            </w:r>
          </w:p>
        </w:tc>
        <w:tc>
          <w:tcPr>
            <w:tcW w:w="1327" w:type="dxa"/>
            <w:vAlign w:val="center"/>
          </w:tcPr>
          <w:p>
            <w:pPr>
              <w:pStyle w:val="13"/>
            </w:pPr>
            <w:r>
              <w:t>3.48万元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提高退休人员生活质量</w:t>
            </w:r>
          </w:p>
        </w:tc>
        <w:tc>
          <w:tcPr>
            <w:tcW w:w="2654" w:type="dxa"/>
            <w:vAlign w:val="center"/>
          </w:tcPr>
          <w:p>
            <w:pPr>
              <w:pStyle w:val="13"/>
            </w:pPr>
            <w:r>
              <w:t>提高退休人员生活质量</w:t>
            </w:r>
          </w:p>
        </w:tc>
        <w:tc>
          <w:tcPr>
            <w:tcW w:w="1327" w:type="dxa"/>
            <w:vAlign w:val="center"/>
          </w:tcPr>
          <w:p>
            <w:pPr>
              <w:pStyle w:val="13"/>
            </w:pPr>
            <w:r>
              <w:t>提高退休人员生活质量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提升退休人员生活保障</w:t>
            </w:r>
          </w:p>
        </w:tc>
        <w:tc>
          <w:tcPr>
            <w:tcW w:w="2654" w:type="dxa"/>
            <w:vAlign w:val="center"/>
          </w:tcPr>
          <w:p>
            <w:pPr>
              <w:pStyle w:val="13"/>
            </w:pPr>
            <w:r>
              <w:t>提升退休人员生活保障</w:t>
            </w:r>
          </w:p>
        </w:tc>
        <w:tc>
          <w:tcPr>
            <w:tcW w:w="1327" w:type="dxa"/>
            <w:vAlign w:val="center"/>
          </w:tcPr>
          <w:p>
            <w:pPr>
              <w:pStyle w:val="13"/>
            </w:pPr>
            <w:r>
              <w:t>提升退休人员生活保障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影响期限</w:t>
            </w:r>
          </w:p>
        </w:tc>
        <w:tc>
          <w:tcPr>
            <w:tcW w:w="2654" w:type="dxa"/>
            <w:vAlign w:val="center"/>
          </w:tcPr>
          <w:p>
            <w:pPr>
              <w:pStyle w:val="13"/>
            </w:pPr>
            <w:r>
              <w:t>影响期限</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退休人员满意度</w:t>
            </w:r>
          </w:p>
        </w:tc>
        <w:tc>
          <w:tcPr>
            <w:tcW w:w="2654" w:type="dxa"/>
            <w:vAlign w:val="center"/>
          </w:tcPr>
          <w:p>
            <w:pPr>
              <w:pStyle w:val="13"/>
            </w:pPr>
            <w:r>
              <w:t>退休人员满意度</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2" w:name="_Toc_4_4_0000000050"/>
      <w:r>
        <w:rPr>
          <w:rFonts w:hint="eastAsia" w:ascii="方正仿宋_GBK" w:hAnsi="方正仿宋_GBK" w:eastAsia="方正仿宋_GBK" w:cs="方正仿宋_GBK"/>
          <w:color w:val="000000"/>
          <w:sz w:val="28"/>
          <w:lang w:val="en-US" w:eastAsia="zh-CN"/>
        </w:rPr>
        <w:t>40</w:t>
      </w:r>
      <w:r>
        <w:rPr>
          <w:rFonts w:ascii="方正仿宋_GBK" w:hAnsi="方正仿宋_GBK" w:eastAsia="方正仿宋_GBK" w:cs="方正仿宋_GBK"/>
          <w:color w:val="000000"/>
          <w:sz w:val="28"/>
        </w:rPr>
        <w:t>.土地征收社会稳定风险评估绩效目标表</w:t>
      </w:r>
      <w:bookmarkEnd w:id="42"/>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13052822P00129510018M</w:t>
            </w:r>
          </w:p>
        </w:tc>
        <w:tc>
          <w:tcPr>
            <w:tcW w:w="1327" w:type="dxa"/>
            <w:vAlign w:val="center"/>
          </w:tcPr>
          <w:p>
            <w:pPr>
              <w:pStyle w:val="14"/>
            </w:pPr>
            <w:r>
              <w:t>项目名称</w:t>
            </w:r>
          </w:p>
        </w:tc>
        <w:tc>
          <w:tcPr>
            <w:tcW w:w="3981" w:type="dxa"/>
            <w:gridSpan w:val="3"/>
            <w:vAlign w:val="center"/>
          </w:tcPr>
          <w:p>
            <w:pPr>
              <w:pStyle w:val="13"/>
            </w:pPr>
            <w:r>
              <w:t>土地征收社会稳定风险评估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368.86</w:t>
            </w:r>
          </w:p>
        </w:tc>
        <w:tc>
          <w:tcPr>
            <w:tcW w:w="1327" w:type="dxa"/>
            <w:vAlign w:val="center"/>
          </w:tcPr>
          <w:p>
            <w:pPr>
              <w:pStyle w:val="14"/>
            </w:pPr>
            <w:r>
              <w:t>其中：财政    资金</w:t>
            </w:r>
          </w:p>
        </w:tc>
        <w:tc>
          <w:tcPr>
            <w:tcW w:w="1327" w:type="dxa"/>
            <w:vAlign w:val="center"/>
          </w:tcPr>
          <w:p>
            <w:pPr>
              <w:pStyle w:val="13"/>
            </w:pPr>
            <w:r>
              <w:t>368.86</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用于支付土地征收社会稳定风险评估费用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1.保证县建设用地征收安全工作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公共文化服务设施覆盖率</w:t>
            </w:r>
          </w:p>
        </w:tc>
        <w:tc>
          <w:tcPr>
            <w:tcW w:w="2654" w:type="dxa"/>
            <w:vAlign w:val="center"/>
          </w:tcPr>
          <w:p>
            <w:pPr>
              <w:pStyle w:val="13"/>
            </w:pPr>
            <w:r>
              <w:t>公共文化服务设施覆盖率</w:t>
            </w:r>
          </w:p>
        </w:tc>
        <w:tc>
          <w:tcPr>
            <w:tcW w:w="1327" w:type="dxa"/>
            <w:vAlign w:val="center"/>
          </w:tcPr>
          <w:p>
            <w:pPr>
              <w:pStyle w:val="13"/>
            </w:pPr>
            <w:r>
              <w:t>≥40%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群众文化活动参与率</w:t>
            </w:r>
          </w:p>
        </w:tc>
        <w:tc>
          <w:tcPr>
            <w:tcW w:w="2654" w:type="dxa"/>
            <w:vAlign w:val="center"/>
          </w:tcPr>
          <w:p>
            <w:pPr>
              <w:pStyle w:val="13"/>
            </w:pPr>
            <w:r>
              <w:t>群众文化活动参与率</w:t>
            </w:r>
          </w:p>
        </w:tc>
        <w:tc>
          <w:tcPr>
            <w:tcW w:w="1327" w:type="dxa"/>
            <w:vAlign w:val="center"/>
          </w:tcPr>
          <w:p>
            <w:pPr>
              <w:pStyle w:val="13"/>
            </w:pPr>
            <w:r>
              <w:t>≥70%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完工及时率</w:t>
            </w:r>
          </w:p>
        </w:tc>
        <w:tc>
          <w:tcPr>
            <w:tcW w:w="2654" w:type="dxa"/>
            <w:vAlign w:val="center"/>
          </w:tcPr>
          <w:p>
            <w:pPr>
              <w:pStyle w:val="13"/>
            </w:pPr>
            <w:r>
              <w:t>完工及时率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368.86万元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项目工程完成情况</w:t>
            </w:r>
          </w:p>
        </w:tc>
        <w:tc>
          <w:tcPr>
            <w:tcW w:w="2654" w:type="dxa"/>
            <w:vAlign w:val="center"/>
          </w:tcPr>
          <w:p>
            <w:pPr>
              <w:pStyle w:val="13"/>
            </w:pPr>
            <w:r>
              <w:t>项目工程完成情况</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项目实现功能</w:t>
            </w:r>
          </w:p>
        </w:tc>
        <w:tc>
          <w:tcPr>
            <w:tcW w:w="2654" w:type="dxa"/>
            <w:vAlign w:val="center"/>
          </w:tcPr>
          <w:p>
            <w:pPr>
              <w:pStyle w:val="13"/>
            </w:pPr>
            <w:r>
              <w:t>项目实现功能</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建设项目环评执行率（%）</w:t>
            </w:r>
          </w:p>
        </w:tc>
        <w:tc>
          <w:tcPr>
            <w:tcW w:w="2654" w:type="dxa"/>
            <w:vAlign w:val="center"/>
          </w:tcPr>
          <w:p>
            <w:pPr>
              <w:pStyle w:val="13"/>
            </w:pPr>
            <w:r>
              <w:t>建设项目环评执行率（%）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项目建成效果</w:t>
            </w:r>
          </w:p>
        </w:tc>
        <w:tc>
          <w:tcPr>
            <w:tcW w:w="2654" w:type="dxa"/>
            <w:vAlign w:val="center"/>
          </w:tcPr>
          <w:p>
            <w:pPr>
              <w:pStyle w:val="13"/>
            </w:pPr>
            <w:r>
              <w:t>项目建成效果</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企业满意度</w:t>
            </w:r>
          </w:p>
        </w:tc>
        <w:tc>
          <w:tcPr>
            <w:tcW w:w="2654" w:type="dxa"/>
            <w:vAlign w:val="center"/>
          </w:tcPr>
          <w:p>
            <w:pPr>
              <w:pStyle w:val="13"/>
            </w:pPr>
            <w:r>
              <w:t>企业满意度</w:t>
            </w:r>
          </w:p>
        </w:tc>
        <w:tc>
          <w:tcPr>
            <w:tcW w:w="1327" w:type="dxa"/>
            <w:vAlign w:val="center"/>
          </w:tcPr>
          <w:p>
            <w:pPr>
              <w:pStyle w:val="13"/>
            </w:pPr>
            <w:r>
              <w:t>≥90%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51"/>
      <w:r>
        <w:rPr>
          <w:rFonts w:hint="eastAsia" w:ascii="方正仿宋_GBK" w:hAnsi="方正仿宋_GBK" w:eastAsia="方正仿宋_GBK" w:cs="方正仿宋_GBK"/>
          <w:color w:val="000000"/>
          <w:sz w:val="28"/>
          <w:lang w:val="en-US" w:eastAsia="zh-CN"/>
        </w:rPr>
        <w:t>41</w:t>
      </w:r>
      <w:r>
        <w:rPr>
          <w:rFonts w:ascii="方正仿宋_GBK" w:hAnsi="方正仿宋_GBK" w:eastAsia="方正仿宋_GBK" w:cs="方正仿宋_GBK"/>
          <w:color w:val="000000"/>
          <w:sz w:val="28"/>
        </w:rPr>
        <w:t>.土壤污染状况调查绩效目标表</w:t>
      </w:r>
      <w:bookmarkEnd w:id="43"/>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13052822P00126510001T</w:t>
            </w:r>
          </w:p>
        </w:tc>
        <w:tc>
          <w:tcPr>
            <w:tcW w:w="1327" w:type="dxa"/>
            <w:vAlign w:val="center"/>
          </w:tcPr>
          <w:p>
            <w:pPr>
              <w:pStyle w:val="14"/>
            </w:pPr>
            <w:r>
              <w:t>项目名称</w:t>
            </w:r>
          </w:p>
        </w:tc>
        <w:tc>
          <w:tcPr>
            <w:tcW w:w="3981" w:type="dxa"/>
            <w:gridSpan w:val="3"/>
            <w:vAlign w:val="center"/>
          </w:tcPr>
          <w:p>
            <w:pPr>
              <w:pStyle w:val="13"/>
            </w:pPr>
            <w:r>
              <w:t>土壤污染状况调查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130.00</w:t>
            </w:r>
          </w:p>
        </w:tc>
        <w:tc>
          <w:tcPr>
            <w:tcW w:w="1327" w:type="dxa"/>
            <w:vAlign w:val="center"/>
          </w:tcPr>
          <w:p>
            <w:pPr>
              <w:pStyle w:val="14"/>
            </w:pPr>
            <w:r>
              <w:t>其中：财政    资金</w:t>
            </w:r>
          </w:p>
        </w:tc>
        <w:tc>
          <w:tcPr>
            <w:tcW w:w="1327" w:type="dxa"/>
            <w:vAlign w:val="center"/>
          </w:tcPr>
          <w:p>
            <w:pPr>
              <w:pStyle w:val="13"/>
            </w:pPr>
            <w:r>
              <w:t>130.00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用于支付土壤污染调查费用。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1.土地供应前期准备，足额支付土壤污染调查费用。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土壤调查分析报告</w:t>
            </w:r>
          </w:p>
        </w:tc>
        <w:tc>
          <w:tcPr>
            <w:tcW w:w="2654" w:type="dxa"/>
            <w:vAlign w:val="center"/>
          </w:tcPr>
          <w:p>
            <w:pPr>
              <w:pStyle w:val="13"/>
            </w:pPr>
            <w:r>
              <w:t>土壤调查分析报告</w:t>
            </w:r>
          </w:p>
        </w:tc>
        <w:tc>
          <w:tcPr>
            <w:tcW w:w="1327" w:type="dxa"/>
            <w:vAlign w:val="center"/>
          </w:tcPr>
          <w:p>
            <w:pPr>
              <w:pStyle w:val="13"/>
            </w:pPr>
            <w:r>
              <w:t>19个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完成土壤调查分析</w:t>
            </w:r>
          </w:p>
        </w:tc>
        <w:tc>
          <w:tcPr>
            <w:tcW w:w="2654" w:type="dxa"/>
            <w:vAlign w:val="center"/>
          </w:tcPr>
          <w:p>
            <w:pPr>
              <w:pStyle w:val="13"/>
            </w:pPr>
            <w:r>
              <w:t>完成土壤调查分析</w:t>
            </w:r>
          </w:p>
        </w:tc>
        <w:tc>
          <w:tcPr>
            <w:tcW w:w="1327" w:type="dxa"/>
            <w:vAlign w:val="center"/>
          </w:tcPr>
          <w:p>
            <w:pPr>
              <w:pStyle w:val="13"/>
            </w:pPr>
            <w:r>
              <w:t>完成土壤调查分析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项目完成后及时进行支付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土壤污染分析报告费用</w:t>
            </w:r>
          </w:p>
        </w:tc>
        <w:tc>
          <w:tcPr>
            <w:tcW w:w="2654" w:type="dxa"/>
            <w:vAlign w:val="center"/>
          </w:tcPr>
          <w:p>
            <w:pPr>
              <w:pStyle w:val="13"/>
            </w:pPr>
            <w:r>
              <w:t>土壤污染分析报告费用</w:t>
            </w:r>
          </w:p>
        </w:tc>
        <w:tc>
          <w:tcPr>
            <w:tcW w:w="1327" w:type="dxa"/>
            <w:vAlign w:val="center"/>
          </w:tcPr>
          <w:p>
            <w:pPr>
              <w:pStyle w:val="13"/>
            </w:pPr>
            <w:r>
              <w:t>130万元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提高土地供应效率</w:t>
            </w:r>
          </w:p>
        </w:tc>
        <w:tc>
          <w:tcPr>
            <w:tcW w:w="2654" w:type="dxa"/>
            <w:vAlign w:val="center"/>
          </w:tcPr>
          <w:p>
            <w:pPr>
              <w:pStyle w:val="13"/>
            </w:pPr>
            <w:r>
              <w:t>提高土地供应效率</w:t>
            </w:r>
          </w:p>
        </w:tc>
        <w:tc>
          <w:tcPr>
            <w:tcW w:w="1327" w:type="dxa"/>
            <w:vAlign w:val="center"/>
          </w:tcPr>
          <w:p>
            <w:pPr>
              <w:pStyle w:val="13"/>
            </w:pPr>
            <w:r>
              <w:t>提高土地供应效率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确保土壤安全</w:t>
            </w:r>
          </w:p>
        </w:tc>
        <w:tc>
          <w:tcPr>
            <w:tcW w:w="2654" w:type="dxa"/>
            <w:vAlign w:val="center"/>
          </w:tcPr>
          <w:p>
            <w:pPr>
              <w:pStyle w:val="13"/>
            </w:pPr>
            <w:r>
              <w:t>确保土壤安全</w:t>
            </w:r>
          </w:p>
        </w:tc>
        <w:tc>
          <w:tcPr>
            <w:tcW w:w="1327" w:type="dxa"/>
            <w:vAlign w:val="center"/>
          </w:tcPr>
          <w:p>
            <w:pPr>
              <w:pStyle w:val="13"/>
            </w:pPr>
            <w:r>
              <w:t>确保土壤安全</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确保土地质量</w:t>
            </w:r>
          </w:p>
        </w:tc>
        <w:tc>
          <w:tcPr>
            <w:tcW w:w="2654" w:type="dxa"/>
            <w:vAlign w:val="center"/>
          </w:tcPr>
          <w:p>
            <w:pPr>
              <w:pStyle w:val="13"/>
            </w:pPr>
            <w:r>
              <w:t>确保土地质量</w:t>
            </w:r>
          </w:p>
        </w:tc>
        <w:tc>
          <w:tcPr>
            <w:tcW w:w="1327" w:type="dxa"/>
            <w:vAlign w:val="center"/>
          </w:tcPr>
          <w:p>
            <w:pPr>
              <w:pStyle w:val="13"/>
            </w:pPr>
            <w:r>
              <w:t>确保土地质量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土壤污染调查有效性</w:t>
            </w:r>
          </w:p>
        </w:tc>
        <w:tc>
          <w:tcPr>
            <w:tcW w:w="2654" w:type="dxa"/>
            <w:vAlign w:val="center"/>
          </w:tcPr>
          <w:p>
            <w:pPr>
              <w:pStyle w:val="13"/>
            </w:pPr>
            <w:r>
              <w:t>土壤污染调查有效性</w:t>
            </w:r>
          </w:p>
        </w:tc>
        <w:tc>
          <w:tcPr>
            <w:tcW w:w="1327" w:type="dxa"/>
            <w:vAlign w:val="center"/>
          </w:tcPr>
          <w:p>
            <w:pPr>
              <w:pStyle w:val="13"/>
            </w:pPr>
            <w:r>
              <w:t>土壤污染调查完成后进行土地出让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52"/>
      <w:r>
        <w:rPr>
          <w:rFonts w:hint="eastAsia" w:ascii="方正仿宋_GBK" w:hAnsi="方正仿宋_GBK" w:eastAsia="方正仿宋_GBK" w:cs="方正仿宋_GBK"/>
          <w:color w:val="000000"/>
          <w:sz w:val="28"/>
          <w:lang w:val="en-US" w:eastAsia="zh-CN"/>
        </w:rPr>
        <w:t>42</w:t>
      </w:r>
      <w:r>
        <w:rPr>
          <w:rFonts w:ascii="方正仿宋_GBK" w:hAnsi="方正仿宋_GBK" w:eastAsia="方正仿宋_GBK" w:cs="方正仿宋_GBK"/>
          <w:color w:val="000000"/>
          <w:sz w:val="28"/>
        </w:rPr>
        <w:t>.新赵宁线两侧绿化带占地补偿资金绩效目标表</w:t>
      </w:r>
      <w:bookmarkEnd w:id="44"/>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13052822P001295100076</w:t>
            </w:r>
          </w:p>
        </w:tc>
        <w:tc>
          <w:tcPr>
            <w:tcW w:w="1327" w:type="dxa"/>
            <w:vAlign w:val="center"/>
          </w:tcPr>
          <w:p>
            <w:pPr>
              <w:pStyle w:val="14"/>
            </w:pPr>
            <w:r>
              <w:t>项目名称</w:t>
            </w:r>
          </w:p>
        </w:tc>
        <w:tc>
          <w:tcPr>
            <w:tcW w:w="3981" w:type="dxa"/>
            <w:gridSpan w:val="3"/>
            <w:vAlign w:val="center"/>
          </w:tcPr>
          <w:p>
            <w:pPr>
              <w:pStyle w:val="13"/>
            </w:pPr>
            <w:r>
              <w:t>新赵宁线两侧绿化带占地补偿资金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59.22</w:t>
            </w:r>
          </w:p>
        </w:tc>
        <w:tc>
          <w:tcPr>
            <w:tcW w:w="1327" w:type="dxa"/>
            <w:vAlign w:val="center"/>
          </w:tcPr>
          <w:p>
            <w:pPr>
              <w:pStyle w:val="14"/>
            </w:pPr>
            <w:r>
              <w:t>其中：财政    资金</w:t>
            </w:r>
          </w:p>
        </w:tc>
        <w:tc>
          <w:tcPr>
            <w:tcW w:w="1327" w:type="dxa"/>
            <w:vAlign w:val="center"/>
          </w:tcPr>
          <w:p>
            <w:pPr>
              <w:pStyle w:val="13"/>
            </w:pPr>
            <w:r>
              <w:t>59.22</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用于新赵宁线两侧绿化带占地补偿资金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1.足额支付占地补贴款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造林亩数</w:t>
            </w:r>
          </w:p>
        </w:tc>
        <w:tc>
          <w:tcPr>
            <w:tcW w:w="2654" w:type="dxa"/>
            <w:vAlign w:val="center"/>
          </w:tcPr>
          <w:p>
            <w:pPr>
              <w:pStyle w:val="13"/>
            </w:pPr>
            <w:r>
              <w:t>造林亩数</w:t>
            </w:r>
          </w:p>
        </w:tc>
        <w:tc>
          <w:tcPr>
            <w:tcW w:w="1327" w:type="dxa"/>
            <w:vAlign w:val="center"/>
          </w:tcPr>
          <w:p>
            <w:pPr>
              <w:pStyle w:val="13"/>
            </w:pPr>
            <w:r>
              <w:t>592.2亩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面积保存率</w:t>
            </w:r>
          </w:p>
        </w:tc>
        <w:tc>
          <w:tcPr>
            <w:tcW w:w="2654" w:type="dxa"/>
            <w:vAlign w:val="center"/>
          </w:tcPr>
          <w:p>
            <w:pPr>
              <w:pStyle w:val="13"/>
            </w:pPr>
            <w:r>
              <w:t>面积保存率</w:t>
            </w:r>
          </w:p>
        </w:tc>
        <w:tc>
          <w:tcPr>
            <w:tcW w:w="1327" w:type="dxa"/>
            <w:vAlign w:val="center"/>
          </w:tcPr>
          <w:p>
            <w:pPr>
              <w:pStyle w:val="13"/>
            </w:pPr>
            <w:r>
              <w:t>≥90%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资金支出率（%）</w:t>
            </w:r>
          </w:p>
        </w:tc>
        <w:tc>
          <w:tcPr>
            <w:tcW w:w="2654" w:type="dxa"/>
            <w:vAlign w:val="center"/>
          </w:tcPr>
          <w:p>
            <w:pPr>
              <w:pStyle w:val="13"/>
            </w:pPr>
            <w:r>
              <w:t>资金支出率（%）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59.22万元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美化环境</w:t>
            </w:r>
          </w:p>
        </w:tc>
        <w:tc>
          <w:tcPr>
            <w:tcW w:w="2654" w:type="dxa"/>
            <w:vAlign w:val="center"/>
          </w:tcPr>
          <w:p>
            <w:pPr>
              <w:pStyle w:val="13"/>
            </w:pPr>
            <w:r>
              <w:t>美化环境</w:t>
            </w:r>
          </w:p>
        </w:tc>
        <w:tc>
          <w:tcPr>
            <w:tcW w:w="1327" w:type="dxa"/>
            <w:vAlign w:val="center"/>
          </w:tcPr>
          <w:p>
            <w:pPr>
              <w:pStyle w:val="13"/>
            </w:pPr>
            <w:r>
              <w:t>美化环境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改善生态环境质量</w:t>
            </w:r>
          </w:p>
        </w:tc>
        <w:tc>
          <w:tcPr>
            <w:tcW w:w="2654" w:type="dxa"/>
            <w:vAlign w:val="center"/>
          </w:tcPr>
          <w:p>
            <w:pPr>
              <w:pStyle w:val="13"/>
            </w:pPr>
            <w:r>
              <w:t>改善生态环境质量</w:t>
            </w:r>
          </w:p>
        </w:tc>
        <w:tc>
          <w:tcPr>
            <w:tcW w:w="1327" w:type="dxa"/>
            <w:vAlign w:val="center"/>
          </w:tcPr>
          <w:p>
            <w:pPr>
              <w:pStyle w:val="13"/>
            </w:pPr>
            <w:r>
              <w:t>改善生态环境质量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增加森林覆盖率</w:t>
            </w:r>
          </w:p>
        </w:tc>
        <w:tc>
          <w:tcPr>
            <w:tcW w:w="2654" w:type="dxa"/>
            <w:vAlign w:val="center"/>
          </w:tcPr>
          <w:p>
            <w:pPr>
              <w:pStyle w:val="13"/>
            </w:pPr>
            <w:r>
              <w:t>增加森林覆盖率</w:t>
            </w:r>
          </w:p>
        </w:tc>
        <w:tc>
          <w:tcPr>
            <w:tcW w:w="1327" w:type="dxa"/>
            <w:vAlign w:val="center"/>
          </w:tcPr>
          <w:p>
            <w:pPr>
              <w:pStyle w:val="13"/>
            </w:pPr>
            <w:r>
              <w:t>增加森林覆盖率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53"/>
      <w:r>
        <w:rPr>
          <w:rFonts w:hint="eastAsia" w:ascii="方正仿宋_GBK" w:hAnsi="方正仿宋_GBK" w:eastAsia="方正仿宋_GBK" w:cs="方正仿宋_GBK"/>
          <w:color w:val="000000"/>
          <w:sz w:val="28"/>
          <w:lang w:val="en-US" w:eastAsia="zh-CN"/>
        </w:rPr>
        <w:t>43</w:t>
      </w:r>
      <w:r>
        <w:rPr>
          <w:rFonts w:ascii="方正仿宋_GBK" w:hAnsi="方正仿宋_GBK" w:eastAsia="方正仿宋_GBK" w:cs="方正仿宋_GBK"/>
          <w:color w:val="000000"/>
          <w:sz w:val="28"/>
        </w:rPr>
        <w:t>.永久基本农田核实整改补足项目绩效目标表</w:t>
      </w:r>
      <w:bookmarkEnd w:id="45"/>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13052822P00129510015T</w:t>
            </w:r>
          </w:p>
        </w:tc>
        <w:tc>
          <w:tcPr>
            <w:tcW w:w="1327" w:type="dxa"/>
            <w:vAlign w:val="center"/>
          </w:tcPr>
          <w:p>
            <w:pPr>
              <w:pStyle w:val="14"/>
            </w:pPr>
            <w:r>
              <w:t>项目名称</w:t>
            </w:r>
          </w:p>
        </w:tc>
        <w:tc>
          <w:tcPr>
            <w:tcW w:w="3981" w:type="dxa"/>
            <w:gridSpan w:val="3"/>
            <w:vAlign w:val="center"/>
          </w:tcPr>
          <w:p>
            <w:pPr>
              <w:pStyle w:val="13"/>
            </w:pPr>
            <w:r>
              <w:t>永久基本农田核实整改补足项目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43.05</w:t>
            </w:r>
          </w:p>
        </w:tc>
        <w:tc>
          <w:tcPr>
            <w:tcW w:w="1327" w:type="dxa"/>
            <w:vAlign w:val="center"/>
          </w:tcPr>
          <w:p>
            <w:pPr>
              <w:pStyle w:val="14"/>
            </w:pPr>
            <w:r>
              <w:t>其中：财政    资金</w:t>
            </w:r>
          </w:p>
        </w:tc>
        <w:tc>
          <w:tcPr>
            <w:tcW w:w="1327" w:type="dxa"/>
            <w:vAlign w:val="center"/>
          </w:tcPr>
          <w:p>
            <w:pPr>
              <w:pStyle w:val="13"/>
            </w:pPr>
            <w:r>
              <w:t>43.05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用于永久基本农田核实整改不足项目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1.完成上级下达的基本农田保护任务，通过上级验收。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永久基本农田亩数</w:t>
            </w:r>
          </w:p>
        </w:tc>
        <w:tc>
          <w:tcPr>
            <w:tcW w:w="2654" w:type="dxa"/>
            <w:vAlign w:val="center"/>
          </w:tcPr>
          <w:p>
            <w:pPr>
              <w:pStyle w:val="13"/>
            </w:pPr>
            <w:r>
              <w:t>永久基本农田亩数</w:t>
            </w:r>
          </w:p>
        </w:tc>
        <w:tc>
          <w:tcPr>
            <w:tcW w:w="1327" w:type="dxa"/>
            <w:vAlign w:val="center"/>
          </w:tcPr>
          <w:p>
            <w:pPr>
              <w:pStyle w:val="13"/>
            </w:pPr>
            <w:r>
              <w:t>93.4万亩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通过上级验收</w:t>
            </w:r>
          </w:p>
        </w:tc>
        <w:tc>
          <w:tcPr>
            <w:tcW w:w="2654" w:type="dxa"/>
            <w:vAlign w:val="center"/>
          </w:tcPr>
          <w:p>
            <w:pPr>
              <w:pStyle w:val="13"/>
            </w:pPr>
            <w:r>
              <w:t>通过上级验收</w:t>
            </w:r>
          </w:p>
        </w:tc>
        <w:tc>
          <w:tcPr>
            <w:tcW w:w="1327" w:type="dxa"/>
            <w:vAlign w:val="center"/>
          </w:tcPr>
          <w:p>
            <w:pPr>
              <w:pStyle w:val="13"/>
            </w:pPr>
            <w:r>
              <w:t>通过上级验收</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按时上报资料</w:t>
            </w:r>
          </w:p>
        </w:tc>
        <w:tc>
          <w:tcPr>
            <w:tcW w:w="2654" w:type="dxa"/>
            <w:vAlign w:val="center"/>
          </w:tcPr>
          <w:p>
            <w:pPr>
              <w:pStyle w:val="13"/>
            </w:pPr>
            <w:r>
              <w:t>按时上报资料</w:t>
            </w:r>
          </w:p>
        </w:tc>
        <w:tc>
          <w:tcPr>
            <w:tcW w:w="1327" w:type="dxa"/>
            <w:vAlign w:val="center"/>
          </w:tcPr>
          <w:p>
            <w:pPr>
              <w:pStyle w:val="13"/>
            </w:pPr>
            <w:r>
              <w:t>按时上报资料</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43.05万元吧</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保障全县粮食安全</w:t>
            </w:r>
          </w:p>
        </w:tc>
        <w:tc>
          <w:tcPr>
            <w:tcW w:w="2654" w:type="dxa"/>
            <w:vAlign w:val="center"/>
          </w:tcPr>
          <w:p>
            <w:pPr>
              <w:pStyle w:val="13"/>
            </w:pPr>
            <w:r>
              <w:t>保障全县粮食安全</w:t>
            </w:r>
          </w:p>
        </w:tc>
        <w:tc>
          <w:tcPr>
            <w:tcW w:w="1327" w:type="dxa"/>
            <w:vAlign w:val="center"/>
          </w:tcPr>
          <w:p>
            <w:pPr>
              <w:pStyle w:val="13"/>
            </w:pPr>
            <w:r>
              <w:t>保障全县粮食安全</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保护耕地，耕地数量不减少</w:t>
            </w:r>
          </w:p>
        </w:tc>
        <w:tc>
          <w:tcPr>
            <w:tcW w:w="2654" w:type="dxa"/>
            <w:vAlign w:val="center"/>
          </w:tcPr>
          <w:p>
            <w:pPr>
              <w:pStyle w:val="13"/>
            </w:pPr>
            <w:r>
              <w:t>保护耕地，耕地数量不减少</w:t>
            </w:r>
          </w:p>
        </w:tc>
        <w:tc>
          <w:tcPr>
            <w:tcW w:w="1327" w:type="dxa"/>
            <w:vAlign w:val="center"/>
          </w:tcPr>
          <w:p>
            <w:pPr>
              <w:pStyle w:val="13"/>
            </w:pPr>
            <w:r>
              <w:t>保护耕地，耕地数量不减少</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耕地质量提升</w:t>
            </w:r>
          </w:p>
        </w:tc>
        <w:tc>
          <w:tcPr>
            <w:tcW w:w="2654" w:type="dxa"/>
            <w:vAlign w:val="center"/>
          </w:tcPr>
          <w:p>
            <w:pPr>
              <w:pStyle w:val="13"/>
            </w:pPr>
            <w:r>
              <w:t>耕地质量提升</w:t>
            </w:r>
          </w:p>
        </w:tc>
        <w:tc>
          <w:tcPr>
            <w:tcW w:w="1327" w:type="dxa"/>
            <w:vAlign w:val="center"/>
          </w:tcPr>
          <w:p>
            <w:pPr>
              <w:pStyle w:val="13"/>
            </w:pPr>
            <w:r>
              <w:t>耕地质量提升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保障粮食安全</w:t>
            </w:r>
          </w:p>
        </w:tc>
        <w:tc>
          <w:tcPr>
            <w:tcW w:w="2654" w:type="dxa"/>
            <w:vAlign w:val="center"/>
          </w:tcPr>
          <w:p>
            <w:pPr>
              <w:pStyle w:val="13"/>
            </w:pPr>
            <w:r>
              <w:t>保障粮食安全</w:t>
            </w:r>
          </w:p>
        </w:tc>
        <w:tc>
          <w:tcPr>
            <w:tcW w:w="1327" w:type="dxa"/>
            <w:vAlign w:val="center"/>
          </w:tcPr>
          <w:p>
            <w:pPr>
              <w:pStyle w:val="13"/>
            </w:pPr>
            <w:r>
              <w:t>保障粮食安全</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6" w:name="_Toc_4_4_0000000054"/>
      <w:r>
        <w:rPr>
          <w:rFonts w:hint="eastAsia" w:ascii="方正仿宋_GBK" w:hAnsi="方正仿宋_GBK" w:eastAsia="方正仿宋_GBK" w:cs="方正仿宋_GBK"/>
          <w:color w:val="000000"/>
          <w:sz w:val="28"/>
          <w:lang w:val="en-US" w:eastAsia="zh-CN"/>
        </w:rPr>
        <w:t>44</w:t>
      </w:r>
      <w:r>
        <w:rPr>
          <w:rFonts w:ascii="方正仿宋_GBK" w:hAnsi="方正仿宋_GBK" w:eastAsia="方正仿宋_GBK" w:cs="方正仿宋_GBK"/>
          <w:color w:val="000000"/>
          <w:sz w:val="28"/>
        </w:rPr>
        <w:t>.征地补偿费绩效目标表</w:t>
      </w:r>
      <w:bookmarkEnd w:id="46"/>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13052822P001295100120</w:t>
            </w:r>
          </w:p>
        </w:tc>
        <w:tc>
          <w:tcPr>
            <w:tcW w:w="1327" w:type="dxa"/>
            <w:vAlign w:val="center"/>
          </w:tcPr>
          <w:p>
            <w:pPr>
              <w:pStyle w:val="14"/>
            </w:pPr>
            <w:r>
              <w:t>项目名称</w:t>
            </w:r>
          </w:p>
        </w:tc>
        <w:tc>
          <w:tcPr>
            <w:tcW w:w="3981" w:type="dxa"/>
            <w:gridSpan w:val="3"/>
            <w:vAlign w:val="center"/>
          </w:tcPr>
          <w:p>
            <w:pPr>
              <w:pStyle w:val="13"/>
            </w:pPr>
            <w:r>
              <w:t>征地补偿费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17334.00</w:t>
            </w:r>
          </w:p>
        </w:tc>
        <w:tc>
          <w:tcPr>
            <w:tcW w:w="1327" w:type="dxa"/>
            <w:vAlign w:val="center"/>
          </w:tcPr>
          <w:p>
            <w:pPr>
              <w:pStyle w:val="14"/>
            </w:pPr>
            <w:r>
              <w:t>其中：财政    资金</w:t>
            </w:r>
          </w:p>
        </w:tc>
        <w:tc>
          <w:tcPr>
            <w:tcW w:w="1327" w:type="dxa"/>
            <w:vAlign w:val="center"/>
          </w:tcPr>
          <w:p>
            <w:pPr>
              <w:pStyle w:val="13"/>
            </w:pPr>
            <w:r>
              <w:t>17334.00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用于征地补偿费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50%</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1.依照法定标准准确计算征地补偿并及时发放。通过实施征地补偿，做好土地征收工作，维护被征地农民合法权益，保障建设用地需求。</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征地亩数</w:t>
            </w:r>
          </w:p>
        </w:tc>
        <w:tc>
          <w:tcPr>
            <w:tcW w:w="2654" w:type="dxa"/>
            <w:vAlign w:val="center"/>
          </w:tcPr>
          <w:p>
            <w:pPr>
              <w:pStyle w:val="13"/>
            </w:pPr>
            <w:r>
              <w:t>征地亩数</w:t>
            </w:r>
          </w:p>
        </w:tc>
        <w:tc>
          <w:tcPr>
            <w:tcW w:w="1327" w:type="dxa"/>
            <w:vAlign w:val="center"/>
          </w:tcPr>
          <w:p>
            <w:pPr>
              <w:pStyle w:val="13"/>
            </w:pPr>
            <w:r>
              <w:t>2387.44亩</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足额支付征地补偿费</w:t>
            </w:r>
          </w:p>
        </w:tc>
        <w:tc>
          <w:tcPr>
            <w:tcW w:w="2654" w:type="dxa"/>
            <w:vAlign w:val="center"/>
          </w:tcPr>
          <w:p>
            <w:pPr>
              <w:pStyle w:val="13"/>
            </w:pPr>
            <w:r>
              <w:t>足额支付征地补偿费</w:t>
            </w:r>
          </w:p>
        </w:tc>
        <w:tc>
          <w:tcPr>
            <w:tcW w:w="1327" w:type="dxa"/>
            <w:vAlign w:val="center"/>
          </w:tcPr>
          <w:p>
            <w:pPr>
              <w:pStyle w:val="13"/>
            </w:pPr>
            <w:r>
              <w:t>足额支付征地补偿费</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手续齐全后及时进行支付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征地补偿费</w:t>
            </w:r>
          </w:p>
        </w:tc>
        <w:tc>
          <w:tcPr>
            <w:tcW w:w="2654" w:type="dxa"/>
            <w:vAlign w:val="center"/>
          </w:tcPr>
          <w:p>
            <w:pPr>
              <w:pStyle w:val="13"/>
            </w:pPr>
            <w:r>
              <w:t>征地补偿费</w:t>
            </w:r>
          </w:p>
        </w:tc>
        <w:tc>
          <w:tcPr>
            <w:tcW w:w="1327" w:type="dxa"/>
            <w:vAlign w:val="center"/>
          </w:tcPr>
          <w:p>
            <w:pPr>
              <w:pStyle w:val="13"/>
            </w:pPr>
            <w:r>
              <w:t>17334万元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提高效率</w:t>
            </w:r>
          </w:p>
        </w:tc>
        <w:tc>
          <w:tcPr>
            <w:tcW w:w="2654" w:type="dxa"/>
            <w:vAlign w:val="center"/>
          </w:tcPr>
          <w:p>
            <w:pPr>
              <w:pStyle w:val="13"/>
            </w:pPr>
            <w:r>
              <w:t>提高效率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建设用地需求保障率</w:t>
            </w:r>
          </w:p>
        </w:tc>
        <w:tc>
          <w:tcPr>
            <w:tcW w:w="2654" w:type="dxa"/>
            <w:vAlign w:val="center"/>
          </w:tcPr>
          <w:p>
            <w:pPr>
              <w:pStyle w:val="13"/>
            </w:pPr>
            <w:r>
              <w:t>征地面积/用地需求面积</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促进生态文明建设，推动绿色发展和绿色生活方式</w:t>
            </w:r>
          </w:p>
        </w:tc>
        <w:tc>
          <w:tcPr>
            <w:tcW w:w="2654" w:type="dxa"/>
            <w:vAlign w:val="center"/>
          </w:tcPr>
          <w:p>
            <w:pPr>
              <w:pStyle w:val="13"/>
            </w:pPr>
            <w:r>
              <w:t>促进生态文明建设，推动绿色发展和绿色生活方式</w:t>
            </w:r>
          </w:p>
        </w:tc>
        <w:tc>
          <w:tcPr>
            <w:tcW w:w="1327" w:type="dxa"/>
            <w:vAlign w:val="center"/>
          </w:tcPr>
          <w:p>
            <w:pPr>
              <w:pStyle w:val="13"/>
            </w:pPr>
            <w:r>
              <w:t>促进生态文明建设，推动绿色发展和绿色生活方式</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耕地保护</w:t>
            </w:r>
          </w:p>
        </w:tc>
        <w:tc>
          <w:tcPr>
            <w:tcW w:w="2654" w:type="dxa"/>
            <w:vAlign w:val="center"/>
          </w:tcPr>
          <w:p>
            <w:pPr>
              <w:pStyle w:val="13"/>
            </w:pPr>
            <w:r>
              <w:t>耕地保护</w:t>
            </w:r>
          </w:p>
        </w:tc>
        <w:tc>
          <w:tcPr>
            <w:tcW w:w="1327" w:type="dxa"/>
            <w:vAlign w:val="center"/>
          </w:tcPr>
          <w:p>
            <w:pPr>
              <w:pStyle w:val="13"/>
            </w:pPr>
            <w:r>
              <w:t>耕地保护</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7" w:name="_Toc_4_4_0000000055"/>
      <w:r>
        <w:rPr>
          <w:rFonts w:hint="eastAsia" w:ascii="方正仿宋_GBK" w:hAnsi="方正仿宋_GBK" w:eastAsia="方正仿宋_GBK" w:cs="方正仿宋_GBK"/>
          <w:color w:val="000000"/>
          <w:sz w:val="28"/>
          <w:lang w:val="en-US" w:eastAsia="zh-CN"/>
        </w:rPr>
        <w:t>45</w:t>
      </w:r>
      <w:r>
        <w:rPr>
          <w:rFonts w:ascii="方正仿宋_GBK" w:hAnsi="方正仿宋_GBK" w:eastAsia="方正仿宋_GBK" w:cs="方正仿宋_GBK"/>
          <w:color w:val="000000"/>
          <w:sz w:val="28"/>
        </w:rPr>
        <w:t>.驻村干部意外伤害险费绩效目标表</w:t>
      </w:r>
      <w:bookmarkEnd w:id="47"/>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13052822P001282100018</w:t>
            </w:r>
          </w:p>
        </w:tc>
        <w:tc>
          <w:tcPr>
            <w:tcW w:w="1327" w:type="dxa"/>
            <w:vAlign w:val="center"/>
          </w:tcPr>
          <w:p>
            <w:pPr>
              <w:pStyle w:val="14"/>
            </w:pPr>
            <w:r>
              <w:t>项目名称</w:t>
            </w:r>
          </w:p>
        </w:tc>
        <w:tc>
          <w:tcPr>
            <w:tcW w:w="3981" w:type="dxa"/>
            <w:gridSpan w:val="3"/>
            <w:vAlign w:val="center"/>
          </w:tcPr>
          <w:p>
            <w:pPr>
              <w:pStyle w:val="13"/>
            </w:pPr>
            <w:r>
              <w:t>驻村干部意外伤害险费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0.15</w:t>
            </w:r>
          </w:p>
        </w:tc>
        <w:tc>
          <w:tcPr>
            <w:tcW w:w="1327" w:type="dxa"/>
            <w:vAlign w:val="center"/>
          </w:tcPr>
          <w:p>
            <w:pPr>
              <w:pStyle w:val="14"/>
            </w:pPr>
            <w:r>
              <w:t>其中：财政    资金</w:t>
            </w:r>
          </w:p>
        </w:tc>
        <w:tc>
          <w:tcPr>
            <w:tcW w:w="1327" w:type="dxa"/>
            <w:vAlign w:val="center"/>
          </w:tcPr>
          <w:p>
            <w:pPr>
              <w:pStyle w:val="13"/>
            </w:pPr>
            <w:r>
              <w:t>0.15</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用于支付驻村干部意外伤害险费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100%</w:t>
            </w:r>
          </w:p>
        </w:tc>
        <w:tc>
          <w:tcPr>
            <w:tcW w:w="1327" w:type="dxa"/>
            <w:vAlign w:val="center"/>
          </w:tcPr>
          <w:p>
            <w:pPr>
              <w:pStyle w:val="15"/>
            </w:pPr>
            <w:r>
              <w:t xml:space="preserve"> </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1.驻村干部意外伤害险费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驻村干部人数</w:t>
            </w:r>
          </w:p>
        </w:tc>
        <w:tc>
          <w:tcPr>
            <w:tcW w:w="2654" w:type="dxa"/>
            <w:vAlign w:val="center"/>
          </w:tcPr>
          <w:p>
            <w:pPr>
              <w:pStyle w:val="13"/>
            </w:pPr>
            <w:r>
              <w:t>驻村干部人数</w:t>
            </w:r>
          </w:p>
        </w:tc>
        <w:tc>
          <w:tcPr>
            <w:tcW w:w="1327" w:type="dxa"/>
            <w:vAlign w:val="center"/>
          </w:tcPr>
          <w:p>
            <w:pPr>
              <w:pStyle w:val="13"/>
            </w:pPr>
            <w:r>
              <w:t>3人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足额支付意外伤害险费</w:t>
            </w:r>
          </w:p>
        </w:tc>
        <w:tc>
          <w:tcPr>
            <w:tcW w:w="2654" w:type="dxa"/>
            <w:vAlign w:val="center"/>
          </w:tcPr>
          <w:p>
            <w:pPr>
              <w:pStyle w:val="13"/>
            </w:pPr>
            <w:r>
              <w:t>足额支付意外伤害险费</w:t>
            </w:r>
          </w:p>
        </w:tc>
        <w:tc>
          <w:tcPr>
            <w:tcW w:w="1327" w:type="dxa"/>
            <w:vAlign w:val="center"/>
          </w:tcPr>
          <w:p>
            <w:pPr>
              <w:pStyle w:val="13"/>
            </w:pPr>
            <w:r>
              <w:t>0.15万元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每年及时进行支付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意外伤害险费</w:t>
            </w:r>
          </w:p>
        </w:tc>
        <w:tc>
          <w:tcPr>
            <w:tcW w:w="2654" w:type="dxa"/>
            <w:vAlign w:val="center"/>
          </w:tcPr>
          <w:p>
            <w:pPr>
              <w:pStyle w:val="13"/>
            </w:pPr>
            <w:r>
              <w:t>意外伤害险费</w:t>
            </w:r>
          </w:p>
        </w:tc>
        <w:tc>
          <w:tcPr>
            <w:tcW w:w="1327" w:type="dxa"/>
            <w:vAlign w:val="center"/>
          </w:tcPr>
          <w:p>
            <w:pPr>
              <w:pStyle w:val="13"/>
            </w:pPr>
            <w:r>
              <w:t>0.15万元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提高工作效率</w:t>
            </w:r>
          </w:p>
        </w:tc>
        <w:tc>
          <w:tcPr>
            <w:tcW w:w="2654" w:type="dxa"/>
            <w:vAlign w:val="center"/>
          </w:tcPr>
          <w:p>
            <w:pPr>
              <w:pStyle w:val="13"/>
            </w:pPr>
            <w:r>
              <w:t>提高工作效率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对人身安全可以有效保障</w:t>
            </w:r>
          </w:p>
        </w:tc>
        <w:tc>
          <w:tcPr>
            <w:tcW w:w="2654" w:type="dxa"/>
            <w:vAlign w:val="center"/>
          </w:tcPr>
          <w:p>
            <w:pPr>
              <w:pStyle w:val="13"/>
            </w:pPr>
            <w:r>
              <w:t>对人身安全可以有效保障</w:t>
            </w:r>
          </w:p>
        </w:tc>
        <w:tc>
          <w:tcPr>
            <w:tcW w:w="1327" w:type="dxa"/>
            <w:vAlign w:val="center"/>
          </w:tcPr>
          <w:p>
            <w:pPr>
              <w:pStyle w:val="13"/>
            </w:pPr>
            <w:r>
              <w:t>对人身安全可以有效保障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不涉及</w:t>
            </w:r>
          </w:p>
        </w:tc>
        <w:tc>
          <w:tcPr>
            <w:tcW w:w="2654" w:type="dxa"/>
            <w:vAlign w:val="center"/>
          </w:tcPr>
          <w:p>
            <w:pPr>
              <w:pStyle w:val="13"/>
            </w:pPr>
            <w:r>
              <w:t>不涉及</w:t>
            </w:r>
          </w:p>
        </w:tc>
        <w:tc>
          <w:tcPr>
            <w:tcW w:w="1327" w:type="dxa"/>
            <w:vAlign w:val="center"/>
          </w:tcPr>
          <w:p>
            <w:pPr>
              <w:pStyle w:val="13"/>
            </w:pPr>
            <w:r>
              <w:t>不涉及</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影响时间</w:t>
            </w:r>
          </w:p>
        </w:tc>
        <w:tc>
          <w:tcPr>
            <w:tcW w:w="2654" w:type="dxa"/>
            <w:vAlign w:val="center"/>
          </w:tcPr>
          <w:p>
            <w:pPr>
              <w:pStyle w:val="13"/>
            </w:pPr>
            <w:r>
              <w:t>影响时间</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100%</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8" w:name="_Toc_4_4_0000000056"/>
      <w:r>
        <w:rPr>
          <w:rFonts w:hint="eastAsia" w:ascii="方正仿宋_GBK" w:hAnsi="方正仿宋_GBK" w:eastAsia="方正仿宋_GBK" w:cs="方正仿宋_GBK"/>
          <w:color w:val="000000"/>
          <w:sz w:val="28"/>
          <w:lang w:val="en-US" w:eastAsia="zh-CN"/>
        </w:rPr>
        <w:t>46</w:t>
      </w:r>
      <w:r>
        <w:rPr>
          <w:rFonts w:ascii="方正仿宋_GBK" w:hAnsi="方正仿宋_GBK" w:eastAsia="方正仿宋_GBK" w:cs="方正仿宋_GBK"/>
          <w:color w:val="000000"/>
          <w:sz w:val="28"/>
        </w:rPr>
        <w:t>.自然资源节约集约示范县绩效目标表</w:t>
      </w:r>
      <w:bookmarkEnd w:id="48"/>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13052822P00129510023F</w:t>
            </w:r>
          </w:p>
        </w:tc>
        <w:tc>
          <w:tcPr>
            <w:tcW w:w="1327" w:type="dxa"/>
            <w:vAlign w:val="center"/>
          </w:tcPr>
          <w:p>
            <w:pPr>
              <w:pStyle w:val="14"/>
            </w:pPr>
            <w:r>
              <w:t>项目名称</w:t>
            </w:r>
          </w:p>
        </w:tc>
        <w:tc>
          <w:tcPr>
            <w:tcW w:w="3981" w:type="dxa"/>
            <w:gridSpan w:val="3"/>
            <w:vAlign w:val="center"/>
          </w:tcPr>
          <w:p>
            <w:pPr>
              <w:pStyle w:val="13"/>
            </w:pPr>
            <w:r>
              <w:t>自然资源节约集约示范县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10.00</w:t>
            </w:r>
          </w:p>
        </w:tc>
        <w:tc>
          <w:tcPr>
            <w:tcW w:w="1327" w:type="dxa"/>
            <w:vAlign w:val="center"/>
          </w:tcPr>
          <w:p>
            <w:pPr>
              <w:pStyle w:val="14"/>
            </w:pPr>
            <w:r>
              <w:t>其中：财政    资金</w:t>
            </w:r>
          </w:p>
        </w:tc>
        <w:tc>
          <w:tcPr>
            <w:tcW w:w="1327" w:type="dxa"/>
            <w:vAlign w:val="center"/>
          </w:tcPr>
          <w:p>
            <w:pPr>
              <w:pStyle w:val="13"/>
            </w:pPr>
            <w:r>
              <w:t>10.00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用于自然资源节约集约示范县启动费用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1.建设自然资源节约集约示范县</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组织推介申报项目数量</w:t>
            </w:r>
          </w:p>
        </w:tc>
        <w:tc>
          <w:tcPr>
            <w:tcW w:w="2654" w:type="dxa"/>
            <w:vAlign w:val="center"/>
          </w:tcPr>
          <w:p>
            <w:pPr>
              <w:pStyle w:val="13"/>
            </w:pPr>
            <w:r>
              <w:t>组织推介申报项目数量</w:t>
            </w:r>
          </w:p>
        </w:tc>
        <w:tc>
          <w:tcPr>
            <w:tcW w:w="1327" w:type="dxa"/>
            <w:vAlign w:val="center"/>
          </w:tcPr>
          <w:p>
            <w:pPr>
              <w:pStyle w:val="13"/>
            </w:pPr>
            <w:r>
              <w:t>1个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达到编制要求</w:t>
            </w:r>
          </w:p>
        </w:tc>
        <w:tc>
          <w:tcPr>
            <w:tcW w:w="2654" w:type="dxa"/>
            <w:vAlign w:val="center"/>
          </w:tcPr>
          <w:p>
            <w:pPr>
              <w:pStyle w:val="13"/>
            </w:pPr>
            <w:r>
              <w:t>达到高起点、高标准、优质完成此项任务</w:t>
            </w:r>
          </w:p>
        </w:tc>
        <w:tc>
          <w:tcPr>
            <w:tcW w:w="1327" w:type="dxa"/>
            <w:vAlign w:val="center"/>
          </w:tcPr>
          <w:p>
            <w:pPr>
              <w:pStyle w:val="13"/>
            </w:pPr>
            <w:r>
              <w:t>达到参评要求</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完成时间</w:t>
            </w:r>
          </w:p>
        </w:tc>
        <w:tc>
          <w:tcPr>
            <w:tcW w:w="2654" w:type="dxa"/>
            <w:vAlign w:val="center"/>
          </w:tcPr>
          <w:p>
            <w:pPr>
              <w:pStyle w:val="13"/>
            </w:pPr>
            <w:r>
              <w:t>完成时间</w:t>
            </w:r>
          </w:p>
        </w:tc>
        <w:tc>
          <w:tcPr>
            <w:tcW w:w="1327" w:type="dxa"/>
            <w:vAlign w:val="center"/>
          </w:tcPr>
          <w:p>
            <w:pPr>
              <w:pStyle w:val="13"/>
            </w:pPr>
            <w:r>
              <w:t>2022年度</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≤300万元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争取上级指标奖励</w:t>
            </w:r>
          </w:p>
        </w:tc>
        <w:tc>
          <w:tcPr>
            <w:tcW w:w="2654" w:type="dxa"/>
            <w:vAlign w:val="center"/>
          </w:tcPr>
          <w:p>
            <w:pPr>
              <w:pStyle w:val="13"/>
            </w:pPr>
            <w:r>
              <w:t>争取上级指标奖励</w:t>
            </w:r>
          </w:p>
        </w:tc>
        <w:tc>
          <w:tcPr>
            <w:tcW w:w="1327" w:type="dxa"/>
            <w:vAlign w:val="center"/>
          </w:tcPr>
          <w:p>
            <w:pPr>
              <w:pStyle w:val="13"/>
            </w:pPr>
            <w:r>
              <w:t>争取上级指标奖励</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提高社会治理水平</w:t>
            </w:r>
          </w:p>
        </w:tc>
        <w:tc>
          <w:tcPr>
            <w:tcW w:w="2654" w:type="dxa"/>
            <w:vAlign w:val="center"/>
          </w:tcPr>
          <w:p>
            <w:pPr>
              <w:pStyle w:val="13"/>
            </w:pPr>
            <w:r>
              <w:t>提高社会治理水平</w:t>
            </w:r>
          </w:p>
        </w:tc>
        <w:tc>
          <w:tcPr>
            <w:tcW w:w="1327" w:type="dxa"/>
            <w:vAlign w:val="center"/>
          </w:tcPr>
          <w:p>
            <w:pPr>
              <w:pStyle w:val="13"/>
            </w:pPr>
            <w:r>
              <w:t>提高土地集约利用水平</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促进土地资源节约</w:t>
            </w:r>
          </w:p>
        </w:tc>
        <w:tc>
          <w:tcPr>
            <w:tcW w:w="2654" w:type="dxa"/>
            <w:vAlign w:val="center"/>
          </w:tcPr>
          <w:p>
            <w:pPr>
              <w:pStyle w:val="13"/>
            </w:pPr>
            <w:r>
              <w:t>促进土地资源节约</w:t>
            </w:r>
          </w:p>
        </w:tc>
        <w:tc>
          <w:tcPr>
            <w:tcW w:w="1327" w:type="dxa"/>
            <w:vAlign w:val="center"/>
          </w:tcPr>
          <w:p>
            <w:pPr>
              <w:pStyle w:val="13"/>
            </w:pPr>
            <w:r>
              <w:t>促进土地资源节约</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土地利用水平逐年提高</w:t>
            </w:r>
          </w:p>
        </w:tc>
        <w:tc>
          <w:tcPr>
            <w:tcW w:w="2654" w:type="dxa"/>
            <w:vAlign w:val="center"/>
          </w:tcPr>
          <w:p>
            <w:pPr>
              <w:pStyle w:val="13"/>
            </w:pPr>
            <w:r>
              <w:t>土地利用水平逐年提高</w:t>
            </w:r>
          </w:p>
        </w:tc>
        <w:tc>
          <w:tcPr>
            <w:tcW w:w="1327" w:type="dxa"/>
            <w:vAlign w:val="center"/>
          </w:tcPr>
          <w:p>
            <w:pPr>
              <w:pStyle w:val="13"/>
            </w:pPr>
            <w:r>
              <w:t>土地利用水平逐年提高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服务对象满意度</w:t>
            </w:r>
          </w:p>
        </w:tc>
        <w:tc>
          <w:tcPr>
            <w:tcW w:w="2654" w:type="dxa"/>
            <w:vAlign w:val="center"/>
          </w:tcPr>
          <w:p>
            <w:pPr>
              <w:pStyle w:val="13"/>
            </w:pPr>
            <w:r>
              <w:t>服务对象满意度</w:t>
            </w:r>
          </w:p>
        </w:tc>
        <w:tc>
          <w:tcPr>
            <w:tcW w:w="1327" w:type="dxa"/>
            <w:vAlign w:val="center"/>
          </w:tcPr>
          <w:p>
            <w:pPr>
              <w:pStyle w:val="13"/>
            </w:pPr>
            <w:r>
              <w:t>得到上级奖励</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9" w:name="_Toc_4_4_0000000057"/>
      <w:r>
        <w:rPr>
          <w:rFonts w:hint="eastAsia" w:ascii="方正仿宋_GBK" w:hAnsi="方正仿宋_GBK" w:eastAsia="方正仿宋_GBK" w:cs="方正仿宋_GBK"/>
          <w:color w:val="000000"/>
          <w:sz w:val="28"/>
          <w:lang w:val="en-US" w:eastAsia="zh-CN"/>
        </w:rPr>
        <w:t>47</w:t>
      </w:r>
      <w:r>
        <w:rPr>
          <w:rFonts w:ascii="方正仿宋_GBK" w:hAnsi="方正仿宋_GBK" w:eastAsia="方正仿宋_GBK" w:cs="方正仿宋_GBK"/>
          <w:color w:val="000000"/>
          <w:sz w:val="28"/>
        </w:rPr>
        <w:t>.自然资源立体化执法监管平台绩效目标表</w:t>
      </w:r>
      <w:bookmarkEnd w:id="49"/>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13052822P00129510011C</w:t>
            </w:r>
          </w:p>
        </w:tc>
        <w:tc>
          <w:tcPr>
            <w:tcW w:w="1327" w:type="dxa"/>
            <w:vAlign w:val="center"/>
          </w:tcPr>
          <w:p>
            <w:pPr>
              <w:pStyle w:val="14"/>
            </w:pPr>
            <w:r>
              <w:t>项目名称</w:t>
            </w:r>
          </w:p>
        </w:tc>
        <w:tc>
          <w:tcPr>
            <w:tcW w:w="3981" w:type="dxa"/>
            <w:gridSpan w:val="3"/>
            <w:vAlign w:val="center"/>
          </w:tcPr>
          <w:p>
            <w:pPr>
              <w:pStyle w:val="13"/>
            </w:pPr>
            <w:r>
              <w:t>自然资源立体化执法监管平台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125.00</w:t>
            </w:r>
          </w:p>
        </w:tc>
        <w:tc>
          <w:tcPr>
            <w:tcW w:w="1327" w:type="dxa"/>
            <w:vAlign w:val="center"/>
          </w:tcPr>
          <w:p>
            <w:pPr>
              <w:pStyle w:val="14"/>
            </w:pPr>
            <w:r>
              <w:t>其中：财政    资金</w:t>
            </w:r>
          </w:p>
        </w:tc>
        <w:tc>
          <w:tcPr>
            <w:tcW w:w="1327" w:type="dxa"/>
            <w:vAlign w:val="center"/>
          </w:tcPr>
          <w:p>
            <w:pPr>
              <w:pStyle w:val="13"/>
            </w:pPr>
            <w:r>
              <w:t>125.00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用于支付自然资源立体化执法监管平台费用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 xml:space="preserve"> </w:t>
            </w:r>
          </w:p>
        </w:tc>
        <w:tc>
          <w:tcPr>
            <w:tcW w:w="1327" w:type="dxa"/>
            <w:vAlign w:val="center"/>
          </w:tcPr>
          <w:p>
            <w:pPr>
              <w:pStyle w:val="15"/>
            </w:pPr>
            <w:r>
              <w:t xml:space="preserve"> </w:t>
            </w:r>
          </w:p>
        </w:tc>
        <w:tc>
          <w:tcPr>
            <w:tcW w:w="1327" w:type="dxa"/>
            <w:vAlign w:val="center"/>
          </w:tcPr>
          <w:p>
            <w:pPr>
              <w:pStyle w:val="15"/>
            </w:pPr>
            <w:r>
              <w:t>100%</w:t>
            </w:r>
          </w:p>
        </w:tc>
        <w:tc>
          <w:tcPr>
            <w:tcW w:w="265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1.完善立体化执法监管平台</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监测点数</w:t>
            </w:r>
          </w:p>
        </w:tc>
        <w:tc>
          <w:tcPr>
            <w:tcW w:w="2654" w:type="dxa"/>
            <w:vAlign w:val="center"/>
          </w:tcPr>
          <w:p>
            <w:pPr>
              <w:pStyle w:val="13"/>
            </w:pPr>
            <w:r>
              <w:t>监测点数</w:t>
            </w:r>
          </w:p>
        </w:tc>
        <w:tc>
          <w:tcPr>
            <w:tcW w:w="1327" w:type="dxa"/>
            <w:vAlign w:val="center"/>
          </w:tcPr>
          <w:p>
            <w:pPr>
              <w:pStyle w:val="13"/>
            </w:pPr>
            <w:r>
              <w:t>111个</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政府采购率</w:t>
            </w:r>
          </w:p>
        </w:tc>
        <w:tc>
          <w:tcPr>
            <w:tcW w:w="2654" w:type="dxa"/>
            <w:vAlign w:val="center"/>
          </w:tcPr>
          <w:p>
            <w:pPr>
              <w:pStyle w:val="13"/>
            </w:pPr>
            <w:r>
              <w:t>政府采购率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完工及时率</w:t>
            </w:r>
          </w:p>
        </w:tc>
        <w:tc>
          <w:tcPr>
            <w:tcW w:w="2654" w:type="dxa"/>
            <w:vAlign w:val="center"/>
          </w:tcPr>
          <w:p>
            <w:pPr>
              <w:pStyle w:val="13"/>
            </w:pPr>
            <w:r>
              <w:t>完工及时率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资金成本</w:t>
            </w:r>
          </w:p>
        </w:tc>
        <w:tc>
          <w:tcPr>
            <w:tcW w:w="1327" w:type="dxa"/>
            <w:vAlign w:val="center"/>
          </w:tcPr>
          <w:p>
            <w:pPr>
              <w:pStyle w:val="13"/>
            </w:pPr>
            <w:r>
              <w:t>125万元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项目工程完成情况</w:t>
            </w:r>
          </w:p>
        </w:tc>
        <w:tc>
          <w:tcPr>
            <w:tcW w:w="2654" w:type="dxa"/>
            <w:vAlign w:val="center"/>
          </w:tcPr>
          <w:p>
            <w:pPr>
              <w:pStyle w:val="13"/>
            </w:pPr>
            <w:r>
              <w:t>项目工程完成情况</w:t>
            </w:r>
          </w:p>
        </w:tc>
        <w:tc>
          <w:tcPr>
            <w:tcW w:w="1327" w:type="dxa"/>
            <w:vAlign w:val="center"/>
          </w:tcPr>
          <w:p>
            <w:pPr>
              <w:pStyle w:val="13"/>
            </w:pPr>
            <w:r>
              <w:t>项目工程按时完成</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违法占地整改</w:t>
            </w:r>
          </w:p>
        </w:tc>
        <w:tc>
          <w:tcPr>
            <w:tcW w:w="2654" w:type="dxa"/>
            <w:vAlign w:val="center"/>
          </w:tcPr>
          <w:p>
            <w:pPr>
              <w:pStyle w:val="13"/>
            </w:pPr>
            <w:r>
              <w:t>违法占地整改</w:t>
            </w:r>
          </w:p>
        </w:tc>
        <w:tc>
          <w:tcPr>
            <w:tcW w:w="1327" w:type="dxa"/>
            <w:vAlign w:val="center"/>
          </w:tcPr>
          <w:p>
            <w:pPr>
              <w:pStyle w:val="13"/>
            </w:pPr>
            <w:r>
              <w:t>违法占地整改</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加强节约集约利用，促进生态文明建设</w:t>
            </w:r>
          </w:p>
        </w:tc>
        <w:tc>
          <w:tcPr>
            <w:tcW w:w="2654" w:type="dxa"/>
            <w:vAlign w:val="center"/>
          </w:tcPr>
          <w:p>
            <w:pPr>
              <w:pStyle w:val="13"/>
            </w:pPr>
            <w:r>
              <w:t>加强节约集约利用，促进生态文明建设</w:t>
            </w:r>
          </w:p>
        </w:tc>
        <w:tc>
          <w:tcPr>
            <w:tcW w:w="1327" w:type="dxa"/>
            <w:vAlign w:val="center"/>
          </w:tcPr>
          <w:p>
            <w:pPr>
              <w:pStyle w:val="13"/>
            </w:pPr>
            <w:r>
              <w:t>加强节约集约利用，促进生态文明建设</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项目建成效果</w:t>
            </w:r>
          </w:p>
        </w:tc>
        <w:tc>
          <w:tcPr>
            <w:tcW w:w="2654" w:type="dxa"/>
            <w:vAlign w:val="center"/>
          </w:tcPr>
          <w:p>
            <w:pPr>
              <w:pStyle w:val="13"/>
            </w:pPr>
            <w:r>
              <w:t>项目建成效果</w:t>
            </w:r>
          </w:p>
        </w:tc>
        <w:tc>
          <w:tcPr>
            <w:tcW w:w="1327" w:type="dxa"/>
            <w:vAlign w:val="center"/>
          </w:tcPr>
          <w:p>
            <w:pPr>
              <w:pStyle w:val="13"/>
            </w:pPr>
            <w:r>
              <w:t>及时发现违法占地</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0" w:name="_Toc_4_4_0000000058"/>
      <w:r>
        <w:rPr>
          <w:rFonts w:hint="eastAsia" w:ascii="方正仿宋_GBK" w:hAnsi="方正仿宋_GBK" w:eastAsia="方正仿宋_GBK" w:cs="方正仿宋_GBK"/>
          <w:color w:val="000000"/>
          <w:sz w:val="28"/>
          <w:lang w:val="en-US" w:eastAsia="zh-CN"/>
        </w:rPr>
        <w:t>48</w:t>
      </w:r>
      <w:r>
        <w:rPr>
          <w:rFonts w:ascii="方正仿宋_GBK" w:hAnsi="方正仿宋_GBK" w:eastAsia="方正仿宋_GBK" w:cs="方正仿宋_GBK"/>
          <w:color w:val="000000"/>
          <w:sz w:val="28"/>
        </w:rPr>
        <w:t>.自然资源业务费绩效目标表</w:t>
      </w:r>
      <w:bookmarkEnd w:id="50"/>
    </w:p>
    <w:tbl>
      <w:tblPr>
        <w:tblStyle w:val="5"/>
        <w:tblW w:w="928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pPr>
              <w:pStyle w:val="12"/>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项目编码</w:t>
            </w:r>
          </w:p>
        </w:tc>
        <w:tc>
          <w:tcPr>
            <w:tcW w:w="2654" w:type="dxa"/>
            <w:gridSpan w:val="2"/>
            <w:vAlign w:val="center"/>
          </w:tcPr>
          <w:p>
            <w:pPr>
              <w:pStyle w:val="13"/>
            </w:pPr>
            <w:r>
              <w:t>13052822P001295100998</w:t>
            </w:r>
          </w:p>
        </w:tc>
        <w:tc>
          <w:tcPr>
            <w:tcW w:w="1327" w:type="dxa"/>
            <w:vAlign w:val="center"/>
          </w:tcPr>
          <w:p>
            <w:pPr>
              <w:pStyle w:val="14"/>
            </w:pPr>
            <w:r>
              <w:t>项目名称</w:t>
            </w:r>
          </w:p>
        </w:tc>
        <w:tc>
          <w:tcPr>
            <w:tcW w:w="3981" w:type="dxa"/>
            <w:gridSpan w:val="3"/>
            <w:vAlign w:val="center"/>
          </w:tcPr>
          <w:p>
            <w:pPr>
              <w:pStyle w:val="13"/>
            </w:pPr>
            <w:r>
              <w:t>自然资源业务费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预算规模及资金用途</w:t>
            </w:r>
          </w:p>
        </w:tc>
        <w:tc>
          <w:tcPr>
            <w:tcW w:w="1327" w:type="dxa"/>
            <w:vAlign w:val="center"/>
          </w:tcPr>
          <w:p>
            <w:pPr>
              <w:pStyle w:val="14"/>
            </w:pPr>
            <w:r>
              <w:t>预算数</w:t>
            </w:r>
          </w:p>
        </w:tc>
        <w:tc>
          <w:tcPr>
            <w:tcW w:w="1327" w:type="dxa"/>
            <w:vAlign w:val="center"/>
          </w:tcPr>
          <w:p>
            <w:pPr>
              <w:pStyle w:val="13"/>
            </w:pPr>
            <w:r>
              <w:t>6.00</w:t>
            </w:r>
          </w:p>
        </w:tc>
        <w:tc>
          <w:tcPr>
            <w:tcW w:w="1327" w:type="dxa"/>
            <w:vAlign w:val="center"/>
          </w:tcPr>
          <w:p>
            <w:pPr>
              <w:pStyle w:val="14"/>
            </w:pPr>
            <w:r>
              <w:t>其中：财政    资金</w:t>
            </w:r>
          </w:p>
        </w:tc>
        <w:tc>
          <w:tcPr>
            <w:tcW w:w="1327" w:type="dxa"/>
            <w:vAlign w:val="center"/>
          </w:tcPr>
          <w:p>
            <w:pPr>
              <w:pStyle w:val="13"/>
            </w:pPr>
            <w:r>
              <w:t>6.00</w:t>
            </w:r>
          </w:p>
        </w:tc>
        <w:tc>
          <w:tcPr>
            <w:tcW w:w="1327" w:type="dxa"/>
            <w:vAlign w:val="center"/>
          </w:tcPr>
          <w:p>
            <w:pPr>
              <w:pStyle w:val="14"/>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7962" w:type="dxa"/>
            <w:gridSpan w:val="6"/>
            <w:vAlign w:val="center"/>
          </w:tcPr>
          <w:p>
            <w:pPr>
              <w:pStyle w:val="13"/>
            </w:pPr>
            <w:r>
              <w:t>用于自然资源业务费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4"/>
            </w:pPr>
            <w:r>
              <w:t>资金支出计划（%）</w:t>
            </w:r>
          </w:p>
        </w:tc>
        <w:tc>
          <w:tcPr>
            <w:tcW w:w="2654" w:type="dxa"/>
            <w:gridSpan w:val="2"/>
            <w:vAlign w:val="center"/>
          </w:tcPr>
          <w:p>
            <w:pPr>
              <w:pStyle w:val="14"/>
            </w:pPr>
            <w:r>
              <w:t>3月底</w:t>
            </w:r>
          </w:p>
        </w:tc>
        <w:tc>
          <w:tcPr>
            <w:tcW w:w="1327" w:type="dxa"/>
            <w:vAlign w:val="center"/>
          </w:tcPr>
          <w:p>
            <w:pPr>
              <w:pStyle w:val="14"/>
            </w:pPr>
            <w:r>
              <w:t>6月底</w:t>
            </w:r>
          </w:p>
        </w:tc>
        <w:tc>
          <w:tcPr>
            <w:tcW w:w="1327" w:type="dxa"/>
            <w:vAlign w:val="center"/>
          </w:tcPr>
          <w:p>
            <w:pPr>
              <w:pStyle w:val="14"/>
            </w:pPr>
            <w:r>
              <w:t>10月底</w:t>
            </w:r>
          </w:p>
        </w:tc>
        <w:tc>
          <w:tcPr>
            <w:tcW w:w="265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tcPr>
          <w:p/>
        </w:tc>
        <w:tc>
          <w:tcPr>
            <w:tcW w:w="2654" w:type="dxa"/>
            <w:gridSpan w:val="2"/>
            <w:vAlign w:val="center"/>
          </w:tcPr>
          <w:p>
            <w:pPr>
              <w:pStyle w:val="15"/>
            </w:pPr>
            <w:r>
              <w:t>25%</w:t>
            </w:r>
          </w:p>
        </w:tc>
        <w:tc>
          <w:tcPr>
            <w:tcW w:w="1327" w:type="dxa"/>
            <w:vAlign w:val="center"/>
          </w:tcPr>
          <w:p>
            <w:pPr>
              <w:pStyle w:val="15"/>
            </w:pPr>
            <w:r>
              <w:t>50%</w:t>
            </w:r>
          </w:p>
        </w:tc>
        <w:tc>
          <w:tcPr>
            <w:tcW w:w="1327" w:type="dxa"/>
            <w:vAlign w:val="center"/>
          </w:tcPr>
          <w:p>
            <w:pPr>
              <w:pStyle w:val="15"/>
            </w:pPr>
            <w:r>
              <w:t>90%</w:t>
            </w:r>
          </w:p>
        </w:tc>
        <w:tc>
          <w:tcPr>
            <w:tcW w:w="265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4"/>
            </w:pPr>
            <w:r>
              <w:t>绩效目标</w:t>
            </w:r>
          </w:p>
        </w:tc>
        <w:tc>
          <w:tcPr>
            <w:tcW w:w="7962" w:type="dxa"/>
            <w:gridSpan w:val="6"/>
            <w:vAlign w:val="center"/>
          </w:tcPr>
          <w:p>
            <w:pPr>
              <w:pStyle w:val="13"/>
            </w:pPr>
            <w:r>
              <w:t>1.对上级来人来访做好后勤保障，维持正常接待</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2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27" w:type="dxa"/>
            <w:vAlign w:val="center"/>
          </w:tcPr>
          <w:p>
            <w:pPr>
              <w:pStyle w:val="14"/>
            </w:pPr>
            <w:r>
              <w:t>一级指标</w:t>
            </w:r>
          </w:p>
        </w:tc>
        <w:tc>
          <w:tcPr>
            <w:tcW w:w="1327" w:type="dxa"/>
            <w:vAlign w:val="center"/>
          </w:tcPr>
          <w:p>
            <w:pPr>
              <w:pStyle w:val="14"/>
            </w:pPr>
            <w:r>
              <w:t>二级指标</w:t>
            </w:r>
          </w:p>
        </w:tc>
        <w:tc>
          <w:tcPr>
            <w:tcW w:w="1327" w:type="dxa"/>
            <w:vAlign w:val="center"/>
          </w:tcPr>
          <w:p>
            <w:pPr>
              <w:pStyle w:val="14"/>
            </w:pPr>
            <w:r>
              <w:t>三级指标</w:t>
            </w:r>
          </w:p>
        </w:tc>
        <w:tc>
          <w:tcPr>
            <w:tcW w:w="2654" w:type="dxa"/>
            <w:vAlign w:val="center"/>
          </w:tcPr>
          <w:p>
            <w:pPr>
              <w:pStyle w:val="14"/>
            </w:pPr>
            <w:r>
              <w:t>绩效指标描述</w:t>
            </w:r>
          </w:p>
        </w:tc>
        <w:tc>
          <w:tcPr>
            <w:tcW w:w="1327" w:type="dxa"/>
            <w:vAlign w:val="center"/>
          </w:tcPr>
          <w:p>
            <w:pPr>
              <w:pStyle w:val="14"/>
            </w:pPr>
            <w:r>
              <w:t>指标值</w:t>
            </w:r>
          </w:p>
        </w:tc>
        <w:tc>
          <w:tcPr>
            <w:tcW w:w="1327"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产出指标</w:t>
            </w:r>
          </w:p>
        </w:tc>
        <w:tc>
          <w:tcPr>
            <w:tcW w:w="1327" w:type="dxa"/>
            <w:vAlign w:val="center"/>
          </w:tcPr>
          <w:p>
            <w:pPr>
              <w:pStyle w:val="13"/>
            </w:pPr>
            <w:r>
              <w:t>数量指标</w:t>
            </w:r>
          </w:p>
        </w:tc>
        <w:tc>
          <w:tcPr>
            <w:tcW w:w="1327" w:type="dxa"/>
            <w:vAlign w:val="center"/>
          </w:tcPr>
          <w:p>
            <w:pPr>
              <w:pStyle w:val="13"/>
            </w:pPr>
            <w:r>
              <w:t>接待人次</w:t>
            </w:r>
          </w:p>
        </w:tc>
        <w:tc>
          <w:tcPr>
            <w:tcW w:w="2654" w:type="dxa"/>
            <w:vAlign w:val="center"/>
          </w:tcPr>
          <w:p>
            <w:pPr>
              <w:pStyle w:val="13"/>
            </w:pPr>
            <w:r>
              <w:t>接待人次</w:t>
            </w:r>
          </w:p>
        </w:tc>
        <w:tc>
          <w:tcPr>
            <w:tcW w:w="1327" w:type="dxa"/>
            <w:vAlign w:val="center"/>
          </w:tcPr>
          <w:p>
            <w:pPr>
              <w:pStyle w:val="13"/>
            </w:pPr>
            <w:r>
              <w:t>&lt;835人</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质量指标</w:t>
            </w:r>
          </w:p>
        </w:tc>
        <w:tc>
          <w:tcPr>
            <w:tcW w:w="1327" w:type="dxa"/>
            <w:vAlign w:val="center"/>
          </w:tcPr>
          <w:p>
            <w:pPr>
              <w:pStyle w:val="13"/>
            </w:pPr>
            <w:r>
              <w:t>足额支付</w:t>
            </w:r>
          </w:p>
        </w:tc>
        <w:tc>
          <w:tcPr>
            <w:tcW w:w="2654" w:type="dxa"/>
            <w:vAlign w:val="center"/>
          </w:tcPr>
          <w:p>
            <w:pPr>
              <w:pStyle w:val="13"/>
            </w:pPr>
            <w:r>
              <w:t>足额支付</w:t>
            </w:r>
          </w:p>
        </w:tc>
        <w:tc>
          <w:tcPr>
            <w:tcW w:w="1327" w:type="dxa"/>
            <w:vAlign w:val="center"/>
          </w:tcPr>
          <w:p>
            <w:pPr>
              <w:pStyle w:val="13"/>
            </w:pPr>
            <w:r>
              <w:t>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及时性</w:t>
            </w:r>
          </w:p>
        </w:tc>
        <w:tc>
          <w:tcPr>
            <w:tcW w:w="1327" w:type="dxa"/>
            <w:vAlign w:val="center"/>
          </w:tcPr>
          <w:p>
            <w:pPr>
              <w:pStyle w:val="13"/>
            </w:pPr>
            <w:r>
              <w:t>资金保证及时支付</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成本指标</w:t>
            </w:r>
          </w:p>
        </w:tc>
        <w:tc>
          <w:tcPr>
            <w:tcW w:w="1327" w:type="dxa"/>
            <w:vAlign w:val="center"/>
          </w:tcPr>
          <w:p>
            <w:pPr>
              <w:pStyle w:val="13"/>
            </w:pPr>
            <w:r>
              <w:t>公务接待费</w:t>
            </w:r>
          </w:p>
        </w:tc>
        <w:tc>
          <w:tcPr>
            <w:tcW w:w="2654" w:type="dxa"/>
            <w:vAlign w:val="center"/>
          </w:tcPr>
          <w:p>
            <w:pPr>
              <w:pStyle w:val="13"/>
            </w:pPr>
            <w:r>
              <w:t>公务接待费</w:t>
            </w:r>
          </w:p>
        </w:tc>
        <w:tc>
          <w:tcPr>
            <w:tcW w:w="1327" w:type="dxa"/>
            <w:vAlign w:val="center"/>
          </w:tcPr>
          <w:p>
            <w:pPr>
              <w:pStyle w:val="13"/>
            </w:pPr>
            <w:r>
              <w:t>6万元</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restart"/>
            <w:vAlign w:val="center"/>
          </w:tcPr>
          <w:p>
            <w:pPr>
              <w:pStyle w:val="15"/>
            </w:pPr>
            <w:r>
              <w:t>效益指标</w:t>
            </w:r>
          </w:p>
        </w:tc>
        <w:tc>
          <w:tcPr>
            <w:tcW w:w="1327" w:type="dxa"/>
            <w:vAlign w:val="center"/>
          </w:tcPr>
          <w:p>
            <w:pPr>
              <w:pStyle w:val="13"/>
            </w:pPr>
            <w:r>
              <w:t>经济效益指标</w:t>
            </w:r>
          </w:p>
        </w:tc>
        <w:tc>
          <w:tcPr>
            <w:tcW w:w="1327" w:type="dxa"/>
            <w:vAlign w:val="center"/>
          </w:tcPr>
          <w:p>
            <w:pPr>
              <w:pStyle w:val="13"/>
            </w:pPr>
            <w:r>
              <w:t>影响时间</w:t>
            </w:r>
          </w:p>
        </w:tc>
        <w:tc>
          <w:tcPr>
            <w:tcW w:w="2654" w:type="dxa"/>
            <w:vAlign w:val="center"/>
          </w:tcPr>
          <w:p>
            <w:pPr>
              <w:pStyle w:val="13"/>
            </w:pPr>
            <w:r>
              <w:t>影响时间</w:t>
            </w:r>
          </w:p>
        </w:tc>
        <w:tc>
          <w:tcPr>
            <w:tcW w:w="1327" w:type="dxa"/>
            <w:vAlign w:val="center"/>
          </w:tcPr>
          <w:p>
            <w:pPr>
              <w:pStyle w:val="13"/>
            </w:pPr>
            <w:r>
              <w:t>1年</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社会效益指标</w:t>
            </w:r>
          </w:p>
        </w:tc>
        <w:tc>
          <w:tcPr>
            <w:tcW w:w="1327" w:type="dxa"/>
            <w:vAlign w:val="center"/>
          </w:tcPr>
          <w:p>
            <w:pPr>
              <w:pStyle w:val="13"/>
            </w:pPr>
            <w:r>
              <w:t>资金的使用效率</w:t>
            </w:r>
          </w:p>
        </w:tc>
        <w:tc>
          <w:tcPr>
            <w:tcW w:w="2654" w:type="dxa"/>
            <w:vAlign w:val="center"/>
          </w:tcPr>
          <w:p>
            <w:pPr>
              <w:pStyle w:val="13"/>
            </w:pPr>
            <w:r>
              <w:t>资金的使用效率</w:t>
            </w:r>
          </w:p>
        </w:tc>
        <w:tc>
          <w:tcPr>
            <w:tcW w:w="1327" w:type="dxa"/>
            <w:vAlign w:val="center"/>
          </w:tcPr>
          <w:p>
            <w:pPr>
              <w:pStyle w:val="13"/>
            </w:pPr>
            <w:r>
              <w:t>100%</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生态效益指标</w:t>
            </w:r>
          </w:p>
        </w:tc>
        <w:tc>
          <w:tcPr>
            <w:tcW w:w="1327" w:type="dxa"/>
            <w:vAlign w:val="center"/>
          </w:tcPr>
          <w:p>
            <w:pPr>
              <w:pStyle w:val="13"/>
            </w:pPr>
            <w:r>
              <w:t>对上级来访做好后勤保障</w:t>
            </w:r>
          </w:p>
        </w:tc>
        <w:tc>
          <w:tcPr>
            <w:tcW w:w="2654" w:type="dxa"/>
            <w:vAlign w:val="center"/>
          </w:tcPr>
          <w:p>
            <w:pPr>
              <w:pStyle w:val="13"/>
            </w:pPr>
            <w:r>
              <w:t>对上级来访做好后勤保障</w:t>
            </w:r>
          </w:p>
        </w:tc>
        <w:tc>
          <w:tcPr>
            <w:tcW w:w="1327" w:type="dxa"/>
            <w:vAlign w:val="center"/>
          </w:tcPr>
          <w:p>
            <w:pPr>
              <w:pStyle w:val="13"/>
            </w:pPr>
            <w:r>
              <w:t>对上级来访做好后勤保障</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3"/>
            </w:pPr>
            <w:r>
              <w:t>可持续影响指标</w:t>
            </w:r>
          </w:p>
        </w:tc>
        <w:tc>
          <w:tcPr>
            <w:tcW w:w="1327" w:type="dxa"/>
            <w:vAlign w:val="center"/>
          </w:tcPr>
          <w:p>
            <w:pPr>
              <w:pStyle w:val="13"/>
            </w:pPr>
            <w:r>
              <w:t>提高工作效率</w:t>
            </w:r>
          </w:p>
        </w:tc>
        <w:tc>
          <w:tcPr>
            <w:tcW w:w="2654" w:type="dxa"/>
            <w:vAlign w:val="center"/>
          </w:tcPr>
          <w:p>
            <w:pPr>
              <w:pStyle w:val="13"/>
            </w:pPr>
            <w:r>
              <w:t>提高工作效率</w:t>
            </w:r>
          </w:p>
        </w:tc>
        <w:tc>
          <w:tcPr>
            <w:tcW w:w="1327" w:type="dxa"/>
            <w:vAlign w:val="center"/>
          </w:tcPr>
          <w:p>
            <w:pPr>
              <w:pStyle w:val="13"/>
            </w:pPr>
            <w:r>
              <w:t>提高工作效率</w:t>
            </w:r>
          </w:p>
        </w:tc>
        <w:tc>
          <w:tcPr>
            <w:tcW w:w="1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满意度指标</w:t>
            </w:r>
          </w:p>
        </w:tc>
        <w:tc>
          <w:tcPr>
            <w:tcW w:w="1327" w:type="dxa"/>
            <w:vAlign w:val="center"/>
          </w:tcPr>
          <w:p>
            <w:pPr>
              <w:pStyle w:val="13"/>
            </w:pPr>
            <w:r>
              <w:t>服务对象满意度指标</w:t>
            </w:r>
          </w:p>
        </w:tc>
        <w:tc>
          <w:tcPr>
            <w:tcW w:w="1327" w:type="dxa"/>
            <w:vAlign w:val="center"/>
          </w:tcPr>
          <w:p>
            <w:pPr>
              <w:pStyle w:val="13"/>
            </w:pPr>
            <w:r>
              <w:t>满意率</w:t>
            </w:r>
          </w:p>
        </w:tc>
        <w:tc>
          <w:tcPr>
            <w:tcW w:w="2654" w:type="dxa"/>
            <w:vAlign w:val="center"/>
          </w:tcPr>
          <w:p>
            <w:pPr>
              <w:pStyle w:val="13"/>
            </w:pPr>
            <w:r>
              <w:t>满意率</w:t>
            </w:r>
          </w:p>
        </w:tc>
        <w:tc>
          <w:tcPr>
            <w:tcW w:w="1327" w:type="dxa"/>
            <w:vAlign w:val="center"/>
          </w:tcPr>
          <w:p>
            <w:pPr>
              <w:pStyle w:val="13"/>
            </w:pPr>
            <w:r>
              <w:t>≥95%</w:t>
            </w:r>
          </w:p>
        </w:tc>
        <w:tc>
          <w:tcPr>
            <w:tcW w:w="1327" w:type="dxa"/>
            <w:vAlign w:val="center"/>
          </w:tcPr>
          <w:p>
            <w:pPr>
              <w:pStyle w:val="13"/>
            </w:pPr>
          </w:p>
        </w:tc>
      </w:tr>
    </w:tbl>
    <w:p/>
    <w:sectPr>
      <w:pgSz w:w="11900" w:h="16840"/>
      <w:pgMar w:top="1984" w:right="1304" w:bottom="1134" w:left="1304"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34D2E"/>
    <w:rsid w:val="039639EB"/>
    <w:rsid w:val="072D6814"/>
    <w:rsid w:val="08532D2B"/>
    <w:rsid w:val="0BBA2D8B"/>
    <w:rsid w:val="186203AD"/>
    <w:rsid w:val="1A466ABB"/>
    <w:rsid w:val="237835FE"/>
    <w:rsid w:val="29A45F95"/>
    <w:rsid w:val="2BBD6D47"/>
    <w:rsid w:val="2FD41B19"/>
    <w:rsid w:val="36DC63CA"/>
    <w:rsid w:val="42E42CCB"/>
    <w:rsid w:val="4B747E64"/>
    <w:rsid w:val="5510590E"/>
    <w:rsid w:val="5B7F0DE4"/>
    <w:rsid w:val="5C1F41EF"/>
    <w:rsid w:val="5F7D5A67"/>
    <w:rsid w:val="63655EA9"/>
    <w:rsid w:val="694E1DA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2022-05-26T16:38:06Z</dcterms:created>
  <dcterms:modified xsi:type="dcterms:W3CDTF">2022-05-26T08:38:06Z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2022-05-26T16:38:08Z</dcterms:created>
  <dcterms:modified xsi:type="dcterms:W3CDTF">2022-05-26T08:38:08Z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2022-05-26T16:38:08Z</dcterms:created>
  <dcterms:modified xsi:type="dcterms:W3CDTF">2022-05-26T08:38:08Z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2022-05-26T16:38:06Z</dcterms:created>
  <dcterms:modified xsi:type="dcterms:W3CDTF">2022-05-26T08:38:06Z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2022-05-26T16:38:06Z</dcterms:created>
  <dcterms:modified xsi:type="dcterms:W3CDTF">2022-05-26T08:38:06Z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2022-05-26T16:38:06Z</dcterms:created>
  <dcterms:modified xsi:type="dcterms:W3CDTF">2022-05-26T08:38:06Z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2022-05-26T16:38:06Z</dcterms:created>
  <dcterms:modified xsi:type="dcterms:W3CDTF">2022-05-26T08:38:06Z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2022-05-26T16:38:05Z</dcterms:created>
  <dcterms:modified xsi:type="dcterms:W3CDTF">2022-05-26T08:38:05Z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2022-05-26T16:38:00Z</dcterms:created>
  <dcterms:modified xsi:type="dcterms:W3CDTF">2022-05-26T08:38:00Z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2022-05-26T16:38:04Z</dcterms:created>
  <dcterms:modified xsi:type="dcterms:W3CDTF">2022-05-26T08:38:04Z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2022-05-26T16:38:04Z</dcterms:created>
  <dcterms:modified xsi:type="dcterms:W3CDTF">2022-05-26T08:38:04Z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2022-05-26T16:38:04Z</dcterms:created>
  <dcterms:modified xsi:type="dcterms:W3CDTF">2022-05-26T08:38:04Z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2022-05-26T16:38:04Z</dcterms:created>
  <dcterms:modified xsi:type="dcterms:W3CDTF">2022-05-26T08:38:04Z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2022-05-26T16:38:04Z</dcterms:created>
  <dcterms:modified xsi:type="dcterms:W3CDTF">2022-05-26T08:38:04Z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2022-05-26T16:38:04Z</dcterms:created>
  <dcterms:modified xsi:type="dcterms:W3CDTF">2022-05-26T08:38:04Z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2022-05-26T16:38:06Z</dcterms:created>
  <dcterms:modified xsi:type="dcterms:W3CDTF">2022-05-26T08:38:06Z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2022-05-26T16:38:03Z</dcterms:created>
  <dcterms:modified xsi:type="dcterms:W3CDTF">2022-05-26T08:38:03Z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2022-05-26T16:38:00Z</dcterms:created>
  <dcterms:modified xsi:type="dcterms:W3CDTF">2022-05-26T08:38:00Z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2022-05-26T16:38:07Z</dcterms:created>
  <dcterms:modified xsi:type="dcterms:W3CDTF">2022-05-26T08:38:07Z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2022-05-26T16:38:02Z</dcterms:created>
  <dcterms:modified xsi:type="dcterms:W3CDTF">2022-05-26T08:38:02Z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2022-05-26T16:38:01Z</dcterms:created>
  <dcterms:modified xsi:type="dcterms:W3CDTF">2022-05-26T08:38:01Z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2022-05-26T16:38:08Z</dcterms:created>
  <dcterms:modified xsi:type="dcterms:W3CDTF">2022-05-26T08:38:08Z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5906b9e-0ad7-43cf-ab9c-013b8f9406e6}">
  <ds:schemaRefs/>
</ds:datastoreItem>
</file>

<file path=customXml/itemProps100.xml><?xml version="1.0" encoding="utf-8"?>
<ds:datastoreItem xmlns:ds="http://schemas.openxmlformats.org/officeDocument/2006/customXml" ds:itemID="{f24311d6-fa74-4b32-b134-7e1532674fe2}">
  <ds:schemaRefs/>
</ds:datastoreItem>
</file>

<file path=customXml/itemProps101.xml><?xml version="1.0" encoding="utf-8"?>
<ds:datastoreItem xmlns:ds="http://schemas.openxmlformats.org/officeDocument/2006/customXml" ds:itemID="{e1fd5f80-6017-4de5-bee1-26d276b69347}">
  <ds:schemaRefs/>
</ds:datastoreItem>
</file>

<file path=customXml/itemProps102.xml><?xml version="1.0" encoding="utf-8"?>
<ds:datastoreItem xmlns:ds="http://schemas.openxmlformats.org/officeDocument/2006/customXml" ds:itemID="{665477f0-8e8d-4d2a-b8b2-0159c14910dd}">
  <ds:schemaRefs/>
</ds:datastoreItem>
</file>

<file path=customXml/itemProps103.xml><?xml version="1.0" encoding="utf-8"?>
<ds:datastoreItem xmlns:ds="http://schemas.openxmlformats.org/officeDocument/2006/customXml" ds:itemID="{a64c46ae-d806-45af-8e1a-d3741693079b}">
  <ds:schemaRefs/>
</ds:datastoreItem>
</file>

<file path=customXml/itemProps104.xml><?xml version="1.0" encoding="utf-8"?>
<ds:datastoreItem xmlns:ds="http://schemas.openxmlformats.org/officeDocument/2006/customXml" ds:itemID="{1518bfb5-4209-477f-8bd4-a29b1bbf470b}">
  <ds:schemaRefs/>
</ds:datastoreItem>
</file>

<file path=customXml/itemProps105.xml><?xml version="1.0" encoding="utf-8"?>
<ds:datastoreItem xmlns:ds="http://schemas.openxmlformats.org/officeDocument/2006/customXml" ds:itemID="{c13160a4-4e8f-402d-a566-95c544c9c401}">
  <ds:schemaRefs/>
</ds:datastoreItem>
</file>

<file path=customXml/itemProps106.xml><?xml version="1.0" encoding="utf-8"?>
<ds:datastoreItem xmlns:ds="http://schemas.openxmlformats.org/officeDocument/2006/customXml" ds:itemID="{387715c6-1d6a-4135-8c29-35e36a9eb75c}">
  <ds:schemaRefs/>
</ds:datastoreItem>
</file>

<file path=customXml/itemProps107.xml><?xml version="1.0" encoding="utf-8"?>
<ds:datastoreItem xmlns:ds="http://schemas.openxmlformats.org/officeDocument/2006/customXml" ds:itemID="{815b1ab2-81f6-4b27-8c51-37617ec75ab3}">
  <ds:schemaRefs/>
</ds:datastoreItem>
</file>

<file path=customXml/itemProps108.xml><?xml version="1.0" encoding="utf-8"?>
<ds:datastoreItem xmlns:ds="http://schemas.openxmlformats.org/officeDocument/2006/customXml" ds:itemID="{601efd03-e3ab-4805-8bac-ef9655866c1a}">
  <ds:schemaRefs/>
</ds:datastoreItem>
</file>

<file path=customXml/itemProps109.xml><?xml version="1.0" encoding="utf-8"?>
<ds:datastoreItem xmlns:ds="http://schemas.openxmlformats.org/officeDocument/2006/customXml" ds:itemID="{0849402b-32e8-481d-8739-869d6b46e926}">
  <ds:schemaRefs/>
</ds:datastoreItem>
</file>

<file path=customXml/itemProps11.xml><?xml version="1.0" encoding="utf-8"?>
<ds:datastoreItem xmlns:ds="http://schemas.openxmlformats.org/officeDocument/2006/customXml" ds:itemID="{014ad797-92bf-4139-8b5e-ca0c057c3ca0}">
  <ds:schemaRefs/>
</ds:datastoreItem>
</file>

<file path=customXml/itemProps110.xml><?xml version="1.0" encoding="utf-8"?>
<ds:datastoreItem xmlns:ds="http://schemas.openxmlformats.org/officeDocument/2006/customXml" ds:itemID="{80f2192e-a709-4831-8d1f-1ef4a7ac21ff}">
  <ds:schemaRefs/>
</ds:datastoreItem>
</file>

<file path=customXml/itemProps111.xml><?xml version="1.0" encoding="utf-8"?>
<ds:datastoreItem xmlns:ds="http://schemas.openxmlformats.org/officeDocument/2006/customXml" ds:itemID="{80e9287d-9dd2-4213-a501-2039e2e579d5}">
  <ds:schemaRefs/>
</ds:datastoreItem>
</file>

<file path=customXml/itemProps112.xml><?xml version="1.0" encoding="utf-8"?>
<ds:datastoreItem xmlns:ds="http://schemas.openxmlformats.org/officeDocument/2006/customXml" ds:itemID="{d6ccc08f-f4e0-4124-bc21-bd0ff0ff0cef}">
  <ds:schemaRefs/>
</ds:datastoreItem>
</file>

<file path=customXml/itemProps113.xml><?xml version="1.0" encoding="utf-8"?>
<ds:datastoreItem xmlns:ds="http://schemas.openxmlformats.org/officeDocument/2006/customXml" ds:itemID="{6693186b-e3c3-4377-a8d7-9b6f5127d1c3}">
  <ds:schemaRefs/>
</ds:datastoreItem>
</file>

<file path=customXml/itemProps114.xml><?xml version="1.0" encoding="utf-8"?>
<ds:datastoreItem xmlns:ds="http://schemas.openxmlformats.org/officeDocument/2006/customXml" ds:itemID="{ddde9ed1-39c1-413e-beaf-ad38387b28d3}">
  <ds:schemaRefs/>
</ds:datastoreItem>
</file>

<file path=customXml/itemProps115.xml><?xml version="1.0" encoding="utf-8"?>
<ds:datastoreItem xmlns:ds="http://schemas.openxmlformats.org/officeDocument/2006/customXml" ds:itemID="{e8926be3-fbe1-40f2-9ff7-27e56a6b65cc}">
  <ds:schemaRefs/>
</ds:datastoreItem>
</file>

<file path=customXml/itemProps12.xml><?xml version="1.0" encoding="utf-8"?>
<ds:datastoreItem xmlns:ds="http://schemas.openxmlformats.org/officeDocument/2006/customXml" ds:itemID="{b34ab24c-3a02-4c4d-b744-307b0b148e72}">
  <ds:schemaRefs/>
</ds:datastoreItem>
</file>

<file path=customXml/itemProps13.xml><?xml version="1.0" encoding="utf-8"?>
<ds:datastoreItem xmlns:ds="http://schemas.openxmlformats.org/officeDocument/2006/customXml" ds:itemID="{84254d6b-2c1e-471d-9a3d-a1a9f747a01d}">
  <ds:schemaRefs/>
</ds:datastoreItem>
</file>

<file path=customXml/itemProps14.xml><?xml version="1.0" encoding="utf-8"?>
<ds:datastoreItem xmlns:ds="http://schemas.openxmlformats.org/officeDocument/2006/customXml" ds:itemID="{a45197b5-50bd-48e5-8433-adcb3f44ea55}">
  <ds:schemaRefs/>
</ds:datastoreItem>
</file>

<file path=customXml/itemProps15.xml><?xml version="1.0" encoding="utf-8"?>
<ds:datastoreItem xmlns:ds="http://schemas.openxmlformats.org/officeDocument/2006/customXml" ds:itemID="{fbd6363c-5b0e-4e67-acd9-04944082f3be}">
  <ds:schemaRefs/>
</ds:datastoreItem>
</file>

<file path=customXml/itemProps16.xml><?xml version="1.0" encoding="utf-8"?>
<ds:datastoreItem xmlns:ds="http://schemas.openxmlformats.org/officeDocument/2006/customXml" ds:itemID="{eec96636-2e47-429e-a92a-5c2f6a763f99}">
  <ds:schemaRefs/>
</ds:datastoreItem>
</file>

<file path=customXml/itemProps17.xml><?xml version="1.0" encoding="utf-8"?>
<ds:datastoreItem xmlns:ds="http://schemas.openxmlformats.org/officeDocument/2006/customXml" ds:itemID="{ce61f865-ab2e-4961-ba76-a037722cecac}">
  <ds:schemaRefs/>
</ds:datastoreItem>
</file>

<file path=customXml/itemProps18.xml><?xml version="1.0" encoding="utf-8"?>
<ds:datastoreItem xmlns:ds="http://schemas.openxmlformats.org/officeDocument/2006/customXml" ds:itemID="{70a8f1ba-6874-4130-922f-db5296cafea0}">
  <ds:schemaRefs/>
</ds:datastoreItem>
</file>

<file path=customXml/itemProps19.xml><?xml version="1.0" encoding="utf-8"?>
<ds:datastoreItem xmlns:ds="http://schemas.openxmlformats.org/officeDocument/2006/customXml" ds:itemID="{9f99cb3c-fc77-4a22-a25f-6511fe90bf0f}">
  <ds:schemaRefs/>
</ds:datastoreItem>
</file>

<file path=customXml/itemProps2.xml><?xml version="1.0" encoding="utf-8"?>
<ds:datastoreItem xmlns:ds="http://schemas.openxmlformats.org/officeDocument/2006/customXml" ds:itemID="{813e3afb-a1f8-49bb-98e6-76896d915670}">
  <ds:schemaRefs/>
</ds:datastoreItem>
</file>

<file path=customXml/itemProps20.xml><?xml version="1.0" encoding="utf-8"?>
<ds:datastoreItem xmlns:ds="http://schemas.openxmlformats.org/officeDocument/2006/customXml" ds:itemID="{311918a8-9958-484d-b4a5-8692bfb37997}">
  <ds:schemaRefs/>
</ds:datastoreItem>
</file>

<file path=customXml/itemProps21.xml><?xml version="1.0" encoding="utf-8"?>
<ds:datastoreItem xmlns:ds="http://schemas.openxmlformats.org/officeDocument/2006/customXml" ds:itemID="{deed91b0-532f-496a-9e84-c05782d256f4}">
  <ds:schemaRefs/>
</ds:datastoreItem>
</file>

<file path=customXml/itemProps22.xml><?xml version="1.0" encoding="utf-8"?>
<ds:datastoreItem xmlns:ds="http://schemas.openxmlformats.org/officeDocument/2006/customXml" ds:itemID="{4c0d0b7b-288b-48d9-80d8-49a318554adb}">
  <ds:schemaRefs/>
</ds:datastoreItem>
</file>

<file path=customXml/itemProps23.xml><?xml version="1.0" encoding="utf-8"?>
<ds:datastoreItem xmlns:ds="http://schemas.openxmlformats.org/officeDocument/2006/customXml" ds:itemID="{e91bb45f-859b-4196-a146-5f2d39f4b2a4}">
  <ds:schemaRefs/>
</ds:datastoreItem>
</file>

<file path=customXml/itemProps24.xml><?xml version="1.0" encoding="utf-8"?>
<ds:datastoreItem xmlns:ds="http://schemas.openxmlformats.org/officeDocument/2006/customXml" ds:itemID="{826efe0b-55e3-494a-b529-0b7eb2b12e7b}">
  <ds:schemaRefs/>
</ds:datastoreItem>
</file>

<file path=customXml/itemProps25.xml><?xml version="1.0" encoding="utf-8"?>
<ds:datastoreItem xmlns:ds="http://schemas.openxmlformats.org/officeDocument/2006/customXml" ds:itemID="{3a06d114-14f7-4c67-846f-934aaaf97186}">
  <ds:schemaRefs/>
</ds:datastoreItem>
</file>

<file path=customXml/itemProps26.xml><?xml version="1.0" encoding="utf-8"?>
<ds:datastoreItem xmlns:ds="http://schemas.openxmlformats.org/officeDocument/2006/customXml" ds:itemID="{e551d163-5f0d-4c06-b470-147b5e001163}">
  <ds:schemaRefs/>
</ds:datastoreItem>
</file>

<file path=customXml/itemProps27.xml><?xml version="1.0" encoding="utf-8"?>
<ds:datastoreItem xmlns:ds="http://schemas.openxmlformats.org/officeDocument/2006/customXml" ds:itemID="{c06dd5c0-b023-4094-b7fc-682838e474c4}">
  <ds:schemaRefs/>
</ds:datastoreItem>
</file>

<file path=customXml/itemProps28.xml><?xml version="1.0" encoding="utf-8"?>
<ds:datastoreItem xmlns:ds="http://schemas.openxmlformats.org/officeDocument/2006/customXml" ds:itemID="{6d103a31-e16a-4864-9293-8adbbc90b4b2}">
  <ds:schemaRefs/>
</ds:datastoreItem>
</file>

<file path=customXml/itemProps29.xml><?xml version="1.0" encoding="utf-8"?>
<ds:datastoreItem xmlns:ds="http://schemas.openxmlformats.org/officeDocument/2006/customXml" ds:itemID="{3acc35d9-dbb5-4d0c-9be4-01bed058e5eb}">
  <ds:schemaRefs/>
</ds:datastoreItem>
</file>

<file path=customXml/itemProps3.xml><?xml version="1.0" encoding="utf-8"?>
<ds:datastoreItem xmlns:ds="http://schemas.openxmlformats.org/officeDocument/2006/customXml" ds:itemID="{17ac18e2-026f-48cd-8f42-54cf140054fc}">
  <ds:schemaRefs/>
</ds:datastoreItem>
</file>

<file path=customXml/itemProps30.xml><?xml version="1.0" encoding="utf-8"?>
<ds:datastoreItem xmlns:ds="http://schemas.openxmlformats.org/officeDocument/2006/customXml" ds:itemID="{70e4a8d2-8671-4f92-b427-b00e9ba5a5e0}">
  <ds:schemaRefs/>
</ds:datastoreItem>
</file>

<file path=customXml/itemProps31.xml><?xml version="1.0" encoding="utf-8"?>
<ds:datastoreItem xmlns:ds="http://schemas.openxmlformats.org/officeDocument/2006/customXml" ds:itemID="{be424359-6cb2-42d0-8056-f33bc487b5ed}">
  <ds:schemaRefs/>
</ds:datastoreItem>
</file>

<file path=customXml/itemProps32.xml><?xml version="1.0" encoding="utf-8"?>
<ds:datastoreItem xmlns:ds="http://schemas.openxmlformats.org/officeDocument/2006/customXml" ds:itemID="{edd1fac3-4918-4e34-b67b-5043447ea70f}">
  <ds:schemaRefs/>
</ds:datastoreItem>
</file>

<file path=customXml/itemProps33.xml><?xml version="1.0" encoding="utf-8"?>
<ds:datastoreItem xmlns:ds="http://schemas.openxmlformats.org/officeDocument/2006/customXml" ds:itemID="{1bf0ded2-6929-458c-8769-85f28475b02b}">
  <ds:schemaRefs/>
</ds:datastoreItem>
</file>

<file path=customXml/itemProps34.xml><?xml version="1.0" encoding="utf-8"?>
<ds:datastoreItem xmlns:ds="http://schemas.openxmlformats.org/officeDocument/2006/customXml" ds:itemID="{5c256bc6-aaf5-4022-8e52-367f6e301e6b}">
  <ds:schemaRefs/>
</ds:datastoreItem>
</file>

<file path=customXml/itemProps35.xml><?xml version="1.0" encoding="utf-8"?>
<ds:datastoreItem xmlns:ds="http://schemas.openxmlformats.org/officeDocument/2006/customXml" ds:itemID="{19e40344-58a3-4388-a45a-41c0570cc6eb}">
  <ds:schemaRefs/>
</ds:datastoreItem>
</file>

<file path=customXml/itemProps36.xml><?xml version="1.0" encoding="utf-8"?>
<ds:datastoreItem xmlns:ds="http://schemas.openxmlformats.org/officeDocument/2006/customXml" ds:itemID="{68ea795c-d86d-4afd-89bb-633dd8e8da58}">
  <ds:schemaRefs/>
</ds:datastoreItem>
</file>

<file path=customXml/itemProps37.xml><?xml version="1.0" encoding="utf-8"?>
<ds:datastoreItem xmlns:ds="http://schemas.openxmlformats.org/officeDocument/2006/customXml" ds:itemID="{e01b148f-9c4f-40f8-a6be-a4a9ffca165e}">
  <ds:schemaRefs/>
</ds:datastoreItem>
</file>

<file path=customXml/itemProps38.xml><?xml version="1.0" encoding="utf-8"?>
<ds:datastoreItem xmlns:ds="http://schemas.openxmlformats.org/officeDocument/2006/customXml" ds:itemID="{f224f3e0-0af5-4aea-bf41-70aa1529ab11}">
  <ds:schemaRefs/>
</ds:datastoreItem>
</file>

<file path=customXml/itemProps39.xml><?xml version="1.0" encoding="utf-8"?>
<ds:datastoreItem xmlns:ds="http://schemas.openxmlformats.org/officeDocument/2006/customXml" ds:itemID="{d1f4b722-1dd4-47ec-8dd2-12d0f42675f1}">
  <ds:schemaRefs/>
</ds:datastoreItem>
</file>

<file path=customXml/itemProps4.xml><?xml version="1.0" encoding="utf-8"?>
<ds:datastoreItem xmlns:ds="http://schemas.openxmlformats.org/officeDocument/2006/customXml" ds:itemID="{6a7214a3-33ac-49ca-b4a7-2d7045fff76d}">
  <ds:schemaRefs/>
</ds:datastoreItem>
</file>

<file path=customXml/itemProps40.xml><?xml version="1.0" encoding="utf-8"?>
<ds:datastoreItem xmlns:ds="http://schemas.openxmlformats.org/officeDocument/2006/customXml" ds:itemID="{13e7f342-f63d-492e-99cb-ce9f72d48782}">
  <ds:schemaRefs/>
</ds:datastoreItem>
</file>

<file path=customXml/itemProps41.xml><?xml version="1.0" encoding="utf-8"?>
<ds:datastoreItem xmlns:ds="http://schemas.openxmlformats.org/officeDocument/2006/customXml" ds:itemID="{9344ec88-2d0b-4412-9362-4680b89bf5ed}">
  <ds:schemaRefs/>
</ds:datastoreItem>
</file>

<file path=customXml/itemProps42.xml><?xml version="1.0" encoding="utf-8"?>
<ds:datastoreItem xmlns:ds="http://schemas.openxmlformats.org/officeDocument/2006/customXml" ds:itemID="{1f39e734-a3f1-4f71-b0c1-f906c19f64c0}">
  <ds:schemaRefs/>
</ds:datastoreItem>
</file>

<file path=customXml/itemProps43.xml><?xml version="1.0" encoding="utf-8"?>
<ds:datastoreItem xmlns:ds="http://schemas.openxmlformats.org/officeDocument/2006/customXml" ds:itemID="{c86bd9ea-2bd6-4023-a320-cd986b28c42f}">
  <ds:schemaRefs/>
</ds:datastoreItem>
</file>

<file path=customXml/itemProps44.xml><?xml version="1.0" encoding="utf-8"?>
<ds:datastoreItem xmlns:ds="http://schemas.openxmlformats.org/officeDocument/2006/customXml" ds:itemID="{c3505a45-83b9-4932-b53a-71f8d00905a2}">
  <ds:schemaRefs/>
</ds:datastoreItem>
</file>

<file path=customXml/itemProps45.xml><?xml version="1.0" encoding="utf-8"?>
<ds:datastoreItem xmlns:ds="http://schemas.openxmlformats.org/officeDocument/2006/customXml" ds:itemID="{c3de507a-7f39-429e-a0ab-3efb4a46a076}">
  <ds:schemaRefs/>
</ds:datastoreItem>
</file>

<file path=customXml/itemProps46.xml><?xml version="1.0" encoding="utf-8"?>
<ds:datastoreItem xmlns:ds="http://schemas.openxmlformats.org/officeDocument/2006/customXml" ds:itemID="{5010b726-02b8-4a9e-b003-a50064b3faa4}">
  <ds:schemaRefs/>
</ds:datastoreItem>
</file>

<file path=customXml/itemProps47.xml><?xml version="1.0" encoding="utf-8"?>
<ds:datastoreItem xmlns:ds="http://schemas.openxmlformats.org/officeDocument/2006/customXml" ds:itemID="{b339faab-3814-48b4-8cb0-8d650e32321a}">
  <ds:schemaRefs/>
</ds:datastoreItem>
</file>

<file path=customXml/itemProps48.xml><?xml version="1.0" encoding="utf-8"?>
<ds:datastoreItem xmlns:ds="http://schemas.openxmlformats.org/officeDocument/2006/customXml" ds:itemID="{cc197410-e2e1-4ee3-a0c3-c802c81efb0f}">
  <ds:schemaRefs/>
</ds:datastoreItem>
</file>

<file path=customXml/itemProps49.xml><?xml version="1.0" encoding="utf-8"?>
<ds:datastoreItem xmlns:ds="http://schemas.openxmlformats.org/officeDocument/2006/customXml" ds:itemID="{86f3b4b2-a09f-4f39-a1e6-df8f859116c3}">
  <ds:schemaRefs/>
</ds:datastoreItem>
</file>

<file path=customXml/itemProps5.xml><?xml version="1.0" encoding="utf-8"?>
<ds:datastoreItem xmlns:ds="http://schemas.openxmlformats.org/officeDocument/2006/customXml" ds:itemID="{2c62e9c6-f67d-4025-b64d-22cb60576a02}">
  <ds:schemaRefs/>
</ds:datastoreItem>
</file>

<file path=customXml/itemProps50.xml><?xml version="1.0" encoding="utf-8"?>
<ds:datastoreItem xmlns:ds="http://schemas.openxmlformats.org/officeDocument/2006/customXml" ds:itemID="{ad950095-a8df-4cde-8d2b-746ff31f5a6a}">
  <ds:schemaRefs/>
</ds:datastoreItem>
</file>

<file path=customXml/itemProps51.xml><?xml version="1.0" encoding="utf-8"?>
<ds:datastoreItem xmlns:ds="http://schemas.openxmlformats.org/officeDocument/2006/customXml" ds:itemID="{91b60ca9-f485-497d-b9bc-96de0e62453c}">
  <ds:schemaRefs/>
</ds:datastoreItem>
</file>

<file path=customXml/itemProps52.xml><?xml version="1.0" encoding="utf-8"?>
<ds:datastoreItem xmlns:ds="http://schemas.openxmlformats.org/officeDocument/2006/customXml" ds:itemID="{de421128-efe7-4e45-8982-84ac9ccc8b08}">
  <ds:schemaRefs/>
</ds:datastoreItem>
</file>

<file path=customXml/itemProps53.xml><?xml version="1.0" encoding="utf-8"?>
<ds:datastoreItem xmlns:ds="http://schemas.openxmlformats.org/officeDocument/2006/customXml" ds:itemID="{f60eaa85-86f0-41f0-bd95-dd1dd503fe4e}">
  <ds:schemaRefs/>
</ds:datastoreItem>
</file>

<file path=customXml/itemProps54.xml><?xml version="1.0" encoding="utf-8"?>
<ds:datastoreItem xmlns:ds="http://schemas.openxmlformats.org/officeDocument/2006/customXml" ds:itemID="{ef71f551-8b8f-43cd-a290-306ff1a112f2}">
  <ds:schemaRefs/>
</ds:datastoreItem>
</file>

<file path=customXml/itemProps55.xml><?xml version="1.0" encoding="utf-8"?>
<ds:datastoreItem xmlns:ds="http://schemas.openxmlformats.org/officeDocument/2006/customXml" ds:itemID="{961f8214-5f64-4c74-85a9-41f8e4a0bc3a}">
  <ds:schemaRefs/>
</ds:datastoreItem>
</file>

<file path=customXml/itemProps56.xml><?xml version="1.0" encoding="utf-8"?>
<ds:datastoreItem xmlns:ds="http://schemas.openxmlformats.org/officeDocument/2006/customXml" ds:itemID="{cb0b790b-909d-41c2-8263-f23a8ffc8bd1}">
  <ds:schemaRefs/>
</ds:datastoreItem>
</file>

<file path=customXml/itemProps57.xml><?xml version="1.0" encoding="utf-8"?>
<ds:datastoreItem xmlns:ds="http://schemas.openxmlformats.org/officeDocument/2006/customXml" ds:itemID="{e954bdd8-21a9-459b-9f3e-0c6ea17a34af}">
  <ds:schemaRefs/>
</ds:datastoreItem>
</file>

<file path=customXml/itemProps58.xml><?xml version="1.0" encoding="utf-8"?>
<ds:datastoreItem xmlns:ds="http://schemas.openxmlformats.org/officeDocument/2006/customXml" ds:itemID="{a7ef1d94-16c4-4d03-ad51-df418e5234d9}">
  <ds:schemaRefs/>
</ds:datastoreItem>
</file>

<file path=customXml/itemProps59.xml><?xml version="1.0" encoding="utf-8"?>
<ds:datastoreItem xmlns:ds="http://schemas.openxmlformats.org/officeDocument/2006/customXml" ds:itemID="{f1ba34f1-bc16-4bad-9d11-1afff8608435}">
  <ds:schemaRefs/>
</ds:datastoreItem>
</file>

<file path=customXml/itemProps6.xml><?xml version="1.0" encoding="utf-8"?>
<ds:datastoreItem xmlns:ds="http://schemas.openxmlformats.org/officeDocument/2006/customXml" ds:itemID="{62595f7e-8f4f-47f3-add9-5e526b870deb}">
  <ds:schemaRefs/>
</ds:datastoreItem>
</file>

<file path=customXml/itemProps60.xml><?xml version="1.0" encoding="utf-8"?>
<ds:datastoreItem xmlns:ds="http://schemas.openxmlformats.org/officeDocument/2006/customXml" ds:itemID="{77203758-e22b-4957-8d53-3d05dd8ec9da}">
  <ds:schemaRefs/>
</ds:datastoreItem>
</file>

<file path=customXml/itemProps61.xml><?xml version="1.0" encoding="utf-8"?>
<ds:datastoreItem xmlns:ds="http://schemas.openxmlformats.org/officeDocument/2006/customXml" ds:itemID="{9c9206dc-5628-43fb-bfe9-a4316d4899c0}">
  <ds:schemaRefs/>
</ds:datastoreItem>
</file>

<file path=customXml/itemProps62.xml><?xml version="1.0" encoding="utf-8"?>
<ds:datastoreItem xmlns:ds="http://schemas.openxmlformats.org/officeDocument/2006/customXml" ds:itemID="{c006335e-ea75-4f2e-a54a-c6c539ba4a82}">
  <ds:schemaRefs/>
</ds:datastoreItem>
</file>

<file path=customXml/itemProps63.xml><?xml version="1.0" encoding="utf-8"?>
<ds:datastoreItem xmlns:ds="http://schemas.openxmlformats.org/officeDocument/2006/customXml" ds:itemID="{5e1377dd-2148-4225-8d1f-b0646d74b85b}">
  <ds:schemaRefs/>
</ds:datastoreItem>
</file>

<file path=customXml/itemProps64.xml><?xml version="1.0" encoding="utf-8"?>
<ds:datastoreItem xmlns:ds="http://schemas.openxmlformats.org/officeDocument/2006/customXml" ds:itemID="{87e3d113-ea8c-438b-a0cf-f084ecacfc75}">
  <ds:schemaRefs/>
</ds:datastoreItem>
</file>

<file path=customXml/itemProps65.xml><?xml version="1.0" encoding="utf-8"?>
<ds:datastoreItem xmlns:ds="http://schemas.openxmlformats.org/officeDocument/2006/customXml" ds:itemID="{5b961ace-55ee-4ab8-af33-a9c2a411a920}">
  <ds:schemaRefs/>
</ds:datastoreItem>
</file>

<file path=customXml/itemProps66.xml><?xml version="1.0" encoding="utf-8"?>
<ds:datastoreItem xmlns:ds="http://schemas.openxmlformats.org/officeDocument/2006/customXml" ds:itemID="{72a48676-fb07-41fc-bf0c-588fa09c9eed}">
  <ds:schemaRefs/>
</ds:datastoreItem>
</file>

<file path=customXml/itemProps67.xml><?xml version="1.0" encoding="utf-8"?>
<ds:datastoreItem xmlns:ds="http://schemas.openxmlformats.org/officeDocument/2006/customXml" ds:itemID="{80965ae3-e8f1-436e-8887-86d07f084be4}">
  <ds:schemaRefs/>
</ds:datastoreItem>
</file>

<file path=customXml/itemProps68.xml><?xml version="1.0" encoding="utf-8"?>
<ds:datastoreItem xmlns:ds="http://schemas.openxmlformats.org/officeDocument/2006/customXml" ds:itemID="{79c1d042-1205-4432-b0a2-ffa0004990b6}">
  <ds:schemaRefs/>
</ds:datastoreItem>
</file>

<file path=customXml/itemProps69.xml><?xml version="1.0" encoding="utf-8"?>
<ds:datastoreItem xmlns:ds="http://schemas.openxmlformats.org/officeDocument/2006/customXml" ds:itemID="{def05444-a6d4-4125-af0b-6225e2fbff75}">
  <ds:schemaRefs/>
</ds:datastoreItem>
</file>

<file path=customXml/itemProps7.xml><?xml version="1.0" encoding="utf-8"?>
<ds:datastoreItem xmlns:ds="http://schemas.openxmlformats.org/officeDocument/2006/customXml" ds:itemID="{22eef316-e3c0-42a9-9e8a-ff1d9c0249f8}">
  <ds:schemaRefs/>
</ds:datastoreItem>
</file>

<file path=customXml/itemProps70.xml><?xml version="1.0" encoding="utf-8"?>
<ds:datastoreItem xmlns:ds="http://schemas.openxmlformats.org/officeDocument/2006/customXml" ds:itemID="{38c311ed-1a01-4cb9-a6ef-d4d29de9036b}">
  <ds:schemaRefs/>
</ds:datastoreItem>
</file>

<file path=customXml/itemProps71.xml><?xml version="1.0" encoding="utf-8"?>
<ds:datastoreItem xmlns:ds="http://schemas.openxmlformats.org/officeDocument/2006/customXml" ds:itemID="{880e94e2-6048-4a8f-85ed-fd9f28991938}">
  <ds:schemaRefs/>
</ds:datastoreItem>
</file>

<file path=customXml/itemProps72.xml><?xml version="1.0" encoding="utf-8"?>
<ds:datastoreItem xmlns:ds="http://schemas.openxmlformats.org/officeDocument/2006/customXml" ds:itemID="{2fc24757-9a31-463e-b8a6-740db1e11c1e}">
  <ds:schemaRefs/>
</ds:datastoreItem>
</file>

<file path=customXml/itemProps73.xml><?xml version="1.0" encoding="utf-8"?>
<ds:datastoreItem xmlns:ds="http://schemas.openxmlformats.org/officeDocument/2006/customXml" ds:itemID="{f80cdf8e-e295-42c2-877f-80d57cb994b9}">
  <ds:schemaRefs/>
</ds:datastoreItem>
</file>

<file path=customXml/itemProps74.xml><?xml version="1.0" encoding="utf-8"?>
<ds:datastoreItem xmlns:ds="http://schemas.openxmlformats.org/officeDocument/2006/customXml" ds:itemID="{13a77d49-82fc-403f-8fdc-495283696d4e}">
  <ds:schemaRefs/>
</ds:datastoreItem>
</file>

<file path=customXml/itemProps75.xml><?xml version="1.0" encoding="utf-8"?>
<ds:datastoreItem xmlns:ds="http://schemas.openxmlformats.org/officeDocument/2006/customXml" ds:itemID="{8aa92b12-aeeb-476a-b4a0-576e2d8d17ec}">
  <ds:schemaRefs/>
</ds:datastoreItem>
</file>

<file path=customXml/itemProps76.xml><?xml version="1.0" encoding="utf-8"?>
<ds:datastoreItem xmlns:ds="http://schemas.openxmlformats.org/officeDocument/2006/customXml" ds:itemID="{76e820cc-f407-4758-948c-952c25c89599}">
  <ds:schemaRefs/>
</ds:datastoreItem>
</file>

<file path=customXml/itemProps77.xml><?xml version="1.0" encoding="utf-8"?>
<ds:datastoreItem xmlns:ds="http://schemas.openxmlformats.org/officeDocument/2006/customXml" ds:itemID="{1699aece-13ec-4313-82ef-9cc15922632e}">
  <ds:schemaRefs/>
</ds:datastoreItem>
</file>

<file path=customXml/itemProps78.xml><?xml version="1.0" encoding="utf-8"?>
<ds:datastoreItem xmlns:ds="http://schemas.openxmlformats.org/officeDocument/2006/customXml" ds:itemID="{43b19823-ed06-4693-bb89-85bd4ac48315}">
  <ds:schemaRefs/>
</ds:datastoreItem>
</file>

<file path=customXml/itemProps79.xml><?xml version="1.0" encoding="utf-8"?>
<ds:datastoreItem xmlns:ds="http://schemas.openxmlformats.org/officeDocument/2006/customXml" ds:itemID="{9d41892f-a967-425c-8bd4-c13f46e29551}">
  <ds:schemaRefs/>
</ds:datastoreItem>
</file>

<file path=customXml/itemProps8.xml><?xml version="1.0" encoding="utf-8"?>
<ds:datastoreItem xmlns:ds="http://schemas.openxmlformats.org/officeDocument/2006/customXml" ds:itemID="{abb68c0f-1cd6-4987-9022-bbf87e550cb0}">
  <ds:schemaRefs/>
</ds:datastoreItem>
</file>

<file path=customXml/itemProps80.xml><?xml version="1.0" encoding="utf-8"?>
<ds:datastoreItem xmlns:ds="http://schemas.openxmlformats.org/officeDocument/2006/customXml" ds:itemID="{ed3e929f-b81e-4ec8-ad05-c18c957d7ad6}">
  <ds:schemaRefs/>
</ds:datastoreItem>
</file>

<file path=customXml/itemProps81.xml><?xml version="1.0" encoding="utf-8"?>
<ds:datastoreItem xmlns:ds="http://schemas.openxmlformats.org/officeDocument/2006/customXml" ds:itemID="{84f9edda-5528-4c25-bfbd-73914486accf}">
  <ds:schemaRefs/>
</ds:datastoreItem>
</file>

<file path=customXml/itemProps82.xml><?xml version="1.0" encoding="utf-8"?>
<ds:datastoreItem xmlns:ds="http://schemas.openxmlformats.org/officeDocument/2006/customXml" ds:itemID="{72f1014f-121e-419e-abf3-fa40d37f7917}">
  <ds:schemaRefs/>
</ds:datastoreItem>
</file>

<file path=customXml/itemProps83.xml><?xml version="1.0" encoding="utf-8"?>
<ds:datastoreItem xmlns:ds="http://schemas.openxmlformats.org/officeDocument/2006/customXml" ds:itemID="{123cd8fb-aec3-4672-be80-650872ff3d56}">
  <ds:schemaRefs/>
</ds:datastoreItem>
</file>

<file path=customXml/itemProps84.xml><?xml version="1.0" encoding="utf-8"?>
<ds:datastoreItem xmlns:ds="http://schemas.openxmlformats.org/officeDocument/2006/customXml" ds:itemID="{543b83bc-dcb3-408f-a682-ff4e2ef036b9}">
  <ds:schemaRefs/>
</ds:datastoreItem>
</file>

<file path=customXml/itemProps85.xml><?xml version="1.0" encoding="utf-8"?>
<ds:datastoreItem xmlns:ds="http://schemas.openxmlformats.org/officeDocument/2006/customXml" ds:itemID="{a5cf7d99-f0d2-4c03-9ca4-3e503a760f8e}">
  <ds:schemaRefs/>
</ds:datastoreItem>
</file>

<file path=customXml/itemProps86.xml><?xml version="1.0" encoding="utf-8"?>
<ds:datastoreItem xmlns:ds="http://schemas.openxmlformats.org/officeDocument/2006/customXml" ds:itemID="{bfc6fd66-0eb5-4ae5-8f80-f7ed0b52fa14}">
  <ds:schemaRefs/>
</ds:datastoreItem>
</file>

<file path=customXml/itemProps87.xml><?xml version="1.0" encoding="utf-8"?>
<ds:datastoreItem xmlns:ds="http://schemas.openxmlformats.org/officeDocument/2006/customXml" ds:itemID="{25c65d6a-e119-43ae-9dee-6a5f2b4ce7c9}">
  <ds:schemaRefs/>
</ds:datastoreItem>
</file>

<file path=customXml/itemProps88.xml><?xml version="1.0" encoding="utf-8"?>
<ds:datastoreItem xmlns:ds="http://schemas.openxmlformats.org/officeDocument/2006/customXml" ds:itemID="{903ac67b-62a7-4d8d-8e35-1188f54d9e84}">
  <ds:schemaRefs/>
</ds:datastoreItem>
</file>

<file path=customXml/itemProps89.xml><?xml version="1.0" encoding="utf-8"?>
<ds:datastoreItem xmlns:ds="http://schemas.openxmlformats.org/officeDocument/2006/customXml" ds:itemID="{5666b196-a3a8-41a2-907e-dc57c47ead11}">
  <ds:schemaRefs/>
</ds:datastoreItem>
</file>

<file path=customXml/itemProps9.xml><?xml version="1.0" encoding="utf-8"?>
<ds:datastoreItem xmlns:ds="http://schemas.openxmlformats.org/officeDocument/2006/customXml" ds:itemID="{688aea4e-fad6-471c-8359-b721076d28be}">
  <ds:schemaRefs/>
</ds:datastoreItem>
</file>

<file path=customXml/itemProps90.xml><?xml version="1.0" encoding="utf-8"?>
<ds:datastoreItem xmlns:ds="http://schemas.openxmlformats.org/officeDocument/2006/customXml" ds:itemID="{f5cca447-f51e-4622-a64e-c01283507862}">
  <ds:schemaRefs/>
</ds:datastoreItem>
</file>

<file path=customXml/itemProps91.xml><?xml version="1.0" encoding="utf-8"?>
<ds:datastoreItem xmlns:ds="http://schemas.openxmlformats.org/officeDocument/2006/customXml" ds:itemID="{1f2848f2-8256-4cbe-ab03-e200f979e58a}">
  <ds:schemaRefs/>
</ds:datastoreItem>
</file>

<file path=customXml/itemProps92.xml><?xml version="1.0" encoding="utf-8"?>
<ds:datastoreItem xmlns:ds="http://schemas.openxmlformats.org/officeDocument/2006/customXml" ds:itemID="{96c46bbb-437e-482e-81c0-0306371edf73}">
  <ds:schemaRefs/>
</ds:datastoreItem>
</file>

<file path=customXml/itemProps93.xml><?xml version="1.0" encoding="utf-8"?>
<ds:datastoreItem xmlns:ds="http://schemas.openxmlformats.org/officeDocument/2006/customXml" ds:itemID="{51a531b9-ae6d-4abe-a250-1f5cc2e55f45}">
  <ds:schemaRefs/>
</ds:datastoreItem>
</file>

<file path=customXml/itemProps94.xml><?xml version="1.0" encoding="utf-8"?>
<ds:datastoreItem xmlns:ds="http://schemas.openxmlformats.org/officeDocument/2006/customXml" ds:itemID="{ce0170fb-5417-4559-81a5-35f92ba945a7}">
  <ds:schemaRefs/>
</ds:datastoreItem>
</file>

<file path=customXml/itemProps95.xml><?xml version="1.0" encoding="utf-8"?>
<ds:datastoreItem xmlns:ds="http://schemas.openxmlformats.org/officeDocument/2006/customXml" ds:itemID="{88e3d1ce-95dc-4468-b3c5-1ef542542aca}">
  <ds:schemaRefs/>
</ds:datastoreItem>
</file>

<file path=customXml/itemProps96.xml><?xml version="1.0" encoding="utf-8"?>
<ds:datastoreItem xmlns:ds="http://schemas.openxmlformats.org/officeDocument/2006/customXml" ds:itemID="{e27a1313-2522-4863-a040-06e7d35cf148}">
  <ds:schemaRefs/>
</ds:datastoreItem>
</file>

<file path=customXml/itemProps97.xml><?xml version="1.0" encoding="utf-8"?>
<ds:datastoreItem xmlns:ds="http://schemas.openxmlformats.org/officeDocument/2006/customXml" ds:itemID="{1c2c674d-7064-44ee-8295-e8a914ef3ceb}">
  <ds:schemaRefs/>
</ds:datastoreItem>
</file>

<file path=customXml/itemProps98.xml><?xml version="1.0" encoding="utf-8"?>
<ds:datastoreItem xmlns:ds="http://schemas.openxmlformats.org/officeDocument/2006/customXml" ds:itemID="{6d2802e1-84c4-4031-b0d4-834bb6ed5d8e}">
  <ds:schemaRefs/>
</ds:datastoreItem>
</file>

<file path=customXml/itemProps99.xml><?xml version="1.0" encoding="utf-8"?>
<ds:datastoreItem xmlns:ds="http://schemas.openxmlformats.org/officeDocument/2006/customXml" ds:itemID="{9e18b06e-eaf2-491c-ab69-5e6b5f963cb9}">
  <ds:schemaRefs/>
</ds:datastoreItem>
</file>

<file path=docProps/app.xml><?xml version="1.0" encoding="utf-8"?>
<Properties xmlns="http://schemas.openxmlformats.org/officeDocument/2006/extended-properties" xmlns:vt="http://schemas.openxmlformats.org/officeDocument/2006/docPropsVTypes">
  <TotalTime>43</TotalTime>
  <ScaleCrop>false</ScaleCrop>
  <LinksUpToDate>false</LinksUpToDate>
  <Application>WPS Office_11.1.0.9021_F1E327BC-269C-435d-A152-05C5408002CA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2022-05-26T16:38:00Z</dcterms:created>
  <dc:creator>Administrator</dc:creator>
  <cp:lastModifiedBy>Administrator</cp:lastModifiedBy>
  <dcterms:modified xsi:type="dcterms:W3CDTF">2022-05-27T04:10:31Z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