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ms-word.keyMapCustomizations+xml" PartName="/word/customizations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宋体" w:hAnsi="宋体" w:eastAsia="宋体" w:cs="宋体"/>
          <w:sz w:val="44"/>
          <w:szCs w:val="44"/>
          <w:lang w:eastAsia="zh-CN"/>
        </w:rPr>
      </w:pPr>
      <w:r>
        <w:rPr>
          <w:rFonts w:hint="eastAsia" w:ascii="宋体" w:hAnsi="宋体" w:eastAsia="宋体" w:cs="宋体"/>
          <w:sz w:val="44"/>
          <w:szCs w:val="44"/>
          <w:lang w:eastAsia="zh-CN"/>
        </w:rPr>
        <w:t>宁晋县农业农村局</w:t>
      </w:r>
    </w:p>
    <w:p>
      <w:pPr>
        <w:jc w:val="center"/>
        <w:rPr>
          <w:rFonts w:hint="eastAsia" w:ascii="宋体" w:hAnsi="宋体" w:eastAsia="宋体" w:cs="宋体"/>
          <w:sz w:val="44"/>
          <w:szCs w:val="44"/>
          <w:lang w:val="en-US" w:eastAsia="zh-CN"/>
        </w:rPr>
      </w:pPr>
      <w:r>
        <w:rPr>
          <w:rFonts w:hint="eastAsia" w:ascii="宋体" w:hAnsi="宋体" w:eastAsia="宋体" w:cs="宋体"/>
          <w:sz w:val="44"/>
          <w:szCs w:val="44"/>
          <w:lang w:val="en-US" w:eastAsia="zh-CN"/>
        </w:rPr>
        <w:t>2022年政府信息公开工作年度报告</w:t>
      </w:r>
    </w:p>
    <w:p>
      <w:pPr>
        <w:jc w:val="center"/>
        <w:rPr>
          <w:rFonts w:hint="eastAsia" w:ascii="宋体" w:hAnsi="宋体" w:eastAsia="宋体" w:cs="宋体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atLeast"/>
        <w:ind w:firstLine="640" w:firstLineChars="200"/>
        <w:jc w:val="both"/>
        <w:textAlignment w:val="auto"/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lang w:val="en-US" w:eastAsia="zh-CN"/>
        </w:rPr>
        <w:t>2022年，我局在县委、县政府的正确领导下，深入贯彻《中华人民共和国政府信息公开条例》、</w:t>
      </w:r>
      <w:r>
        <w:rPr>
          <w:rFonts w:hint="eastAsia" w:ascii="仿宋" w:hAnsi="仿宋" w:eastAsia="仿宋" w:cs="仿宋"/>
          <w:b w:val="0"/>
          <w:bCs w:val="0"/>
          <w:color w:val="auto"/>
          <w:spacing w:val="-15"/>
          <w:sz w:val="32"/>
          <w:szCs w:val="32"/>
        </w:rPr>
        <w:t>《政府信息公开工作年度报告编发指南（参考）》</w:t>
      </w:r>
      <w:r>
        <w:rPr>
          <w:rFonts w:hint="eastAsia" w:ascii="仿宋" w:hAnsi="仿宋" w:eastAsia="仿宋" w:cs="仿宋"/>
          <w:b w:val="0"/>
          <w:bCs w:val="0"/>
          <w:color w:val="auto"/>
          <w:spacing w:val="-15"/>
          <w:sz w:val="32"/>
          <w:szCs w:val="32"/>
          <w:lang w:eastAsia="zh-CN"/>
        </w:rPr>
        <w:t>等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</w:rPr>
        <w:t>各级关于政府信息公开工作的有关规定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lang w:eastAsia="zh-CN"/>
        </w:rPr>
        <w:t>，全面落实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</w:rPr>
        <w:t>信息公开条例，夯实主动公开工作基础，规范依申请公开办理流程，健全政府信息全链条管理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lang w:eastAsia="zh-CN"/>
        </w:rPr>
        <w:t>，并结合单位工作实际，编制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lang w:val="en-US" w:eastAsia="zh-CN"/>
        </w:rPr>
        <w:t>2022年政府信息公开工作年度报告，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本年报中所列数据的统计期限为2022年1月1日至12月31日。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atLeast"/>
        <w:ind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总体情况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atLeast"/>
        <w:ind w:firstLine="580" w:firstLineChars="200"/>
        <w:jc w:val="both"/>
        <w:textAlignment w:val="auto"/>
        <w:rPr>
          <w:rFonts w:hint="eastAsia" w:ascii="仿宋" w:hAnsi="仿宋" w:eastAsia="仿宋" w:cs="仿宋"/>
          <w:b w:val="0"/>
          <w:bCs w:val="0"/>
          <w:color w:val="000000" w:themeColor="text1"/>
          <w:sz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 w:val="0"/>
          <w:bCs w:val="0"/>
          <w:color w:val="000000" w:themeColor="text1"/>
          <w:spacing w:val="-15"/>
          <w:sz w:val="32"/>
          <w:szCs w:val="31"/>
          <w14:textFill>
            <w14:solidFill>
              <w14:schemeClr w14:val="tx1"/>
            </w14:solidFill>
          </w14:textFill>
        </w:rPr>
        <w:t>（一）主动公开。202</w:t>
      </w:r>
      <w:r>
        <w:rPr>
          <w:rFonts w:hint="eastAsia" w:ascii="仿宋" w:hAnsi="仿宋" w:eastAsia="仿宋" w:cs="仿宋"/>
          <w:b w:val="0"/>
          <w:bCs w:val="0"/>
          <w:color w:val="000000" w:themeColor="text1"/>
          <w:spacing w:val="-15"/>
          <w:sz w:val="32"/>
          <w:szCs w:val="31"/>
          <w:lang w:val="en-US" w:eastAsia="zh-CN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仿宋" w:hAnsi="仿宋" w:eastAsia="仿宋" w:cs="仿宋"/>
          <w:b w:val="0"/>
          <w:bCs w:val="0"/>
          <w:color w:val="000000" w:themeColor="text1"/>
          <w:spacing w:val="-15"/>
          <w:sz w:val="32"/>
          <w:szCs w:val="31"/>
          <w14:textFill>
            <w14:solidFill>
              <w14:schemeClr w14:val="tx1"/>
            </w14:solidFill>
          </w14:textFill>
        </w:rPr>
        <w:t>年我局通过宁晋县人民政府信息公开平台内容管理系统共发布</w:t>
      </w:r>
      <w:r>
        <w:rPr>
          <w:rFonts w:hint="eastAsia" w:ascii="仿宋" w:hAnsi="仿宋" w:eastAsia="仿宋" w:cs="仿宋"/>
          <w:b w:val="0"/>
          <w:bCs w:val="0"/>
          <w:color w:val="000000" w:themeColor="text1"/>
          <w:spacing w:val="-15"/>
          <w:sz w:val="32"/>
          <w:szCs w:val="31"/>
          <w:lang w:val="en-US" w:eastAsia="zh-CN"/>
          <w14:textFill>
            <w14:solidFill>
              <w14:schemeClr w14:val="tx1"/>
            </w14:solidFill>
          </w14:textFill>
        </w:rPr>
        <w:t>94</w:t>
      </w:r>
      <w:r>
        <w:rPr>
          <w:rFonts w:hint="eastAsia" w:ascii="仿宋" w:hAnsi="仿宋" w:eastAsia="仿宋" w:cs="仿宋"/>
          <w:b w:val="0"/>
          <w:bCs w:val="0"/>
          <w:color w:val="000000" w:themeColor="text1"/>
          <w:spacing w:val="-15"/>
          <w:sz w:val="32"/>
          <w:szCs w:val="31"/>
          <w14:textFill>
            <w14:solidFill>
              <w14:schemeClr w14:val="tx1"/>
            </w14:solidFill>
          </w14:textFill>
        </w:rPr>
        <w:t>篇信息，其中公告公示</w:t>
      </w:r>
      <w:r>
        <w:rPr>
          <w:rFonts w:hint="eastAsia" w:ascii="仿宋" w:hAnsi="仿宋" w:eastAsia="仿宋" w:cs="仿宋"/>
          <w:b w:val="0"/>
          <w:bCs w:val="0"/>
          <w:color w:val="000000" w:themeColor="text1"/>
          <w:spacing w:val="-15"/>
          <w:sz w:val="32"/>
          <w:szCs w:val="31"/>
          <w:lang w:val="en-US" w:eastAsia="zh-CN"/>
          <w14:textFill>
            <w14:solidFill>
              <w14:schemeClr w14:val="tx1"/>
            </w14:solidFill>
          </w14:textFill>
        </w:rPr>
        <w:t>72</w:t>
      </w:r>
      <w:r>
        <w:rPr>
          <w:rFonts w:hint="eastAsia" w:ascii="仿宋" w:hAnsi="仿宋" w:eastAsia="仿宋" w:cs="仿宋"/>
          <w:b w:val="0"/>
          <w:bCs w:val="0"/>
          <w:color w:val="000000" w:themeColor="text1"/>
          <w:spacing w:val="-15"/>
          <w:sz w:val="32"/>
          <w:szCs w:val="31"/>
          <w14:textFill>
            <w14:solidFill>
              <w14:schemeClr w14:val="tx1"/>
            </w14:solidFill>
          </w14:textFill>
        </w:rPr>
        <w:t>篇，预算决算2篇、行政执法公示</w:t>
      </w:r>
      <w:r>
        <w:rPr>
          <w:rFonts w:hint="eastAsia" w:ascii="仿宋" w:hAnsi="仿宋" w:eastAsia="仿宋" w:cs="仿宋"/>
          <w:b w:val="0"/>
          <w:bCs w:val="0"/>
          <w:color w:val="000000" w:themeColor="text1"/>
          <w:spacing w:val="-15"/>
          <w:sz w:val="32"/>
          <w:szCs w:val="31"/>
          <w:lang w:val="en-US" w:eastAsia="zh-CN"/>
          <w14:textFill>
            <w14:solidFill>
              <w14:schemeClr w14:val="tx1"/>
            </w14:solidFill>
          </w14:textFill>
        </w:rPr>
        <w:t>5</w:t>
      </w:r>
      <w:r>
        <w:rPr>
          <w:rFonts w:hint="eastAsia" w:ascii="仿宋" w:hAnsi="仿宋" w:eastAsia="仿宋" w:cs="仿宋"/>
          <w:b w:val="0"/>
          <w:bCs w:val="0"/>
          <w:color w:val="000000" w:themeColor="text1"/>
          <w:spacing w:val="-15"/>
          <w:sz w:val="32"/>
          <w:szCs w:val="31"/>
          <w14:textFill>
            <w14:solidFill>
              <w14:schemeClr w14:val="tx1"/>
            </w14:solidFill>
          </w14:textFill>
        </w:rPr>
        <w:t>篇、部门动态</w:t>
      </w:r>
      <w:r>
        <w:rPr>
          <w:rFonts w:hint="eastAsia" w:ascii="仿宋" w:hAnsi="仿宋" w:eastAsia="仿宋" w:cs="仿宋"/>
          <w:b w:val="0"/>
          <w:bCs w:val="0"/>
          <w:color w:val="000000" w:themeColor="text1"/>
          <w:spacing w:val="-15"/>
          <w:sz w:val="32"/>
          <w:szCs w:val="31"/>
          <w:lang w:val="en-US" w:eastAsia="zh-CN"/>
          <w14:textFill>
            <w14:solidFill>
              <w14:schemeClr w14:val="tx1"/>
            </w14:solidFill>
          </w14:textFill>
        </w:rPr>
        <w:t>15</w:t>
      </w:r>
      <w:r>
        <w:rPr>
          <w:rFonts w:hint="eastAsia" w:ascii="仿宋" w:hAnsi="仿宋" w:eastAsia="仿宋" w:cs="仿宋"/>
          <w:b w:val="0"/>
          <w:bCs w:val="0"/>
          <w:color w:val="000000" w:themeColor="text1"/>
          <w:spacing w:val="-15"/>
          <w:sz w:val="32"/>
          <w:szCs w:val="31"/>
          <w14:textFill>
            <w14:solidFill>
              <w14:schemeClr w14:val="tx1"/>
            </w14:solidFill>
          </w14:textFill>
        </w:rPr>
        <w:t>篇。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atLeast"/>
        <w:ind w:firstLine="580" w:firstLineChars="200"/>
        <w:jc w:val="both"/>
        <w:textAlignment w:val="auto"/>
        <w:rPr>
          <w:rFonts w:hint="eastAsia" w:ascii="仿宋" w:hAnsi="仿宋" w:eastAsia="仿宋" w:cs="仿宋"/>
          <w:b w:val="0"/>
          <w:bCs w:val="0"/>
          <w:color w:val="000000" w:themeColor="text1"/>
          <w:sz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 w:val="0"/>
          <w:bCs w:val="0"/>
          <w:color w:val="000000" w:themeColor="text1"/>
          <w:spacing w:val="-15"/>
          <w:sz w:val="32"/>
          <w:szCs w:val="31"/>
          <w14:textFill>
            <w14:solidFill>
              <w14:schemeClr w14:val="tx1"/>
            </w14:solidFill>
          </w14:textFill>
        </w:rPr>
        <w:t>（二）依申请公开。</w:t>
      </w:r>
      <w:r>
        <w:rPr>
          <w:rFonts w:hint="eastAsia" w:ascii="仿宋" w:hAnsi="仿宋" w:eastAsia="仿宋" w:cs="仿宋"/>
          <w:b w:val="0"/>
          <w:bCs w:val="0"/>
          <w:color w:val="000000" w:themeColor="text1"/>
          <w:spacing w:val="-15"/>
          <w:sz w:val="32"/>
          <w:szCs w:val="31"/>
          <w:shd w:val="clear" w:fill="FFFFFF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="仿宋" w:hAnsi="仿宋" w:eastAsia="仿宋" w:cs="仿宋"/>
          <w:b w:val="0"/>
          <w:bCs w:val="0"/>
          <w:color w:val="000000" w:themeColor="text1"/>
          <w:spacing w:val="-15"/>
          <w:sz w:val="32"/>
          <w:szCs w:val="31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仿宋" w:hAnsi="仿宋" w:eastAsia="仿宋" w:cs="仿宋"/>
          <w:b w:val="0"/>
          <w:bCs w:val="0"/>
          <w:color w:val="000000" w:themeColor="text1"/>
          <w:spacing w:val="-15"/>
          <w:sz w:val="32"/>
          <w:szCs w:val="31"/>
          <w:shd w:val="clear" w:fill="FFFFFF"/>
          <w14:textFill>
            <w14:solidFill>
              <w14:schemeClr w14:val="tx1"/>
            </w14:solidFill>
          </w14:textFill>
        </w:rPr>
        <w:t>年我局没有接到依申请公开信息，没有办理依申请公开答复。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atLeast"/>
        <w:ind w:firstLine="580" w:firstLineChars="200"/>
        <w:jc w:val="both"/>
        <w:textAlignment w:val="auto"/>
        <w:rPr>
          <w:rFonts w:hint="eastAsia" w:ascii="仿宋" w:hAnsi="仿宋" w:eastAsia="仿宋" w:cs="仿宋"/>
          <w:b w:val="0"/>
          <w:bCs w:val="0"/>
          <w:color w:val="000000" w:themeColor="text1"/>
          <w:spacing w:val="-15"/>
          <w:sz w:val="32"/>
          <w:szCs w:val="31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 w:val="0"/>
          <w:bCs w:val="0"/>
          <w:color w:val="000000" w:themeColor="text1"/>
          <w:spacing w:val="-15"/>
          <w:sz w:val="32"/>
          <w:szCs w:val="31"/>
          <w14:textFill>
            <w14:solidFill>
              <w14:schemeClr w14:val="tx1"/>
            </w14:solidFill>
          </w14:textFill>
        </w:rPr>
        <w:t>（三）政府信息管理。</w:t>
      </w:r>
      <w:r>
        <w:rPr>
          <w:rFonts w:hint="eastAsia" w:ascii="仿宋" w:hAnsi="仿宋" w:eastAsia="仿宋" w:cs="仿宋"/>
          <w:b w:val="0"/>
          <w:bCs w:val="0"/>
          <w:color w:val="000000" w:themeColor="text1"/>
          <w:spacing w:val="-15"/>
          <w:sz w:val="32"/>
          <w:szCs w:val="31"/>
          <w:lang w:eastAsia="zh-CN"/>
          <w14:textFill>
            <w14:solidFill>
              <w14:schemeClr w14:val="tx1"/>
            </w14:solidFill>
          </w14:textFill>
        </w:rPr>
        <w:t>为确保信息公开工作落到实处，</w:t>
      </w:r>
      <w:r>
        <w:rPr>
          <w:rFonts w:hint="eastAsia" w:ascii="仿宋" w:hAnsi="仿宋" w:eastAsia="仿宋" w:cs="仿宋"/>
          <w:b w:val="0"/>
          <w:bCs w:val="0"/>
          <w:color w:val="000000" w:themeColor="text1"/>
          <w:spacing w:val="-15"/>
          <w:sz w:val="32"/>
          <w:szCs w:val="31"/>
          <w14:textFill>
            <w14:solidFill>
              <w14:schemeClr w14:val="tx1"/>
            </w14:solidFill>
          </w14:textFill>
        </w:rPr>
        <w:t>我局确立了由办公室做为信息公开工作主管科室</w:t>
      </w:r>
      <w:r>
        <w:rPr>
          <w:rFonts w:hint="eastAsia" w:ascii="仿宋" w:hAnsi="仿宋" w:eastAsia="仿宋" w:cs="仿宋"/>
          <w:b w:val="0"/>
          <w:bCs w:val="0"/>
          <w:color w:val="000000" w:themeColor="text1"/>
          <w:spacing w:val="-15"/>
          <w:sz w:val="32"/>
          <w:szCs w:val="31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仿宋" w:hAnsi="仿宋" w:eastAsia="仿宋" w:cs="仿宋"/>
          <w:b w:val="0"/>
          <w:bCs w:val="0"/>
          <w:color w:val="000000" w:themeColor="text1"/>
          <w:spacing w:val="-15"/>
          <w:sz w:val="32"/>
          <w:szCs w:val="31"/>
          <w14:textFill>
            <w14:solidFill>
              <w14:schemeClr w14:val="tx1"/>
            </w14:solidFill>
          </w14:textFill>
        </w:rPr>
        <w:t>指派专职人员负责信息的审核和发布</w:t>
      </w:r>
      <w:r>
        <w:rPr>
          <w:rFonts w:hint="eastAsia" w:ascii="仿宋" w:hAnsi="仿宋" w:eastAsia="仿宋" w:cs="仿宋"/>
          <w:b w:val="0"/>
          <w:bCs w:val="0"/>
          <w:color w:val="000000" w:themeColor="text1"/>
          <w:spacing w:val="-15"/>
          <w:sz w:val="32"/>
          <w:szCs w:val="31"/>
          <w:lang w:eastAsia="zh-CN"/>
          <w14:textFill>
            <w14:solidFill>
              <w14:schemeClr w14:val="tx1"/>
            </w14:solidFill>
          </w14:textFill>
        </w:rPr>
        <w:t>，严格落实保密审查表签发制度，留存备案。定期回头清理所发文件，对于不符合当前政策文件及时废除。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atLeast"/>
        <w:ind w:firstLine="572" w:firstLineChars="200"/>
        <w:jc w:val="both"/>
        <w:textAlignment w:val="auto"/>
        <w:rPr>
          <w:rFonts w:hint="eastAsia" w:ascii="仿宋" w:hAnsi="仿宋" w:eastAsia="仿宋" w:cs="仿宋"/>
          <w:b w:val="0"/>
          <w:bCs w:val="0"/>
          <w:color w:val="000000" w:themeColor="text1"/>
          <w:spacing w:val="-17"/>
          <w:sz w:val="32"/>
          <w:szCs w:val="31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 w:val="0"/>
          <w:bCs w:val="0"/>
          <w:color w:val="000000" w:themeColor="text1"/>
          <w:spacing w:val="-17"/>
          <w:sz w:val="32"/>
          <w:szCs w:val="31"/>
          <w14:textFill>
            <w14:solidFill>
              <w14:schemeClr w14:val="tx1"/>
            </w14:solidFill>
          </w14:textFill>
        </w:rPr>
        <w:t>（四）政府信息公开平台建设。</w:t>
      </w:r>
      <w:r>
        <w:rPr>
          <w:rFonts w:hint="eastAsia" w:ascii="仿宋" w:hAnsi="仿宋" w:eastAsia="仿宋" w:cs="仿宋"/>
          <w:b w:val="0"/>
          <w:bCs w:val="0"/>
          <w:color w:val="000000" w:themeColor="text1"/>
          <w:spacing w:val="-17"/>
          <w:sz w:val="32"/>
          <w:szCs w:val="31"/>
          <w:lang w:eastAsia="zh-CN"/>
          <w14:textFill>
            <w14:solidFill>
              <w14:schemeClr w14:val="tx1"/>
            </w14:solidFill>
          </w14:textFill>
        </w:rPr>
        <w:t>按照上级要求，同时利用政府信息公开平台和政务新媒体及时准确公开时政要事，加强宣传推广能力，方便群众及时了解。同时准确区分政府信息公开平台栏目，所发信息对应所在栏目，以方便查阅。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atLeast"/>
        <w:ind w:left="0" w:leftChars="0" w:firstLine="580" w:firstLineChars="200"/>
        <w:jc w:val="both"/>
        <w:textAlignment w:val="auto"/>
        <w:rPr>
          <w:rFonts w:ascii="黑体" w:hAnsi="宋体" w:eastAsia="黑体" w:cs="黑体"/>
          <w:b w:val="0"/>
          <w:bCs w:val="0"/>
          <w:color w:val="000000" w:themeColor="text1"/>
          <w:spacing w:val="-15"/>
          <w:sz w:val="32"/>
          <w:szCs w:val="31"/>
          <w14:textFill>
            <w14:solidFill>
              <w14:schemeClr w14:val="tx1"/>
            </w14:solidFill>
          </w14:textFill>
        </w:rPr>
      </w:pPr>
      <w:r>
        <w:rPr>
          <w:rFonts w:ascii="黑体" w:hAnsi="宋体" w:eastAsia="黑体" w:cs="黑体"/>
          <w:b w:val="0"/>
          <w:bCs w:val="0"/>
          <w:color w:val="000000" w:themeColor="text1"/>
          <w:spacing w:val="-15"/>
          <w:sz w:val="32"/>
          <w:szCs w:val="31"/>
          <w14:textFill>
            <w14:solidFill>
              <w14:schemeClr w14:val="tx1"/>
            </w14:solidFill>
          </w14:textFill>
        </w:rPr>
        <w:t>主动公开政府信息情况</w:t>
      </w:r>
    </w:p>
    <w:tbl>
      <w:tblPr>
        <w:tblStyle w:val="5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171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atLeast"/>
        <w:ind w:right="0" w:rightChars="0"/>
        <w:jc w:val="both"/>
        <w:textAlignment w:val="auto"/>
        <w:rPr>
          <w:rFonts w:ascii="黑体" w:hAnsi="宋体" w:eastAsia="黑体" w:cs="黑体"/>
          <w:b w:val="0"/>
          <w:bCs w:val="0"/>
          <w:color w:val="000000"/>
          <w:spacing w:val="-15"/>
          <w:sz w:val="31"/>
          <w:szCs w:val="31"/>
        </w:rPr>
      </w:pPr>
    </w:p>
    <w:p>
      <w:pPr>
        <w:pStyle w:val="3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atLeast"/>
        <w:ind w:left="0" w:leftChars="0" w:firstLine="560" w:firstLineChars="200"/>
        <w:jc w:val="both"/>
        <w:textAlignment w:val="auto"/>
        <w:rPr>
          <w:rFonts w:hint="eastAsia" w:ascii="黑体" w:hAnsi="宋体" w:eastAsia="黑体" w:cs="黑体"/>
          <w:b w:val="0"/>
          <w:bCs w:val="0"/>
          <w:color w:val="000000"/>
          <w:spacing w:val="-15"/>
          <w:sz w:val="31"/>
          <w:szCs w:val="31"/>
        </w:rPr>
      </w:pPr>
      <w:r>
        <w:rPr>
          <w:rFonts w:hint="eastAsia" w:ascii="黑体" w:hAnsi="宋体" w:eastAsia="黑体" w:cs="黑体"/>
          <w:b w:val="0"/>
          <w:bCs w:val="0"/>
          <w:color w:val="000000"/>
          <w:spacing w:val="-15"/>
          <w:sz w:val="31"/>
          <w:szCs w:val="31"/>
        </w:rPr>
        <w:t>收到和处理政府信息公开申请情况</w:t>
      </w:r>
    </w:p>
    <w:tbl>
      <w:tblPr>
        <w:tblStyle w:val="5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817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44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89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89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jc w:val="center"/>
              <w:rPr>
                <w:rFonts w:hint="default" w:ascii="宋体"/>
                <w:sz w:val="24"/>
                <w:szCs w:val="24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atLeast"/>
        <w:ind w:right="0" w:rightChars="0" w:firstLine="580" w:firstLineChars="200"/>
        <w:jc w:val="both"/>
        <w:textAlignment w:val="auto"/>
        <w:rPr>
          <w:rFonts w:hint="eastAsia" w:ascii="黑体" w:hAnsi="宋体" w:eastAsia="黑体" w:cs="黑体"/>
          <w:b w:val="0"/>
          <w:bCs w:val="0"/>
          <w:color w:val="000000"/>
          <w:spacing w:val="-15"/>
          <w:sz w:val="32"/>
          <w:szCs w:val="32"/>
        </w:rPr>
      </w:pPr>
      <w:r>
        <w:rPr>
          <w:rFonts w:hint="eastAsia" w:ascii="黑体" w:hAnsi="宋体" w:eastAsia="黑体" w:cs="黑体"/>
          <w:b w:val="0"/>
          <w:bCs w:val="0"/>
          <w:color w:val="000000"/>
          <w:spacing w:val="-15"/>
          <w:sz w:val="32"/>
          <w:szCs w:val="32"/>
          <w:lang w:eastAsia="zh-CN"/>
        </w:rPr>
        <w:t>四、</w:t>
      </w:r>
      <w:r>
        <w:rPr>
          <w:rFonts w:hint="eastAsia" w:ascii="黑体" w:hAnsi="宋体" w:eastAsia="黑体" w:cs="黑体"/>
          <w:b w:val="0"/>
          <w:bCs w:val="0"/>
          <w:color w:val="000000"/>
          <w:spacing w:val="-15"/>
          <w:sz w:val="32"/>
          <w:szCs w:val="32"/>
        </w:rPr>
        <w:t>政府信息公开行政复议、行政诉讼情况</w:t>
      </w:r>
    </w:p>
    <w:tbl>
      <w:tblPr>
        <w:tblStyle w:val="5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42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13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1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atLeast"/>
        <w:ind w:leftChars="0" w:right="0" w:rightChars="0" w:firstLine="580" w:firstLineChars="200"/>
        <w:jc w:val="both"/>
        <w:textAlignment w:val="auto"/>
        <w:rPr>
          <w:rFonts w:hint="eastAsia" w:ascii="黑体" w:hAnsi="黑体" w:eastAsia="黑体" w:cs="黑体"/>
          <w:b w:val="0"/>
          <w:bCs w:val="0"/>
          <w:i w:val="0"/>
          <w:iCs w:val="0"/>
          <w:color w:val="000000" w:themeColor="text1"/>
          <w:spacing w:val="-15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olor w:val="000000" w:themeColor="text1"/>
          <w:spacing w:val="-15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五、</w:t>
      </w:r>
      <w:r>
        <w:rPr>
          <w:rFonts w:hint="eastAsia" w:ascii="黑体" w:hAnsi="黑体" w:eastAsia="黑体" w:cs="黑体"/>
          <w:b w:val="0"/>
          <w:bCs w:val="0"/>
          <w:i w:val="0"/>
          <w:iCs w:val="0"/>
          <w:color w:val="000000" w:themeColor="text1"/>
          <w:spacing w:val="-15"/>
          <w:sz w:val="32"/>
          <w:szCs w:val="32"/>
          <w14:textFill>
            <w14:solidFill>
              <w14:schemeClr w14:val="tx1"/>
            </w14:solidFill>
          </w14:textFill>
        </w:rPr>
        <w:t>存在的主要问题及改进情况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atLeast"/>
        <w:ind w:leftChars="0" w:right="0" w:rightChars="0" w:firstLine="640" w:firstLineChars="200"/>
        <w:jc w:val="both"/>
        <w:textAlignment w:val="auto"/>
        <w:rPr>
          <w:rFonts w:hint="eastAsia" w:ascii="仿宋" w:hAnsi="仿宋" w:eastAsia="仿宋" w:cs="仿宋"/>
          <w:b w:val="0"/>
          <w:bCs w:val="0"/>
          <w:i w:val="0"/>
          <w:iCs w:val="0"/>
          <w:color w:val="000000" w:themeColor="text1"/>
          <w:spacing w:val="-15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 w:val="0"/>
          <w:bCs w:val="0"/>
          <w:color w:val="000000" w:themeColor="text1"/>
          <w:kern w:val="2"/>
          <w:sz w:val="32"/>
          <w:szCs w:val="32"/>
          <w:shd w:val="clear" w:color="auto" w:fill="FFFFFF"/>
          <w:lang w:val="en-US" w:eastAsia="zh-CN" w:bidi="ar-SA"/>
          <w14:textFill>
            <w14:solidFill>
              <w14:schemeClr w14:val="tx1"/>
            </w14:solidFill>
          </w14:textFill>
        </w:rPr>
        <w:t>今年以来，我局政府信息公开工作虽然取得了一些进展，但是也存在一些问题，主要表现在：一是部门动态专栏信息</w:t>
      </w:r>
      <w:r>
        <w:rPr>
          <w:rFonts w:hint="eastAsia" w:ascii="仿宋" w:hAnsi="仿宋" w:eastAsia="仿宋" w:cs="仿宋"/>
          <w:b w:val="0"/>
          <w:b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公开的及时性有待提高</w:t>
      </w:r>
      <w:r>
        <w:rPr>
          <w:rFonts w:hint="eastAsia" w:ascii="仿宋" w:hAnsi="仿宋" w:eastAsia="仿宋" w:cs="仿宋"/>
          <w:b w:val="0"/>
          <w:bCs w:val="0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。二是</w:t>
      </w:r>
      <w:r>
        <w:rPr>
          <w:rFonts w:hint="eastAsia" w:ascii="仿宋" w:hAnsi="仿宋" w:eastAsia="仿宋" w:cs="仿宋"/>
          <w:b w:val="0"/>
          <w:b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政务公开工作人员综合业务能力仍需进一步提高</w:t>
      </w:r>
      <w:r>
        <w:rPr>
          <w:rFonts w:hint="eastAsia" w:ascii="仿宋" w:hAnsi="仿宋" w:eastAsia="仿宋" w:cs="仿宋"/>
          <w:b w:val="0"/>
          <w:bCs w:val="0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。下一步，我局将充分利用各级培训机会，</w:t>
      </w:r>
      <w:r>
        <w:rPr>
          <w:rFonts w:hint="eastAsia" w:ascii="仿宋" w:hAnsi="仿宋" w:eastAsia="仿宋" w:cs="仿宋"/>
          <w:b w:val="0"/>
          <w:b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认真学习有关政务公开工作政策性文件及精神</w:t>
      </w:r>
      <w:r>
        <w:rPr>
          <w:rFonts w:hint="eastAsia" w:ascii="仿宋" w:hAnsi="仿宋" w:eastAsia="仿宋" w:cs="仿宋"/>
          <w:b w:val="0"/>
          <w:bCs w:val="0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，采取多种有效措施，</w:t>
      </w:r>
      <w:r>
        <w:rPr>
          <w:rFonts w:hint="eastAsia" w:ascii="仿宋" w:hAnsi="仿宋" w:eastAsia="仿宋" w:cs="仿宋"/>
          <w:b w:val="0"/>
          <w:b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不断规范工作程序，创新工作方式</w:t>
      </w:r>
      <w:r>
        <w:rPr>
          <w:rFonts w:hint="eastAsia" w:ascii="仿宋" w:hAnsi="仿宋" w:eastAsia="仿宋" w:cs="仿宋"/>
          <w:b w:val="0"/>
          <w:bCs w:val="0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仿宋" w:hAnsi="仿宋" w:eastAsia="仿宋" w:cs="仿宋"/>
          <w:b w:val="0"/>
          <w:b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确保</w:t>
      </w:r>
      <w:r>
        <w:rPr>
          <w:rFonts w:hint="eastAsia" w:ascii="仿宋" w:hAnsi="仿宋" w:eastAsia="仿宋" w:cs="仿宋"/>
          <w:b w:val="0"/>
          <w:bCs w:val="0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政务公开</w:t>
      </w:r>
      <w:r>
        <w:rPr>
          <w:rFonts w:hint="eastAsia" w:ascii="仿宋" w:hAnsi="仿宋" w:eastAsia="仿宋" w:cs="仿宋"/>
          <w:b w:val="0"/>
          <w:b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各项工作任务落实到位。</w:t>
      </w:r>
      <w:bookmarkStart w:id="0" w:name="_GoBack"/>
      <w:bookmarkEnd w:id="0"/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atLeast"/>
        <w:ind w:firstLine="580" w:firstLineChars="200"/>
        <w:jc w:val="both"/>
        <w:textAlignment w:val="auto"/>
        <w:rPr>
          <w:rFonts w:hint="eastAsia" w:ascii="黑体" w:hAnsi="黑体" w:eastAsia="黑体" w:cs="黑体"/>
          <w:b w:val="0"/>
          <w:bCs w:val="0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olor w:val="000000" w:themeColor="text1"/>
          <w:spacing w:val="-15"/>
          <w:sz w:val="32"/>
          <w:szCs w:val="32"/>
          <w14:textFill>
            <w14:solidFill>
              <w14:schemeClr w14:val="tx1"/>
            </w14:solidFill>
          </w14:textFill>
        </w:rPr>
        <w:t>六、其他需要报告的事项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atLeast"/>
        <w:ind w:leftChars="0" w:right="0" w:rightChars="0" w:firstLine="640" w:firstLineChars="200"/>
        <w:jc w:val="both"/>
        <w:textAlignment w:val="auto"/>
        <w:rPr>
          <w:rFonts w:hint="eastAsia" w:ascii="仿宋" w:hAnsi="仿宋" w:eastAsia="仿宋" w:cs="仿宋"/>
          <w:b w:val="0"/>
          <w:b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 w:val="0"/>
          <w:b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="仿宋" w:hAnsi="仿宋" w:eastAsia="仿宋" w:cs="仿宋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仿宋" w:hAnsi="仿宋" w:eastAsia="仿宋" w:cs="仿宋"/>
          <w:b w:val="0"/>
          <w:b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年，我局没有收取信息处理费。无其他需要报告事项。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atLeast"/>
        <w:ind w:left="0" w:firstLine="580" w:firstLineChars="200"/>
        <w:jc w:val="both"/>
        <w:textAlignment w:val="auto"/>
        <w:rPr>
          <w:rFonts w:hint="eastAsia" w:ascii="仿宋" w:hAnsi="仿宋" w:eastAsia="仿宋" w:cs="仿宋"/>
          <w:b w:val="0"/>
          <w:bCs w:val="0"/>
          <w:color w:val="000000" w:themeColor="text1"/>
          <w:spacing w:val="-15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atLeast"/>
        <w:ind w:left="0" w:firstLine="580" w:firstLineChars="200"/>
        <w:jc w:val="both"/>
        <w:textAlignment w:val="auto"/>
        <w:rPr>
          <w:rFonts w:hint="eastAsia" w:ascii="仿宋" w:hAnsi="仿宋" w:eastAsia="仿宋" w:cs="仿宋"/>
          <w:b w:val="0"/>
          <w:bCs w:val="0"/>
          <w:color w:val="000000" w:themeColor="text1"/>
          <w:spacing w:val="-15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atLeast"/>
        <w:ind w:left="0" w:firstLine="572" w:firstLineChars="200"/>
        <w:jc w:val="right"/>
        <w:textAlignment w:val="auto"/>
        <w:rPr>
          <w:rFonts w:hint="eastAsia" w:ascii="仿宋" w:hAnsi="仿宋" w:eastAsia="仿宋" w:cs="仿宋"/>
          <w:b w:val="0"/>
          <w:bCs w:val="0"/>
          <w:color w:val="000000" w:themeColor="text1"/>
          <w:spacing w:val="-17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 w:val="0"/>
          <w:bCs w:val="0"/>
          <w:color w:val="000000" w:themeColor="text1"/>
          <w:spacing w:val="-17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宁晋县农业农村局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atLeast"/>
        <w:ind w:left="0" w:firstLine="572" w:firstLineChars="200"/>
        <w:jc w:val="right"/>
        <w:textAlignment w:val="auto"/>
        <w:rPr>
          <w:rFonts w:hint="default" w:ascii="仿宋" w:hAnsi="仿宋" w:eastAsia="仿宋" w:cs="仿宋"/>
          <w:b w:val="0"/>
          <w:bCs w:val="0"/>
          <w:color w:val="000000" w:themeColor="text1"/>
          <w:spacing w:val="-17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 w:val="0"/>
          <w:bCs w:val="0"/>
          <w:color w:val="000000" w:themeColor="text1"/>
          <w:spacing w:val="-17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2023年1月16日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keymaps>
    <wne:keymap wne:kcmPrimary="055A">
      <wne:acd wne:acdName="acd0"/>
    </wne:keymap>
    <wne:keymap wne:kcmPrimary="0553">
      <wne:acd wne:acdName="acd1"/>
    </wne:keymap>
  </wne:keymaps>
  <wne:acds>
    <wne:acd wne:argValue="AgBsUYdlOgBja4dl" wne:acdName="acd0" wne:fciIndexBasedOn="0065"/>
    <wne:acd wne:argValue="AgBsUYdlOgBja4dlKAApf9uPKQA=" wne:acdName="acd1" wne:fciIndexBasedOn="0065"/>
  </wne:acds>
</wne:tcg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46EE830"/>
    <w:multiLevelType w:val="singleLevel"/>
    <w:tmpl w:val="D46EE830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VmZmI2YWU1MjhjOWVhMjQ4MGM0ZTE5YWMzOWMzYTIifQ=="/>
  </w:docVars>
  <w:rsids>
    <w:rsidRoot w:val="00000000"/>
    <w:rsid w:val="17543AD7"/>
    <w:rsid w:val="185540E5"/>
    <w:rsid w:val="2B7E5550"/>
    <w:rsid w:val="3140197F"/>
    <w:rsid w:val="331613E3"/>
    <w:rsid w:val="3338168A"/>
    <w:rsid w:val="33545248"/>
    <w:rsid w:val="335E1B3D"/>
    <w:rsid w:val="48CF2830"/>
    <w:rsid w:val="4A053516"/>
    <w:rsid w:val="4E1A6C5C"/>
    <w:rsid w:val="55164621"/>
    <w:rsid w:val="58CB5AA1"/>
    <w:rsid w:val="5B543AF2"/>
    <w:rsid w:val="5FBE7D8F"/>
    <w:rsid w:val="61880654"/>
    <w:rsid w:val="649163C2"/>
    <w:rsid w:val="66B912B0"/>
    <w:rsid w:val="7D3C1D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unhideWhenUsed/>
    <w:qFormat/>
    <w:uiPriority w:val="99"/>
    <w:pPr>
      <w:spacing w:line="560" w:lineRule="exact"/>
      <w:ind w:firstLine="739" w:firstLineChars="231"/>
    </w:pPr>
    <w:rPr>
      <w:rFonts w:ascii="Times New Roman" w:hAnsi="Times New Roman" w:eastAsia="仿宋_GB2312" w:cs="Times New Roman"/>
      <w:sz w:val="32"/>
      <w:szCs w:val="32"/>
    </w:r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4">
    <w:name w:val="Body Text First Indent 2"/>
    <w:basedOn w:val="2"/>
    <w:unhideWhenUsed/>
    <w:qFormat/>
    <w:uiPriority w:val="99"/>
    <w:pPr>
      <w:ind w:firstLine="420"/>
    </w:p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numbering.xml" Type="http://schemas.openxmlformats.org/officeDocument/2006/relationships/numbering"/><Relationship Id="rId5" Target="customizations.xml" Type="http://schemas.microsoft.com/office/2006/relationships/keyMapCustomizations"/><Relationship Id="rId6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1641</Words>
  <Characters>1693</Characters>
  <Lines>0</Lines>
  <Paragraphs>0</Paragraphs>
  <TotalTime>39</TotalTime>
  <ScaleCrop>false</ScaleCrop>
  <LinksUpToDate>false</LinksUpToDate>
  <CharactersWithSpaces>1844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2022-12-18T07:31:00Z</dcterms:created>
  <dc:creator>Administrator</dc:creator>
  <cp:lastModifiedBy>清澈</cp:lastModifiedBy>
  <cp:lastPrinted>2023-01-17T01:04:28Z</cp:lastPrinted>
  <dcterms:modified xsi:type="dcterms:W3CDTF">2023-01-17T01:05:20Z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90A77DC2948A469896E0D6171879032B</vt:lpwstr>
  </property>
</Properties>
</file>