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center"/>
        <w:rPr>
          <w:rFonts w:hint="eastAsia" w:ascii="方正小标宋简体" w:hAnsi="方正小标宋简体" w:eastAsia="方正小标宋简体" w:cs="方正小标宋简体"/>
          <w:i w:val="0"/>
          <w:color w:val="333333"/>
          <w:sz w:val="44"/>
          <w:szCs w:val="44"/>
          <w:u w:val="none"/>
        </w:rPr>
      </w:pPr>
      <w:r>
        <w:rPr>
          <w:rFonts w:hint="eastAsia" w:ascii="方正小标宋简体" w:hAnsi="方正小标宋简体" w:eastAsia="方正小标宋简体" w:cs="方正小标宋简体"/>
          <w:i w:val="0"/>
          <w:color w:val="333333"/>
          <w:sz w:val="44"/>
          <w:szCs w:val="44"/>
          <w:u w:val="none"/>
        </w:rPr>
        <w:t>宁晋县司法局</w:t>
      </w:r>
      <w:r>
        <w:rPr>
          <w:rFonts w:hint="eastAsia" w:ascii="方正小标宋简体" w:hAnsi="方正小标宋简体" w:eastAsia="方正小标宋简体" w:cs="方正小标宋简体"/>
          <w:i w:val="0"/>
          <w:color w:val="333333"/>
          <w:sz w:val="44"/>
          <w:szCs w:val="44"/>
          <w:u w:val="none"/>
          <w:lang w:val="en-US" w:eastAsia="zh-CN"/>
        </w:rPr>
        <w:t>2022</w:t>
      </w:r>
      <w:r>
        <w:rPr>
          <w:rFonts w:hint="eastAsia" w:ascii="方正小标宋简体" w:hAnsi="方正小标宋简体" w:eastAsia="方正小标宋简体" w:cs="方正小标宋简体"/>
          <w:i w:val="0"/>
          <w:color w:val="333333"/>
          <w:sz w:val="44"/>
          <w:szCs w:val="44"/>
          <w:u w:val="none"/>
        </w:rPr>
        <w:t>年政府信息公开工作</w:t>
      </w:r>
    </w:p>
    <w:p>
      <w:pPr>
        <w:bidi w:val="0"/>
        <w:jc w:val="center"/>
        <w:rPr>
          <w:rFonts w:hint="eastAsia" w:ascii="方正小标宋简体" w:hAnsi="方正小标宋简体" w:eastAsia="方正小标宋简体" w:cs="方正小标宋简体"/>
          <w:b/>
          <w:i w:val="0"/>
          <w:color w:val="333333"/>
          <w:kern w:val="44"/>
          <w:sz w:val="44"/>
          <w:szCs w:val="44"/>
          <w:u w:val="none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b/>
          <w:i w:val="0"/>
          <w:color w:val="333333"/>
          <w:kern w:val="44"/>
          <w:sz w:val="44"/>
          <w:szCs w:val="44"/>
          <w:u w:val="none"/>
          <w:lang w:val="en-US" w:eastAsia="zh-CN" w:bidi="ar"/>
        </w:rPr>
        <w:t>年度报告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一、总体情况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jc w:val="both"/>
        <w:textAlignment w:val="auto"/>
        <w:rPr>
          <w:rFonts w:hint="eastAsia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-SA"/>
        </w:rPr>
        <w:t>2022年，宁晋县司法局坚持以习近平新时代中国特色社会主义思想为指导，以学习党的二十大精神为主线，全面贯彻落实党中央、国务院关于政务公开决策部署和省委、省政府、市委、市政府以及县委、县政府工作安排，认真落实我县政务公开工作相关要求，积极抓好政务公开工作任务的推进落实。我局立足司法行政工作实际，督促乡镇和街道对行政处罚事项和处罚案件程序流程图及时公开，以及执法案件的及时公示，积极推进政务公开标准化规范化，全面提升政务公开和政务服务水平，为加快建设经济强县、美丽宁晋打造了良好的环境。</w:t>
      </w:r>
    </w:p>
    <w:p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b w:val="0"/>
          <w:i w:val="0"/>
          <w:caps w:val="0"/>
          <w:color w:val="FF0000"/>
          <w:spacing w:val="0"/>
          <w:kern w:val="0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楷体" w:hAnsi="楷体" w:eastAsia="楷体" w:cs="楷体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（一）</w:t>
      </w:r>
      <w:r>
        <w:rPr>
          <w:rFonts w:hint="eastAsia" w:ascii="楷体" w:hAnsi="楷体" w:eastAsia="楷体" w:cs="楷体"/>
          <w:b w:val="0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加强</w:t>
      </w:r>
      <w:r>
        <w:rPr>
          <w:rFonts w:hint="eastAsia" w:ascii="楷体" w:hAnsi="楷体" w:eastAsia="楷体" w:cs="楷体"/>
          <w:b w:val="0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信息</w:t>
      </w:r>
      <w:r>
        <w:rPr>
          <w:rFonts w:hint="eastAsia" w:ascii="楷体" w:hAnsi="楷体" w:eastAsia="楷体" w:cs="楷体"/>
          <w:b w:val="0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主动公开和宣传。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-SA"/>
        </w:rPr>
        <w:t>2022年，通过宁晋县政府网站和政府信息公开平台发布权责清单、行政执法、预算决算、政策解读、等各类政府信息87余条；通过“宁晋法律伴我行”微信公众号推送民主法治、乡村振兴、校园普法、环境保护等各类信息1200余篇。提高信息透明、公开和传播度。</w:t>
      </w:r>
    </w:p>
    <w:p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right="0" w:firstLine="640" w:firstLineChars="200"/>
        <w:textAlignment w:val="auto"/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楷体" w:hAnsi="楷体" w:eastAsia="楷体" w:cs="楷体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（二）申请公开进一步规范。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-SA"/>
        </w:rPr>
        <w:t>根据修订后的《条例》和《河北省政府信息公开申请办理规范》，我局进一步建立健全了依申请公开工作制度，学习和完善相关工作流程。2022年，宁晋县司法局未收到政府信息依申请公开事项。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left="0" w:right="0" w:firstLine="646"/>
        <w:jc w:val="both"/>
        <w:textAlignment w:val="auto"/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楷体" w:hAnsi="楷体" w:eastAsia="楷体" w:cs="楷体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（三）持续完善政府信息管理。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-SA"/>
        </w:rPr>
        <w:t>认真贯彻落实公文公开审查机制，完善信息制作、获取、保存、处理等方面的流程，对政府信息进行精细管理；认真开展规范性文件清理工作，做到及时立改废。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eastAsia" w:ascii="仿宋" w:hAnsi="仿宋" w:eastAsia="仿宋" w:cs="Times New Roman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（四）踊跃参与政府信息公开平台建设。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一是积极在宁晋县政府网站和政府信息公开平台信息发布。二按照政策文件、法定主动公开内容、</w:t>
      </w:r>
      <w:r>
        <w:rPr>
          <w:rFonts w:hint="eastAsia" w:ascii="仿宋" w:hAnsi="仿宋" w:eastAsia="仿宋" w:cs="仿宋"/>
          <w:sz w:val="32"/>
          <w:szCs w:val="32"/>
        </w:rPr>
        <w:t>政府信息公开工作年度报告、等内容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选择相应分类，并在相应板块进行信息发布。</w:t>
      </w: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/>
        </w:rPr>
      </w:pPr>
      <w:r>
        <w:rPr>
          <w:rFonts w:hint="eastAsia" w:ascii="楷体" w:hAnsi="楷体" w:eastAsia="楷体" w:cs="楷体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（五）进一步加强自身监督保障。完善</w:t>
      </w:r>
      <w:r>
        <w:rPr>
          <w:rFonts w:hint="eastAsia" w:ascii="仿宋" w:hAnsi="仿宋" w:eastAsia="仿宋" w:cs="仿宋"/>
          <w:sz w:val="32"/>
          <w:szCs w:val="32"/>
        </w:rPr>
        <w:t>我局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的</w:t>
      </w:r>
      <w:r>
        <w:rPr>
          <w:rFonts w:hint="eastAsia" w:ascii="仿宋" w:hAnsi="仿宋" w:eastAsia="仿宋" w:cs="仿宋"/>
          <w:color w:val="000000"/>
          <w:spacing w:val="0"/>
          <w:kern w:val="2"/>
          <w:sz w:val="32"/>
          <w:szCs w:val="32"/>
          <w:lang w:val="en-US" w:eastAsia="zh-CN" w:bidi="ar-SA"/>
        </w:rPr>
        <w:t>政务新媒体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规范管理运作</w:t>
      </w:r>
      <w:r>
        <w:rPr>
          <w:rFonts w:hint="eastAsia" w:ascii="仿宋" w:hAnsi="仿宋" w:eastAsia="仿宋" w:cs="仿宋"/>
          <w:color w:val="000000"/>
          <w:spacing w:val="0"/>
          <w:kern w:val="2"/>
          <w:sz w:val="32"/>
          <w:szCs w:val="32"/>
          <w:lang w:val="en-US" w:eastAsia="zh-CN" w:bidi="ar-SA"/>
        </w:rPr>
        <w:t>。</w:t>
      </w:r>
      <w:r>
        <w:rPr>
          <w:rFonts w:hint="eastAsia" w:ascii="仿宋" w:hAnsi="仿宋" w:eastAsia="仿宋" w:cs="仿宋"/>
          <w:sz w:val="32"/>
          <w:szCs w:val="32"/>
        </w:rPr>
        <w:t>我局三个政务新媒体信息发布均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安排</w:t>
      </w:r>
      <w:r>
        <w:rPr>
          <w:rFonts w:hint="eastAsia" w:ascii="仿宋" w:hAnsi="仿宋" w:eastAsia="仿宋" w:cs="仿宋"/>
          <w:sz w:val="32"/>
          <w:szCs w:val="32"/>
        </w:rPr>
        <w:t>专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人</w:t>
      </w:r>
      <w:r>
        <w:rPr>
          <w:rFonts w:hint="eastAsia" w:ascii="仿宋" w:hAnsi="仿宋" w:eastAsia="仿宋" w:cs="仿宋"/>
          <w:sz w:val="32"/>
          <w:szCs w:val="32"/>
        </w:rPr>
        <w:t>负责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每周按照要求报送新媒体周打卡表，同时均保证每周至少发布一次信息，确保政务新媒体账号更新不间断；严格信息审核，对发布内容严格审查，并定期</w:t>
      </w:r>
      <w:r>
        <w:rPr>
          <w:rFonts w:hint="eastAsia" w:ascii="仿宋" w:hAnsi="仿宋" w:eastAsia="仿宋" w:cs="仿宋"/>
          <w:sz w:val="32"/>
          <w:szCs w:val="32"/>
        </w:rPr>
        <w:t>对三个新媒体账号已发布信息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进行</w:t>
      </w:r>
      <w:r>
        <w:rPr>
          <w:rFonts w:hint="eastAsia" w:ascii="仿宋" w:hAnsi="仿宋" w:eastAsia="仿宋" w:cs="仿宋"/>
          <w:sz w:val="32"/>
          <w:szCs w:val="32"/>
        </w:rPr>
        <w:t>自查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；主动转发省、市新媒体推荐转发信息，汇聚新媒体矩阵力量。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二、主动公开政府信息情况</w:t>
      </w:r>
    </w:p>
    <w:p>
      <w:pPr>
        <w:bidi w:val="0"/>
        <w:rPr>
          <w:rFonts w:hint="eastAsia"/>
        </w:rPr>
      </w:pPr>
    </w:p>
    <w:tbl>
      <w:tblPr>
        <w:tblStyle w:val="9"/>
        <w:tblW w:w="9740" w:type="dxa"/>
        <w:jc w:val="center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 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ascii="Calibri" w:hAnsi="Calibri" w:cs="Calibri" w:eastAsiaTheme="minorEastAsia"/>
                <w:kern w:val="0"/>
                <w:sz w:val="21"/>
                <w:szCs w:val="21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 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1"/>
                <w:szCs w:val="21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4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1"/>
                <w:szCs w:val="21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7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4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5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2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4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6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三、收到和处理政府信息公开申请情况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9"/>
        <w:tblW w:w="9748" w:type="dxa"/>
        <w:jc w:val="center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817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44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89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89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/>
                <w:sz w:val="24"/>
                <w:szCs w:val="24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</w:tbl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四、政府信息公开行政复议、行政诉讼情况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9"/>
        <w:tblW w:w="9748" w:type="dxa"/>
        <w:jc w:val="center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4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503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9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9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4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5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五、存在的主要问题及改进情况</w:t>
      </w:r>
    </w:p>
    <w:p>
      <w:pPr>
        <w:bidi w:val="0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2022年度，我局政务信息公开工作</w:t>
      </w:r>
      <w:r>
        <w:rPr>
          <w:rFonts w:hint="default" w:ascii="仿宋" w:hAnsi="仿宋" w:eastAsia="仿宋" w:cs="仿宋"/>
          <w:kern w:val="2"/>
          <w:sz w:val="32"/>
          <w:szCs w:val="32"/>
          <w:lang w:val="en-US" w:eastAsia="zh-CN" w:bidi="ar-SA"/>
        </w:rPr>
        <w:t>取得了一定的进步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和成效，但对照我县政务公开的具体要求，仍然存在一些问题需要不断解决：一是在规范化、标准化水平上需持续改进；二是工作方法有待进一步优化提升。今后，我局将进一步增强重视程度，按照政务公开工作要点，不断对标对表，做好主动公开信息的督导检查和政策发布解读、回应社会关切等工作，一是紧跟上级文件精神，加大对政务公开工作人员的培训力度；二是按照要求持续提升政务</w:t>
      </w:r>
      <w:bookmarkStart w:id="0" w:name="_GoBack"/>
      <w:bookmarkEnd w:id="0"/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信息公开质量；三是在继续做好县级政府信息公开平台专栏的基础上，不断扩大公开途径，通过微信公众号等新媒体平台加大信息公开力度，增进公众对我局工作的了解、理解和支持。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六、其他需要报告的事项</w:t>
      </w:r>
    </w:p>
    <w:p>
      <w:pPr>
        <w:ind w:firstLine="640" w:firstLineChars="200"/>
      </w:pPr>
      <w:r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  <w:t>2022年，宁晋县司法局没有收取信息处理费。无其他需要报告事项。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8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63977E7"/>
    <w:rsid w:val="00983DCB"/>
    <w:rsid w:val="00DE5879"/>
    <w:rsid w:val="030963C3"/>
    <w:rsid w:val="063977E7"/>
    <w:rsid w:val="0A77295A"/>
    <w:rsid w:val="0D180E75"/>
    <w:rsid w:val="12C51534"/>
    <w:rsid w:val="135107D6"/>
    <w:rsid w:val="14CE4BB9"/>
    <w:rsid w:val="15EA692A"/>
    <w:rsid w:val="1AA448F2"/>
    <w:rsid w:val="1BD1392C"/>
    <w:rsid w:val="20F82E49"/>
    <w:rsid w:val="230C0BFA"/>
    <w:rsid w:val="243E4C84"/>
    <w:rsid w:val="28B2264E"/>
    <w:rsid w:val="2B9A7131"/>
    <w:rsid w:val="2D3A7792"/>
    <w:rsid w:val="2DCB676A"/>
    <w:rsid w:val="4FBD060F"/>
    <w:rsid w:val="56FB7981"/>
    <w:rsid w:val="5884674E"/>
    <w:rsid w:val="58D00F8B"/>
    <w:rsid w:val="5B2F427F"/>
    <w:rsid w:val="5D4A1640"/>
    <w:rsid w:val="5DFC4ED7"/>
    <w:rsid w:val="5F0F0A99"/>
    <w:rsid w:val="5F193470"/>
    <w:rsid w:val="722221F6"/>
    <w:rsid w:val="733E2306"/>
    <w:rsid w:val="762330D4"/>
    <w:rsid w:val="791035B2"/>
    <w:rsid w:val="7BB165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44"/>
      <w:sz w:val="48"/>
      <w:szCs w:val="48"/>
      <w:lang w:val="en-US" w:eastAsia="zh-CN" w:bidi="ar"/>
    </w:rPr>
  </w:style>
  <w:style w:type="character" w:default="1" w:styleId="6">
    <w:name w:val="Default Paragraph Font"/>
    <w:semiHidden/>
    <w:qFormat/>
    <w:uiPriority w:val="0"/>
  </w:style>
  <w:style w:type="table" w:default="1" w:styleId="9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 Indent"/>
    <w:basedOn w:val="1"/>
    <w:unhideWhenUsed/>
    <w:qFormat/>
    <w:uiPriority w:val="99"/>
    <w:pPr>
      <w:spacing w:line="560" w:lineRule="exact"/>
      <w:ind w:firstLine="739" w:firstLineChars="231"/>
    </w:pPr>
    <w:rPr>
      <w:rFonts w:ascii="Times New Roman" w:hAnsi="Times New Roman" w:eastAsia="仿宋_GB2312" w:cs="Times New Roman"/>
      <w:sz w:val="32"/>
      <w:szCs w:val="32"/>
    </w:rPr>
  </w:style>
  <w:style w:type="paragraph" w:styleId="4">
    <w:name w:val="Body Text First Indent 2"/>
    <w:basedOn w:val="3"/>
    <w:unhideWhenUsed/>
    <w:qFormat/>
    <w:uiPriority w:val="99"/>
    <w:pPr>
      <w:ind w:firstLine="420"/>
    </w:p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Strong"/>
    <w:basedOn w:val="6"/>
    <w:qFormat/>
    <w:uiPriority w:val="0"/>
    <w:rPr>
      <w:b/>
    </w:rPr>
  </w:style>
  <w:style w:type="character" w:styleId="8">
    <w:name w:val="Emphasis"/>
    <w:basedOn w:val="6"/>
    <w:qFormat/>
    <w:uiPriority w:val="0"/>
    <w:rPr>
      <w:i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11</TotalTime>
  <ScaleCrop>false</ScaleCrop>
  <LinksUpToDate>false</LinksUpToDate>
  <CharactersWithSpaces>0</CharactersWithSpaces>
  <Application>WPS Office_11.8.2.8053_F1E327BC-269C-435d-A152-05C5408002CA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2022-01-06T07:29:00Z</dcterms:created>
  <dc:creator>Administrator</dc:creator>
  <cp:lastModifiedBy>jyt</cp:lastModifiedBy>
  <cp:lastPrinted>2023-01-13T05:28:31Z</cp:lastPrinted>
  <dcterms:modified xsi:type="dcterms:W3CDTF">2023-01-13T05:30:36Z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2052-11.8.2.8053</vt:lpwstr>
  </property>
  <property fmtid="{D5CDD505-2E9C-101B-9397-08002B2CF9AE}" pid="3" name="ICV">
    <vt:lpwstr>1157CE926B71424ABCEDD46E97C11597</vt:lpwstr>
  </property>
</Properties>
</file>