
<file path=[Content_Types].xml><?xml version="1.0" encoding="utf-8"?>
<Types xmlns="http://schemas.openxmlformats.org/package/2006/content-types">
  <Default ContentType="image/jpeg" Extension="jpeg"/>
  <Default ContentType="image/.jpg" Extension="jpg"/>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1" w:lineRule="exact"/>
        <w:rPr>
          <w:rFonts w:hint="eastAsia" w:ascii="Arial" w:hAnsi="Arial" w:eastAsia="Arial" w:cs="Arial"/>
          <w:sz w:val="10"/>
        </w:rPr>
      </w:pPr>
      <w:bookmarkStart w:id="0" w:name="_GoBack"/>
      <w:bookmarkEnd w:id="0"/>
      <w:r>
        <w:drawing>
          <wp:anchor distT="0" distB="0" distL="0" distR="0" simplePos="0" relativeHeight="251659264" behindDoc="0" locked="0" layoutInCell="1" allowOverlap="1">
            <wp:simplePos x="0" y="0"/>
            <wp:positionH relativeFrom="column">
              <wp:posOffset>972820</wp:posOffset>
            </wp:positionH>
            <wp:positionV relativeFrom="line">
              <wp:posOffset>1377950</wp:posOffset>
            </wp:positionV>
            <wp:extent cx="5380990" cy="7620000"/>
            <wp:effectExtent l="0" t="0" r="0" b="0"/>
            <wp:wrapNone/>
            <wp:docPr id="352" name="image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 name="image352"/>
                    <pic:cNvPicPr>
                      <a:picLocks noChangeAspect="1"/>
                    </pic:cNvPicPr>
                  </pic:nvPicPr>
                  <pic:blipFill>
                    <a:blip r:embed="rId6"/>
                    <a:stretch>
                      <a:fillRect/>
                    </a:stretch>
                  </pic:blipFill>
                  <pic:spPr>
                    <a:xfrm>
                      <a:off x="0" y="0"/>
                      <a:ext cx="5381244" cy="7620000"/>
                    </a:xfrm>
                    <a:prstGeom prst="rect">
                      <a:avLst/>
                    </a:prstGeom>
                    <a:noFill/>
                  </pic:spPr>
                </pic:pic>
              </a:graphicData>
            </a:graphic>
          </wp:anchor>
        </w:drawing>
      </w:r>
    </w:p>
    <w:p>
      <w:pPr>
        <w:sectPr>
          <w:type w:val="continuous"/>
          <w:pgSz w:w="11900" w:h="16820"/>
          <w:pgMar w:top="0" w:right="0" w:bottom="0" w:left="0" w:header="720" w:footer="720" w:gutter="0"/>
          <w:cols w:space="720" w:num="1"/>
        </w:sectPr>
      </w:pPr>
    </w:p>
    <w:p>
      <w:pPr>
        <w:spacing w:line="1" w:lineRule="exact"/>
        <w:rPr>
          <w:rFonts w:hint="eastAsia" w:ascii="Arial" w:hAnsi="Arial" w:eastAsia="Arial" w:cs="Arial"/>
          <w:sz w:val="10"/>
        </w:rPr>
      </w:pPr>
      <w:r>
        <w:drawing>
          <wp:anchor distT="0" distB="0" distL="0" distR="0" simplePos="0" relativeHeight="251665408" behindDoc="0" locked="0" layoutInCell="1" allowOverlap="1">
            <wp:simplePos x="0" y="0"/>
            <wp:positionH relativeFrom="column">
              <wp:posOffset>1943100</wp:posOffset>
            </wp:positionH>
            <wp:positionV relativeFrom="line">
              <wp:posOffset>7683500</wp:posOffset>
            </wp:positionV>
            <wp:extent cx="1752600" cy="292100"/>
            <wp:effectExtent l="0" t="0" r="0" b="0"/>
            <wp:wrapNone/>
            <wp:docPr id="354" name="image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 name="image354"/>
                    <pic:cNvPicPr>
                      <a:picLocks noChangeAspect="1"/>
                    </pic:cNvPicPr>
                  </pic:nvPicPr>
                  <pic:blipFill>
                    <a:blip r:embed="rId7"/>
                    <a:stretch>
                      <a:fillRect/>
                    </a:stretch>
                  </pic:blipFill>
                  <pic:spPr>
                    <a:xfrm>
                      <a:off x="0" y="0"/>
                      <a:ext cx="1752600" cy="292100"/>
                    </a:xfrm>
                    <a:prstGeom prst="rect">
                      <a:avLst/>
                    </a:prstGeom>
                    <a:noFill/>
                  </pic:spPr>
                </pic:pic>
              </a:graphicData>
            </a:graphic>
          </wp:anchor>
        </w:drawing>
      </w: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860" w:lineRule="exact"/>
        <w:ind w:left="60"/>
        <w:jc w:val="both"/>
      </w:pPr>
      <w:r>
        <w:rPr>
          <w:rFonts w:hint="eastAsia" w:ascii="黑体" w:hAnsi="黑体" w:eastAsia="黑体" w:cs="黑体"/>
          <w:sz w:val="72"/>
        </w:rPr>
        <w:t>2020年度部门决算公开文本</w:t>
      </w:r>
      <w:r>
        <w:drawing>
          <wp:anchor distT="0" distB="0" distL="0" distR="0" simplePos="0" relativeHeight="251664384" behindDoc="0" locked="0" layoutInCell="1" allowOverlap="1">
            <wp:simplePos x="0" y="0"/>
            <wp:positionH relativeFrom="column">
              <wp:posOffset>1455420</wp:posOffset>
            </wp:positionH>
            <wp:positionV relativeFrom="line">
              <wp:posOffset>6019800</wp:posOffset>
            </wp:positionV>
            <wp:extent cx="2790190" cy="339090"/>
            <wp:effectExtent l="0" t="0" r="0" b="0"/>
            <wp:wrapTopAndBottom/>
            <wp:docPr id="353" name="image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 name="image353"/>
                    <pic:cNvPicPr>
                      <a:picLocks noChangeAspect="1"/>
                    </pic:cNvPicPr>
                  </pic:nvPicPr>
                  <pic:blipFill>
                    <a:blip r:embed="rId8"/>
                    <a:stretch>
                      <a:fillRect/>
                    </a:stretch>
                  </pic:blipFill>
                  <pic:spPr>
                    <a:xfrm>
                      <a:off x="0" y="0"/>
                      <a:ext cx="2790418" cy="338836"/>
                    </a:xfrm>
                    <a:prstGeom prst="rect">
                      <a:avLst/>
                    </a:prstGeom>
                    <a:noFill/>
                  </pic:spPr>
                </pic:pic>
              </a:graphicData>
            </a:graphic>
          </wp:anchor>
        </w:drawing>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r>
        <w:drawing>
          <wp:anchor distT="0" distB="0" distL="0" distR="0" simplePos="0" relativeHeight="251666432" behindDoc="0" locked="0" layoutInCell="1" allowOverlap="1">
            <wp:simplePos x="0" y="0"/>
            <wp:positionH relativeFrom="column">
              <wp:posOffset>1943100</wp:posOffset>
            </wp:positionH>
            <wp:positionV relativeFrom="line">
              <wp:posOffset>8369300</wp:posOffset>
            </wp:positionV>
            <wp:extent cx="1752600" cy="292100"/>
            <wp:effectExtent l="0" t="0" r="0" b="0"/>
            <wp:wrapNone/>
            <wp:docPr id="355" name="image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 name="image355"/>
                    <pic:cNvPicPr>
                      <a:picLocks noChangeAspect="1"/>
                    </pic:cNvPicPr>
                  </pic:nvPicPr>
                  <pic:blipFill>
                    <a:blip r:embed="rId9"/>
                    <a:stretch>
                      <a:fillRect/>
                    </a:stretch>
                  </pic:blipFill>
                  <pic:spPr>
                    <a:xfrm>
                      <a:off x="0" y="0"/>
                      <a:ext cx="1752600" cy="292100"/>
                    </a:xfrm>
                    <a:prstGeom prst="rect">
                      <a:avLst/>
                    </a:prstGeom>
                    <a:noFill/>
                  </pic:spPr>
                </pic:pic>
              </a:graphicData>
            </a:graphic>
          </wp:anchor>
        </w:drawing>
      </w: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860" w:lineRule="exact"/>
        <w:ind w:left="780"/>
        <w:jc w:val="both"/>
      </w:pPr>
      <w:r>
        <w:rPr>
          <w:rFonts w:hint="eastAsia" w:ascii="黑体" w:hAnsi="黑体" w:eastAsia="黑体" w:cs="黑体"/>
          <w:sz w:val="72"/>
        </w:rPr>
        <w:t>宁晋县机关事务管理局</w:t>
      </w:r>
    </w:p>
    <w:p>
      <w:pPr>
        <w:autoSpaceDE w:val="0"/>
        <w:autoSpaceDN w:val="0"/>
        <w:spacing w:line="940" w:lineRule="exact"/>
        <w:ind w:left="60"/>
        <w:jc w:val="both"/>
      </w:pPr>
      <w:r>
        <w:rPr>
          <w:rFonts w:hint="eastAsia" w:ascii="黑体" w:hAnsi="黑体" w:eastAsia="黑体" w:cs="黑体"/>
          <w:sz w:val="72"/>
        </w:rPr>
        <w:t>2020年度部门决算公开文本</w:t>
      </w:r>
    </w:p>
    <w:p>
      <w:pPr>
        <w:sectPr>
          <w:pgSz w:w="11900" w:h="16820"/>
          <w:pgMar w:top="0" w:right="1420" w:bottom="0" w:left="1460" w:header="720" w:footer="720" w:gutter="0"/>
          <w:cols w:space="720" w:num="1"/>
        </w:sectPr>
      </w:pP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tabs>
          <w:tab w:val="left" w:pos="6420"/>
        </w:tabs>
        <w:autoSpaceDE w:val="0"/>
        <w:autoSpaceDN w:val="0"/>
        <w:spacing w:line="620" w:lineRule="exact"/>
        <w:ind w:left="4980"/>
        <w:jc w:val="both"/>
      </w:pPr>
      <w:r>
        <w:rPr>
          <w:rFonts w:hint="eastAsia" w:ascii="黑体" w:hAnsi="黑体" w:eastAsia="黑体" w:cs="黑体"/>
          <w:sz w:val="48"/>
        </w:rPr>
        <w:t>目</w:t>
      </w:r>
      <w:r>
        <w:tab/>
      </w:r>
      <w:r>
        <w:rPr>
          <w:rFonts w:hint="eastAsia" w:ascii="黑体" w:hAnsi="黑体" w:eastAsia="黑体" w:cs="黑体"/>
          <w:sz w:val="48"/>
        </w:rPr>
        <w:t>录</w:t>
      </w: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tabs>
          <w:tab w:val="left" w:pos="3920"/>
        </w:tabs>
        <w:autoSpaceDE w:val="0"/>
        <w:autoSpaceDN w:val="0"/>
        <w:spacing w:line="380" w:lineRule="exact"/>
        <w:ind w:left="2160"/>
        <w:jc w:val="both"/>
      </w:pPr>
      <w:r>
        <w:rPr>
          <w:rFonts w:hint="eastAsia" w:ascii="黑体" w:hAnsi="黑体" w:eastAsia="黑体" w:cs="黑体"/>
          <w:sz w:val="31"/>
        </w:rPr>
        <w:t>第一部分</w:t>
      </w:r>
      <w:r>
        <w:tab/>
      </w:r>
      <w:r>
        <w:rPr>
          <w:rFonts w:hint="eastAsia" w:ascii="黑体" w:hAnsi="黑体" w:eastAsia="黑体" w:cs="黑体"/>
          <w:sz w:val="31"/>
        </w:rPr>
        <w:t>部门概况</w:t>
      </w:r>
    </w:p>
    <w:p>
      <w:pPr>
        <w:autoSpaceDE w:val="0"/>
        <w:autoSpaceDN w:val="0"/>
        <w:spacing w:line="640" w:lineRule="exact"/>
        <w:ind w:left="2800"/>
        <w:jc w:val="both"/>
      </w:pPr>
      <w:r>
        <w:rPr>
          <w:rFonts w:hint="eastAsia" w:ascii="宋体" w:hAnsi="宋体" w:eastAsia="宋体" w:cs="宋体"/>
          <w:sz w:val="31"/>
        </w:rPr>
        <w:t>一、部门职责</w:t>
      </w:r>
    </w:p>
    <w:p>
      <w:pPr>
        <w:autoSpaceDE w:val="0"/>
        <w:autoSpaceDN w:val="0"/>
        <w:spacing w:line="640" w:lineRule="exact"/>
        <w:ind w:left="2800"/>
        <w:jc w:val="both"/>
      </w:pPr>
      <w:r>
        <w:rPr>
          <w:rFonts w:hint="eastAsia" w:ascii="宋体" w:hAnsi="宋体" w:eastAsia="宋体" w:cs="宋体"/>
          <w:sz w:val="31"/>
        </w:rPr>
        <w:t>二、机构设置</w:t>
      </w:r>
    </w:p>
    <w:p>
      <w:pPr>
        <w:tabs>
          <w:tab w:val="left" w:pos="3920"/>
        </w:tabs>
        <w:autoSpaceDE w:val="0"/>
        <w:autoSpaceDN w:val="0"/>
        <w:spacing w:line="640" w:lineRule="exact"/>
        <w:ind w:left="2160"/>
        <w:jc w:val="both"/>
      </w:pPr>
      <w:r>
        <w:rPr>
          <w:rFonts w:hint="eastAsia" w:ascii="黑体" w:hAnsi="黑体" w:eastAsia="黑体" w:cs="黑体"/>
          <w:sz w:val="31"/>
        </w:rPr>
        <w:t>第二部分</w:t>
      </w:r>
      <w:r>
        <w:tab/>
      </w:r>
      <w:r>
        <w:rPr>
          <w:rFonts w:hint="eastAsia" w:ascii="Times New Roman" w:hAnsi="Times New Roman" w:eastAsia="Times New Roman" w:cs="Times New Roman"/>
          <w:sz w:val="31"/>
        </w:rPr>
        <w:t>2020</w:t>
      </w:r>
      <w:r>
        <w:rPr>
          <w:rFonts w:hint="eastAsia" w:ascii="黑体" w:hAnsi="黑体" w:eastAsia="黑体" w:cs="黑体"/>
          <w:sz w:val="31"/>
        </w:rPr>
        <w:t xml:space="preserve"> 年部门决算情况说明</w:t>
      </w:r>
    </w:p>
    <w:p>
      <w:pPr>
        <w:autoSpaceDE w:val="0"/>
        <w:autoSpaceDN w:val="0"/>
        <w:spacing w:line="640" w:lineRule="exact"/>
        <w:ind w:left="2800"/>
        <w:jc w:val="both"/>
      </w:pPr>
      <w:r>
        <w:rPr>
          <w:rFonts w:hint="eastAsia" w:ascii="宋体" w:hAnsi="宋体" w:eastAsia="宋体" w:cs="宋体"/>
          <w:sz w:val="31"/>
        </w:rPr>
        <w:t>一、收入支出决算总体情况说明</w:t>
      </w:r>
    </w:p>
    <w:p>
      <w:pPr>
        <w:autoSpaceDE w:val="0"/>
        <w:autoSpaceDN w:val="0"/>
        <w:spacing w:line="640" w:lineRule="exact"/>
        <w:ind w:left="2800"/>
        <w:jc w:val="both"/>
      </w:pPr>
      <w:r>
        <w:rPr>
          <w:rFonts w:hint="eastAsia" w:ascii="宋体" w:hAnsi="宋体" w:eastAsia="宋体" w:cs="宋体"/>
          <w:sz w:val="31"/>
        </w:rPr>
        <w:t>二、收入决算情况说明</w:t>
      </w:r>
    </w:p>
    <w:p>
      <w:pPr>
        <w:autoSpaceDE w:val="0"/>
        <w:autoSpaceDN w:val="0"/>
        <w:spacing w:line="640" w:lineRule="exact"/>
        <w:ind w:left="2800"/>
        <w:jc w:val="both"/>
      </w:pPr>
      <w:r>
        <w:rPr>
          <w:rFonts w:hint="eastAsia" w:ascii="宋体" w:hAnsi="宋体" w:eastAsia="宋体" w:cs="宋体"/>
          <w:sz w:val="31"/>
        </w:rPr>
        <w:t>三、支出决算情况说明</w:t>
      </w:r>
    </w:p>
    <w:p>
      <w:pPr>
        <w:autoSpaceDE w:val="0"/>
        <w:autoSpaceDN w:val="0"/>
        <w:spacing w:line="640" w:lineRule="exact"/>
        <w:ind w:left="2800"/>
        <w:jc w:val="both"/>
      </w:pPr>
      <w:r>
        <w:rPr>
          <w:rFonts w:hint="eastAsia" w:ascii="宋体" w:hAnsi="宋体" w:eastAsia="宋体" w:cs="宋体"/>
          <w:sz w:val="31"/>
        </w:rPr>
        <w:t>四、财政拨款收入支出决算总体情况说明</w:t>
      </w:r>
    </w:p>
    <w:p>
      <w:pPr>
        <w:autoSpaceDE w:val="0"/>
        <w:autoSpaceDN w:val="0"/>
        <w:spacing w:line="640" w:lineRule="exact"/>
        <w:ind w:left="2800"/>
        <w:jc w:val="both"/>
      </w:pPr>
      <w:r>
        <w:rPr>
          <w:rFonts w:hint="eastAsia" w:ascii="宋体" w:hAnsi="宋体" w:eastAsia="宋体" w:cs="宋体"/>
          <w:sz w:val="31"/>
        </w:rPr>
        <w:t>五、一般公共预算“三公”经费支出决算情况说明</w:t>
      </w:r>
    </w:p>
    <w:p>
      <w:pPr>
        <w:autoSpaceDE w:val="0"/>
        <w:autoSpaceDN w:val="0"/>
        <w:spacing w:line="640" w:lineRule="exact"/>
        <w:ind w:left="2800"/>
        <w:jc w:val="both"/>
      </w:pPr>
      <w:r>
        <w:rPr>
          <w:rFonts w:hint="eastAsia" w:ascii="宋体" w:hAnsi="宋体" w:eastAsia="宋体" w:cs="宋体"/>
          <w:sz w:val="31"/>
        </w:rPr>
        <w:t>六、预算绩效情况说明</w:t>
      </w:r>
    </w:p>
    <w:p>
      <w:pPr>
        <w:autoSpaceDE w:val="0"/>
        <w:autoSpaceDN w:val="0"/>
        <w:spacing w:line="640" w:lineRule="exact"/>
        <w:ind w:left="2800"/>
        <w:jc w:val="both"/>
      </w:pPr>
      <w:r>
        <w:rPr>
          <w:rFonts w:hint="eastAsia" w:ascii="宋体" w:hAnsi="宋体" w:eastAsia="宋体" w:cs="宋体"/>
          <w:sz w:val="31"/>
        </w:rPr>
        <w:t>七、机关运行经费情况</w:t>
      </w:r>
    </w:p>
    <w:p>
      <w:pPr>
        <w:autoSpaceDE w:val="0"/>
        <w:autoSpaceDN w:val="0"/>
        <w:spacing w:line="640" w:lineRule="exact"/>
        <w:ind w:left="2800"/>
        <w:jc w:val="both"/>
      </w:pPr>
      <w:r>
        <w:rPr>
          <w:rFonts w:hint="eastAsia" w:ascii="宋体" w:hAnsi="宋体" w:eastAsia="宋体" w:cs="宋体"/>
          <w:sz w:val="31"/>
        </w:rPr>
        <w:t>八、政府采购情况</w:t>
      </w:r>
    </w:p>
    <w:p>
      <w:pPr>
        <w:autoSpaceDE w:val="0"/>
        <w:autoSpaceDN w:val="0"/>
        <w:spacing w:line="640" w:lineRule="exact"/>
        <w:ind w:left="2800"/>
        <w:jc w:val="both"/>
      </w:pPr>
      <w:r>
        <w:rPr>
          <w:rFonts w:hint="eastAsia" w:ascii="宋体" w:hAnsi="宋体" w:eastAsia="宋体" w:cs="宋体"/>
          <w:sz w:val="31"/>
        </w:rPr>
        <w:t>九、国有资产占用情况</w:t>
      </w:r>
    </w:p>
    <w:p>
      <w:pPr>
        <w:autoSpaceDE w:val="0"/>
        <w:autoSpaceDN w:val="0"/>
        <w:spacing w:line="640" w:lineRule="exact"/>
        <w:ind w:left="2800"/>
        <w:jc w:val="both"/>
      </w:pPr>
      <w:r>
        <w:rPr>
          <w:rFonts w:hint="eastAsia" w:ascii="宋体" w:hAnsi="宋体" w:eastAsia="宋体" w:cs="宋体"/>
          <w:sz w:val="31"/>
        </w:rPr>
        <w:t>十、其他需要说明的情况</w:t>
      </w:r>
    </w:p>
    <w:p>
      <w:pPr>
        <w:tabs>
          <w:tab w:val="left" w:pos="3920"/>
        </w:tabs>
        <w:autoSpaceDE w:val="0"/>
        <w:autoSpaceDN w:val="0"/>
        <w:spacing w:line="640" w:lineRule="exact"/>
        <w:ind w:left="2160"/>
        <w:jc w:val="both"/>
      </w:pPr>
      <w:r>
        <w:rPr>
          <w:rFonts w:hint="eastAsia" w:ascii="黑体" w:hAnsi="黑体" w:eastAsia="黑体" w:cs="黑体"/>
          <w:sz w:val="31"/>
        </w:rPr>
        <w:t>第三部分</w:t>
      </w:r>
      <w:r>
        <w:tab/>
      </w:r>
      <w:r>
        <w:rPr>
          <w:rFonts w:hint="eastAsia" w:ascii="黑体" w:hAnsi="黑体" w:eastAsia="黑体" w:cs="黑体"/>
          <w:sz w:val="31"/>
        </w:rPr>
        <w:t>名词解释</w:t>
      </w:r>
    </w:p>
    <w:p>
      <w:pPr>
        <w:tabs>
          <w:tab w:val="left" w:pos="3920"/>
        </w:tabs>
        <w:autoSpaceDE w:val="0"/>
        <w:autoSpaceDN w:val="0"/>
        <w:spacing w:line="640" w:lineRule="exact"/>
        <w:ind w:left="2160"/>
        <w:jc w:val="both"/>
      </w:pPr>
      <w:r>
        <w:rPr>
          <w:rFonts w:hint="eastAsia" w:ascii="黑体" w:hAnsi="黑体" w:eastAsia="黑体" w:cs="黑体"/>
          <w:sz w:val="31"/>
        </w:rPr>
        <w:t>第四部分</w:t>
      </w:r>
      <w:r>
        <w:tab/>
      </w:r>
      <w:r>
        <w:rPr>
          <w:rFonts w:hint="eastAsia" w:ascii="Times New Roman" w:hAnsi="Times New Roman" w:eastAsia="Times New Roman" w:cs="Times New Roman"/>
          <w:sz w:val="31"/>
        </w:rPr>
        <w:t>2020</w:t>
      </w:r>
      <w:r>
        <w:rPr>
          <w:rFonts w:hint="eastAsia" w:ascii="黑体" w:hAnsi="黑体" w:eastAsia="黑体" w:cs="黑体"/>
          <w:sz w:val="31"/>
        </w:rPr>
        <w:t xml:space="preserve"> 年度部门决算报表</w:t>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r>
        <mc:AlternateContent>
          <mc:Choice Requires="wps">
            <w:drawing>
              <wp:anchor distT="0" distB="0" distL="114300" distR="114300" simplePos="0" relativeHeight="251660288" behindDoc="1" locked="0" layoutInCell="1" allowOverlap="1">
                <wp:simplePos x="0" y="0"/>
                <wp:positionH relativeFrom="column">
                  <wp:posOffset>0</wp:posOffset>
                </wp:positionH>
                <wp:positionV relativeFrom="line">
                  <wp:posOffset>3441700</wp:posOffset>
                </wp:positionV>
                <wp:extent cx="7569200" cy="3365500"/>
                <wp:effectExtent l="0" t="0" r="22225" b="31115"/>
                <wp:wrapNone/>
                <wp:docPr id="2" name="shape2"/>
                <wp:cNvGraphicFramePr/>
                <a:graphic xmlns:a="http://schemas.openxmlformats.org/drawingml/2006/main">
                  <a:graphicData uri="http://schemas.microsoft.com/office/word/2010/wordprocessingShape">
                    <wps:wsp>
                      <wps:cNvSpPr/>
                      <wps:spPr>
                        <a:xfrm>
                          <a:off x="0" y="0"/>
                          <a:ext cx="7569200" cy="3365500"/>
                        </a:xfrm>
                        <a:custGeom>
                          <a:avLst/>
                          <a:gdLst/>
                          <a:ahLst/>
                          <a:cxnLst/>
                          <a:rect l="l" t="t" r="r" b="b"/>
                          <a:pathLst>
                            <a:path w="7569200" h="3365500">
                              <a:moveTo>
                                <a:pt x="7569200" y="2539"/>
                              </a:moveTo>
                              <a:lnTo>
                                <a:pt x="7569200" y="2844"/>
                              </a:lnTo>
                              <a:lnTo>
                                <a:pt x="7569200" y="3746"/>
                              </a:lnTo>
                              <a:lnTo>
                                <a:pt x="7569200" y="5156"/>
                              </a:lnTo>
                              <a:lnTo>
                                <a:pt x="7569200" y="6921"/>
                              </a:lnTo>
                              <a:lnTo>
                                <a:pt x="7569200" y="8889"/>
                              </a:lnTo>
                              <a:lnTo>
                                <a:pt x="7569200" y="3350259"/>
                              </a:lnTo>
                              <a:lnTo>
                                <a:pt x="7569200" y="3352215"/>
                              </a:lnTo>
                              <a:lnTo>
                                <a:pt x="7569200" y="3353993"/>
                              </a:lnTo>
                              <a:lnTo>
                                <a:pt x="7569200" y="3355390"/>
                              </a:lnTo>
                              <a:lnTo>
                                <a:pt x="7569200" y="3356305"/>
                              </a:lnTo>
                              <a:lnTo>
                                <a:pt x="7569200" y="3356609"/>
                              </a:lnTo>
                              <a:lnTo>
                                <a:pt x="-80010" y="3356609"/>
                              </a:lnTo>
                              <a:lnTo>
                                <a:pt x="-81978" y="3356305"/>
                              </a:lnTo>
                              <a:lnTo>
                                <a:pt x="-83743" y="3355390"/>
                              </a:lnTo>
                              <a:lnTo>
                                <a:pt x="-85153" y="3353993"/>
                              </a:lnTo>
                              <a:lnTo>
                                <a:pt x="-86055" y="3352215"/>
                              </a:lnTo>
                              <a:lnTo>
                                <a:pt x="-86360" y="3350259"/>
                              </a:lnTo>
                              <a:lnTo>
                                <a:pt x="-86360" y="8889"/>
                              </a:lnTo>
                              <a:lnTo>
                                <a:pt x="-86055" y="6921"/>
                              </a:lnTo>
                              <a:lnTo>
                                <a:pt x="-85153" y="5156"/>
                              </a:lnTo>
                              <a:lnTo>
                                <a:pt x="-83743" y="3746"/>
                              </a:lnTo>
                              <a:lnTo>
                                <a:pt x="-81978" y="2844"/>
                              </a:lnTo>
                              <a:lnTo>
                                <a:pt x="-80010" y="2539"/>
                              </a:lnTo>
                              <a:lnTo>
                                <a:pt x="7569200" y="2539"/>
                              </a:lnTo>
                              <a:close/>
                              <a:moveTo>
                                <a:pt x="-80010" y="15239"/>
                              </a:moveTo>
                              <a:lnTo>
                                <a:pt x="-73660" y="8889"/>
                              </a:lnTo>
                              <a:lnTo>
                                <a:pt x="-73660" y="3350259"/>
                              </a:lnTo>
                              <a:lnTo>
                                <a:pt x="-80010" y="3343909"/>
                              </a:lnTo>
                              <a:lnTo>
                                <a:pt x="7569200" y="3343909"/>
                              </a:lnTo>
                              <a:lnTo>
                                <a:pt x="7569200" y="3350259"/>
                              </a:lnTo>
                              <a:lnTo>
                                <a:pt x="7569200" y="8889"/>
                              </a:lnTo>
                              <a:lnTo>
                                <a:pt x="7569200" y="15239"/>
                              </a:lnTo>
                              <a:lnTo>
                                <a:pt x="-80010" y="15239"/>
                              </a:lnTo>
                            </a:path>
                          </a:pathLst>
                        </a:custGeom>
                        <a:solidFill>
                          <a:srgbClr val="A6A6A6"/>
                        </a:solidFill>
                      </wps:spPr>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shape2" o:spid="_x0000_s1026" o:spt="100" style="position:absolute;left:0pt;margin-left:0pt;margin-top:271pt;height:265pt;width:596pt;mso-position-vertical-relative:line;z-index:-251656192;mso-width-relative:page;mso-height-relative:page;" fillcolor="#A6A6A6" filled="t" stroked="f" coordsize="7569200,3365500" o:gfxdata="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&#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" path="m7569200,2539l7569200,2844,7569200,3746,7569200,5156,7569200,6921,7569200,8889,7569200,3350259,7569200,3352215,7569200,3353993,7569200,3355390,7569200,3356305,7569200,3356609,-80010,3356609,-81978,3356305,-83743,3355390,-85153,3353993,-86055,3352215,-86360,3350259,-86360,8889,-86055,6921,-85153,5156,-83743,3746,-81978,2844,-80010,2539,7569200,2539xm-80010,15239l-73660,8889,-73660,3350259,-80010,3343909,7569200,3343909,7569200,3350259,7569200,8889,7569200,15239,-80010,15239e">
                <v:fill on="t" focussize="0,0"/>
                <v:stroke on="f"/>
                <v:imagedata o:title=""/>
                <o:lock v:ext="edit" aspectratio="f"/>
              </v:shape>
            </w:pict>
          </mc:Fallback>
        </mc:AlternateContent>
      </w:r>
      <w:r>
        <w:drawing>
          <wp:anchor distT="0" distB="0" distL="0" distR="0" simplePos="0" relativeHeight="251659264" behindDoc="0" locked="0" layoutInCell="1" allowOverlap="1">
            <wp:simplePos x="0" y="0"/>
            <wp:positionH relativeFrom="column">
              <wp:posOffset>0</wp:posOffset>
            </wp:positionH>
            <wp:positionV relativeFrom="line">
              <wp:posOffset>3441700</wp:posOffset>
            </wp:positionV>
            <wp:extent cx="7569200" cy="3352800"/>
            <wp:effectExtent l="0" t="0" r="0" b="0"/>
            <wp:wrapNone/>
            <wp:docPr id="356" name="image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image356"/>
                    <pic:cNvPicPr>
                      <a:picLocks noChangeAspect="1"/>
                    </pic:cNvPicPr>
                  </pic:nvPicPr>
                  <pic:blipFill>
                    <a:blip r:embed="rId10"/>
                    <a:stretch>
                      <a:fillRect/>
                    </a:stretch>
                  </pic:blipFill>
                  <pic:spPr>
                    <a:xfrm flipV="1">
                      <a:off x="0" y="0"/>
                      <a:ext cx="7569200" cy="3352800"/>
                    </a:xfrm>
                    <a:prstGeom prst="rect">
                      <a:avLst/>
                    </a:prstGeom>
                    <a:noFill/>
                  </pic:spPr>
                </pic:pic>
              </a:graphicData>
            </a:graphic>
          </wp:anchor>
        </w:drawing>
      </w:r>
      <w:r>
        <w:drawing>
          <wp:anchor distT="0" distB="0" distL="0" distR="0" simplePos="0" relativeHeight="251661312" behindDoc="0" locked="0" layoutInCell="1" allowOverlap="1">
            <wp:simplePos x="0" y="0"/>
            <wp:positionH relativeFrom="column">
              <wp:posOffset>1071245</wp:posOffset>
            </wp:positionH>
            <wp:positionV relativeFrom="line">
              <wp:posOffset>4792980</wp:posOffset>
            </wp:positionV>
            <wp:extent cx="2454910" cy="649605"/>
            <wp:effectExtent l="0" t="0" r="0" b="0"/>
            <wp:wrapNone/>
            <wp:docPr id="357" name="image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7" name="image357"/>
                    <pic:cNvPicPr>
                      <a:picLocks noChangeAspect="1"/>
                    </pic:cNvPicPr>
                  </pic:nvPicPr>
                  <pic:blipFill>
                    <a:blip r:embed="rId11"/>
                    <a:stretch>
                      <a:fillRect/>
                    </a:stretch>
                  </pic:blipFill>
                  <pic:spPr>
                    <a:xfrm>
                      <a:off x="0" y="0"/>
                      <a:ext cx="2454719" cy="649731"/>
                    </a:xfrm>
                    <a:prstGeom prst="rect">
                      <a:avLst/>
                    </a:prstGeom>
                    <a:noFill/>
                  </pic:spPr>
                </pic:pic>
              </a:graphicData>
            </a:graphic>
          </wp:anchor>
        </w:drawing>
      </w:r>
      <w:r>
        <w:drawing>
          <wp:anchor distT="0" distB="0" distL="0" distR="0" simplePos="0" relativeHeight="251662336" behindDoc="0" locked="0" layoutInCell="1" allowOverlap="1">
            <wp:simplePos x="0" y="0"/>
            <wp:positionH relativeFrom="column">
              <wp:posOffset>4111625</wp:posOffset>
            </wp:positionH>
            <wp:positionV relativeFrom="line">
              <wp:posOffset>4801870</wp:posOffset>
            </wp:positionV>
            <wp:extent cx="2456815" cy="645160"/>
            <wp:effectExtent l="0" t="0" r="0" b="0"/>
            <wp:wrapNone/>
            <wp:docPr id="358" name="image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 name="image358"/>
                    <pic:cNvPicPr>
                      <a:picLocks noChangeAspect="1"/>
                    </pic:cNvPicPr>
                  </pic:nvPicPr>
                  <pic:blipFill>
                    <a:blip r:embed="rId12"/>
                    <a:stretch>
                      <a:fillRect/>
                    </a:stretch>
                  </pic:blipFill>
                  <pic:spPr>
                    <a:xfrm>
                      <a:off x="0" y="0"/>
                      <a:ext cx="2457107" cy="644969"/>
                    </a:xfrm>
                    <a:prstGeom prst="rect">
                      <a:avLst/>
                    </a:prstGeom>
                    <a:noFill/>
                  </pic:spPr>
                </pic:pic>
              </a:graphicData>
            </a:graphic>
          </wp:anchor>
        </w:drawing>
      </w:r>
    </w:p>
    <w:p>
      <w:pPr>
        <w:sectPr>
          <w:pgSz w:w="11900" w:h="16820"/>
          <w:pgMar w:top="0" w:right="0" w:bottom="0" w:left="0" w:header="720" w:footer="720" w:gutter="0"/>
          <w:cols w:space="720" w:num="1"/>
        </w:sectPr>
      </w:pP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400" w:lineRule="exact"/>
        <w:ind w:left="1060"/>
        <w:jc w:val="both"/>
      </w:pPr>
      <w:r>
        <w:rPr>
          <w:rFonts w:hint="eastAsia" w:ascii="黑体" w:hAnsi="黑体" w:eastAsia="黑体" w:cs="黑体"/>
          <w:sz w:val="31"/>
        </w:rPr>
        <w:t>一、部门职责</w:t>
      </w:r>
    </w:p>
    <w:p>
      <w:pPr>
        <w:autoSpaceDE w:val="0"/>
        <w:autoSpaceDN w:val="0"/>
        <w:spacing w:line="560" w:lineRule="exact"/>
        <w:ind w:left="420" w:right="180" w:firstLine="580"/>
        <w:jc w:val="both"/>
      </w:pPr>
      <w:r>
        <w:rPr>
          <w:rFonts w:hint="eastAsia" w:ascii="仿宋" w:hAnsi="仿宋" w:eastAsia="仿宋" w:cs="仿宋"/>
          <w:color w:val="333333"/>
          <w:sz w:val="28"/>
        </w:rPr>
        <w:t>1、承担</w:t>
      </w:r>
      <w:r>
        <w:rPr>
          <w:rFonts w:hint="eastAsia" w:ascii="仿宋" w:hAnsi="仿宋" w:eastAsia="仿宋" w:cs="仿宋"/>
          <w:color w:val="333333"/>
          <w:sz w:val="28"/>
          <w:lang w:eastAsia="zh-CN"/>
        </w:rPr>
        <w:t>县委、县政府</w:t>
      </w:r>
      <w:r>
        <w:rPr>
          <w:rFonts w:hint="eastAsia" w:ascii="仿宋" w:hAnsi="仿宋" w:eastAsia="仿宋" w:cs="仿宋"/>
          <w:color w:val="333333"/>
          <w:sz w:val="28"/>
        </w:rPr>
        <w:t>、人大、政协水（冷水、饮用水）、电、冬季取暖正常供应，机关食堂的管理工作。</w:t>
      </w:r>
    </w:p>
    <w:p>
      <w:pPr>
        <w:autoSpaceDE w:val="0"/>
        <w:autoSpaceDN w:val="0"/>
        <w:spacing w:line="620" w:lineRule="exact"/>
        <w:ind w:left="420" w:right="240" w:firstLine="580"/>
        <w:jc w:val="both"/>
      </w:pPr>
      <w:r>
        <w:rPr>
          <w:rFonts w:hint="eastAsia" w:ascii="仿宋" w:hAnsi="仿宋" w:eastAsia="仿宋" w:cs="仿宋"/>
          <w:color w:val="333333"/>
          <w:sz w:val="28"/>
        </w:rPr>
        <w:t>2、负责机关安全保卫，包括门卫24小时值班，夜间巡逻，管理院内车辆存放，协助有关部门处理突发事件，维持机关正常工作秩序。</w:t>
      </w:r>
    </w:p>
    <w:p>
      <w:pPr>
        <w:autoSpaceDE w:val="0"/>
        <w:autoSpaceDN w:val="0"/>
        <w:spacing w:line="620" w:lineRule="exact"/>
        <w:ind w:left="420" w:right="220" w:firstLine="580"/>
        <w:jc w:val="both"/>
      </w:pPr>
      <w:r>
        <w:rPr>
          <w:rFonts w:hint="eastAsia" w:ascii="仿宋" w:hAnsi="仿宋" w:eastAsia="仿宋" w:cs="仿宋"/>
          <w:color w:val="333333"/>
          <w:sz w:val="28"/>
        </w:rPr>
        <w:t>3、负责机关庭院绿化、美化、环境卫生，机关公用设施维修、改造、新建。</w:t>
      </w:r>
    </w:p>
    <w:p>
      <w:pPr>
        <w:autoSpaceDE w:val="0"/>
        <w:autoSpaceDN w:val="0"/>
        <w:spacing w:line="620" w:lineRule="exact"/>
        <w:ind w:left="1000"/>
        <w:jc w:val="both"/>
      </w:pPr>
      <w:r>
        <w:rPr>
          <w:rFonts w:hint="eastAsia" w:ascii="仿宋" w:hAnsi="仿宋" w:eastAsia="仿宋" w:cs="仿宋"/>
          <w:color w:val="333333"/>
          <w:sz w:val="28"/>
        </w:rPr>
        <w:t>4、负责公共机构节能和公务用车运行管理工作。</w:t>
      </w:r>
    </w:p>
    <w:p>
      <w:pPr>
        <w:autoSpaceDE w:val="0"/>
        <w:autoSpaceDN w:val="0"/>
        <w:spacing w:line="680" w:lineRule="exact"/>
        <w:ind w:left="1060"/>
        <w:jc w:val="both"/>
      </w:pPr>
      <w:r>
        <w:rPr>
          <w:rFonts w:hint="eastAsia" w:ascii="黑体" w:hAnsi="黑体" w:eastAsia="黑体" w:cs="黑体"/>
          <w:sz w:val="31"/>
        </w:rPr>
        <w:t>二、机构设置</w:t>
      </w:r>
    </w:p>
    <w:p>
      <w:pPr>
        <w:autoSpaceDE w:val="0"/>
        <w:autoSpaceDN w:val="0"/>
        <w:spacing w:line="580" w:lineRule="exact"/>
        <w:ind w:left="1060"/>
        <w:jc w:val="both"/>
      </w:pPr>
      <w:r>
        <w:rPr>
          <w:rFonts w:hint="eastAsia" w:ascii="宋体" w:hAnsi="宋体" w:eastAsia="宋体" w:cs="宋体"/>
          <w:sz w:val="31"/>
        </w:rPr>
        <w:t>从决算编报单位构成看，纳入2020年度本部门决算汇编范</w:t>
      </w:r>
    </w:p>
    <w:p>
      <w:pPr>
        <w:autoSpaceDE w:val="0"/>
        <w:autoSpaceDN w:val="0"/>
        <w:spacing w:line="580" w:lineRule="exact"/>
        <w:ind w:left="420" w:right="180"/>
        <w:jc w:val="both"/>
      </w:pPr>
      <w:r>
        <w:rPr>
          <w:rFonts w:hint="eastAsia" w:ascii="宋体" w:hAnsi="宋体" w:eastAsia="宋体" w:cs="宋体"/>
          <w:sz w:val="31"/>
        </w:rPr>
        <w:t>围的独立核算单位（以下简称“单位”）共 1 个，具体情况如下：</w:t>
      </w:r>
    </w:p>
    <w:p>
      <w:pPr>
        <w:spacing w:line="120" w:lineRule="exact"/>
        <w:rPr>
          <w:rFonts w:hint="eastAsia" w:ascii="宋体" w:hAnsi="宋体" w:eastAsia="宋体" w:cs="宋体"/>
          <w:sz w:val="20"/>
        </w:rPr>
      </w:pPr>
    </w:p>
    <w:tbl>
      <w:tblPr>
        <w:tblStyle w:val="11"/>
        <w:tblW w:w="0" w:type="auto"/>
        <w:tblInd w:w="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80"/>
        <w:gridCol w:w="3420"/>
        <w:gridCol w:w="2420"/>
        <w:gridCol w:w="26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0" w:hRule="exact"/>
        </w:trPr>
        <w:tc>
          <w:tcPr>
            <w:tcW w:w="980" w:type="dxa"/>
            <w:tcMar>
              <w:top w:w="0" w:type="dxa"/>
              <w:left w:w="0" w:type="dxa"/>
              <w:bottom w:w="0" w:type="dxa"/>
              <w:right w:w="0" w:type="dxa"/>
            </w:tcMar>
          </w:tcPr>
          <w:p>
            <w:pPr>
              <w:spacing w:before="220"/>
              <w:ind w:left="200"/>
            </w:pPr>
            <w:r>
              <w:rPr>
                <w:rFonts w:hint="eastAsia" w:ascii="宋体" w:hAnsi="宋体" w:eastAsia="宋体" w:cs="宋体"/>
                <w:b/>
                <w:sz w:val="26"/>
              </w:rPr>
              <w:t>序号</w:t>
            </w:r>
          </w:p>
        </w:tc>
        <w:tc>
          <w:tcPr>
            <w:tcW w:w="3420" w:type="dxa"/>
            <w:tcMar>
              <w:top w:w="0" w:type="dxa"/>
              <w:left w:w="0" w:type="dxa"/>
              <w:bottom w:w="0" w:type="dxa"/>
              <w:right w:w="0" w:type="dxa"/>
            </w:tcMar>
          </w:tcPr>
          <w:p>
            <w:pPr>
              <w:spacing w:before="220"/>
              <w:ind w:left="1140"/>
            </w:pPr>
            <w:r>
              <w:rPr>
                <w:rFonts w:hint="eastAsia" w:ascii="宋体" w:hAnsi="宋体" w:eastAsia="宋体" w:cs="宋体"/>
                <w:b/>
                <w:sz w:val="26"/>
              </w:rPr>
              <w:t>单位名称</w:t>
            </w:r>
          </w:p>
        </w:tc>
        <w:tc>
          <w:tcPr>
            <w:tcW w:w="2420" w:type="dxa"/>
            <w:tcMar>
              <w:top w:w="0" w:type="dxa"/>
              <w:left w:w="0" w:type="dxa"/>
              <w:bottom w:w="0" w:type="dxa"/>
              <w:right w:w="0" w:type="dxa"/>
            </w:tcMar>
          </w:tcPr>
          <w:p>
            <w:pPr>
              <w:spacing w:before="220"/>
              <w:ind w:left="340"/>
            </w:pPr>
            <w:r>
              <w:rPr>
                <w:rFonts w:hint="eastAsia" w:ascii="宋体" w:hAnsi="宋体" w:eastAsia="宋体" w:cs="宋体"/>
                <w:b/>
                <w:sz w:val="26"/>
              </w:rPr>
              <w:t>单位基本性质</w:t>
            </w:r>
          </w:p>
        </w:tc>
        <w:tc>
          <w:tcPr>
            <w:tcW w:w="2620" w:type="dxa"/>
            <w:tcMar>
              <w:top w:w="0" w:type="dxa"/>
              <w:left w:w="0" w:type="dxa"/>
              <w:bottom w:w="0" w:type="dxa"/>
              <w:right w:w="0" w:type="dxa"/>
            </w:tcMar>
          </w:tcPr>
          <w:p>
            <w:pPr>
              <w:spacing w:before="220"/>
              <w:ind w:left="720"/>
            </w:pPr>
            <w:r>
              <w:rPr>
                <w:rFonts w:hint="eastAsia" w:ascii="宋体" w:hAnsi="宋体" w:eastAsia="宋体" w:cs="宋体"/>
                <w:b/>
                <w:sz w:val="26"/>
              </w:rPr>
              <w:t>经费形式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980" w:type="dxa"/>
            <w:tcMar>
              <w:top w:w="0" w:type="dxa"/>
              <w:left w:w="0" w:type="dxa"/>
              <w:bottom w:w="0" w:type="dxa"/>
              <w:right w:w="0" w:type="dxa"/>
            </w:tcMar>
          </w:tcPr>
          <w:p>
            <w:pPr>
              <w:spacing w:before="140"/>
              <w:ind w:left="400"/>
            </w:pPr>
            <w:r>
              <w:rPr>
                <w:rFonts w:hint="eastAsia" w:ascii="宋体" w:hAnsi="宋体" w:eastAsia="宋体" w:cs="宋体"/>
                <w:sz w:val="26"/>
              </w:rPr>
              <w:t>1</w:t>
            </w:r>
          </w:p>
        </w:tc>
        <w:tc>
          <w:tcPr>
            <w:tcW w:w="3420" w:type="dxa"/>
            <w:tcMar>
              <w:top w:w="0" w:type="dxa"/>
              <w:left w:w="0" w:type="dxa"/>
              <w:bottom w:w="0" w:type="dxa"/>
              <w:right w:w="0" w:type="dxa"/>
            </w:tcMar>
          </w:tcPr>
          <w:p>
            <w:pPr>
              <w:spacing w:before="60"/>
            </w:pPr>
            <w:r>
              <w:rPr>
                <w:rFonts w:hint="eastAsia" w:ascii="仿宋" w:hAnsi="仿宋" w:eastAsia="仿宋" w:cs="仿宋"/>
                <w:color w:val="333333"/>
                <w:sz w:val="26"/>
              </w:rPr>
              <w:t>宁晋县机关事务管理局</w:t>
            </w:r>
          </w:p>
        </w:tc>
        <w:tc>
          <w:tcPr>
            <w:tcW w:w="2420" w:type="dxa"/>
            <w:tcMar>
              <w:top w:w="0" w:type="dxa"/>
              <w:left w:w="0" w:type="dxa"/>
              <w:bottom w:w="0" w:type="dxa"/>
              <w:right w:w="0" w:type="dxa"/>
            </w:tcMar>
          </w:tcPr>
          <w:p>
            <w:pPr>
              <w:spacing w:before="60"/>
              <w:ind w:left="100"/>
            </w:pPr>
            <w:r>
              <w:rPr>
                <w:rFonts w:hint="eastAsia" w:ascii="仿宋" w:hAnsi="仿宋" w:eastAsia="仿宋" w:cs="仿宋"/>
                <w:color w:val="333333"/>
                <w:sz w:val="26"/>
              </w:rPr>
              <w:t>参公事业单位</w:t>
            </w:r>
          </w:p>
        </w:tc>
        <w:tc>
          <w:tcPr>
            <w:tcW w:w="2620" w:type="dxa"/>
            <w:tcMar>
              <w:top w:w="0" w:type="dxa"/>
              <w:left w:w="0" w:type="dxa"/>
              <w:bottom w:w="0" w:type="dxa"/>
              <w:right w:w="0" w:type="dxa"/>
            </w:tcMar>
          </w:tcPr>
          <w:p>
            <w:pPr>
              <w:spacing w:before="60"/>
            </w:pPr>
            <w:r>
              <w:rPr>
                <w:rFonts w:hint="eastAsia" w:ascii="宋体" w:hAnsi="宋体" w:eastAsia="宋体" w:cs="宋体"/>
                <w:sz w:val="26"/>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60" w:hRule="exact"/>
        </w:trPr>
        <w:tc>
          <w:tcPr>
            <w:tcW w:w="980" w:type="dxa"/>
            <w:tcMar>
              <w:top w:w="0" w:type="dxa"/>
              <w:left w:w="0" w:type="dxa"/>
              <w:bottom w:w="0" w:type="dxa"/>
              <w:right w:w="0" w:type="dxa"/>
            </w:tcMar>
          </w:tcPr>
          <w:p>
            <w:pPr>
              <w:spacing w:before="180"/>
              <w:ind w:left="400"/>
            </w:pPr>
            <w:r>
              <w:rPr>
                <w:rFonts w:hint="eastAsia" w:ascii="宋体" w:hAnsi="宋体" w:eastAsia="宋体" w:cs="宋体"/>
                <w:sz w:val="26"/>
              </w:rPr>
              <w:t>2</w:t>
            </w:r>
          </w:p>
        </w:tc>
        <w:tc>
          <w:tcPr>
            <w:tcW w:w="3420" w:type="dxa"/>
            <w:tcMar>
              <w:top w:w="0" w:type="dxa"/>
              <w:left w:w="0" w:type="dxa"/>
              <w:bottom w:w="0" w:type="dxa"/>
              <w:right w:w="0" w:type="dxa"/>
            </w:tcMar>
          </w:tcPr>
          <w:p/>
        </w:tc>
        <w:tc>
          <w:tcPr>
            <w:tcW w:w="2420" w:type="dxa"/>
            <w:tcMar>
              <w:top w:w="0" w:type="dxa"/>
              <w:left w:w="0" w:type="dxa"/>
              <w:bottom w:w="0" w:type="dxa"/>
              <w:right w:w="0" w:type="dxa"/>
            </w:tcMar>
          </w:tcPr>
          <w:p/>
        </w:tc>
        <w:tc>
          <w:tcPr>
            <w:tcW w:w="26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980" w:type="dxa"/>
            <w:tcMar>
              <w:top w:w="0" w:type="dxa"/>
              <w:left w:w="0" w:type="dxa"/>
              <w:bottom w:w="0" w:type="dxa"/>
              <w:right w:w="0" w:type="dxa"/>
            </w:tcMar>
          </w:tcPr>
          <w:p>
            <w:pPr>
              <w:spacing w:before="180"/>
              <w:ind w:left="400"/>
            </w:pPr>
            <w:r>
              <w:rPr>
                <w:rFonts w:hint="eastAsia" w:ascii="宋体" w:hAnsi="宋体" w:eastAsia="宋体" w:cs="宋体"/>
                <w:sz w:val="26"/>
              </w:rPr>
              <w:t>3</w:t>
            </w:r>
          </w:p>
        </w:tc>
        <w:tc>
          <w:tcPr>
            <w:tcW w:w="3420" w:type="dxa"/>
            <w:tcMar>
              <w:top w:w="0" w:type="dxa"/>
              <w:left w:w="0" w:type="dxa"/>
              <w:bottom w:w="0" w:type="dxa"/>
              <w:right w:w="0" w:type="dxa"/>
            </w:tcMar>
          </w:tcPr>
          <w:p/>
        </w:tc>
        <w:tc>
          <w:tcPr>
            <w:tcW w:w="2420" w:type="dxa"/>
            <w:tcMar>
              <w:top w:w="0" w:type="dxa"/>
              <w:left w:w="0" w:type="dxa"/>
              <w:bottom w:w="0" w:type="dxa"/>
              <w:right w:w="0" w:type="dxa"/>
            </w:tcMar>
          </w:tcPr>
          <w:p/>
        </w:tc>
        <w:tc>
          <w:tcPr>
            <w:tcW w:w="2620" w:type="dxa"/>
            <w:tcMar>
              <w:top w:w="0" w:type="dxa"/>
              <w:left w:w="0" w:type="dxa"/>
              <w:bottom w:w="0" w:type="dxa"/>
              <w:right w:w="0" w:type="dxa"/>
            </w:tcMar>
          </w:tcPr>
          <w:p/>
        </w:tc>
      </w:tr>
    </w:tbl>
    <w:p>
      <w:pPr>
        <w:autoSpaceDE w:val="0"/>
        <w:autoSpaceDN w:val="0"/>
        <w:spacing w:line="520" w:lineRule="exact"/>
        <w:ind w:left="180" w:right="360"/>
        <w:jc w:val="both"/>
      </w:pPr>
      <w:r>
        <w:rPr>
          <w:rFonts w:hint="eastAsia" w:ascii="宋体" w:hAnsi="宋体" w:eastAsia="宋体" w:cs="宋体"/>
          <w:sz w:val="28"/>
        </w:rPr>
        <w:t>注：1、单位基本性质分为行政单位、参公事业单位、财政补助事业单位、经费自理事业单位四类。</w:t>
      </w:r>
    </w:p>
    <w:p>
      <w:pPr>
        <w:autoSpaceDE w:val="0"/>
        <w:autoSpaceDN w:val="0"/>
        <w:spacing w:line="560" w:lineRule="exact"/>
        <w:ind w:left="180" w:right="180" w:firstLine="560"/>
        <w:jc w:val="both"/>
      </w:pPr>
      <w:r>
        <w:rPr>
          <w:rFonts w:hint="eastAsia" w:ascii="宋体" w:hAnsi="宋体" w:eastAsia="宋体" w:cs="宋体"/>
          <w:sz w:val="28"/>
        </w:rPr>
        <w:t>2、经费形式分为财政拨款、财政性资金基本保证、财政性资金定额或定项补助、财政性资金零补助四类。</w:t>
      </w:r>
    </w:p>
    <w:p>
      <w:pPr>
        <w:sectPr>
          <w:pgSz w:w="11900" w:h="16820"/>
          <w:pgMar w:top="0" w:right="1060" w:bottom="0" w:left="1160" w:header="720" w:footer="720" w:gutter="0"/>
          <w:cols w:space="720" w:num="1"/>
        </w:sectPr>
      </w:pPr>
    </w:p>
    <w:p>
      <w:pPr>
        <w:spacing w:line="1" w:lineRule="exact"/>
        <w:rPr>
          <w:rFonts w:hint="eastAsia" w:ascii="Arial" w:hAnsi="Arial" w:eastAsia="Arial" w:cs="Arial"/>
          <w:sz w:val="10"/>
        </w:rPr>
      </w:pPr>
      <w:r>
        <mc:AlternateContent>
          <mc:Choice Requires="wps">
            <w:drawing>
              <wp:anchor distT="0" distB="0" distL="114300" distR="114300" simplePos="0" relativeHeight="251660288" behindDoc="1" locked="0" layoutInCell="1" allowOverlap="1">
                <wp:simplePos x="0" y="0"/>
                <wp:positionH relativeFrom="column">
                  <wp:posOffset>0</wp:posOffset>
                </wp:positionH>
                <wp:positionV relativeFrom="line">
                  <wp:posOffset>3848100</wp:posOffset>
                </wp:positionV>
                <wp:extent cx="7569200" cy="3365500"/>
                <wp:effectExtent l="0" t="0" r="22225" b="31115"/>
                <wp:wrapNone/>
                <wp:docPr id="14" name="shape14"/>
                <wp:cNvGraphicFramePr/>
                <a:graphic xmlns:a="http://schemas.openxmlformats.org/drawingml/2006/main">
                  <a:graphicData uri="http://schemas.microsoft.com/office/word/2010/wordprocessingShape">
                    <wps:wsp>
                      <wps:cNvSpPr/>
                      <wps:spPr>
                        <a:xfrm>
                          <a:off x="0" y="0"/>
                          <a:ext cx="7569200" cy="3365500"/>
                        </a:xfrm>
                        <a:custGeom>
                          <a:avLst/>
                          <a:gdLst/>
                          <a:ahLst/>
                          <a:cxnLst/>
                          <a:rect l="l" t="t" r="r" b="b"/>
                          <a:pathLst>
                            <a:path w="7569200" h="3365500">
                              <a:moveTo>
                                <a:pt x="7569200" y="3175"/>
                              </a:moveTo>
                              <a:lnTo>
                                <a:pt x="7569200" y="3479"/>
                              </a:lnTo>
                              <a:lnTo>
                                <a:pt x="7569200" y="4381"/>
                              </a:lnTo>
                              <a:lnTo>
                                <a:pt x="7569200" y="5790"/>
                              </a:lnTo>
                              <a:lnTo>
                                <a:pt x="7569200" y="7556"/>
                              </a:lnTo>
                              <a:lnTo>
                                <a:pt x="7569200" y="9525"/>
                              </a:lnTo>
                              <a:lnTo>
                                <a:pt x="7569200" y="3350894"/>
                              </a:lnTo>
                              <a:lnTo>
                                <a:pt x="7569200" y="3352850"/>
                              </a:lnTo>
                              <a:lnTo>
                                <a:pt x="7569200" y="3354628"/>
                              </a:lnTo>
                              <a:lnTo>
                                <a:pt x="7569200" y="3356025"/>
                              </a:lnTo>
                              <a:lnTo>
                                <a:pt x="7569200" y="3356940"/>
                              </a:lnTo>
                              <a:lnTo>
                                <a:pt x="7569200" y="3357244"/>
                              </a:lnTo>
                              <a:lnTo>
                                <a:pt x="-19684" y="3357244"/>
                              </a:lnTo>
                              <a:lnTo>
                                <a:pt x="-21653" y="3356940"/>
                              </a:lnTo>
                              <a:lnTo>
                                <a:pt x="-23418" y="3356025"/>
                              </a:lnTo>
                              <a:lnTo>
                                <a:pt x="-24828" y="3354628"/>
                              </a:lnTo>
                              <a:lnTo>
                                <a:pt x="-25730" y="3352850"/>
                              </a:lnTo>
                              <a:lnTo>
                                <a:pt x="-26034" y="3350894"/>
                              </a:lnTo>
                              <a:lnTo>
                                <a:pt x="-26034" y="9525"/>
                              </a:lnTo>
                              <a:lnTo>
                                <a:pt x="-25730" y="7556"/>
                              </a:lnTo>
                              <a:lnTo>
                                <a:pt x="-24828" y="5790"/>
                              </a:lnTo>
                              <a:lnTo>
                                <a:pt x="-23418" y="4381"/>
                              </a:lnTo>
                              <a:lnTo>
                                <a:pt x="-21653" y="3479"/>
                              </a:lnTo>
                              <a:lnTo>
                                <a:pt x="-19684" y="3175"/>
                              </a:lnTo>
                              <a:lnTo>
                                <a:pt x="7569200" y="3175"/>
                              </a:lnTo>
                              <a:close/>
                              <a:moveTo>
                                <a:pt x="-19684" y="15875"/>
                              </a:moveTo>
                              <a:lnTo>
                                <a:pt x="-13334" y="9525"/>
                              </a:lnTo>
                              <a:lnTo>
                                <a:pt x="-13334" y="3350894"/>
                              </a:lnTo>
                              <a:lnTo>
                                <a:pt x="-19684" y="3344544"/>
                              </a:lnTo>
                              <a:lnTo>
                                <a:pt x="7569200" y="3344544"/>
                              </a:lnTo>
                              <a:lnTo>
                                <a:pt x="7569200" y="3350894"/>
                              </a:lnTo>
                              <a:lnTo>
                                <a:pt x="7569200" y="9525"/>
                              </a:lnTo>
                              <a:lnTo>
                                <a:pt x="7569200" y="15875"/>
                              </a:lnTo>
                              <a:lnTo>
                                <a:pt x="-19684" y="15875"/>
                              </a:lnTo>
                            </a:path>
                          </a:pathLst>
                        </a:custGeom>
                        <a:solidFill>
                          <a:srgbClr val="A6A6A6"/>
                        </a:solidFill>
                      </wps:spPr>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shape14" o:spid="_x0000_s1026" o:spt="100" style="position:absolute;left:0pt;margin-left:0pt;margin-top:303pt;height:265pt;width:596pt;mso-position-vertical-relative:line;z-index:-251656192;mso-width-relative:page;mso-height-relative:page;" fillcolor="#A6A6A6" filled="t" stroked="f" coordsize="7569200,3365500" o:gfxdata="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" path="m7569200,3175l7569200,3479,7569200,4381,7569200,5790,7569200,7556,7569200,9525,7569200,3350894,7569200,3352850,7569200,3354628,7569200,3356025,7569200,3356940,7569200,3357244,-19684,3357244,-21653,3356940,-23418,3356025,-24828,3354628,-25730,3352850,-26034,3350894,-26034,9525,-25730,7556,-24828,5790,-23418,4381,-21653,3479,-19684,3175,7569200,3175xm-19684,15875l-13334,9525,-13334,3350894,-19684,3344544,7569200,3344544,7569200,3350894,7569200,9525,7569200,15875,-19684,15875e">
                <v:fill on="t" focussize="0,0"/>
                <v:stroke on="f"/>
                <v:imagedata o:title=""/>
                <o:lock v:ext="edit" aspectratio="f"/>
              </v:shape>
            </w:pict>
          </mc:Fallback>
        </mc:AlternateContent>
      </w:r>
      <w:r>
        <w:drawing>
          <wp:anchor distT="0" distB="0" distL="0" distR="0" simplePos="0" relativeHeight="251659264" behindDoc="0" locked="0" layoutInCell="1" allowOverlap="1">
            <wp:simplePos x="0" y="0"/>
            <wp:positionH relativeFrom="column">
              <wp:posOffset>0</wp:posOffset>
            </wp:positionH>
            <wp:positionV relativeFrom="line">
              <wp:posOffset>3848100</wp:posOffset>
            </wp:positionV>
            <wp:extent cx="7569200" cy="3352800"/>
            <wp:effectExtent l="0" t="0" r="0" b="0"/>
            <wp:wrapNone/>
            <wp:docPr id="359" name="image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 name="image359"/>
                    <pic:cNvPicPr>
                      <a:picLocks noChangeAspect="1"/>
                    </pic:cNvPicPr>
                  </pic:nvPicPr>
                  <pic:blipFill>
                    <a:blip r:embed="rId13"/>
                    <a:stretch>
                      <a:fillRect/>
                    </a:stretch>
                  </pic:blipFill>
                  <pic:spPr>
                    <a:xfrm flipV="1">
                      <a:off x="0" y="0"/>
                      <a:ext cx="7569200" cy="3352800"/>
                    </a:xfrm>
                    <a:prstGeom prst="rect">
                      <a:avLst/>
                    </a:prstGeom>
                    <a:noFill/>
                  </pic:spPr>
                </pic:pic>
              </a:graphicData>
            </a:graphic>
          </wp:anchor>
        </w:drawing>
      </w:r>
      <w:r>
        <w:drawing>
          <wp:anchor distT="0" distB="0" distL="0" distR="0" simplePos="0" relativeHeight="251661312" behindDoc="0" locked="0" layoutInCell="1" allowOverlap="1">
            <wp:simplePos x="0" y="0"/>
            <wp:positionH relativeFrom="column">
              <wp:posOffset>2728595</wp:posOffset>
            </wp:positionH>
            <wp:positionV relativeFrom="line">
              <wp:posOffset>4526280</wp:posOffset>
            </wp:positionV>
            <wp:extent cx="2301875" cy="612140"/>
            <wp:effectExtent l="0" t="0" r="0" b="0"/>
            <wp:wrapNone/>
            <wp:docPr id="360" name="image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 name="image360"/>
                    <pic:cNvPicPr>
                      <a:picLocks noChangeAspect="1"/>
                    </pic:cNvPicPr>
                  </pic:nvPicPr>
                  <pic:blipFill>
                    <a:blip r:embed="rId14"/>
                    <a:stretch>
                      <a:fillRect/>
                    </a:stretch>
                  </pic:blipFill>
                  <pic:spPr>
                    <a:xfrm>
                      <a:off x="0" y="0"/>
                      <a:ext cx="2301709" cy="612063"/>
                    </a:xfrm>
                    <a:prstGeom prst="rect">
                      <a:avLst/>
                    </a:prstGeom>
                    <a:noFill/>
                  </pic:spPr>
                </pic:pic>
              </a:graphicData>
            </a:graphic>
          </wp:anchor>
        </w:drawing>
      </w:r>
      <w:r>
        <w:drawing>
          <wp:anchor distT="0" distB="0" distL="0" distR="0" simplePos="0" relativeHeight="251662336" behindDoc="0" locked="0" layoutInCell="1" allowOverlap="1">
            <wp:simplePos x="0" y="0"/>
            <wp:positionH relativeFrom="column">
              <wp:posOffset>641350</wp:posOffset>
            </wp:positionH>
            <wp:positionV relativeFrom="line">
              <wp:posOffset>5592445</wp:posOffset>
            </wp:positionV>
            <wp:extent cx="1181100" cy="473710"/>
            <wp:effectExtent l="0" t="0" r="0" b="0"/>
            <wp:wrapNone/>
            <wp:docPr id="361" name="image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1" name="image361"/>
                    <pic:cNvPicPr>
                      <a:picLocks noChangeAspect="1"/>
                    </pic:cNvPicPr>
                  </pic:nvPicPr>
                  <pic:blipFill>
                    <a:blip r:embed="rId15"/>
                    <a:stretch>
                      <a:fillRect/>
                    </a:stretch>
                  </pic:blipFill>
                  <pic:spPr>
                    <a:xfrm>
                      <a:off x="0" y="0"/>
                      <a:ext cx="1180896" cy="473506"/>
                    </a:xfrm>
                    <a:prstGeom prst="rect">
                      <a:avLst/>
                    </a:prstGeom>
                    <a:noFill/>
                  </pic:spPr>
                </pic:pic>
              </a:graphicData>
            </a:graphic>
          </wp:anchor>
        </w:drawing>
      </w:r>
      <w:r>
        <w:drawing>
          <wp:anchor distT="0" distB="0" distL="0" distR="0" simplePos="0" relativeHeight="251663360" behindDoc="0" locked="0" layoutInCell="1" allowOverlap="1">
            <wp:simplePos x="0" y="0"/>
            <wp:positionH relativeFrom="column">
              <wp:posOffset>1937385</wp:posOffset>
            </wp:positionH>
            <wp:positionV relativeFrom="line">
              <wp:posOffset>5515610</wp:posOffset>
            </wp:positionV>
            <wp:extent cx="5116830" cy="614045"/>
            <wp:effectExtent l="0" t="0" r="0" b="0"/>
            <wp:wrapNone/>
            <wp:docPr id="362" name="image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 name="image362"/>
                    <pic:cNvPicPr>
                      <a:picLocks noChangeAspect="1"/>
                    </pic:cNvPicPr>
                  </pic:nvPicPr>
                  <pic:blipFill>
                    <a:blip r:embed="rId16"/>
                    <a:stretch>
                      <a:fillRect/>
                    </a:stretch>
                  </pic:blipFill>
                  <pic:spPr>
                    <a:xfrm>
                      <a:off x="0" y="0"/>
                      <a:ext cx="5116791" cy="614298"/>
                    </a:xfrm>
                    <a:prstGeom prst="rect">
                      <a:avLst/>
                    </a:prstGeom>
                    <a:noFill/>
                  </pic:spPr>
                </pic:pic>
              </a:graphicData>
            </a:graphic>
          </wp:anchor>
        </w:drawing>
      </w:r>
    </w:p>
    <w:p>
      <w:pPr>
        <w:sectPr>
          <w:pgSz w:w="11900" w:h="16820"/>
          <w:pgMar w:top="0" w:right="0" w:bottom="0" w:left="0" w:header="720" w:footer="720" w:gutter="0"/>
          <w:cols w:space="720" w:num="1"/>
        </w:sectPr>
      </w:pPr>
    </w:p>
    <w:p>
      <w:pPr>
        <w:spacing w:line="1" w:lineRule="exact"/>
        <w:rPr>
          <w:rFonts w:hint="eastAsia" w:ascii="Arial" w:hAnsi="Arial" w:eastAsia="Arial" w:cs="Arial"/>
          <w:sz w:val="10"/>
        </w:rPr>
      </w:pPr>
      <w:r>
        <mc:AlternateContent>
          <mc:Choice Requires="wps">
            <w:drawing>
              <wp:anchor distT="0" distB="0" distL="114300" distR="114300" simplePos="0" relativeHeight="251671552" behindDoc="0" locked="0" layoutInCell="1" allowOverlap="1">
                <wp:simplePos x="0" y="0"/>
                <wp:positionH relativeFrom="column">
                  <wp:posOffset>1257300</wp:posOffset>
                </wp:positionH>
                <wp:positionV relativeFrom="line">
                  <wp:posOffset>7454900</wp:posOffset>
                </wp:positionV>
                <wp:extent cx="2806700" cy="88900"/>
                <wp:effectExtent l="0" t="0" r="22225" b="31115"/>
                <wp:wrapNone/>
                <wp:docPr id="15" name="shape15"/>
                <wp:cNvGraphicFramePr/>
                <a:graphic xmlns:a="http://schemas.openxmlformats.org/drawingml/2006/main">
                  <a:graphicData uri="http://schemas.microsoft.com/office/word/2010/wordprocessingShape">
                    <wps:wsp>
                      <wps:cNvSpPr/>
                      <wps:spPr>
                        <a:xfrm>
                          <a:off x="0" y="0"/>
                          <a:ext cx="2806700" cy="88900"/>
                        </a:xfrm>
                        <a:prstGeom prst="rect">
                          <a:avLst/>
                        </a:prstGeom>
                        <a:solidFill>
                          <a:srgbClr val="FFFFFF"/>
                        </a:solidFill>
                      </wps:spPr>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rect id="shape15" o:spid="_x0000_s1026" o:spt="1" style="position:absolute;left:0pt;margin-left:99pt;margin-top:587pt;height:7pt;width:221pt;mso-position-vertical-relative:line;z-index:251671552;mso-width-relative:page;mso-height-relative:page;" fillcolor="#FFFFFF" filled="t" stroked="f" coordsize="21600,21600" o:gfxdata="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TP6wdNYAAAAN&#10;AQAADwAAAAAAAAABACAAAAAiAAAAZHJzL2Rvd25yZXYueG1sUEsBAhQAFAAAAAgAh07iQCNRi4oe&#10;AgAAVQQAAA4AAAAAAAAAAQAgAAAAJQEAAGRycy9lMm9Eb2MueG1sUEsFBgAAAAAGAAYAWQEAALUF&#10;AAAAAA==&#10;">
                <v:fill on="t" focussize="0,0"/>
                <v:stroke on="f"/>
                <v:imagedata o:title=""/>
                <o:lock v:ext="edit" aspectratio="f"/>
              </v:rect>
            </w:pict>
          </mc:Fallback>
        </mc:AlternateContent>
      </w: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400" w:lineRule="exact"/>
        <w:ind w:left="480"/>
        <w:jc w:val="both"/>
      </w:pPr>
      <w:r>
        <w:rPr>
          <w:rFonts w:hint="eastAsia" w:ascii="黑体" w:hAnsi="黑体" w:eastAsia="黑体" w:cs="黑体"/>
          <w:sz w:val="31"/>
        </w:rPr>
        <w:t>一、收入支出决算总体情况说明</w:t>
      </w:r>
    </w:p>
    <w:p>
      <w:pPr>
        <w:autoSpaceDE w:val="0"/>
        <w:autoSpaceDN w:val="0"/>
        <w:spacing w:line="600" w:lineRule="exact"/>
        <w:ind w:left="700"/>
        <w:jc w:val="both"/>
      </w:pPr>
      <w:r>
        <w:rPr>
          <w:rFonts w:hint="eastAsia" w:ascii="宋体" w:hAnsi="宋体" w:eastAsia="宋体" w:cs="宋体"/>
          <w:sz w:val="31"/>
        </w:rPr>
        <w:t>我单位2020年度收、支总计2199.72万元。与2019年度决</w:t>
      </w:r>
    </w:p>
    <w:p>
      <w:pPr>
        <w:autoSpaceDE w:val="0"/>
        <w:autoSpaceDN w:val="0"/>
        <w:spacing w:line="600" w:lineRule="exact"/>
        <w:ind w:left="60" w:right="0"/>
        <w:jc w:val="both"/>
      </w:pPr>
      <w:r>
        <w:rPr>
          <w:rFonts w:hint="eastAsia" w:ascii="宋体" w:hAnsi="宋体" w:eastAsia="宋体" w:cs="宋体"/>
          <w:sz w:val="31"/>
        </w:rPr>
        <w:t>算相比，收入增加512.66万元，增长23%，主要原因是：职责增加，管理全县办公用房、公务用车等工作。支出增加512.66万元，增长23%，主要原因是：管理全县办公用房、公务用车等工作。</w:t>
      </w:r>
      <w:r>
        <w:drawing>
          <wp:anchor distT="0" distB="0" distL="0" distR="0" simplePos="0" relativeHeight="251659264" behindDoc="0" locked="0" layoutInCell="1" allowOverlap="1">
            <wp:simplePos x="0" y="0"/>
            <wp:positionH relativeFrom="column">
              <wp:posOffset>861060</wp:posOffset>
            </wp:positionH>
            <wp:positionV relativeFrom="line">
              <wp:posOffset>495300</wp:posOffset>
            </wp:positionV>
            <wp:extent cx="4196080" cy="2311400"/>
            <wp:effectExtent l="0" t="0" r="0" b="0"/>
            <wp:wrapTopAndBottom/>
            <wp:docPr id="363" name="image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 name="image363"/>
                    <pic:cNvPicPr>
                      <a:picLocks noChangeAspect="1"/>
                    </pic:cNvPicPr>
                  </pic:nvPicPr>
                  <pic:blipFill>
                    <a:blip r:embed="rId17"/>
                    <a:stretch>
                      <a:fillRect/>
                    </a:stretch>
                  </pic:blipFill>
                  <pic:spPr>
                    <a:xfrm>
                      <a:off x="0" y="0"/>
                      <a:ext cx="4196079" cy="2311400"/>
                    </a:xfrm>
                    <a:prstGeom prst="rect">
                      <a:avLst/>
                    </a:prstGeom>
                    <a:noFill/>
                  </pic:spPr>
                </pic:pic>
              </a:graphicData>
            </a:graphic>
          </wp:anchor>
        </w:drawing>
      </w:r>
    </w:p>
    <w:p>
      <w:pPr>
        <w:autoSpaceDE w:val="0"/>
        <w:autoSpaceDN w:val="0"/>
        <w:spacing w:line="420" w:lineRule="exact"/>
        <w:ind w:left="700"/>
        <w:jc w:val="both"/>
      </w:pPr>
      <w:r>
        <w:rPr>
          <w:rFonts w:hint="eastAsia" w:ascii="黑体" w:hAnsi="黑体" w:eastAsia="黑体" w:cs="黑体"/>
          <w:sz w:val="31"/>
        </w:rPr>
        <w:t>二、收入决算情况说明</w:t>
      </w:r>
    </w:p>
    <w:p>
      <w:pPr>
        <w:autoSpaceDE w:val="0"/>
        <w:autoSpaceDN w:val="0"/>
        <w:spacing w:line="600" w:lineRule="exact"/>
        <w:ind w:left="700"/>
        <w:jc w:val="both"/>
      </w:pPr>
      <w:r>
        <w:rPr>
          <w:rFonts w:hint="eastAsia" w:ascii="宋体" w:hAnsi="宋体" w:eastAsia="宋体" w:cs="宋体"/>
          <w:sz w:val="31"/>
        </w:rPr>
        <w:t>我单位2020年度本年收入合计2199.72万元，其中：财政</w:t>
      </w:r>
    </w:p>
    <w:p>
      <w:pPr>
        <w:autoSpaceDE w:val="0"/>
        <w:autoSpaceDN w:val="0"/>
        <w:spacing w:line="600" w:lineRule="exact"/>
        <w:ind w:left="60" w:right="0"/>
        <w:jc w:val="both"/>
      </w:pPr>
      <w:r>
        <w:rPr>
          <w:rFonts w:hint="eastAsia" w:ascii="宋体" w:hAnsi="宋体" w:eastAsia="宋体" w:cs="宋体"/>
          <w:sz w:val="31"/>
        </w:rPr>
        <w:t>拨款收入2199.72万元，占100%；事业收入0万元，占0%；经营收入0万元，占0%；其他收入0万元，占0%。如图所示</w:t>
      </w:r>
      <w:r>
        <w:drawing>
          <wp:anchor distT="0" distB="0" distL="0" distR="0" simplePos="0" relativeHeight="251660288" behindDoc="0" locked="0" layoutInCell="1" allowOverlap="1">
            <wp:simplePos x="0" y="0"/>
            <wp:positionH relativeFrom="column">
              <wp:posOffset>589280</wp:posOffset>
            </wp:positionH>
            <wp:positionV relativeFrom="line">
              <wp:posOffset>812800</wp:posOffset>
            </wp:positionV>
            <wp:extent cx="4243705" cy="2124710"/>
            <wp:effectExtent l="0" t="0" r="0" b="0"/>
            <wp:wrapTopAndBottom/>
            <wp:docPr id="364" name="image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4" name="image364"/>
                    <pic:cNvPicPr>
                      <a:picLocks noChangeAspect="1"/>
                    </pic:cNvPicPr>
                  </pic:nvPicPr>
                  <pic:blipFill>
                    <a:blip r:embed="rId18"/>
                    <a:stretch>
                      <a:fillRect/>
                    </a:stretch>
                  </pic:blipFill>
                  <pic:spPr>
                    <a:xfrm>
                      <a:off x="0" y="0"/>
                      <a:ext cx="4243704" cy="2124710"/>
                    </a:xfrm>
                    <a:prstGeom prst="rect">
                      <a:avLst/>
                    </a:prstGeom>
                    <a:noFill/>
                  </pic:spPr>
                </pic:pic>
              </a:graphicData>
            </a:graphic>
          </wp:anchor>
        </w:drawing>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400" w:lineRule="exact"/>
        <w:ind w:left="700"/>
        <w:jc w:val="both"/>
      </w:pPr>
      <w:r>
        <w:rPr>
          <w:rFonts w:hint="eastAsia" w:ascii="黑体" w:hAnsi="黑体" w:eastAsia="黑体" w:cs="黑体"/>
          <w:sz w:val="31"/>
        </w:rPr>
        <w:t>三、支出决算情况说明</w:t>
      </w:r>
    </w:p>
    <w:p>
      <w:pPr>
        <w:autoSpaceDE w:val="0"/>
        <w:autoSpaceDN w:val="0"/>
        <w:spacing w:line="600" w:lineRule="exact"/>
        <w:ind w:left="700"/>
        <w:jc w:val="both"/>
      </w:pPr>
      <w:r>
        <w:rPr>
          <w:rFonts w:hint="eastAsia" w:ascii="宋体" w:hAnsi="宋体" w:eastAsia="宋体" w:cs="宋体"/>
          <w:sz w:val="31"/>
        </w:rPr>
        <w:t>我单位2020年度本年支出合计2199.72万元，其中：基本</w:t>
      </w:r>
    </w:p>
    <w:p>
      <w:pPr>
        <w:autoSpaceDE w:val="0"/>
        <w:autoSpaceDN w:val="0"/>
        <w:spacing w:line="600" w:lineRule="exact"/>
        <w:ind w:left="60" w:right="40"/>
        <w:jc w:val="both"/>
      </w:pPr>
      <w:r>
        <w:rPr>
          <w:rFonts w:hint="eastAsia" w:ascii="宋体" w:hAnsi="宋体" w:eastAsia="宋体" w:cs="宋体"/>
          <w:sz w:val="31"/>
        </w:rPr>
        <w:t>支出240.70万元，占10.9%；项目支出1959.02万元，占89%；经营支出0万元，占0%。如图所示：</w:t>
      </w:r>
      <w:r>
        <w:drawing>
          <wp:anchor distT="0" distB="0" distL="0" distR="0" simplePos="0" relativeHeight="251672576" behindDoc="0" locked="0" layoutInCell="1" allowOverlap="1">
            <wp:simplePos x="0" y="0"/>
            <wp:positionH relativeFrom="column">
              <wp:posOffset>589915</wp:posOffset>
            </wp:positionH>
            <wp:positionV relativeFrom="line">
              <wp:posOffset>774700</wp:posOffset>
            </wp:positionV>
            <wp:extent cx="4242435" cy="2399030"/>
            <wp:effectExtent l="0" t="0" r="0" b="0"/>
            <wp:wrapTopAndBottom/>
            <wp:docPr id="365" name="image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5" name="image365"/>
                    <pic:cNvPicPr>
                      <a:picLocks noChangeAspect="1"/>
                    </pic:cNvPicPr>
                  </pic:nvPicPr>
                  <pic:blipFill>
                    <a:blip r:embed="rId19"/>
                    <a:stretch>
                      <a:fillRect/>
                    </a:stretch>
                  </pic:blipFill>
                  <pic:spPr>
                    <a:xfrm>
                      <a:off x="0" y="0"/>
                      <a:ext cx="4242434" cy="2399029"/>
                    </a:xfrm>
                    <a:prstGeom prst="rect">
                      <a:avLst/>
                    </a:prstGeom>
                    <a:noFill/>
                  </pic:spPr>
                </pic:pic>
              </a:graphicData>
            </a:graphic>
          </wp:anchor>
        </w:drawing>
      </w: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360" w:lineRule="exact"/>
        <w:ind w:left="700"/>
        <w:jc w:val="both"/>
      </w:pPr>
      <w:r>
        <w:rPr>
          <w:rFonts w:hint="eastAsia" w:ascii="黑体" w:hAnsi="黑体" w:eastAsia="黑体" w:cs="黑体"/>
          <w:sz w:val="31"/>
        </w:rPr>
        <w:t>四、财政拨款收入支出决算总体情况说明</w:t>
      </w:r>
    </w:p>
    <w:p>
      <w:pPr>
        <w:autoSpaceDE w:val="0"/>
        <w:autoSpaceDN w:val="0"/>
        <w:spacing w:line="600" w:lineRule="exact"/>
        <w:ind w:left="700"/>
        <w:jc w:val="both"/>
      </w:pPr>
      <w:r>
        <w:rPr>
          <w:rFonts w:hint="eastAsia" w:ascii="宋体" w:hAnsi="宋体" w:eastAsia="宋体" w:cs="宋体"/>
          <w:b/>
          <w:sz w:val="31"/>
        </w:rPr>
        <w:t>（一）财政拨款收支与2019年度决算对比情况</w:t>
      </w:r>
    </w:p>
    <w:p>
      <w:pPr>
        <w:autoSpaceDE w:val="0"/>
        <w:autoSpaceDN w:val="0"/>
        <w:spacing w:line="600" w:lineRule="exact"/>
        <w:ind w:left="700"/>
        <w:jc w:val="both"/>
      </w:pPr>
      <w:r>
        <w:rPr>
          <w:rFonts w:hint="eastAsia" w:ascii="宋体" w:hAnsi="宋体" w:eastAsia="宋体" w:cs="宋体"/>
          <w:sz w:val="31"/>
        </w:rPr>
        <w:t>我单位2020年度财政拨款收支均为一般公共预算财政拨款，</w:t>
      </w:r>
    </w:p>
    <w:p>
      <w:pPr>
        <w:autoSpaceDE w:val="0"/>
        <w:autoSpaceDN w:val="0"/>
        <w:spacing w:line="600" w:lineRule="exact"/>
        <w:ind w:left="60" w:right="0"/>
        <w:jc w:val="both"/>
      </w:pPr>
      <w:r>
        <w:rPr>
          <w:rFonts w:hint="eastAsia" w:ascii="宋体" w:hAnsi="宋体" w:eastAsia="宋体" w:cs="宋体"/>
          <w:sz w:val="31"/>
        </w:rPr>
        <w:t>其中本年收入2199.72万元,比 2019年度增加512.66万元，增长23%，主要是职责增加，管理全县办公用房、公务用车等工作。</w:t>
      </w:r>
    </w:p>
    <w:p>
      <w:pPr>
        <w:autoSpaceDE w:val="0"/>
        <w:autoSpaceDN w:val="0"/>
        <w:spacing w:line="600" w:lineRule="exact"/>
        <w:ind w:left="60" w:right="0"/>
        <w:jc w:val="both"/>
      </w:pPr>
      <w:r>
        <w:rPr>
          <w:rFonts w:hint="eastAsia" w:ascii="宋体" w:hAnsi="宋体" w:eastAsia="宋体" w:cs="宋体"/>
          <w:sz w:val="31"/>
        </w:rPr>
        <w:t>本年支出2199.72万元，增加512.66万元，增长23%，主要是职责增加，管理全县办公用房、公务用车等工作。</w:t>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r>
        <w:drawing>
          <wp:anchor distT="0" distB="0" distL="0" distR="0" simplePos="0" relativeHeight="251659264" behindDoc="0" locked="0" layoutInCell="1" allowOverlap="1">
            <wp:simplePos x="0" y="0"/>
            <wp:positionH relativeFrom="column">
              <wp:posOffset>844550</wp:posOffset>
            </wp:positionH>
            <wp:positionV relativeFrom="line">
              <wp:posOffset>424180</wp:posOffset>
            </wp:positionV>
            <wp:extent cx="4114800" cy="1945005"/>
            <wp:effectExtent l="0" t="0" r="0" b="0"/>
            <wp:wrapTopAndBottom/>
            <wp:docPr id="366" name="image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 name="image366"/>
                    <pic:cNvPicPr>
                      <a:picLocks noChangeAspect="1"/>
                    </pic:cNvPicPr>
                  </pic:nvPicPr>
                  <pic:blipFill>
                    <a:blip r:embed="rId20"/>
                    <a:stretch>
                      <a:fillRect/>
                    </a:stretch>
                  </pic:blipFill>
                  <pic:spPr>
                    <a:xfrm>
                      <a:off x="0" y="0"/>
                      <a:ext cx="4114800" cy="1945004"/>
                    </a:xfrm>
                    <a:prstGeom prst="rect">
                      <a:avLst/>
                    </a:prstGeom>
                    <a:noFill/>
                  </pic:spPr>
                </pic:pic>
              </a:graphicData>
            </a:graphic>
          </wp:anchor>
        </w:drawing>
      </w: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380" w:lineRule="exact"/>
        <w:ind w:left="700"/>
        <w:jc w:val="both"/>
      </w:pPr>
      <w:r>
        <w:rPr>
          <w:rFonts w:hint="eastAsia" w:ascii="宋体" w:hAnsi="宋体" w:eastAsia="宋体" w:cs="宋体"/>
          <w:b/>
          <w:sz w:val="31"/>
        </w:rPr>
        <w:t>（二）财政拨款收支与年初预算数对比情况</w:t>
      </w:r>
    </w:p>
    <w:p>
      <w:pPr>
        <w:autoSpaceDE w:val="0"/>
        <w:autoSpaceDN w:val="0"/>
        <w:spacing w:line="600" w:lineRule="exact"/>
        <w:ind w:left="700"/>
        <w:jc w:val="both"/>
      </w:pPr>
      <w:r>
        <w:rPr>
          <w:rFonts w:hint="eastAsia" w:ascii="宋体" w:hAnsi="宋体" w:eastAsia="宋体" w:cs="宋体"/>
          <w:sz w:val="31"/>
        </w:rPr>
        <w:t>我单位2020年度一般公共预算财政拨款收入2199.72万元，</w:t>
      </w:r>
    </w:p>
    <w:p>
      <w:pPr>
        <w:autoSpaceDE w:val="0"/>
        <w:autoSpaceDN w:val="0"/>
        <w:spacing w:line="600" w:lineRule="exact"/>
        <w:ind w:left="60" w:right="0"/>
        <w:jc w:val="both"/>
      </w:pPr>
      <w:r>
        <w:rPr>
          <w:rFonts w:hint="eastAsia" w:ascii="宋体" w:hAnsi="宋体" w:eastAsia="宋体" w:cs="宋体"/>
          <w:sz w:val="31"/>
        </w:rPr>
        <w:t>完成年初预算的140%,比年初预算增加627.77万元，决算数大于预算数主要原因是：职责增加；本年支出2199.72万元，完成年初预算的140%,比年初预算增加627.77万元，决算数大于预算数主要原因是主要是：职责增加，管理全县办公用房、公务用车，给其他购置办公设备等.</w:t>
      </w:r>
      <w:r>
        <w:drawing>
          <wp:anchor distT="0" distB="0" distL="0" distR="0" simplePos="0" relativeHeight="251673600" behindDoc="0" locked="0" layoutInCell="1" allowOverlap="1">
            <wp:simplePos x="0" y="0"/>
            <wp:positionH relativeFrom="column">
              <wp:posOffset>882650</wp:posOffset>
            </wp:positionH>
            <wp:positionV relativeFrom="line">
              <wp:posOffset>685800</wp:posOffset>
            </wp:positionV>
            <wp:extent cx="3822700" cy="1617980"/>
            <wp:effectExtent l="0" t="0" r="0" b="0"/>
            <wp:wrapTopAndBottom/>
            <wp:docPr id="367" name="image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 name="image367"/>
                    <pic:cNvPicPr>
                      <a:picLocks noChangeAspect="1"/>
                    </pic:cNvPicPr>
                  </pic:nvPicPr>
                  <pic:blipFill>
                    <a:blip r:embed="rId21"/>
                    <a:stretch>
                      <a:fillRect/>
                    </a:stretch>
                  </pic:blipFill>
                  <pic:spPr>
                    <a:xfrm>
                      <a:off x="0" y="0"/>
                      <a:ext cx="3822700" cy="1617980"/>
                    </a:xfrm>
                    <a:prstGeom prst="rect">
                      <a:avLst/>
                    </a:prstGeom>
                    <a:noFill/>
                  </pic:spPr>
                </pic:pic>
              </a:graphicData>
            </a:graphic>
          </wp:anchor>
        </w:drawing>
      </w: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440" w:lineRule="exact"/>
        <w:ind w:left="480"/>
        <w:jc w:val="both"/>
      </w:pPr>
      <w:r>
        <w:rPr>
          <w:rFonts w:hint="eastAsia" w:ascii="宋体" w:hAnsi="宋体" w:eastAsia="宋体" w:cs="宋体"/>
          <w:b/>
          <w:sz w:val="31"/>
        </w:rPr>
        <w:t>（三）财政拨款支出决算结构情况。</w:t>
      </w:r>
    </w:p>
    <w:p>
      <w:pPr>
        <w:autoSpaceDE w:val="0"/>
        <w:autoSpaceDN w:val="0"/>
        <w:spacing w:line="600" w:lineRule="exact"/>
        <w:ind w:left="700"/>
        <w:jc w:val="both"/>
      </w:pPr>
      <w:r>
        <w:rPr>
          <w:rFonts w:hint="eastAsia" w:ascii="宋体" w:hAnsi="宋体" w:eastAsia="宋体" w:cs="宋体"/>
          <w:sz w:val="31"/>
        </w:rPr>
        <w:t>2020 年度财政拨款支出2199.72万元，主要用于以下方面</w:t>
      </w:r>
    </w:p>
    <w:p>
      <w:pPr>
        <w:autoSpaceDE w:val="0"/>
        <w:autoSpaceDN w:val="0"/>
        <w:spacing w:line="600" w:lineRule="exact"/>
        <w:ind w:left="60" w:right="0"/>
        <w:jc w:val="both"/>
      </w:pPr>
      <w:r>
        <w:rPr>
          <w:rFonts w:hint="eastAsia" w:ascii="宋体" w:hAnsi="宋体" w:eastAsia="宋体" w:cs="宋体"/>
          <w:sz w:val="31"/>
        </w:rPr>
        <w:t>（按本部门支出的功能分类大类进行列举，可对各类资多支出用途进行概括说明）：比如：一般公共服务（类）支出2199.72万元，占100%，；公共安全类（类）支出0万元，占0%；教育（类）</w:t>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520" w:lineRule="exact"/>
        <w:ind w:left="60" w:right="0"/>
        <w:jc w:val="both"/>
      </w:pPr>
      <w:r>
        <w:rPr>
          <w:rFonts w:hint="eastAsia" w:ascii="宋体" w:hAnsi="宋体" w:eastAsia="宋体" w:cs="宋体"/>
          <w:sz w:val="31"/>
        </w:rPr>
        <w:t>支出0万元，占0%；科学技术（类）支出0万元，占 0%；社会保障和就业（类）支出 0万元，占 0%；住房保障（类）支出 0万元，占 0%。</w:t>
      </w:r>
    </w:p>
    <w:p>
      <w:pPr>
        <w:autoSpaceDE w:val="0"/>
        <w:autoSpaceDN w:val="0"/>
        <w:spacing w:line="600" w:lineRule="exact"/>
        <w:ind w:left="380"/>
        <w:jc w:val="both"/>
      </w:pPr>
      <w:r>
        <w:rPr>
          <w:rFonts w:hint="eastAsia" w:ascii="宋体" w:hAnsi="宋体" w:eastAsia="宋体" w:cs="宋体"/>
          <w:b/>
          <w:sz w:val="31"/>
        </w:rPr>
        <w:t>（四）一般公共预算基本支出决算情况说明</w:t>
      </w:r>
    </w:p>
    <w:p>
      <w:pPr>
        <w:autoSpaceDE w:val="0"/>
        <w:autoSpaceDN w:val="0"/>
        <w:spacing w:line="600" w:lineRule="exact"/>
        <w:ind w:left="700"/>
        <w:jc w:val="both"/>
      </w:pPr>
      <w:r>
        <w:rPr>
          <w:rFonts w:hint="eastAsia" w:ascii="宋体" w:hAnsi="宋体" w:eastAsia="宋体" w:cs="宋体"/>
          <w:sz w:val="31"/>
        </w:rPr>
        <w:t>2020 年度财政拨款基本支出240.70万元，其中：人员经费</w:t>
      </w:r>
    </w:p>
    <w:p>
      <w:pPr>
        <w:autoSpaceDE w:val="0"/>
        <w:autoSpaceDN w:val="0"/>
        <w:spacing w:line="600" w:lineRule="exact"/>
        <w:ind w:left="60" w:right="0"/>
        <w:jc w:val="both"/>
      </w:pPr>
      <w:r>
        <w:rPr>
          <w:rFonts w:hint="eastAsia" w:ascii="宋体" w:hAnsi="宋体" w:eastAsia="宋体" w:cs="宋体"/>
          <w:sz w:val="31"/>
        </w:rPr>
        <w:t>167万元，主要包括基本工资、津贴补贴、奖金、机关事业单位基本养老保险缴费、职业年金缴费、职工基本医疗保险缴费、住房公积金、其他社会保障缴费、退休费；公用经费73.7万元，主要包括办公费、印刷费、水费、电费、邮电费维修（护）费、租赁费劳务费、委托业务费、公务用车运行维护费。</w:t>
      </w:r>
    </w:p>
    <w:p>
      <w:pPr>
        <w:autoSpaceDE w:val="0"/>
        <w:autoSpaceDN w:val="0"/>
        <w:spacing w:line="600" w:lineRule="exact"/>
        <w:ind w:left="700"/>
        <w:jc w:val="both"/>
      </w:pPr>
      <w:r>
        <w:rPr>
          <w:rFonts w:hint="eastAsia" w:ascii="黑体" w:hAnsi="黑体" w:eastAsia="黑体" w:cs="黑体"/>
          <w:sz w:val="31"/>
        </w:rPr>
        <w:t>五、一般公共预算“三公”经费支出决算情况说明</w:t>
      </w:r>
    </w:p>
    <w:p>
      <w:pPr>
        <w:autoSpaceDE w:val="0"/>
        <w:autoSpaceDN w:val="0"/>
        <w:spacing w:line="600" w:lineRule="exact"/>
        <w:ind w:left="700"/>
        <w:jc w:val="both"/>
      </w:pPr>
      <w:r>
        <w:rPr>
          <w:rFonts w:hint="eastAsia" w:ascii="宋体" w:hAnsi="宋体" w:eastAsia="宋体" w:cs="宋体"/>
          <w:b/>
          <w:sz w:val="31"/>
        </w:rPr>
        <w:t>（一）“三公”经费财政拨款支出决算总体情况说明</w:t>
      </w:r>
    </w:p>
    <w:p>
      <w:pPr>
        <w:autoSpaceDE w:val="0"/>
        <w:autoSpaceDN w:val="0"/>
        <w:spacing w:line="600" w:lineRule="exact"/>
        <w:ind w:left="700"/>
        <w:jc w:val="both"/>
      </w:pPr>
      <w:r>
        <w:rPr>
          <w:rFonts w:hint="eastAsia" w:ascii="宋体" w:hAnsi="宋体" w:eastAsia="宋体" w:cs="宋体"/>
          <w:sz w:val="31"/>
        </w:rPr>
        <w:t>本部门2020年度“三公”经费财政拨款支出预算为121万</w:t>
      </w:r>
    </w:p>
    <w:p>
      <w:pPr>
        <w:autoSpaceDE w:val="0"/>
        <w:autoSpaceDN w:val="0"/>
        <w:spacing w:line="600" w:lineRule="exact"/>
        <w:ind w:left="60" w:right="0"/>
        <w:jc w:val="both"/>
      </w:pPr>
      <w:r>
        <w:rPr>
          <w:rFonts w:hint="eastAsia" w:ascii="宋体" w:hAnsi="宋体" w:eastAsia="宋体" w:cs="宋体"/>
          <w:sz w:val="31"/>
        </w:rPr>
        <w:t>元，支出决算为110.95元，完成预算的91.2%，较2019年决算增加46.25万元，增长41.6%，原因是：购置公务用车3辆。</w:t>
      </w:r>
    </w:p>
    <w:p>
      <w:pPr>
        <w:autoSpaceDE w:val="0"/>
        <w:autoSpaceDN w:val="0"/>
        <w:spacing w:line="600" w:lineRule="exact"/>
        <w:ind w:left="700"/>
        <w:jc w:val="both"/>
      </w:pPr>
      <w:r>
        <w:rPr>
          <w:rFonts w:hint="eastAsia" w:ascii="宋体" w:hAnsi="宋体" w:eastAsia="宋体" w:cs="宋体"/>
          <w:b/>
          <w:sz w:val="31"/>
        </w:rPr>
        <w:t>（二）“三公”经费财政拨款支出决算具体情况说明</w:t>
      </w:r>
    </w:p>
    <w:p>
      <w:pPr>
        <w:autoSpaceDE w:val="0"/>
        <w:autoSpaceDN w:val="0"/>
        <w:spacing w:line="600" w:lineRule="exact"/>
        <w:ind w:left="700"/>
        <w:jc w:val="both"/>
      </w:pPr>
      <w:r>
        <w:rPr>
          <w:rFonts w:hint="eastAsia" w:ascii="宋体" w:hAnsi="宋体" w:eastAsia="宋体" w:cs="宋体"/>
          <w:b/>
          <w:sz w:val="31"/>
        </w:rPr>
        <w:t>1.因公出国（境）费。</w:t>
      </w:r>
      <w:r>
        <w:rPr>
          <w:rFonts w:hint="eastAsia" w:ascii="宋体" w:hAnsi="宋体" w:eastAsia="宋体" w:cs="宋体"/>
          <w:sz w:val="31"/>
        </w:rPr>
        <w:t>本部门2020年因公出国（境）费支</w:t>
      </w:r>
    </w:p>
    <w:p>
      <w:pPr>
        <w:autoSpaceDE w:val="0"/>
        <w:autoSpaceDN w:val="0"/>
        <w:spacing w:line="600" w:lineRule="exact"/>
        <w:ind w:left="60" w:right="0"/>
        <w:jc w:val="both"/>
      </w:pPr>
      <w:r>
        <w:rPr>
          <w:rFonts w:hint="eastAsia" w:ascii="宋体" w:hAnsi="宋体" w:eastAsia="宋体" w:cs="宋体"/>
          <w:sz w:val="31"/>
        </w:rPr>
        <w:t>出0万元，因公出国（境）团组0个、共0人、参加其他单位组织的因公出国（境）团组0个、共0人/无本单位组织的出国（境）</w:t>
      </w:r>
    </w:p>
    <w:p>
      <w:pPr>
        <w:autoSpaceDE w:val="0"/>
        <w:autoSpaceDN w:val="0"/>
        <w:spacing w:line="600" w:lineRule="exact"/>
        <w:ind w:left="60"/>
        <w:jc w:val="both"/>
      </w:pPr>
      <w:r>
        <w:rPr>
          <w:rFonts w:hint="eastAsia" w:ascii="宋体" w:hAnsi="宋体" w:eastAsia="宋体" w:cs="宋体"/>
          <w:sz w:val="31"/>
        </w:rPr>
        <w:t>团组，与2019年相同。</w:t>
      </w:r>
    </w:p>
    <w:p>
      <w:pPr>
        <w:autoSpaceDE w:val="0"/>
        <w:autoSpaceDN w:val="0"/>
        <w:spacing w:line="600" w:lineRule="exact"/>
        <w:ind w:left="700"/>
        <w:jc w:val="both"/>
      </w:pPr>
      <w:r>
        <w:rPr>
          <w:rFonts w:hint="eastAsia" w:ascii="宋体" w:hAnsi="宋体" w:eastAsia="宋体" w:cs="宋体"/>
          <w:b/>
          <w:sz w:val="31"/>
        </w:rPr>
        <w:t>2.公务用车购置及运行维护费。</w:t>
      </w:r>
      <w:r>
        <w:rPr>
          <w:rFonts w:hint="eastAsia" w:ascii="宋体" w:hAnsi="宋体" w:eastAsia="宋体" w:cs="宋体"/>
          <w:sz w:val="31"/>
        </w:rPr>
        <w:t>本部门2020年公务用车购</w:t>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520" w:lineRule="exact"/>
        <w:ind w:left="60" w:right="0"/>
        <w:jc w:val="both"/>
      </w:pPr>
      <w:r>
        <w:rPr>
          <w:rFonts w:hint="eastAsia" w:ascii="宋体" w:hAnsi="宋体" w:eastAsia="宋体" w:cs="宋体"/>
          <w:sz w:val="31"/>
        </w:rPr>
        <w:t>置及运行维护费支出110.95万元，完成预算的91.2%，较预算减少10.05万元，降低8%；较上年增长46.25万元，增长41.6%,原因是：购置公务公车3辆。</w:t>
      </w:r>
      <w:r>
        <w:rPr>
          <w:rFonts w:hint="eastAsia" w:ascii="宋体" w:hAnsi="宋体" w:eastAsia="宋体" w:cs="宋体"/>
          <w:b/>
          <w:sz w:val="31"/>
        </w:rPr>
        <w:t>其中：</w:t>
      </w:r>
    </w:p>
    <w:p>
      <w:pPr>
        <w:autoSpaceDE w:val="0"/>
        <w:autoSpaceDN w:val="0"/>
        <w:spacing w:line="600" w:lineRule="exact"/>
        <w:ind w:left="700"/>
        <w:jc w:val="both"/>
      </w:pPr>
      <w:r>
        <w:rPr>
          <w:rFonts w:hint="eastAsia" w:ascii="宋体" w:hAnsi="宋体" w:eastAsia="宋体" w:cs="宋体"/>
          <w:b/>
          <w:sz w:val="31"/>
        </w:rPr>
        <w:t>公务用车购置费支出：</w:t>
      </w:r>
      <w:r>
        <w:rPr>
          <w:rFonts w:hint="eastAsia" w:ascii="宋体" w:hAnsi="宋体" w:eastAsia="宋体" w:cs="宋体"/>
          <w:sz w:val="31"/>
        </w:rPr>
        <w:t>本部门2020年度公务用车购置量3</w:t>
      </w:r>
    </w:p>
    <w:p>
      <w:pPr>
        <w:autoSpaceDE w:val="0"/>
        <w:autoSpaceDN w:val="0"/>
        <w:spacing w:line="600" w:lineRule="exact"/>
        <w:ind w:left="60" w:right="0"/>
        <w:jc w:val="both"/>
      </w:pPr>
      <w:r>
        <w:rPr>
          <w:rFonts w:hint="eastAsia" w:ascii="宋体" w:hAnsi="宋体" w:eastAsia="宋体" w:cs="宋体"/>
          <w:sz w:val="31"/>
        </w:rPr>
        <w:t>辆，发生“公务用车购置”经费支出54.95万元。公务用车购置费支出较预算减少10.05万元，降低8%；较上年增加34.74万元，增长63%，原因：与2019年多购置2辆公务用车。</w:t>
      </w:r>
    </w:p>
    <w:p>
      <w:pPr>
        <w:autoSpaceDE w:val="0"/>
        <w:autoSpaceDN w:val="0"/>
        <w:spacing w:line="600" w:lineRule="exact"/>
        <w:ind w:left="700"/>
        <w:jc w:val="both"/>
      </w:pPr>
      <w:r>
        <w:rPr>
          <w:rFonts w:hint="eastAsia" w:ascii="宋体" w:hAnsi="宋体" w:eastAsia="宋体" w:cs="宋体"/>
          <w:b/>
          <w:sz w:val="31"/>
        </w:rPr>
        <w:t>公务用车运行维护费支出：</w:t>
      </w:r>
      <w:r>
        <w:rPr>
          <w:rFonts w:hint="eastAsia" w:ascii="宋体" w:hAnsi="宋体" w:eastAsia="宋体" w:cs="宋体"/>
          <w:sz w:val="31"/>
        </w:rPr>
        <w:t>本部门2020年度单位公务用车</w:t>
      </w:r>
    </w:p>
    <w:p>
      <w:pPr>
        <w:autoSpaceDE w:val="0"/>
        <w:autoSpaceDN w:val="0"/>
        <w:spacing w:line="600" w:lineRule="exact"/>
        <w:ind w:left="60" w:right="0"/>
        <w:jc w:val="both"/>
      </w:pPr>
      <w:r>
        <w:rPr>
          <w:rFonts w:hint="eastAsia" w:ascii="宋体" w:hAnsi="宋体" w:eastAsia="宋体" w:cs="宋体"/>
          <w:sz w:val="31"/>
        </w:rPr>
        <w:t>保有量25辆,发生运行维护费支出56万元，。公车运行维护费支出较预算持平，主要是“与年初预算持平”、“与2019年度决算支出持平”。）</w:t>
      </w:r>
    </w:p>
    <w:p>
      <w:pPr>
        <w:autoSpaceDE w:val="0"/>
        <w:autoSpaceDN w:val="0"/>
        <w:spacing w:line="600" w:lineRule="exact"/>
        <w:ind w:left="700"/>
        <w:jc w:val="both"/>
      </w:pPr>
      <w:r>
        <w:rPr>
          <w:rFonts w:hint="eastAsia" w:ascii="宋体" w:hAnsi="宋体" w:eastAsia="宋体" w:cs="宋体"/>
          <w:b/>
          <w:sz w:val="31"/>
        </w:rPr>
        <w:t>3.公务接待费。</w:t>
      </w:r>
      <w:r>
        <w:rPr>
          <w:rFonts w:hint="eastAsia" w:ascii="宋体" w:hAnsi="宋体" w:eastAsia="宋体" w:cs="宋体"/>
          <w:sz w:val="31"/>
        </w:rPr>
        <w:t>本部门2020年公务用车购置及运行维护费</w:t>
      </w:r>
    </w:p>
    <w:p>
      <w:pPr>
        <w:autoSpaceDE w:val="0"/>
        <w:autoSpaceDN w:val="0"/>
        <w:spacing w:line="600" w:lineRule="exact"/>
        <w:ind w:left="60" w:right="0"/>
        <w:jc w:val="both"/>
      </w:pPr>
      <w:r>
        <w:rPr>
          <w:rFonts w:hint="eastAsia" w:ascii="宋体" w:hAnsi="宋体" w:eastAsia="宋体" w:cs="宋体"/>
          <w:sz w:val="31"/>
        </w:rPr>
        <w:t>支出0万元，完成预算的0%。发生公务接待共0批次、0人次。公务接待费支出较预算减少0万元，降低 0%；较上年度减少 0万元，降低0%</w:t>
      </w:r>
      <w:r>
        <w:rPr>
          <w:rFonts w:hint="eastAsia" w:ascii="宋体" w:hAnsi="宋体" w:eastAsia="宋体" w:cs="宋体"/>
          <w:spacing w:val="-109"/>
          <w:sz w:val="31"/>
        </w:rPr>
        <w:t>；</w:t>
      </w:r>
      <w:r>
        <w:rPr>
          <w:rFonts w:hint="eastAsia" w:ascii="宋体" w:hAnsi="宋体" w:eastAsia="宋体" w:cs="宋体"/>
          <w:sz w:val="31"/>
        </w:rPr>
        <w:t>“未发生经费支出”</w:t>
      </w:r>
      <w:r>
        <w:rPr>
          <w:rFonts w:hint="eastAsia" w:ascii="宋体" w:hAnsi="宋体" w:eastAsia="宋体" w:cs="宋体"/>
          <w:spacing w:val="-109"/>
          <w:sz w:val="31"/>
        </w:rPr>
        <w:t>、</w:t>
      </w:r>
      <w:r>
        <w:rPr>
          <w:rFonts w:hint="eastAsia" w:ascii="宋体" w:hAnsi="宋体" w:eastAsia="宋体" w:cs="宋体"/>
          <w:sz w:val="31"/>
        </w:rPr>
        <w:t>“与年初预算持平”</w:t>
      </w:r>
      <w:r>
        <w:rPr>
          <w:rFonts w:hint="eastAsia" w:ascii="宋体" w:hAnsi="宋体" w:eastAsia="宋体" w:cs="宋体"/>
          <w:spacing w:val="-109"/>
          <w:sz w:val="31"/>
        </w:rPr>
        <w:t>、</w:t>
      </w:r>
      <w:r>
        <w:rPr>
          <w:rFonts w:hint="eastAsia" w:ascii="宋体" w:hAnsi="宋体" w:eastAsia="宋体" w:cs="宋体"/>
          <w:sz w:val="31"/>
        </w:rPr>
        <w:t>“与2019年度决算支出持平”。）</w:t>
      </w:r>
    </w:p>
    <w:p>
      <w:pPr>
        <w:autoSpaceDE w:val="0"/>
        <w:autoSpaceDN w:val="0"/>
        <w:spacing w:line="600" w:lineRule="exact"/>
        <w:ind w:left="700"/>
        <w:jc w:val="both"/>
      </w:pPr>
      <w:r>
        <w:rPr>
          <w:rFonts w:hint="eastAsia" w:ascii="黑体" w:hAnsi="黑体" w:eastAsia="黑体" w:cs="黑体"/>
          <w:sz w:val="31"/>
        </w:rPr>
        <w:t>六、预算绩效情况说明</w:t>
      </w:r>
    </w:p>
    <w:p>
      <w:pPr>
        <w:autoSpaceDE w:val="0"/>
        <w:autoSpaceDN w:val="0"/>
        <w:spacing w:line="600" w:lineRule="exact"/>
        <w:ind w:left="700"/>
        <w:jc w:val="both"/>
      </w:pPr>
      <w:r>
        <w:rPr>
          <w:rFonts w:hint="eastAsia" w:ascii="宋体" w:hAnsi="宋体" w:eastAsia="宋体" w:cs="宋体"/>
          <w:b/>
          <w:sz w:val="31"/>
        </w:rPr>
        <w:t>（一）预算绩效管理工作开展情况。</w:t>
      </w:r>
    </w:p>
    <w:p>
      <w:pPr>
        <w:autoSpaceDE w:val="0"/>
        <w:autoSpaceDN w:val="0"/>
        <w:spacing w:line="600" w:lineRule="exact"/>
        <w:ind w:left="700"/>
        <w:jc w:val="both"/>
      </w:pPr>
      <w:r>
        <w:rPr>
          <w:rFonts w:hint="eastAsia" w:ascii="宋体" w:hAnsi="宋体" w:eastAsia="宋体" w:cs="宋体"/>
          <w:sz w:val="31"/>
        </w:rPr>
        <w:t>根据预算绩效管理要求，本部门组织对2020年度项目支出</w:t>
      </w:r>
    </w:p>
    <w:p>
      <w:pPr>
        <w:autoSpaceDE w:val="0"/>
        <w:autoSpaceDN w:val="0"/>
        <w:spacing w:line="600" w:lineRule="exact"/>
        <w:ind w:left="60" w:right="0"/>
        <w:jc w:val="both"/>
      </w:pPr>
      <w:r>
        <w:rPr>
          <w:rFonts w:hint="eastAsia" w:ascii="宋体" w:hAnsi="宋体" w:eastAsia="宋体" w:cs="宋体"/>
          <w:sz w:val="31"/>
        </w:rPr>
        <w:t>全面开展绩效自评，其中，一般公共预算一级项目51个，二级项目0个，共涉及资金1959.02万元，占一般公共预算项目支出</w:t>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500" w:lineRule="exact"/>
        <w:ind w:left="60" w:right="0"/>
        <w:jc w:val="both"/>
      </w:pPr>
      <w:r>
        <w:rPr>
          <w:rFonts w:hint="eastAsia" w:ascii="宋体" w:hAnsi="宋体" w:eastAsia="宋体" w:cs="宋体"/>
          <w:sz w:val="31"/>
        </w:rPr>
        <w:t>总额的100%；政府性基金预算一级项目0个，二级项目0个,共涉及资金0万元，占政府性基金预算项目支出总额的0。</w:t>
      </w:r>
    </w:p>
    <w:p>
      <w:pPr>
        <w:autoSpaceDE w:val="0"/>
        <w:autoSpaceDN w:val="0"/>
        <w:spacing w:line="600" w:lineRule="exact"/>
        <w:ind w:left="700"/>
        <w:jc w:val="both"/>
      </w:pPr>
      <w:r>
        <w:rPr>
          <w:rFonts w:hint="eastAsia" w:ascii="宋体" w:hAnsi="宋体" w:eastAsia="宋体" w:cs="宋体"/>
          <w:sz w:val="31"/>
        </w:rPr>
        <w:t>组织对“2020年物业费”“车辆购置费”“后勤保障服务、</w:t>
      </w:r>
    </w:p>
    <w:p>
      <w:pPr>
        <w:autoSpaceDE w:val="0"/>
        <w:autoSpaceDN w:val="0"/>
        <w:spacing w:line="600" w:lineRule="exact"/>
        <w:ind w:left="60" w:right="0"/>
        <w:jc w:val="both"/>
      </w:pPr>
      <w:r>
        <w:rPr>
          <w:rFonts w:hint="eastAsia" w:ascii="宋体" w:hAnsi="宋体" w:eastAsia="宋体" w:cs="宋体"/>
          <w:sz w:val="31"/>
        </w:rPr>
        <w:t>政府购买劳务服务费”“机关维修维护费”“宁晋县政务信息化整合建设项目”“片区改造”“新增劳务派遣费用”“租赁维护费”“政务中心自备井关停改装空气能项目”一级项目开展了部门评价，涉及一般公共预算支出1397.38万元，政府性基金预算支出0万元。</w:t>
      </w:r>
    </w:p>
    <w:p>
      <w:pPr>
        <w:autoSpaceDE w:val="0"/>
        <w:autoSpaceDN w:val="0"/>
        <w:spacing w:line="600" w:lineRule="exact"/>
        <w:ind w:left="700"/>
        <w:jc w:val="both"/>
      </w:pPr>
      <w:r>
        <w:rPr>
          <w:rFonts w:hint="eastAsia" w:ascii="宋体" w:hAnsi="宋体" w:eastAsia="宋体" w:cs="宋体"/>
          <w:sz w:val="31"/>
        </w:rPr>
        <w:t>①“宁晋县信息化整合建设项目”评价结果如下：</w:t>
      </w:r>
    </w:p>
    <w:p>
      <w:pPr>
        <w:autoSpaceDE w:val="0"/>
        <w:autoSpaceDN w:val="0"/>
        <w:spacing w:line="600" w:lineRule="exact"/>
        <w:ind w:left="700" w:right="0"/>
        <w:jc w:val="both"/>
      </w:pPr>
      <w:r>
        <w:rPr>
          <w:rFonts w:hint="eastAsia" w:ascii="宋体" w:hAnsi="宋体" w:eastAsia="宋体" w:cs="宋体"/>
          <w:sz w:val="31"/>
        </w:rPr>
        <w:t>绩效目标：提高公共服务水平，保障机关工作顺利开展。(产出指标：项目质量达标率;效果指标：长期满足人民群众</w:t>
      </w:r>
    </w:p>
    <w:p>
      <w:pPr>
        <w:autoSpaceDE w:val="0"/>
        <w:autoSpaceDN w:val="0"/>
        <w:spacing w:line="600" w:lineRule="exact"/>
        <w:ind w:left="60"/>
        <w:jc w:val="both"/>
      </w:pPr>
      <w:r>
        <w:rPr>
          <w:rFonts w:hint="eastAsia" w:ascii="宋体" w:hAnsi="宋体" w:eastAsia="宋体" w:cs="宋体"/>
          <w:sz w:val="31"/>
        </w:rPr>
        <w:t>的需求;满意度指标：项目完成满意度)</w:t>
      </w:r>
    </w:p>
    <w:p>
      <w:pPr>
        <w:autoSpaceDE w:val="0"/>
        <w:autoSpaceDN w:val="0"/>
        <w:spacing w:line="600" w:lineRule="exact"/>
        <w:ind w:left="700"/>
        <w:jc w:val="both"/>
      </w:pPr>
      <w:r>
        <w:rPr>
          <w:rFonts w:hint="eastAsia" w:ascii="宋体" w:hAnsi="宋体" w:eastAsia="宋体" w:cs="宋体"/>
          <w:sz w:val="31"/>
        </w:rPr>
        <w:t>成就;提升信息化建设硬件设施利用率，以县、乡、村三级</w:t>
      </w:r>
    </w:p>
    <w:p>
      <w:pPr>
        <w:autoSpaceDE w:val="0"/>
        <w:autoSpaceDN w:val="0"/>
        <w:spacing w:line="600" w:lineRule="exact"/>
        <w:ind w:left="60" w:right="0"/>
        <w:jc w:val="both"/>
      </w:pPr>
      <w:r>
        <w:rPr>
          <w:rFonts w:hint="eastAsia" w:ascii="宋体" w:hAnsi="宋体" w:eastAsia="宋体" w:cs="宋体"/>
          <w:sz w:val="31"/>
        </w:rPr>
        <w:t>一条线为总体建设思路，对全县食品会议设备，实施场地和OA智慧办公系统进行集约投资，整合建设。</w:t>
      </w:r>
    </w:p>
    <w:p>
      <w:pPr>
        <w:autoSpaceDE w:val="0"/>
        <w:autoSpaceDN w:val="0"/>
        <w:spacing w:line="600" w:lineRule="exact"/>
        <w:ind w:left="700"/>
        <w:jc w:val="both"/>
      </w:pPr>
      <w:r>
        <w:rPr>
          <w:rFonts w:hint="eastAsia" w:ascii="宋体" w:hAnsi="宋体" w:eastAsia="宋体" w:cs="宋体"/>
          <w:sz w:val="31"/>
        </w:rPr>
        <w:t>②“政务服务中心自备井关停改装空气能项目”评价结果如</w:t>
      </w:r>
    </w:p>
    <w:p>
      <w:pPr>
        <w:autoSpaceDE w:val="0"/>
        <w:autoSpaceDN w:val="0"/>
        <w:spacing w:line="600" w:lineRule="exact"/>
        <w:ind w:left="60"/>
        <w:jc w:val="both"/>
      </w:pPr>
      <w:r>
        <w:rPr>
          <w:rFonts w:hint="eastAsia" w:ascii="宋体" w:hAnsi="宋体" w:eastAsia="宋体" w:cs="宋体"/>
          <w:sz w:val="31"/>
        </w:rPr>
        <w:t>下：</w:t>
      </w:r>
    </w:p>
    <w:p>
      <w:pPr>
        <w:autoSpaceDE w:val="0"/>
        <w:autoSpaceDN w:val="0"/>
        <w:spacing w:line="600" w:lineRule="exact"/>
        <w:ind w:left="700" w:right="0"/>
        <w:jc w:val="both"/>
      </w:pPr>
      <w:r>
        <w:rPr>
          <w:rFonts w:hint="eastAsia" w:ascii="宋体" w:hAnsi="宋体" w:eastAsia="宋体" w:cs="宋体"/>
          <w:sz w:val="31"/>
        </w:rPr>
        <w:t>绩效目标：提高公共服务水平，保障机关工作顺利开展。(数量指标：安装空气能系统9台;可持续影响指标：长期满</w:t>
      </w:r>
    </w:p>
    <w:p>
      <w:pPr>
        <w:autoSpaceDE w:val="0"/>
        <w:autoSpaceDN w:val="0"/>
        <w:spacing w:line="600" w:lineRule="exact"/>
        <w:ind w:left="60"/>
        <w:jc w:val="both"/>
      </w:pPr>
      <w:r>
        <w:rPr>
          <w:rFonts w:hint="eastAsia" w:ascii="宋体" w:hAnsi="宋体" w:eastAsia="宋体" w:cs="宋体"/>
          <w:sz w:val="31"/>
        </w:rPr>
        <w:t>足人民群众的需求;满意度指标：项目完成满意度)</w:t>
      </w:r>
    </w:p>
    <w:p>
      <w:pPr>
        <w:autoSpaceDE w:val="0"/>
        <w:autoSpaceDN w:val="0"/>
        <w:spacing w:line="600" w:lineRule="exact"/>
        <w:ind w:left="700"/>
        <w:jc w:val="both"/>
      </w:pPr>
      <w:r>
        <w:rPr>
          <w:rFonts w:hint="eastAsia" w:ascii="宋体" w:hAnsi="宋体" w:eastAsia="宋体" w:cs="宋体"/>
          <w:sz w:val="31"/>
        </w:rPr>
        <w:t>取得的成绩：关停政务中心自备井6口，完成安装9台空</w:t>
      </w:r>
      <w:r>
        <w:rPr>
          <w:rFonts w:hint="eastAsia" w:ascii="仿宋" w:hAnsi="仿宋" w:eastAsia="仿宋" w:cs="仿宋"/>
          <w:sz w:val="30"/>
        </w:rPr>
        <w:t>气</w:t>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400" w:lineRule="exact"/>
        <w:ind w:left="60"/>
        <w:jc w:val="both"/>
      </w:pPr>
      <w:r>
        <w:rPr>
          <w:rFonts w:hint="eastAsia" w:ascii="仿宋" w:hAnsi="仿宋" w:eastAsia="仿宋" w:cs="仿宋"/>
          <w:sz w:val="30"/>
        </w:rPr>
        <w:t>能系统。</w:t>
      </w:r>
    </w:p>
    <w:p>
      <w:pPr>
        <w:autoSpaceDE w:val="0"/>
        <w:autoSpaceDN w:val="0"/>
        <w:spacing w:line="600" w:lineRule="exact"/>
        <w:ind w:left="700"/>
        <w:jc w:val="both"/>
      </w:pPr>
      <w:r>
        <w:rPr>
          <w:rFonts w:hint="eastAsia" w:ascii="宋体" w:hAnsi="宋体" w:eastAsia="宋体" w:cs="宋体"/>
          <w:b/>
          <w:sz w:val="31"/>
        </w:rPr>
        <w:t>（二）部门决算中项目绩效自评结果。</w:t>
      </w:r>
    </w:p>
    <w:p>
      <w:pPr>
        <w:autoSpaceDE w:val="0"/>
        <w:autoSpaceDN w:val="0"/>
        <w:spacing w:line="600" w:lineRule="exact"/>
        <w:ind w:left="700"/>
        <w:jc w:val="both"/>
      </w:pPr>
      <w:r>
        <w:rPr>
          <w:rFonts w:hint="eastAsia" w:ascii="宋体" w:hAnsi="宋体" w:eastAsia="宋体" w:cs="宋体"/>
          <w:sz w:val="31"/>
        </w:rPr>
        <w:t>本部门在今年部门决算公开中反映“2020年物业费”项目</w:t>
      </w:r>
    </w:p>
    <w:p>
      <w:pPr>
        <w:autoSpaceDE w:val="0"/>
        <w:autoSpaceDN w:val="0"/>
        <w:spacing w:line="600" w:lineRule="exact"/>
        <w:ind w:left="60"/>
        <w:jc w:val="both"/>
      </w:pPr>
      <w:r>
        <w:rPr>
          <w:rFonts w:hint="eastAsia" w:ascii="宋体" w:hAnsi="宋体" w:eastAsia="宋体" w:cs="宋体"/>
          <w:sz w:val="31"/>
        </w:rPr>
        <w:t>及“车辆购置费”项目等9个项目绩效自评结果。</w:t>
      </w:r>
    </w:p>
    <w:p>
      <w:pPr>
        <w:autoSpaceDE w:val="0"/>
        <w:autoSpaceDN w:val="0"/>
        <w:spacing w:line="600" w:lineRule="exact"/>
        <w:ind w:left="700"/>
        <w:jc w:val="both"/>
      </w:pPr>
      <w:r>
        <w:rPr>
          <w:rFonts w:hint="eastAsia" w:ascii="宋体" w:hAnsi="宋体" w:eastAsia="宋体" w:cs="宋体"/>
          <w:sz w:val="31"/>
        </w:rPr>
        <w:t>①“2020年物业费”项目自评综述：根据年初设定的绩效</w:t>
      </w:r>
    </w:p>
    <w:p>
      <w:pPr>
        <w:autoSpaceDE w:val="0"/>
        <w:autoSpaceDN w:val="0"/>
        <w:spacing w:line="600" w:lineRule="exact"/>
        <w:ind w:left="60" w:right="0"/>
        <w:jc w:val="both"/>
      </w:pPr>
      <w:r>
        <w:rPr>
          <w:rFonts w:hint="eastAsia" w:ascii="宋体" w:hAnsi="宋体" w:eastAsia="宋体" w:cs="宋体"/>
          <w:sz w:val="31"/>
        </w:rPr>
        <w:t>目标，“2020年物业费”项目绩效自评得分为92分（绩效自评表附后）。全年预算数为 121.22702万元，执行数为 121.22702万元，完成预算的100%。项目绩效目标完成情况：提高公共服务水平，保障机关工作顺利开展。（①产出指标：服务质量达标率。②效果指标：基本公共服务水平。③满意度指标：群众满意数量占总数的比例）</w:t>
      </w:r>
    </w:p>
    <w:p>
      <w:pPr>
        <w:autoSpaceDE w:val="0"/>
        <w:autoSpaceDN w:val="0"/>
        <w:spacing w:line="600" w:lineRule="exact"/>
        <w:ind w:left="700"/>
        <w:jc w:val="both"/>
      </w:pPr>
      <w:r>
        <w:rPr>
          <w:rFonts w:hint="eastAsia" w:ascii="宋体" w:hAnsi="宋体" w:eastAsia="宋体" w:cs="宋体"/>
          <w:sz w:val="31"/>
        </w:rPr>
        <w:t>②“车辆购置费”项目自评综述：根据年初设定的绩效目标，</w:t>
      </w:r>
    </w:p>
    <w:p>
      <w:pPr>
        <w:autoSpaceDE w:val="0"/>
        <w:autoSpaceDN w:val="0"/>
        <w:spacing w:line="600" w:lineRule="exact"/>
        <w:ind w:left="60" w:right="0"/>
        <w:jc w:val="both"/>
      </w:pPr>
      <w:r>
        <w:rPr>
          <w:rFonts w:hint="eastAsia" w:ascii="宋体" w:hAnsi="宋体" w:eastAsia="宋体" w:cs="宋体"/>
          <w:sz w:val="31"/>
        </w:rPr>
        <w:t>“车辆购置费”项目绩效自评得分为93分（绩效自评表附后）。全年预算数为 153.5万元，执行数为 153.5 万元，完成预算的100%。项目绩效目标完成情况：绩效目标：提高公共服务水平，保障机关工作顺利开展。（①产出指标：实际购买数量与计划购买数量对比②效果指标：能够长期较好满足需求③满意度指标：整体满意度）</w:t>
      </w:r>
    </w:p>
    <w:p>
      <w:pPr>
        <w:autoSpaceDE w:val="0"/>
        <w:autoSpaceDN w:val="0"/>
        <w:spacing w:line="600" w:lineRule="exact"/>
        <w:ind w:left="700"/>
        <w:jc w:val="both"/>
      </w:pPr>
      <w:r>
        <w:rPr>
          <w:rFonts w:hint="eastAsia" w:ascii="宋体" w:hAnsi="宋体" w:eastAsia="宋体" w:cs="宋体"/>
          <w:sz w:val="31"/>
        </w:rPr>
        <w:t>③“后勤保障服务、政府购买劳务服务费”项目自评综述：</w:t>
      </w:r>
    </w:p>
    <w:p>
      <w:pPr>
        <w:autoSpaceDE w:val="0"/>
        <w:autoSpaceDN w:val="0"/>
        <w:spacing w:line="600" w:lineRule="exact"/>
        <w:ind w:left="60" w:right="0"/>
        <w:jc w:val="both"/>
      </w:pPr>
      <w:r>
        <w:rPr>
          <w:rFonts w:hint="eastAsia" w:ascii="宋体" w:hAnsi="宋体" w:eastAsia="宋体" w:cs="宋体"/>
          <w:sz w:val="31"/>
        </w:rPr>
        <w:t>根据年初设定的绩效目标，“后勤保障服务、政府购买劳务服务费”项目绩效自评得分为93分（绩效自评表附后）。全年预算数</w:t>
      </w:r>
    </w:p>
    <w:p>
      <w:pPr>
        <w:sectPr>
          <w:pgSz w:w="11900" w:h="16820"/>
          <w:pgMar w:top="0" w:right="1320" w:bottom="0" w:left="1520" w:header="720" w:footer="720" w:gutter="0"/>
          <w:cols w:space="720" w:num="1"/>
        </w:sectPr>
      </w:pP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540" w:lineRule="exact"/>
        <w:ind w:left="60" w:right="0"/>
        <w:jc w:val="both"/>
      </w:pPr>
      <w:r>
        <w:rPr>
          <w:rFonts w:hint="eastAsia" w:ascii="宋体" w:hAnsi="宋体" w:eastAsia="宋体" w:cs="宋体"/>
          <w:sz w:val="31"/>
        </w:rPr>
        <w:t>为105.07万元，执行数为105.07万元，完成预算的 100%。项目绩效目标完成情况：绩效目标：提高公共服务水平，保障机关工作顺利开展。（①产出指标：服务质量达标率。②效果指标：基本公共服务水平。③满意度指标：群众满意数量占总数的比例。）</w:t>
      </w:r>
    </w:p>
    <w:p>
      <w:pPr>
        <w:autoSpaceDE w:val="0"/>
        <w:autoSpaceDN w:val="0"/>
        <w:spacing w:line="600" w:lineRule="exact"/>
        <w:ind w:left="700"/>
        <w:jc w:val="both"/>
      </w:pPr>
      <w:r>
        <w:rPr>
          <w:rFonts w:hint="eastAsia" w:ascii="宋体" w:hAnsi="宋体" w:eastAsia="宋体" w:cs="宋体"/>
          <w:sz w:val="31"/>
        </w:rPr>
        <w:t>④“机关维修维护费”项目自评综述：根据年初设定的绩效</w:t>
      </w:r>
    </w:p>
    <w:p>
      <w:pPr>
        <w:autoSpaceDE w:val="0"/>
        <w:autoSpaceDN w:val="0"/>
        <w:spacing w:line="600" w:lineRule="exact"/>
        <w:ind w:left="60" w:right="0"/>
        <w:jc w:val="both"/>
      </w:pPr>
      <w:r>
        <w:rPr>
          <w:rFonts w:hint="eastAsia" w:ascii="宋体" w:hAnsi="宋体" w:eastAsia="宋体" w:cs="宋体"/>
          <w:sz w:val="31"/>
        </w:rPr>
        <w:t>目标，“机关维修维护费”项目绩效自评得分为93分（绩效自评表附后）。全年预算数为173.34万元，执行数为173.74万元，完成预算的100%。项目绩效目标完成情况：绩效目标：提高公共服务水平，保障机关工作顺利开展。（①产出指标：实效指标：实际到位占应到位资金的比例②效果指标：可持续影响指标：反映为干部及职工服务的能力和效果③满意度指标：群众满意数量占总数的比例）</w:t>
      </w:r>
    </w:p>
    <w:p>
      <w:pPr>
        <w:autoSpaceDE w:val="0"/>
        <w:autoSpaceDN w:val="0"/>
        <w:spacing w:line="600" w:lineRule="exact"/>
        <w:ind w:left="700"/>
        <w:jc w:val="both"/>
      </w:pPr>
      <w:r>
        <w:rPr>
          <w:rFonts w:hint="eastAsia" w:ascii="宋体" w:hAnsi="宋体" w:eastAsia="宋体" w:cs="宋体"/>
          <w:sz w:val="31"/>
        </w:rPr>
        <w:t>⑤“宁晋县政务信息化整合建设项目”项目自评综述：根据</w:t>
      </w:r>
    </w:p>
    <w:p>
      <w:pPr>
        <w:autoSpaceDE w:val="0"/>
        <w:autoSpaceDN w:val="0"/>
        <w:spacing w:line="600" w:lineRule="exact"/>
        <w:ind w:left="60" w:right="0"/>
        <w:jc w:val="both"/>
      </w:pPr>
      <w:r>
        <w:rPr>
          <w:rFonts w:hint="eastAsia" w:ascii="宋体" w:hAnsi="宋体" w:eastAsia="宋体" w:cs="宋体"/>
          <w:sz w:val="31"/>
        </w:rPr>
        <w:t>年初设定的绩效目标，“宁晋县政务信息化整合建设项目”项目绩效自评得分为93分（绩效自评表附后）。全年预算数为308.56万元，执行数为308.45万元，完成预算的99.9%。项目绩效目标完成情况：绩效目标：提高公共服务水平，保障机关工作顺利开展。（</w:t>
      </w:r>
      <w:r>
        <w:rPr>
          <w:rFonts w:hint="eastAsia" w:ascii="仿宋" w:hAnsi="仿宋" w:eastAsia="仿宋" w:cs="仿宋"/>
          <w:sz w:val="30"/>
        </w:rPr>
        <w:t>①产出指标：项目质量达标率。②效果指标：长期满足人民群众的需求③满意度指标：项目完成满意度）</w:t>
      </w:r>
    </w:p>
    <w:p>
      <w:pPr>
        <w:autoSpaceDE w:val="0"/>
        <w:autoSpaceDN w:val="0"/>
        <w:spacing w:line="600" w:lineRule="exact"/>
        <w:ind w:left="700"/>
        <w:jc w:val="both"/>
      </w:pPr>
      <w:r>
        <w:rPr>
          <w:rFonts w:hint="eastAsia" w:ascii="宋体" w:hAnsi="宋体" w:eastAsia="宋体" w:cs="宋体"/>
          <w:sz w:val="31"/>
        </w:rPr>
        <w:t>⑥“片区改造项目”项目自评综述：根据年初设定的绩效目</w:t>
      </w:r>
    </w:p>
    <w:p>
      <w:pPr>
        <w:autoSpaceDE w:val="0"/>
        <w:autoSpaceDN w:val="0"/>
        <w:spacing w:line="600" w:lineRule="exact"/>
        <w:ind w:left="60"/>
        <w:jc w:val="both"/>
      </w:pPr>
      <w:r>
        <w:rPr>
          <w:rFonts w:hint="eastAsia" w:ascii="宋体" w:hAnsi="宋体" w:eastAsia="宋体" w:cs="宋体"/>
          <w:sz w:val="31"/>
        </w:rPr>
        <w:t>标，“片区改造项目”项目绩效自评得分为93分（绩效自评表附</w:t>
      </w:r>
    </w:p>
    <w:p>
      <w:pPr>
        <w:sectPr>
          <w:pgSz w:w="11900" w:h="16820"/>
          <w:pgMar w:top="0" w:right="1240" w:bottom="0" w:left="1520" w:header="720" w:footer="720" w:gutter="0"/>
          <w:cols w:space="720" w:num="1"/>
        </w:sectPr>
      </w:pP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560" w:lineRule="exact"/>
        <w:ind w:left="60" w:right="0"/>
        <w:jc w:val="both"/>
      </w:pPr>
      <w:r>
        <w:rPr>
          <w:rFonts w:hint="eastAsia" w:ascii="宋体" w:hAnsi="宋体" w:eastAsia="宋体" w:cs="宋体"/>
          <w:sz w:val="31"/>
        </w:rPr>
        <w:t>后）。全年预算数为135.1万元，执行数为135.1万元，完成预算的100%。项目绩效目标完成情况：绩效目标：提高公共服务水平，保障机关工作顺利开展。（</w:t>
      </w:r>
      <w:r>
        <w:rPr>
          <w:rFonts w:hint="eastAsia" w:ascii="仿宋" w:hAnsi="仿宋" w:eastAsia="仿宋" w:cs="仿宋"/>
          <w:sz w:val="30"/>
        </w:rPr>
        <w:t>①产出指标：项目质量达标率②效果指标：长期满足人民群众的需求。③满意度指标：项目完成满意度）</w:t>
      </w:r>
    </w:p>
    <w:p>
      <w:pPr>
        <w:autoSpaceDE w:val="0"/>
        <w:autoSpaceDN w:val="0"/>
        <w:spacing w:line="600" w:lineRule="exact"/>
        <w:ind w:left="700"/>
        <w:jc w:val="both"/>
      </w:pPr>
      <w:r>
        <w:rPr>
          <w:rFonts w:hint="eastAsia" w:ascii="宋体" w:hAnsi="宋体" w:eastAsia="宋体" w:cs="宋体"/>
          <w:sz w:val="31"/>
        </w:rPr>
        <w:t>⑦“新增劳务派遣费用”项目自评综述：根据年初设定的绩</w:t>
      </w:r>
    </w:p>
    <w:p>
      <w:pPr>
        <w:autoSpaceDE w:val="0"/>
        <w:autoSpaceDN w:val="0"/>
        <w:spacing w:line="600" w:lineRule="exact"/>
        <w:ind w:left="60" w:right="0"/>
        <w:jc w:val="both"/>
      </w:pPr>
      <w:r>
        <w:rPr>
          <w:rFonts w:hint="eastAsia" w:ascii="宋体" w:hAnsi="宋体" w:eastAsia="宋体" w:cs="宋体"/>
          <w:sz w:val="31"/>
        </w:rPr>
        <w:t>效目标，“新增劳务派遣费用”项目绩效自评得分为93分（绩效自评表附后）。全年预算数为142.9万元，执行数为142.9万元，完成预算的100%。项目绩效目标完成情况：绩效目标：提高公共服务水平，保障机关工作顺利开展。（①产出指标：项目质量达标率②效果指标：长期满足人民群众的需求。③满意度指标：项目完成满意度）</w:t>
      </w:r>
    </w:p>
    <w:p>
      <w:pPr>
        <w:autoSpaceDE w:val="0"/>
        <w:autoSpaceDN w:val="0"/>
        <w:spacing w:line="600" w:lineRule="exact"/>
        <w:ind w:left="700"/>
        <w:jc w:val="both"/>
      </w:pPr>
      <w:r>
        <w:rPr>
          <w:rFonts w:hint="eastAsia" w:ascii="宋体" w:hAnsi="宋体" w:eastAsia="宋体" w:cs="宋体"/>
          <w:sz w:val="31"/>
        </w:rPr>
        <w:t>⑧“政务中心自备井关停改装空气能”项目自评综述：根据</w:t>
      </w:r>
    </w:p>
    <w:p>
      <w:pPr>
        <w:autoSpaceDE w:val="0"/>
        <w:autoSpaceDN w:val="0"/>
        <w:spacing w:line="600" w:lineRule="exact"/>
        <w:ind w:left="60" w:right="0"/>
        <w:jc w:val="both"/>
      </w:pPr>
      <w:r>
        <w:rPr>
          <w:rFonts w:hint="eastAsia" w:ascii="宋体" w:hAnsi="宋体" w:eastAsia="宋体" w:cs="宋体"/>
          <w:sz w:val="31"/>
        </w:rPr>
        <w:t>年初设定的绩效目标，“政务中心自备井关停改装空气能”项目绩效自评得分为92分（绩效自评表附后）。全年预算数为112.7万元，执行数为112.7万元，完成预算的100%。项目绩效目标完成情况：绩效目标：提高公共服务水平，保障机关工作顺利开展。（①数量指标：安装空气能系统9台②可持续影响指标：长期满足人民群众的需求③满意度指标：项目完成满意度）</w:t>
      </w:r>
    </w:p>
    <w:p>
      <w:pPr>
        <w:autoSpaceDE w:val="0"/>
        <w:autoSpaceDN w:val="0"/>
        <w:spacing w:line="600" w:lineRule="exact"/>
        <w:ind w:left="700"/>
        <w:jc w:val="both"/>
      </w:pPr>
      <w:r>
        <w:rPr>
          <w:rFonts w:hint="eastAsia" w:ascii="宋体" w:hAnsi="宋体" w:eastAsia="宋体" w:cs="宋体"/>
          <w:sz w:val="31"/>
        </w:rPr>
        <w:t>⑨“租赁维护费”项目自评综述：根据年初设定的绩效目标，</w:t>
      </w:r>
    </w:p>
    <w:p>
      <w:pPr>
        <w:autoSpaceDE w:val="0"/>
        <w:autoSpaceDN w:val="0"/>
        <w:spacing w:line="600" w:lineRule="exact"/>
        <w:ind w:left="60"/>
        <w:jc w:val="both"/>
      </w:pPr>
      <w:r>
        <w:rPr>
          <w:rFonts w:hint="eastAsia" w:ascii="宋体" w:hAnsi="宋体" w:eastAsia="宋体" w:cs="宋体"/>
          <w:sz w:val="31"/>
        </w:rPr>
        <w:t>“租赁维护费”项目绩效自评得分为92分（绩效自评表附后）。</w:t>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560" w:lineRule="exact"/>
        <w:ind w:left="60" w:right="0"/>
        <w:jc w:val="both"/>
      </w:pPr>
      <w:r>
        <w:rPr>
          <w:rFonts w:hint="eastAsia" w:ascii="宋体" w:hAnsi="宋体" w:eastAsia="宋体" w:cs="宋体"/>
          <w:sz w:val="31"/>
        </w:rPr>
        <w:t>全年预算数为145.09万元，执行数为145.09万元，完成预算的100%。项目绩效目标完成情况：绩效目标：提高公共服务水平，保障机关工作顺利开展。（①数量指标：实际租赁房屋数量与计划租赁数量的对比。②可持续影响指标：能够长期满足工作的需求③满意度指标：群众整体满意度）</w:t>
      </w:r>
    </w:p>
    <w:p>
      <w:pPr>
        <w:autoSpaceDE w:val="0"/>
        <w:autoSpaceDN w:val="0"/>
        <w:spacing w:line="600" w:lineRule="exact"/>
        <w:ind w:left="480"/>
        <w:jc w:val="both"/>
      </w:pPr>
      <w:r>
        <w:rPr>
          <w:rFonts w:hint="eastAsia" w:ascii="宋体" w:hAnsi="宋体" w:eastAsia="宋体" w:cs="宋体"/>
          <w:b/>
          <w:sz w:val="31"/>
        </w:rPr>
        <w:t>（四）财政评价项目绩效评价结果</w:t>
      </w:r>
    </w:p>
    <w:p>
      <w:pPr>
        <w:autoSpaceDE w:val="0"/>
        <w:autoSpaceDN w:val="0"/>
        <w:spacing w:line="580" w:lineRule="exact"/>
        <w:ind w:left="1020"/>
        <w:jc w:val="both"/>
      </w:pPr>
      <w:r>
        <w:rPr>
          <w:rFonts w:hint="eastAsia" w:ascii="宋体" w:hAnsi="宋体" w:eastAsia="宋体" w:cs="宋体"/>
          <w:sz w:val="31"/>
        </w:rPr>
        <w:t>全部评价等级为优，占比100%。</w:t>
      </w:r>
    </w:p>
    <w:p>
      <w:pPr>
        <w:autoSpaceDE w:val="0"/>
        <w:autoSpaceDN w:val="0"/>
        <w:spacing w:line="580" w:lineRule="exact"/>
        <w:ind w:left="700"/>
        <w:jc w:val="both"/>
      </w:pPr>
      <w:r>
        <w:rPr>
          <w:rFonts w:hint="eastAsia" w:ascii="黑体" w:hAnsi="黑体" w:eastAsia="黑体" w:cs="黑体"/>
          <w:sz w:val="31"/>
        </w:rPr>
        <w:t>七、机关运行经费情况</w:t>
      </w:r>
    </w:p>
    <w:p>
      <w:pPr>
        <w:autoSpaceDE w:val="0"/>
        <w:autoSpaceDN w:val="0"/>
        <w:spacing w:line="600" w:lineRule="exact"/>
        <w:ind w:left="700"/>
        <w:jc w:val="both"/>
      </w:pPr>
      <w:r>
        <w:rPr>
          <w:rFonts w:hint="eastAsia" w:ascii="宋体" w:hAnsi="宋体" w:eastAsia="宋体" w:cs="宋体"/>
          <w:sz w:val="31"/>
        </w:rPr>
        <w:t>我单位2020年度机关运行经费支出73.7万元，比2019年</w:t>
      </w:r>
    </w:p>
    <w:p>
      <w:pPr>
        <w:autoSpaceDE w:val="0"/>
        <w:autoSpaceDN w:val="0"/>
        <w:spacing w:line="600" w:lineRule="exact"/>
        <w:ind w:left="60"/>
        <w:jc w:val="both"/>
      </w:pPr>
      <w:r>
        <w:rPr>
          <w:rFonts w:hint="eastAsia" w:ascii="宋体" w:hAnsi="宋体" w:eastAsia="宋体" w:cs="宋体"/>
          <w:sz w:val="31"/>
        </w:rPr>
        <w:t>度增加20.79万元，增长28.2%。主要原因是购置3辆公务用车。</w:t>
      </w:r>
    </w:p>
    <w:p>
      <w:pPr>
        <w:autoSpaceDE w:val="0"/>
        <w:autoSpaceDN w:val="0"/>
        <w:spacing w:line="600" w:lineRule="exact"/>
        <w:ind w:left="700"/>
        <w:jc w:val="both"/>
      </w:pPr>
      <w:r>
        <w:rPr>
          <w:rFonts w:hint="eastAsia" w:ascii="宋体" w:hAnsi="宋体" w:eastAsia="宋体" w:cs="宋体"/>
          <w:b/>
          <w:sz w:val="31"/>
        </w:rPr>
        <w:t>八、政府采购情况</w:t>
      </w:r>
    </w:p>
    <w:p>
      <w:pPr>
        <w:autoSpaceDE w:val="0"/>
        <w:autoSpaceDN w:val="0"/>
        <w:spacing w:line="600" w:lineRule="exact"/>
        <w:ind w:left="700"/>
        <w:jc w:val="both"/>
      </w:pPr>
      <w:r>
        <w:rPr>
          <w:rFonts w:hint="eastAsia" w:ascii="宋体" w:hAnsi="宋体" w:eastAsia="宋体" w:cs="宋体"/>
          <w:sz w:val="31"/>
        </w:rPr>
        <w:t>我单位2020年度政府采购支出总额467.35万元，从采购类</w:t>
      </w:r>
    </w:p>
    <w:p>
      <w:pPr>
        <w:autoSpaceDE w:val="0"/>
        <w:autoSpaceDN w:val="0"/>
        <w:spacing w:line="600" w:lineRule="exact"/>
        <w:ind w:left="60" w:right="40"/>
        <w:jc w:val="both"/>
      </w:pPr>
      <w:r>
        <w:rPr>
          <w:rFonts w:hint="eastAsia" w:ascii="宋体" w:hAnsi="宋体" w:eastAsia="宋体" w:cs="宋体"/>
          <w:sz w:val="31"/>
        </w:rPr>
        <w:t>型来看，政府采购货物支出0万元、政府采购工程支出379.85万元、政府采购服务支出 87.5万元。授予中小企业合同金</w:t>
      </w:r>
    </w:p>
    <w:p>
      <w:pPr>
        <w:autoSpaceDE w:val="0"/>
        <w:autoSpaceDN w:val="0"/>
        <w:spacing w:line="600" w:lineRule="exact"/>
        <w:ind w:left="60" w:right="0"/>
        <w:jc w:val="both"/>
      </w:pPr>
      <w:r>
        <w:rPr>
          <w:rFonts w:hint="eastAsia" w:ascii="宋体" w:hAnsi="宋体" w:eastAsia="宋体" w:cs="宋体"/>
          <w:sz w:val="31"/>
        </w:rPr>
        <w:t>467.35万元，占政府采购支出总额的100%，其中授予小微企业合同金额0万元，占政府采购支出总额的 0%。</w:t>
      </w:r>
    </w:p>
    <w:p>
      <w:pPr>
        <w:autoSpaceDE w:val="0"/>
        <w:autoSpaceDN w:val="0"/>
        <w:spacing w:line="600" w:lineRule="exact"/>
        <w:ind w:left="700"/>
        <w:jc w:val="both"/>
      </w:pPr>
      <w:r>
        <w:rPr>
          <w:rFonts w:hint="eastAsia" w:ascii="黑体" w:hAnsi="黑体" w:eastAsia="黑体" w:cs="黑体"/>
          <w:sz w:val="31"/>
        </w:rPr>
        <w:t>九、国有资产占用情况</w:t>
      </w:r>
    </w:p>
    <w:p>
      <w:pPr>
        <w:autoSpaceDE w:val="0"/>
        <w:autoSpaceDN w:val="0"/>
        <w:spacing w:line="600" w:lineRule="exact"/>
        <w:ind w:left="700"/>
        <w:jc w:val="both"/>
      </w:pPr>
      <w:r>
        <w:rPr>
          <w:rFonts w:hint="eastAsia" w:ascii="宋体" w:hAnsi="宋体" w:eastAsia="宋体" w:cs="宋体"/>
          <w:sz w:val="31"/>
        </w:rPr>
        <w:t>截至2020年 12月 31日，本部门共有车辆32辆，比上年增</w:t>
      </w:r>
    </w:p>
    <w:p>
      <w:pPr>
        <w:autoSpaceDE w:val="0"/>
        <w:autoSpaceDN w:val="0"/>
        <w:spacing w:line="600" w:lineRule="exact"/>
        <w:ind w:left="60" w:right="0"/>
        <w:jc w:val="both"/>
      </w:pPr>
      <w:r>
        <w:rPr>
          <w:rFonts w:hint="eastAsia" w:ascii="宋体" w:hAnsi="宋体" w:eastAsia="宋体" w:cs="宋体"/>
          <w:sz w:val="31"/>
        </w:rPr>
        <w:t>加14辆，主要是划拨车辆11部，购置车辆3部。应急保障用车32辆；主要是保障领导及各单位工作需要。</w:t>
      </w:r>
    </w:p>
    <w:p>
      <w:pPr>
        <w:autoSpaceDE w:val="0"/>
        <w:autoSpaceDN w:val="0"/>
        <w:spacing w:line="600" w:lineRule="exact"/>
        <w:ind w:left="700"/>
        <w:jc w:val="both"/>
      </w:pPr>
      <w:r>
        <w:rPr>
          <w:rFonts w:hint="eastAsia" w:ascii="宋体" w:hAnsi="宋体" w:eastAsia="宋体" w:cs="宋体"/>
          <w:sz w:val="31"/>
        </w:rPr>
        <w:t>单位价值50万元以上通用设备0台，与上年相同，单位价</w:t>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400" w:lineRule="exact"/>
        <w:ind w:left="60"/>
        <w:jc w:val="both"/>
      </w:pPr>
      <w:r>
        <w:rPr>
          <w:rFonts w:hint="eastAsia" w:ascii="宋体" w:hAnsi="宋体" w:eastAsia="宋体" w:cs="宋体"/>
          <w:sz w:val="31"/>
        </w:rPr>
        <w:t>值100万元以上专用设备0台，与上年相同。</w:t>
      </w:r>
    </w:p>
    <w:p>
      <w:pPr>
        <w:autoSpaceDE w:val="0"/>
        <w:autoSpaceDN w:val="0"/>
        <w:spacing w:line="600" w:lineRule="exact"/>
        <w:ind w:left="700"/>
        <w:jc w:val="both"/>
      </w:pPr>
      <w:r>
        <w:rPr>
          <w:rFonts w:hint="eastAsia" w:ascii="黑体" w:hAnsi="黑体" w:eastAsia="黑体" w:cs="黑体"/>
          <w:sz w:val="31"/>
        </w:rPr>
        <w:t>十、其他需要说明的情况</w:t>
      </w:r>
    </w:p>
    <w:p>
      <w:pPr>
        <w:autoSpaceDE w:val="0"/>
        <w:autoSpaceDN w:val="0"/>
        <w:spacing w:line="600" w:lineRule="exact"/>
        <w:ind w:left="700"/>
        <w:jc w:val="both"/>
      </w:pPr>
      <w:r>
        <w:rPr>
          <w:rFonts w:hint="eastAsia" w:ascii="宋体" w:hAnsi="宋体" w:eastAsia="宋体" w:cs="宋体"/>
          <w:sz w:val="31"/>
        </w:rPr>
        <w:t>1.宁晋县机关事务管理局2020年度政府性基金预算财政拨</w:t>
      </w:r>
    </w:p>
    <w:p>
      <w:pPr>
        <w:autoSpaceDE w:val="0"/>
        <w:autoSpaceDN w:val="0"/>
        <w:spacing w:line="600" w:lineRule="exact"/>
        <w:ind w:left="60" w:right="0"/>
        <w:jc w:val="both"/>
      </w:pPr>
      <w:r>
        <w:rPr>
          <w:rFonts w:hint="eastAsia" w:ascii="宋体" w:hAnsi="宋体" w:eastAsia="宋体" w:cs="宋体"/>
          <w:sz w:val="31"/>
        </w:rPr>
        <w:t>款收入支出决算表和国有资本经营预算财政拨款支出决算表无收支及结转结余情况，故政府性基金预算财政拨款收入支出决算表和国有资本经营预算财政拨款支出决算表表以空表列示。</w:t>
      </w:r>
    </w:p>
    <w:p>
      <w:pPr>
        <w:autoSpaceDE w:val="0"/>
        <w:autoSpaceDN w:val="0"/>
        <w:spacing w:line="600" w:lineRule="exact"/>
        <w:ind w:left="700"/>
        <w:jc w:val="both"/>
      </w:pPr>
      <w:r>
        <w:rPr>
          <w:rFonts w:hint="eastAsia" w:ascii="宋体" w:hAnsi="宋体" w:eastAsia="宋体" w:cs="宋体"/>
          <w:sz w:val="31"/>
        </w:rPr>
        <w:t>2、由于决算公开表格中金额数值应当保留两位小数，公开</w:t>
      </w:r>
    </w:p>
    <w:p>
      <w:pPr>
        <w:autoSpaceDE w:val="0"/>
        <w:autoSpaceDN w:val="0"/>
        <w:spacing w:line="600" w:lineRule="exact"/>
        <w:ind w:left="60" w:right="0"/>
        <w:jc w:val="both"/>
      </w:pPr>
      <w:r>
        <w:rPr>
          <w:rFonts w:hint="eastAsia" w:ascii="宋体" w:hAnsi="宋体" w:eastAsia="宋体" w:cs="宋体"/>
          <w:sz w:val="31"/>
        </w:rPr>
        <w:t>数据为四舍五入计算结果，个别数据合计项与分项之和存在小数点后差额，特此说明。</w:t>
      </w:r>
    </w:p>
    <w:p>
      <w:pPr>
        <w:sectPr>
          <w:pgSz w:w="11900" w:h="16820"/>
          <w:pgMar w:top="0" w:right="1340" w:bottom="0" w:left="1520" w:header="720" w:footer="720" w:gutter="0"/>
          <w:cols w:space="720" w:num="1"/>
        </w:sectPr>
      </w:pPr>
    </w:p>
    <w:p>
      <w:pPr>
        <w:spacing w:line="1" w:lineRule="exact"/>
        <w:rPr>
          <w:rFonts w:hint="eastAsia" w:ascii="Arial" w:hAnsi="Arial" w:eastAsia="Arial" w:cs="Arial"/>
          <w:sz w:val="10"/>
        </w:rPr>
      </w:pPr>
      <w:r>
        <mc:AlternateContent>
          <mc:Choice Requires="wps">
            <w:drawing>
              <wp:anchor distT="0" distB="0" distL="114300" distR="114300" simplePos="0" relativeHeight="251660288" behindDoc="1" locked="0" layoutInCell="1" allowOverlap="1">
                <wp:simplePos x="0" y="0"/>
                <wp:positionH relativeFrom="column">
                  <wp:posOffset>0</wp:posOffset>
                </wp:positionH>
                <wp:positionV relativeFrom="line">
                  <wp:posOffset>3098800</wp:posOffset>
                </wp:positionV>
                <wp:extent cx="7569200" cy="3365500"/>
                <wp:effectExtent l="0" t="0" r="22225" b="31115"/>
                <wp:wrapNone/>
                <wp:docPr id="17" name="shape17"/>
                <wp:cNvGraphicFramePr/>
                <a:graphic xmlns:a="http://schemas.openxmlformats.org/drawingml/2006/main">
                  <a:graphicData uri="http://schemas.microsoft.com/office/word/2010/wordprocessingShape">
                    <wps:wsp>
                      <wps:cNvSpPr/>
                      <wps:spPr>
                        <a:xfrm>
                          <a:off x="0" y="0"/>
                          <a:ext cx="7569200" cy="3365500"/>
                        </a:xfrm>
                        <a:custGeom>
                          <a:avLst/>
                          <a:gdLst/>
                          <a:ahLst/>
                          <a:cxnLst/>
                          <a:rect l="l" t="t" r="r" b="b"/>
                          <a:pathLst>
                            <a:path w="7569200" h="3365500">
                              <a:moveTo>
                                <a:pt x="7569200" y="5079"/>
                              </a:moveTo>
                              <a:lnTo>
                                <a:pt x="7569200" y="5371"/>
                              </a:lnTo>
                              <a:lnTo>
                                <a:pt x="7569200" y="6197"/>
                              </a:lnTo>
                              <a:lnTo>
                                <a:pt x="7569200" y="7429"/>
                              </a:lnTo>
                              <a:lnTo>
                                <a:pt x="7569200" y="8889"/>
                              </a:lnTo>
                              <a:lnTo>
                                <a:pt x="7569200" y="3350259"/>
                              </a:lnTo>
                              <a:lnTo>
                                <a:pt x="7569200" y="3351720"/>
                              </a:lnTo>
                              <a:lnTo>
                                <a:pt x="7569200" y="3352951"/>
                              </a:lnTo>
                              <a:lnTo>
                                <a:pt x="7569200" y="3353777"/>
                              </a:lnTo>
                              <a:lnTo>
                                <a:pt x="7569200" y="3354069"/>
                              </a:lnTo>
                              <a:lnTo>
                                <a:pt x="-50165" y="3354069"/>
                              </a:lnTo>
                              <a:lnTo>
                                <a:pt x="-51625" y="3353777"/>
                              </a:lnTo>
                              <a:lnTo>
                                <a:pt x="-52857" y="3352951"/>
                              </a:lnTo>
                              <a:lnTo>
                                <a:pt x="-53682" y="3351720"/>
                              </a:lnTo>
                              <a:lnTo>
                                <a:pt x="-53975" y="3350259"/>
                              </a:lnTo>
                              <a:lnTo>
                                <a:pt x="-53975" y="8889"/>
                              </a:lnTo>
                              <a:lnTo>
                                <a:pt x="-53682" y="7429"/>
                              </a:lnTo>
                              <a:lnTo>
                                <a:pt x="-52857" y="6197"/>
                              </a:lnTo>
                              <a:lnTo>
                                <a:pt x="-51625" y="5371"/>
                              </a:lnTo>
                              <a:lnTo>
                                <a:pt x="-50165" y="5079"/>
                              </a:lnTo>
                              <a:lnTo>
                                <a:pt x="7569200" y="5079"/>
                              </a:lnTo>
                              <a:close/>
                              <a:moveTo>
                                <a:pt x="-50165" y="12700"/>
                              </a:moveTo>
                              <a:lnTo>
                                <a:pt x="-46355" y="8889"/>
                              </a:lnTo>
                              <a:lnTo>
                                <a:pt x="-46355" y="3350259"/>
                              </a:lnTo>
                              <a:lnTo>
                                <a:pt x="-50165" y="3346449"/>
                              </a:lnTo>
                              <a:lnTo>
                                <a:pt x="7569200" y="3346449"/>
                              </a:lnTo>
                              <a:lnTo>
                                <a:pt x="7569200" y="3350259"/>
                              </a:lnTo>
                              <a:lnTo>
                                <a:pt x="7569200" y="8889"/>
                              </a:lnTo>
                              <a:lnTo>
                                <a:pt x="7569200" y="12700"/>
                              </a:lnTo>
                              <a:lnTo>
                                <a:pt x="-50165" y="12700"/>
                              </a:lnTo>
                            </a:path>
                          </a:pathLst>
                        </a:custGeom>
                        <a:solidFill>
                          <a:srgbClr val="7F7F7F"/>
                        </a:solidFill>
                      </wps:spPr>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shape17" o:spid="_x0000_s1026" o:spt="100" style="position:absolute;left:0pt;margin-left:0pt;margin-top:244pt;height:265pt;width:596pt;mso-position-vertical-relative:line;z-index:-251656192;mso-width-relative:page;mso-height-relative:page;" fillcolor="#7F7F7F" filled="t" stroked="f" coordsize="7569200,3365500" o:gfxdata="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" path="m7569200,5079l7569200,5371,7569200,6197,7569200,7429,7569200,8889,7569200,3350259,7569200,3351720,7569200,3352951,7569200,3353777,7569200,3354069,-50165,3354069,-51625,3353777,-52857,3352951,-53682,3351720,-53975,3350259,-53975,8889,-53682,7429,-52857,6197,-51625,5371,-50165,5079,7569200,5079xm-50165,12700l-46355,8889,-46355,3350259,-50165,3346449,7569200,3346449,7569200,3350259,7569200,8889,7569200,12700,-50165,12700e">
                <v:fill on="t" focussize="0,0"/>
                <v:stroke on="f"/>
                <v:imagedata o:title=""/>
                <o:lock v:ext="edit" aspectratio="f"/>
              </v:shape>
            </w:pict>
          </mc:Fallback>
        </mc:AlternateContent>
      </w:r>
      <w:r>
        <w:drawing>
          <wp:anchor distT="0" distB="0" distL="0" distR="0" simplePos="0" relativeHeight="251659264" behindDoc="0" locked="0" layoutInCell="1" allowOverlap="1">
            <wp:simplePos x="0" y="0"/>
            <wp:positionH relativeFrom="column">
              <wp:posOffset>0</wp:posOffset>
            </wp:positionH>
            <wp:positionV relativeFrom="line">
              <wp:posOffset>3098800</wp:posOffset>
            </wp:positionV>
            <wp:extent cx="7569200" cy="3352800"/>
            <wp:effectExtent l="0" t="0" r="0" b="0"/>
            <wp:wrapNone/>
            <wp:docPr id="368" name="image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 name="image368"/>
                    <pic:cNvPicPr>
                      <a:picLocks noChangeAspect="1"/>
                    </pic:cNvPicPr>
                  </pic:nvPicPr>
                  <pic:blipFill>
                    <a:blip r:embed="rId22"/>
                    <a:stretch>
                      <a:fillRect/>
                    </a:stretch>
                  </pic:blipFill>
                  <pic:spPr>
                    <a:xfrm flipV="1">
                      <a:off x="0" y="0"/>
                      <a:ext cx="7569200" cy="3352800"/>
                    </a:xfrm>
                    <a:prstGeom prst="rect">
                      <a:avLst/>
                    </a:prstGeom>
                    <a:noFill/>
                  </pic:spPr>
                </pic:pic>
              </a:graphicData>
            </a:graphic>
          </wp:anchor>
        </w:drawing>
      </w:r>
      <w:r>
        <w:drawing>
          <wp:anchor distT="0" distB="0" distL="0" distR="0" simplePos="0" relativeHeight="251661312" behindDoc="0" locked="0" layoutInCell="1" allowOverlap="1">
            <wp:simplePos x="0" y="0"/>
            <wp:positionH relativeFrom="column">
              <wp:posOffset>842645</wp:posOffset>
            </wp:positionH>
            <wp:positionV relativeFrom="line">
              <wp:posOffset>4475480</wp:posOffset>
            </wp:positionV>
            <wp:extent cx="2301875" cy="612140"/>
            <wp:effectExtent l="0" t="0" r="0" b="0"/>
            <wp:wrapNone/>
            <wp:docPr id="369" name="image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 name="image369"/>
                    <pic:cNvPicPr>
                      <a:picLocks noChangeAspect="1"/>
                    </pic:cNvPicPr>
                  </pic:nvPicPr>
                  <pic:blipFill>
                    <a:blip r:embed="rId23"/>
                    <a:stretch>
                      <a:fillRect/>
                    </a:stretch>
                  </pic:blipFill>
                  <pic:spPr>
                    <a:xfrm>
                      <a:off x="0" y="0"/>
                      <a:ext cx="2301709" cy="612063"/>
                    </a:xfrm>
                    <a:prstGeom prst="rect">
                      <a:avLst/>
                    </a:prstGeom>
                    <a:noFill/>
                  </pic:spPr>
                </pic:pic>
              </a:graphicData>
            </a:graphic>
          </wp:anchor>
        </w:drawing>
      </w:r>
      <w:r>
        <w:drawing>
          <wp:anchor distT="0" distB="0" distL="0" distR="0" simplePos="0" relativeHeight="251662336" behindDoc="0" locked="0" layoutInCell="1" allowOverlap="1">
            <wp:simplePos x="0" y="0"/>
            <wp:positionH relativeFrom="column">
              <wp:posOffset>3401695</wp:posOffset>
            </wp:positionH>
            <wp:positionV relativeFrom="line">
              <wp:posOffset>4476115</wp:posOffset>
            </wp:positionV>
            <wp:extent cx="3457575" cy="609600"/>
            <wp:effectExtent l="0" t="0" r="0" b="0"/>
            <wp:wrapNone/>
            <wp:docPr id="370" name="image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 name="image370"/>
                    <pic:cNvPicPr>
                      <a:picLocks noChangeAspect="1"/>
                    </pic:cNvPicPr>
                  </pic:nvPicPr>
                  <pic:blipFill>
                    <a:blip r:embed="rId24"/>
                    <a:stretch>
                      <a:fillRect/>
                    </a:stretch>
                  </pic:blipFill>
                  <pic:spPr>
                    <a:xfrm>
                      <a:off x="0" y="0"/>
                      <a:ext cx="3457460" cy="609841"/>
                    </a:xfrm>
                    <a:prstGeom prst="rect">
                      <a:avLst/>
                    </a:prstGeom>
                    <a:noFill/>
                  </pic:spPr>
                </pic:pic>
              </a:graphicData>
            </a:graphic>
          </wp:anchor>
        </w:drawing>
      </w:r>
    </w:p>
    <w:p>
      <w:pPr>
        <w:sectPr>
          <w:pgSz w:w="11900" w:h="16820"/>
          <w:pgMar w:top="0" w:right="0" w:bottom="0" w:left="0" w:header="720" w:footer="720" w:gutter="0"/>
          <w:cols w:space="720" w:num="1"/>
        </w:sectPr>
      </w:pP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400" w:lineRule="exact"/>
        <w:ind w:left="700"/>
        <w:jc w:val="both"/>
      </w:pPr>
      <w:r>
        <w:rPr>
          <w:rFonts w:hint="eastAsia" w:ascii="宋体" w:hAnsi="宋体" w:eastAsia="宋体" w:cs="宋体"/>
          <w:b/>
          <w:sz w:val="31"/>
        </w:rPr>
        <w:t>（一）财政拨款收入：</w:t>
      </w:r>
      <w:r>
        <w:rPr>
          <w:rFonts w:hint="eastAsia" w:ascii="宋体" w:hAnsi="宋体" w:eastAsia="宋体" w:cs="宋体"/>
          <w:sz w:val="31"/>
        </w:rPr>
        <w:t>本年度从本级财政部门取得的财政拨</w:t>
      </w:r>
    </w:p>
    <w:p>
      <w:pPr>
        <w:autoSpaceDE w:val="0"/>
        <w:autoSpaceDN w:val="0"/>
        <w:spacing w:line="600" w:lineRule="exact"/>
        <w:ind w:left="60"/>
        <w:jc w:val="both"/>
      </w:pPr>
      <w:r>
        <w:rPr>
          <w:rFonts w:hint="eastAsia" w:ascii="宋体" w:hAnsi="宋体" w:eastAsia="宋体" w:cs="宋体"/>
          <w:sz w:val="31"/>
        </w:rPr>
        <w:t>款，包括一般公共预算财政拨款和政府性基金预算财政拨款。</w:t>
      </w:r>
    </w:p>
    <w:p>
      <w:pPr>
        <w:autoSpaceDE w:val="0"/>
        <w:autoSpaceDN w:val="0"/>
        <w:spacing w:line="600" w:lineRule="exact"/>
        <w:ind w:left="700"/>
        <w:jc w:val="both"/>
      </w:pPr>
      <w:r>
        <w:rPr>
          <w:rFonts w:hint="eastAsia" w:ascii="宋体" w:hAnsi="宋体" w:eastAsia="宋体" w:cs="宋体"/>
          <w:b/>
          <w:sz w:val="31"/>
        </w:rPr>
        <w:t>（二）基本支出：</w:t>
      </w:r>
      <w:r>
        <w:rPr>
          <w:rFonts w:hint="eastAsia" w:ascii="宋体" w:hAnsi="宋体" w:eastAsia="宋体" w:cs="宋体"/>
          <w:sz w:val="31"/>
        </w:rPr>
        <w:t>填列单位为保障机构正常运转、完成日常</w:t>
      </w:r>
    </w:p>
    <w:p>
      <w:pPr>
        <w:autoSpaceDE w:val="0"/>
        <w:autoSpaceDN w:val="0"/>
        <w:spacing w:line="600" w:lineRule="exact"/>
        <w:ind w:left="60"/>
        <w:jc w:val="both"/>
      </w:pPr>
      <w:r>
        <w:rPr>
          <w:rFonts w:hint="eastAsia" w:ascii="宋体" w:hAnsi="宋体" w:eastAsia="宋体" w:cs="宋体"/>
          <w:sz w:val="31"/>
        </w:rPr>
        <w:t>工作任务而发生的各项支出。</w:t>
      </w:r>
    </w:p>
    <w:p>
      <w:pPr>
        <w:autoSpaceDE w:val="0"/>
        <w:autoSpaceDN w:val="0"/>
        <w:spacing w:line="600" w:lineRule="exact"/>
        <w:ind w:left="700"/>
        <w:jc w:val="both"/>
      </w:pPr>
      <w:r>
        <w:rPr>
          <w:rFonts w:hint="eastAsia" w:ascii="宋体" w:hAnsi="宋体" w:eastAsia="宋体" w:cs="宋体"/>
          <w:b/>
          <w:sz w:val="31"/>
        </w:rPr>
        <w:t>（三）项目支出：</w:t>
      </w:r>
      <w:r>
        <w:rPr>
          <w:rFonts w:hint="eastAsia" w:ascii="宋体" w:hAnsi="宋体" w:eastAsia="宋体" w:cs="宋体"/>
          <w:sz w:val="31"/>
        </w:rPr>
        <w:t>填列单位为完成特定的行政工作任务或事</w:t>
      </w:r>
    </w:p>
    <w:p>
      <w:pPr>
        <w:autoSpaceDE w:val="0"/>
        <w:autoSpaceDN w:val="0"/>
        <w:spacing w:line="600" w:lineRule="exact"/>
        <w:ind w:left="60"/>
        <w:jc w:val="both"/>
      </w:pPr>
      <w:r>
        <w:rPr>
          <w:rFonts w:hint="eastAsia" w:ascii="宋体" w:hAnsi="宋体" w:eastAsia="宋体" w:cs="宋体"/>
          <w:sz w:val="31"/>
        </w:rPr>
        <w:t>业发展目标，在基本支出之外发生的各项支出</w:t>
      </w:r>
    </w:p>
    <w:p>
      <w:pPr>
        <w:autoSpaceDE w:val="0"/>
        <w:autoSpaceDN w:val="0"/>
        <w:spacing w:line="600" w:lineRule="exact"/>
        <w:ind w:left="700"/>
        <w:jc w:val="both"/>
      </w:pPr>
      <w:r>
        <w:rPr>
          <w:rFonts w:hint="eastAsia" w:ascii="宋体" w:hAnsi="宋体" w:eastAsia="宋体" w:cs="宋体"/>
          <w:b/>
          <w:sz w:val="31"/>
        </w:rPr>
        <w:t>（四）基本建设支出：</w:t>
      </w:r>
      <w:r>
        <w:rPr>
          <w:rFonts w:hint="eastAsia" w:ascii="宋体" w:hAnsi="宋体" w:eastAsia="宋体" w:cs="宋体"/>
          <w:sz w:val="31"/>
        </w:rPr>
        <w:t>填列由本级发展与改革部门集中安排</w:t>
      </w:r>
    </w:p>
    <w:p>
      <w:pPr>
        <w:autoSpaceDE w:val="0"/>
        <w:autoSpaceDN w:val="0"/>
        <w:spacing w:line="600" w:lineRule="exact"/>
        <w:ind w:left="60" w:right="0"/>
        <w:jc w:val="both"/>
      </w:pPr>
      <w:r>
        <w:rPr>
          <w:rFonts w:hint="eastAsia" w:ascii="宋体" w:hAnsi="宋体" w:eastAsia="宋体" w:cs="宋体"/>
          <w:sz w:val="31"/>
        </w:rPr>
        <w:t>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autoSpaceDE w:val="0"/>
        <w:autoSpaceDN w:val="0"/>
        <w:spacing w:line="600" w:lineRule="exact"/>
        <w:ind w:left="700"/>
        <w:jc w:val="both"/>
      </w:pPr>
      <w:r>
        <w:rPr>
          <w:rFonts w:hint="eastAsia" w:ascii="宋体" w:hAnsi="宋体" w:eastAsia="宋体" w:cs="宋体"/>
          <w:b/>
          <w:sz w:val="31"/>
        </w:rPr>
        <w:t>（五</w:t>
      </w:r>
      <w:r>
        <w:rPr>
          <w:rFonts w:hint="eastAsia" w:ascii="宋体" w:hAnsi="宋体" w:eastAsia="宋体" w:cs="宋体"/>
          <w:b/>
          <w:spacing w:val="-85"/>
          <w:sz w:val="31"/>
        </w:rPr>
        <w:t>）</w:t>
      </w:r>
      <w:r>
        <w:rPr>
          <w:rFonts w:hint="eastAsia" w:ascii="宋体" w:hAnsi="宋体" w:eastAsia="宋体" w:cs="宋体"/>
          <w:b/>
          <w:sz w:val="31"/>
        </w:rPr>
        <w:t>“三公”经费：</w:t>
      </w:r>
      <w:r>
        <w:rPr>
          <w:rFonts w:hint="eastAsia" w:ascii="宋体" w:hAnsi="宋体" w:eastAsia="宋体" w:cs="宋体"/>
          <w:sz w:val="31"/>
        </w:rPr>
        <w:t>指部门用财政拨款安排的因公出国（境）</w:t>
      </w:r>
    </w:p>
    <w:p>
      <w:pPr>
        <w:autoSpaceDE w:val="0"/>
        <w:autoSpaceDN w:val="0"/>
        <w:spacing w:line="600" w:lineRule="exact"/>
        <w:ind w:left="60" w:right="0"/>
        <w:jc w:val="both"/>
      </w:pPr>
      <w:r>
        <w:rPr>
          <w:rFonts w:hint="eastAsia" w:ascii="宋体" w:hAnsi="宋体" w:eastAsia="宋体" w:cs="宋体"/>
          <w:sz w:val="31"/>
        </w:rPr>
        <w:t>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autoSpaceDE w:val="0"/>
        <w:autoSpaceDN w:val="0"/>
        <w:spacing w:line="600" w:lineRule="exact"/>
        <w:ind w:left="700"/>
        <w:jc w:val="both"/>
      </w:pPr>
      <w:r>
        <w:rPr>
          <w:rFonts w:hint="eastAsia" w:ascii="宋体" w:hAnsi="宋体" w:eastAsia="宋体" w:cs="宋体"/>
          <w:b/>
          <w:sz w:val="31"/>
        </w:rPr>
        <w:t>（六）其他交通费用：</w:t>
      </w:r>
      <w:r>
        <w:rPr>
          <w:rFonts w:hint="eastAsia" w:ascii="宋体" w:hAnsi="宋体" w:eastAsia="宋体" w:cs="宋体"/>
          <w:sz w:val="31"/>
        </w:rPr>
        <w:t>填列单位除公务用车运行维护费以外</w:t>
      </w:r>
    </w:p>
    <w:p>
      <w:pPr>
        <w:autoSpaceDE w:val="0"/>
        <w:autoSpaceDN w:val="0"/>
        <w:spacing w:line="600" w:lineRule="exact"/>
        <w:ind w:left="60"/>
        <w:jc w:val="both"/>
      </w:pPr>
      <w:r>
        <w:rPr>
          <w:rFonts w:hint="eastAsia" w:ascii="宋体" w:hAnsi="宋体" w:eastAsia="宋体" w:cs="宋体"/>
          <w:sz w:val="31"/>
        </w:rPr>
        <w:t>的其他交通费用。如公务交通补贴、租车费用、出租车费用，飞</w:t>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400" w:lineRule="exact"/>
        <w:ind w:left="60"/>
        <w:jc w:val="both"/>
      </w:pPr>
      <w:r>
        <w:rPr>
          <w:rFonts w:hint="eastAsia" w:ascii="宋体" w:hAnsi="宋体" w:eastAsia="宋体" w:cs="宋体"/>
          <w:sz w:val="31"/>
        </w:rPr>
        <w:t>机、船舶等燃料费、维修费、保险费等。</w:t>
      </w:r>
    </w:p>
    <w:p>
      <w:pPr>
        <w:autoSpaceDE w:val="0"/>
        <w:autoSpaceDN w:val="0"/>
        <w:spacing w:line="600" w:lineRule="exact"/>
        <w:ind w:left="700"/>
        <w:jc w:val="both"/>
      </w:pPr>
      <w:r>
        <w:rPr>
          <w:rFonts w:hint="eastAsia" w:ascii="宋体" w:hAnsi="宋体" w:eastAsia="宋体" w:cs="宋体"/>
          <w:b/>
          <w:sz w:val="31"/>
        </w:rPr>
        <w:t>（七）公务用车购置：</w:t>
      </w:r>
      <w:r>
        <w:rPr>
          <w:rFonts w:hint="eastAsia" w:ascii="宋体" w:hAnsi="宋体" w:eastAsia="宋体" w:cs="宋体"/>
          <w:sz w:val="31"/>
        </w:rPr>
        <w:t>填列单位公务用车车辆购置支出（含</w:t>
      </w:r>
    </w:p>
    <w:p>
      <w:pPr>
        <w:autoSpaceDE w:val="0"/>
        <w:autoSpaceDN w:val="0"/>
        <w:spacing w:line="600" w:lineRule="exact"/>
        <w:ind w:left="60"/>
        <w:jc w:val="both"/>
      </w:pPr>
      <w:r>
        <w:rPr>
          <w:rFonts w:hint="eastAsia" w:ascii="宋体" w:hAnsi="宋体" w:eastAsia="宋体" w:cs="宋体"/>
          <w:sz w:val="31"/>
        </w:rPr>
        <w:t>车辆购置税、牌照费）。</w:t>
      </w:r>
    </w:p>
    <w:p>
      <w:pPr>
        <w:autoSpaceDE w:val="0"/>
        <w:autoSpaceDN w:val="0"/>
        <w:spacing w:line="600" w:lineRule="exact"/>
        <w:ind w:left="700"/>
        <w:jc w:val="both"/>
      </w:pPr>
      <w:r>
        <w:rPr>
          <w:rFonts w:hint="eastAsia" w:ascii="宋体" w:hAnsi="宋体" w:eastAsia="宋体" w:cs="宋体"/>
          <w:b/>
          <w:sz w:val="31"/>
        </w:rPr>
        <w:t>（八）机关运行经费：</w:t>
      </w:r>
      <w:r>
        <w:rPr>
          <w:rFonts w:hint="eastAsia" w:ascii="宋体" w:hAnsi="宋体" w:eastAsia="宋体" w:cs="宋体"/>
          <w:sz w:val="31"/>
        </w:rPr>
        <w:t>指为保障行政单位（包括参照公务员</w:t>
      </w:r>
    </w:p>
    <w:p>
      <w:pPr>
        <w:autoSpaceDE w:val="0"/>
        <w:autoSpaceDN w:val="0"/>
        <w:spacing w:line="600" w:lineRule="exact"/>
        <w:ind w:left="60" w:right="0"/>
        <w:jc w:val="both"/>
      </w:pPr>
      <w:r>
        <w:rPr>
          <w:rFonts w:hint="eastAsia" w:ascii="宋体" w:hAnsi="宋体" w:eastAsia="宋体" w:cs="宋体"/>
          <w:sz w:val="31"/>
        </w:rPr>
        <w:t>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autoSpaceDE w:val="0"/>
        <w:autoSpaceDN w:val="0"/>
        <w:spacing w:line="600" w:lineRule="exact"/>
        <w:ind w:left="700"/>
        <w:jc w:val="both"/>
      </w:pPr>
      <w:r>
        <w:rPr>
          <w:rFonts w:hint="eastAsia" w:ascii="宋体" w:hAnsi="宋体" w:eastAsia="宋体" w:cs="宋体"/>
          <w:b/>
          <w:sz w:val="31"/>
        </w:rPr>
        <w:t>（九）经费形式:</w:t>
      </w:r>
      <w:r>
        <w:rPr>
          <w:rFonts w:hint="eastAsia" w:ascii="宋体" w:hAnsi="宋体" w:eastAsia="宋体" w:cs="宋体"/>
          <w:sz w:val="31"/>
        </w:rPr>
        <w:t>按照经费来源，可分为财政拨款、财政性</w:t>
      </w:r>
    </w:p>
    <w:p>
      <w:pPr>
        <w:autoSpaceDE w:val="0"/>
        <w:autoSpaceDN w:val="0"/>
        <w:spacing w:line="600" w:lineRule="exact"/>
        <w:ind w:left="60" w:right="0"/>
        <w:jc w:val="both"/>
      </w:pPr>
      <w:r>
        <w:rPr>
          <w:rFonts w:hint="eastAsia" w:ascii="宋体" w:hAnsi="宋体" w:eastAsia="宋体" w:cs="宋体"/>
          <w:sz w:val="31"/>
        </w:rPr>
        <w:t>资金基本保证、财政性资金定额或定项补助、财政性资金零补助四类。</w:t>
      </w:r>
    </w:p>
    <w:p>
      <w:pPr>
        <w:sectPr>
          <w:pgSz w:w="11900" w:h="16820"/>
          <w:pgMar w:top="0" w:right="1380" w:bottom="0" w:left="1460" w:header="720" w:footer="720" w:gutter="0"/>
          <w:cols w:space="720" w:num="1"/>
        </w:sectPr>
      </w:pPr>
    </w:p>
    <w:p>
      <w:pPr>
        <w:spacing w:line="1" w:lineRule="exact"/>
        <w:rPr>
          <w:rFonts w:hint="eastAsia" w:ascii="Arial" w:hAnsi="Arial" w:eastAsia="Arial" w:cs="Arial"/>
          <w:sz w:val="10"/>
        </w:rPr>
      </w:pPr>
      <w:r>
        <mc:AlternateContent>
          <mc:Choice Requires="wps">
            <w:drawing>
              <wp:anchor distT="0" distB="0" distL="114300" distR="114300" simplePos="0" relativeHeight="251660288" behindDoc="1" locked="0" layoutInCell="1" allowOverlap="1">
                <wp:simplePos x="0" y="0"/>
                <wp:positionH relativeFrom="column">
                  <wp:posOffset>0</wp:posOffset>
                </wp:positionH>
                <wp:positionV relativeFrom="line">
                  <wp:posOffset>2844800</wp:posOffset>
                </wp:positionV>
                <wp:extent cx="7569200" cy="3365500"/>
                <wp:effectExtent l="0" t="0" r="22225" b="31115"/>
                <wp:wrapNone/>
                <wp:docPr id="19" name="shape19"/>
                <wp:cNvGraphicFramePr/>
                <a:graphic xmlns:a="http://schemas.openxmlformats.org/drawingml/2006/main">
                  <a:graphicData uri="http://schemas.microsoft.com/office/word/2010/wordprocessingShape">
                    <wps:wsp>
                      <wps:cNvSpPr/>
                      <wps:spPr>
                        <a:xfrm>
                          <a:off x="0" y="0"/>
                          <a:ext cx="7569200" cy="3365500"/>
                        </a:xfrm>
                        <a:custGeom>
                          <a:avLst/>
                          <a:gdLst/>
                          <a:ahLst/>
                          <a:cxnLst/>
                          <a:rect l="l" t="t" r="r" b="b"/>
                          <a:pathLst>
                            <a:path w="7569200" h="3365500">
                              <a:moveTo>
                                <a:pt x="7569200" y="1904"/>
                              </a:moveTo>
                              <a:lnTo>
                                <a:pt x="7569200" y="2209"/>
                              </a:lnTo>
                              <a:lnTo>
                                <a:pt x="7569200" y="3111"/>
                              </a:lnTo>
                              <a:lnTo>
                                <a:pt x="7569200" y="4520"/>
                              </a:lnTo>
                              <a:lnTo>
                                <a:pt x="7569200" y="6286"/>
                              </a:lnTo>
                              <a:lnTo>
                                <a:pt x="7569200" y="8254"/>
                              </a:lnTo>
                              <a:lnTo>
                                <a:pt x="7569200" y="3349624"/>
                              </a:lnTo>
                              <a:lnTo>
                                <a:pt x="7569200" y="3351593"/>
                              </a:lnTo>
                              <a:lnTo>
                                <a:pt x="7569200" y="3353358"/>
                              </a:lnTo>
                              <a:lnTo>
                                <a:pt x="7569200" y="3354768"/>
                              </a:lnTo>
                              <a:lnTo>
                                <a:pt x="7569200" y="3355669"/>
                              </a:lnTo>
                              <a:lnTo>
                                <a:pt x="7569200" y="3355974"/>
                              </a:lnTo>
                              <a:lnTo>
                                <a:pt x="-55244" y="3355974"/>
                              </a:lnTo>
                              <a:lnTo>
                                <a:pt x="-57213" y="3355669"/>
                              </a:lnTo>
                              <a:lnTo>
                                <a:pt x="-58978" y="3354768"/>
                              </a:lnTo>
                              <a:lnTo>
                                <a:pt x="-60388" y="3353358"/>
                              </a:lnTo>
                              <a:lnTo>
                                <a:pt x="-61290" y="3351593"/>
                              </a:lnTo>
                              <a:lnTo>
                                <a:pt x="-61594" y="3349624"/>
                              </a:lnTo>
                              <a:lnTo>
                                <a:pt x="-61594" y="8254"/>
                              </a:lnTo>
                              <a:lnTo>
                                <a:pt x="-61290" y="6286"/>
                              </a:lnTo>
                              <a:lnTo>
                                <a:pt x="-60388" y="4520"/>
                              </a:lnTo>
                              <a:lnTo>
                                <a:pt x="-58978" y="3111"/>
                              </a:lnTo>
                              <a:lnTo>
                                <a:pt x="-57213" y="2209"/>
                              </a:lnTo>
                              <a:lnTo>
                                <a:pt x="-55244" y="1904"/>
                              </a:lnTo>
                              <a:lnTo>
                                <a:pt x="7569200" y="1904"/>
                              </a:lnTo>
                              <a:close/>
                              <a:moveTo>
                                <a:pt x="-55244" y="14604"/>
                              </a:moveTo>
                              <a:lnTo>
                                <a:pt x="-48894" y="8254"/>
                              </a:lnTo>
                              <a:lnTo>
                                <a:pt x="-48894" y="3349624"/>
                              </a:lnTo>
                              <a:lnTo>
                                <a:pt x="-55244" y="3343274"/>
                              </a:lnTo>
                              <a:lnTo>
                                <a:pt x="7569200" y="3343274"/>
                              </a:lnTo>
                              <a:lnTo>
                                <a:pt x="7569200" y="3349624"/>
                              </a:lnTo>
                              <a:lnTo>
                                <a:pt x="7569200" y="8254"/>
                              </a:lnTo>
                              <a:lnTo>
                                <a:pt x="7569200" y="14604"/>
                              </a:lnTo>
                              <a:lnTo>
                                <a:pt x="-55244" y="14604"/>
                              </a:lnTo>
                            </a:path>
                          </a:pathLst>
                        </a:custGeom>
                        <a:solidFill>
                          <a:srgbClr val="A6A6A6"/>
                        </a:solidFill>
                      </wps:spPr>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shape19" o:spid="_x0000_s1026" o:spt="100" style="position:absolute;left:0pt;margin-left:0pt;margin-top:224pt;height:265pt;width:596pt;mso-position-vertical-relative:line;z-index:-251656192;mso-width-relative:page;mso-height-relative:page;" fillcolor="#A6A6A6" filled="t" stroked="f" coordsize="7569200,3365500" o:gfxdata="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" path="m7569200,1904l7569200,2209,7569200,3111,7569200,4520,7569200,6286,7569200,8254,7569200,3349624,7569200,3351593,7569200,3353358,7569200,3354768,7569200,3355669,7569200,3355974,-55244,3355974,-57213,3355669,-58978,3354768,-60388,3353358,-61290,3351593,-61594,3349624,-61594,8254,-61290,6286,-60388,4520,-58978,3111,-57213,2209,-55244,1904,7569200,1904xm-55244,14604l-48894,8254,-48894,3349624,-55244,3343274,7569200,3343274,7569200,3349624,7569200,8254,7569200,14604,-55244,14604e">
                <v:fill on="t" focussize="0,0"/>
                <v:stroke on="f"/>
                <v:imagedata o:title=""/>
                <o:lock v:ext="edit" aspectratio="f"/>
              </v:shape>
            </w:pict>
          </mc:Fallback>
        </mc:AlternateContent>
      </w:r>
      <w:r>
        <w:drawing>
          <wp:anchor distT="0" distB="0" distL="0" distR="0" simplePos="0" relativeHeight="251659264" behindDoc="0" locked="0" layoutInCell="1" allowOverlap="1">
            <wp:simplePos x="0" y="0"/>
            <wp:positionH relativeFrom="column">
              <wp:posOffset>0</wp:posOffset>
            </wp:positionH>
            <wp:positionV relativeFrom="line">
              <wp:posOffset>2844800</wp:posOffset>
            </wp:positionV>
            <wp:extent cx="7569200" cy="3352800"/>
            <wp:effectExtent l="0" t="0" r="0" b="0"/>
            <wp:wrapNone/>
            <wp:docPr id="371" name="image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 name="image371"/>
                    <pic:cNvPicPr>
                      <a:picLocks noChangeAspect="1"/>
                    </pic:cNvPicPr>
                  </pic:nvPicPr>
                  <pic:blipFill>
                    <a:blip r:embed="rId25"/>
                    <a:stretch>
                      <a:fillRect/>
                    </a:stretch>
                  </pic:blipFill>
                  <pic:spPr>
                    <a:xfrm flipV="1">
                      <a:off x="0" y="0"/>
                      <a:ext cx="7569200" cy="3352800"/>
                    </a:xfrm>
                    <a:prstGeom prst="rect">
                      <a:avLst/>
                    </a:prstGeom>
                    <a:noFill/>
                  </pic:spPr>
                </pic:pic>
              </a:graphicData>
            </a:graphic>
          </wp:anchor>
        </w:drawing>
      </w:r>
      <w:r>
        <w:drawing>
          <wp:anchor distT="0" distB="0" distL="0" distR="0" simplePos="0" relativeHeight="251661312" behindDoc="0" locked="0" layoutInCell="1" allowOverlap="1">
            <wp:simplePos x="0" y="0"/>
            <wp:positionH relativeFrom="column">
              <wp:posOffset>2696845</wp:posOffset>
            </wp:positionH>
            <wp:positionV relativeFrom="line">
              <wp:posOffset>3624580</wp:posOffset>
            </wp:positionV>
            <wp:extent cx="2301875" cy="612140"/>
            <wp:effectExtent l="0" t="0" r="0" b="0"/>
            <wp:wrapNone/>
            <wp:docPr id="372" name="image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 name="image372"/>
                    <pic:cNvPicPr>
                      <a:picLocks noChangeAspect="1"/>
                    </pic:cNvPicPr>
                  </pic:nvPicPr>
                  <pic:blipFill>
                    <a:blip r:embed="rId26"/>
                    <a:stretch>
                      <a:fillRect/>
                    </a:stretch>
                  </pic:blipFill>
                  <pic:spPr>
                    <a:xfrm>
                      <a:off x="0" y="0"/>
                      <a:ext cx="2301709" cy="612063"/>
                    </a:xfrm>
                    <a:prstGeom prst="rect">
                      <a:avLst/>
                    </a:prstGeom>
                    <a:noFill/>
                  </pic:spPr>
                </pic:pic>
              </a:graphicData>
            </a:graphic>
          </wp:anchor>
        </w:drawing>
      </w:r>
      <w:r>
        <w:drawing>
          <wp:anchor distT="0" distB="0" distL="0" distR="0" simplePos="0" relativeHeight="251662336" behindDoc="0" locked="0" layoutInCell="1" allowOverlap="1">
            <wp:simplePos x="0" y="0"/>
            <wp:positionH relativeFrom="column">
              <wp:posOffset>895350</wp:posOffset>
            </wp:positionH>
            <wp:positionV relativeFrom="line">
              <wp:posOffset>4690745</wp:posOffset>
            </wp:positionV>
            <wp:extent cx="1181100" cy="473710"/>
            <wp:effectExtent l="0" t="0" r="0" b="0"/>
            <wp:wrapNone/>
            <wp:docPr id="373" name="image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 name="image373"/>
                    <pic:cNvPicPr>
                      <a:picLocks noChangeAspect="1"/>
                    </pic:cNvPicPr>
                  </pic:nvPicPr>
                  <pic:blipFill>
                    <a:blip r:embed="rId27"/>
                    <a:stretch>
                      <a:fillRect/>
                    </a:stretch>
                  </pic:blipFill>
                  <pic:spPr>
                    <a:xfrm>
                      <a:off x="0" y="0"/>
                      <a:ext cx="1180896" cy="473506"/>
                    </a:xfrm>
                    <a:prstGeom prst="rect">
                      <a:avLst/>
                    </a:prstGeom>
                    <a:noFill/>
                  </pic:spPr>
                </pic:pic>
              </a:graphicData>
            </a:graphic>
          </wp:anchor>
        </w:drawing>
      </w:r>
      <w:r>
        <w:drawing>
          <wp:anchor distT="0" distB="0" distL="0" distR="0" simplePos="0" relativeHeight="251663360" behindDoc="0" locked="0" layoutInCell="1" allowOverlap="1">
            <wp:simplePos x="0" y="0"/>
            <wp:positionH relativeFrom="column">
              <wp:posOffset>2189480</wp:posOffset>
            </wp:positionH>
            <wp:positionV relativeFrom="line">
              <wp:posOffset>4613910</wp:posOffset>
            </wp:positionV>
            <wp:extent cx="4586605" cy="614045"/>
            <wp:effectExtent l="0" t="0" r="0" b="0"/>
            <wp:wrapNone/>
            <wp:docPr id="374" name="image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 name="image374"/>
                    <pic:cNvPicPr>
                      <a:picLocks noChangeAspect="1"/>
                    </pic:cNvPicPr>
                  </pic:nvPicPr>
                  <pic:blipFill>
                    <a:blip r:embed="rId28"/>
                    <a:stretch>
                      <a:fillRect/>
                    </a:stretch>
                  </pic:blipFill>
                  <pic:spPr>
                    <a:xfrm>
                      <a:off x="0" y="0"/>
                      <a:ext cx="4586439" cy="614298"/>
                    </a:xfrm>
                    <a:prstGeom prst="rect">
                      <a:avLst/>
                    </a:prstGeom>
                    <a:noFill/>
                  </pic:spPr>
                </pic:pic>
              </a:graphicData>
            </a:graphic>
          </wp:anchor>
        </w:drawing>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400" w:lineRule="exact"/>
        <w:ind w:left="4820"/>
        <w:jc w:val="both"/>
      </w:pPr>
      <w:r>
        <w:rPr>
          <w:rFonts w:hint="eastAsia" w:ascii="黑体" w:hAnsi="黑体" w:eastAsia="黑体" w:cs="黑体"/>
          <w:sz w:val="28"/>
        </w:rPr>
        <w:t>收入支出决算总表</w:t>
      </w:r>
    </w:p>
    <w:p>
      <w:pPr>
        <w:autoSpaceDE w:val="0"/>
        <w:autoSpaceDN w:val="0"/>
        <w:spacing w:line="260" w:lineRule="exact"/>
        <w:ind w:left="9840"/>
        <w:jc w:val="both"/>
      </w:pPr>
      <w:r>
        <w:rPr>
          <w:rFonts w:hint="eastAsia" w:ascii="宋体" w:hAnsi="宋体" w:eastAsia="宋体" w:cs="宋体"/>
          <w:sz w:val="18"/>
        </w:rPr>
        <w:t>公开01表</w:t>
      </w:r>
    </w:p>
    <w:p>
      <w:pPr>
        <w:tabs>
          <w:tab w:val="left" w:pos="9380"/>
        </w:tabs>
        <w:autoSpaceDE w:val="0"/>
        <w:autoSpaceDN w:val="0"/>
        <w:spacing w:line="440" w:lineRule="exact"/>
        <w:ind w:left="1240"/>
        <w:jc w:val="both"/>
      </w:pPr>
      <w:r>
        <w:rPr>
          <w:rFonts w:hint="eastAsia" w:ascii="宋体" w:hAnsi="宋体" w:eastAsia="宋体" w:cs="宋体"/>
          <w:sz w:val="18"/>
        </w:rPr>
        <w:t>部门：</w:t>
      </w:r>
      <w:r>
        <w:rPr>
          <w:rFonts w:hint="eastAsia" w:ascii="宋体" w:hAnsi="宋体" w:eastAsia="宋体" w:cs="宋体"/>
          <w:sz w:val="14"/>
          <w:lang w:val="en-US" w:eastAsia="zh-CN"/>
        </w:rPr>
        <w:t>宁晋县机关事务管理局</w:t>
      </w:r>
      <w:r>
        <w:tab/>
      </w:r>
      <w:r>
        <w:rPr>
          <w:rFonts w:hint="eastAsia" w:ascii="宋体" w:hAnsi="宋体" w:eastAsia="宋体" w:cs="宋体"/>
          <w:sz w:val="18"/>
        </w:rPr>
        <w:t>金额单位：万元</w:t>
      </w:r>
    </w:p>
    <w:p>
      <w:pPr>
        <w:spacing w:line="60" w:lineRule="exact"/>
        <w:rPr>
          <w:rFonts w:hint="eastAsia" w:ascii="宋体" w:hAnsi="宋体" w:eastAsia="宋体" w:cs="宋体"/>
          <w:sz w:val="20"/>
        </w:rPr>
      </w:pPr>
    </w:p>
    <w:tbl>
      <w:tblPr>
        <w:tblStyle w:val="11"/>
        <w:tblW w:w="0" w:type="auto"/>
        <w:tblInd w:w="12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220"/>
        <w:gridCol w:w="720"/>
        <w:gridCol w:w="680"/>
        <w:gridCol w:w="3440"/>
        <w:gridCol w:w="540"/>
        <w:gridCol w:w="8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4620" w:type="dxa"/>
            <w:gridSpan w:val="3"/>
            <w:tcMar>
              <w:top w:w="0" w:type="dxa"/>
              <w:left w:w="0" w:type="dxa"/>
              <w:bottom w:w="0" w:type="dxa"/>
              <w:right w:w="0" w:type="dxa"/>
            </w:tcMar>
          </w:tcPr>
          <w:p>
            <w:pPr>
              <w:spacing w:before="0"/>
              <w:ind w:left="2100"/>
            </w:pPr>
            <w:r>
              <w:rPr>
                <w:rFonts w:hint="eastAsia" w:ascii="黑体" w:hAnsi="黑体" w:eastAsia="黑体" w:cs="黑体"/>
                <w:sz w:val="17"/>
              </w:rPr>
              <w:t>收入</w:t>
            </w:r>
          </w:p>
        </w:tc>
        <w:tc>
          <w:tcPr>
            <w:tcW w:w="4820" w:type="dxa"/>
            <w:gridSpan w:val="3"/>
            <w:tcMar>
              <w:top w:w="0" w:type="dxa"/>
              <w:left w:w="0" w:type="dxa"/>
              <w:bottom w:w="0" w:type="dxa"/>
              <w:right w:w="0" w:type="dxa"/>
            </w:tcMar>
          </w:tcPr>
          <w:p>
            <w:pPr>
              <w:spacing w:before="0"/>
              <w:ind w:left="2200"/>
            </w:pPr>
            <w:r>
              <w:rPr>
                <w:rFonts w:hint="eastAsia" w:ascii="黑体" w:hAnsi="黑体" w:eastAsia="黑体" w:cs="黑体"/>
                <w:sz w:val="17"/>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exact"/>
        </w:trPr>
        <w:tc>
          <w:tcPr>
            <w:tcW w:w="3220" w:type="dxa"/>
            <w:tcMar>
              <w:top w:w="0" w:type="dxa"/>
              <w:left w:w="0" w:type="dxa"/>
              <w:bottom w:w="0" w:type="dxa"/>
              <w:right w:w="0" w:type="dxa"/>
            </w:tcMar>
          </w:tcPr>
          <w:p>
            <w:pPr>
              <w:spacing w:before="0"/>
              <w:ind w:left="1400"/>
            </w:pPr>
            <w:r>
              <w:rPr>
                <w:rFonts w:hint="eastAsia" w:ascii="宋体" w:hAnsi="宋体" w:eastAsia="宋体" w:cs="宋体"/>
                <w:sz w:val="16"/>
              </w:rPr>
              <w:t>项目</w:t>
            </w:r>
          </w:p>
        </w:tc>
        <w:tc>
          <w:tcPr>
            <w:tcW w:w="720" w:type="dxa"/>
            <w:tcMar>
              <w:top w:w="0" w:type="dxa"/>
              <w:left w:w="0" w:type="dxa"/>
              <w:bottom w:w="0" w:type="dxa"/>
              <w:right w:w="0" w:type="dxa"/>
            </w:tcMar>
          </w:tcPr>
          <w:p>
            <w:pPr>
              <w:spacing w:before="0"/>
              <w:ind w:left="160"/>
            </w:pPr>
            <w:r>
              <w:rPr>
                <w:rFonts w:hint="eastAsia" w:ascii="宋体" w:hAnsi="宋体" w:eastAsia="宋体" w:cs="宋体"/>
                <w:sz w:val="16"/>
              </w:rPr>
              <w:t>行次</w:t>
            </w:r>
          </w:p>
        </w:tc>
        <w:tc>
          <w:tcPr>
            <w:tcW w:w="680" w:type="dxa"/>
            <w:tcMar>
              <w:top w:w="0" w:type="dxa"/>
              <w:left w:w="0" w:type="dxa"/>
              <w:bottom w:w="0" w:type="dxa"/>
              <w:right w:w="0" w:type="dxa"/>
            </w:tcMar>
          </w:tcPr>
          <w:p>
            <w:pPr>
              <w:spacing w:before="0"/>
              <w:ind w:left="140"/>
            </w:pPr>
            <w:r>
              <w:rPr>
                <w:rFonts w:hint="eastAsia" w:ascii="宋体" w:hAnsi="宋体" w:eastAsia="宋体" w:cs="宋体"/>
                <w:sz w:val="16"/>
              </w:rPr>
              <w:t>金额</w:t>
            </w:r>
          </w:p>
        </w:tc>
        <w:tc>
          <w:tcPr>
            <w:tcW w:w="3440" w:type="dxa"/>
            <w:tcMar>
              <w:top w:w="0" w:type="dxa"/>
              <w:left w:w="0" w:type="dxa"/>
              <w:bottom w:w="0" w:type="dxa"/>
              <w:right w:w="0" w:type="dxa"/>
            </w:tcMar>
          </w:tcPr>
          <w:p>
            <w:pPr>
              <w:spacing w:before="0"/>
              <w:ind w:left="1520"/>
            </w:pPr>
            <w:r>
              <w:rPr>
                <w:rFonts w:hint="eastAsia" w:ascii="宋体" w:hAnsi="宋体" w:eastAsia="宋体" w:cs="宋体"/>
                <w:sz w:val="16"/>
              </w:rPr>
              <w:t>项目</w:t>
            </w:r>
          </w:p>
        </w:tc>
        <w:tc>
          <w:tcPr>
            <w:tcW w:w="540" w:type="dxa"/>
            <w:tcMar>
              <w:top w:w="0" w:type="dxa"/>
              <w:left w:w="0" w:type="dxa"/>
              <w:bottom w:w="0" w:type="dxa"/>
              <w:right w:w="0" w:type="dxa"/>
            </w:tcMar>
          </w:tcPr>
          <w:p>
            <w:pPr>
              <w:spacing w:before="0"/>
            </w:pPr>
            <w:r>
              <w:rPr>
                <w:rFonts w:hint="eastAsia" w:ascii="宋体" w:hAnsi="宋体" w:eastAsia="宋体" w:cs="宋体"/>
                <w:sz w:val="16"/>
              </w:rPr>
              <w:t>行次</w:t>
            </w:r>
          </w:p>
        </w:tc>
        <w:tc>
          <w:tcPr>
            <w:tcW w:w="840" w:type="dxa"/>
            <w:tcMar>
              <w:top w:w="0" w:type="dxa"/>
              <w:left w:w="0" w:type="dxa"/>
              <w:bottom w:w="0" w:type="dxa"/>
              <w:right w:w="0" w:type="dxa"/>
            </w:tcMar>
          </w:tcPr>
          <w:p>
            <w:pPr>
              <w:spacing w:before="0"/>
              <w:ind w:left="220"/>
            </w:pPr>
            <w:r>
              <w:rPr>
                <w:rFonts w:hint="eastAsia" w:ascii="宋体" w:hAnsi="宋体" w:eastAsia="宋体" w:cs="宋体"/>
                <w:sz w:val="16"/>
              </w:rPr>
              <w:t>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3220" w:type="dxa"/>
            <w:tcMar>
              <w:top w:w="0" w:type="dxa"/>
              <w:left w:w="0" w:type="dxa"/>
              <w:bottom w:w="0" w:type="dxa"/>
              <w:right w:w="0" w:type="dxa"/>
            </w:tcMar>
          </w:tcPr>
          <w:p>
            <w:pPr>
              <w:spacing w:before="0"/>
              <w:ind w:left="1400"/>
            </w:pPr>
            <w:r>
              <w:rPr>
                <w:rFonts w:hint="eastAsia" w:ascii="宋体" w:hAnsi="宋体" w:eastAsia="宋体" w:cs="宋体"/>
                <w:sz w:val="16"/>
              </w:rPr>
              <w:t>栏次</w:t>
            </w:r>
          </w:p>
        </w:tc>
        <w:tc>
          <w:tcPr>
            <w:tcW w:w="720" w:type="dxa"/>
            <w:tcMar>
              <w:top w:w="0" w:type="dxa"/>
              <w:left w:w="0" w:type="dxa"/>
              <w:bottom w:w="0" w:type="dxa"/>
              <w:right w:w="0" w:type="dxa"/>
            </w:tcMar>
          </w:tcPr>
          <w:p/>
        </w:tc>
        <w:tc>
          <w:tcPr>
            <w:tcW w:w="680" w:type="dxa"/>
            <w:tcMar>
              <w:top w:w="0" w:type="dxa"/>
              <w:left w:w="0" w:type="dxa"/>
              <w:bottom w:w="0" w:type="dxa"/>
              <w:right w:w="0" w:type="dxa"/>
            </w:tcMar>
          </w:tcPr>
          <w:p>
            <w:pPr>
              <w:spacing w:before="20"/>
              <w:ind w:left="280"/>
            </w:pPr>
            <w:r>
              <w:rPr>
                <w:rFonts w:hint="eastAsia" w:ascii="宋体" w:hAnsi="宋体" w:eastAsia="宋体" w:cs="宋体"/>
                <w:sz w:val="16"/>
              </w:rPr>
              <w:t>1</w:t>
            </w:r>
          </w:p>
        </w:tc>
        <w:tc>
          <w:tcPr>
            <w:tcW w:w="3440" w:type="dxa"/>
            <w:tcMar>
              <w:top w:w="0" w:type="dxa"/>
              <w:left w:w="0" w:type="dxa"/>
              <w:bottom w:w="0" w:type="dxa"/>
              <w:right w:w="0" w:type="dxa"/>
            </w:tcMar>
          </w:tcPr>
          <w:p>
            <w:pPr>
              <w:spacing w:before="0"/>
              <w:ind w:left="1520"/>
            </w:pPr>
            <w:r>
              <w:rPr>
                <w:rFonts w:hint="eastAsia" w:ascii="宋体" w:hAnsi="宋体" w:eastAsia="宋体" w:cs="宋体"/>
                <w:sz w:val="16"/>
              </w:rPr>
              <w:t>栏次</w:t>
            </w:r>
          </w:p>
        </w:tc>
        <w:tc>
          <w:tcPr>
            <w:tcW w:w="540" w:type="dxa"/>
            <w:tcMar>
              <w:top w:w="0" w:type="dxa"/>
              <w:left w:w="0" w:type="dxa"/>
              <w:bottom w:w="0" w:type="dxa"/>
              <w:right w:w="0" w:type="dxa"/>
            </w:tcMar>
          </w:tcPr>
          <w:p/>
        </w:tc>
        <w:tc>
          <w:tcPr>
            <w:tcW w:w="840" w:type="dxa"/>
            <w:tcMar>
              <w:top w:w="0" w:type="dxa"/>
              <w:left w:w="0" w:type="dxa"/>
              <w:bottom w:w="0" w:type="dxa"/>
              <w:right w:w="0" w:type="dxa"/>
            </w:tcMar>
          </w:tcPr>
          <w:p>
            <w:pPr>
              <w:spacing w:before="20"/>
              <w:ind w:left="360"/>
            </w:pPr>
            <w:r>
              <w:rPr>
                <w:rFonts w:hint="eastAsia" w:ascii="宋体" w:hAnsi="宋体" w:eastAsia="宋体" w:cs="宋体"/>
                <w:sz w:val="16"/>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pPr>
              <w:spacing w:before="0"/>
            </w:pPr>
            <w:r>
              <w:rPr>
                <w:rFonts w:hint="eastAsia" w:ascii="宋体" w:hAnsi="宋体" w:eastAsia="宋体" w:cs="宋体"/>
                <w:sz w:val="16"/>
              </w:rPr>
              <w:t>一、一般公共预算财政拨款收入</w:t>
            </w:r>
          </w:p>
        </w:tc>
        <w:tc>
          <w:tcPr>
            <w:tcW w:w="720" w:type="dxa"/>
            <w:tcMar>
              <w:top w:w="0" w:type="dxa"/>
              <w:left w:w="0" w:type="dxa"/>
              <w:bottom w:w="0" w:type="dxa"/>
              <w:right w:w="0" w:type="dxa"/>
            </w:tcMar>
          </w:tcPr>
          <w:p>
            <w:pPr>
              <w:spacing w:before="0"/>
              <w:ind w:left="280"/>
            </w:pPr>
            <w:r>
              <w:rPr>
                <w:rFonts w:hint="eastAsia" w:ascii="宋体" w:hAnsi="宋体" w:eastAsia="宋体" w:cs="宋体"/>
                <w:sz w:val="16"/>
              </w:rPr>
              <w:t>1</w:t>
            </w:r>
          </w:p>
        </w:tc>
        <w:tc>
          <w:tcPr>
            <w:tcW w:w="680" w:type="dxa"/>
            <w:tcMar>
              <w:top w:w="0" w:type="dxa"/>
              <w:left w:w="0" w:type="dxa"/>
              <w:bottom w:w="0" w:type="dxa"/>
              <w:right w:w="0" w:type="dxa"/>
            </w:tcMar>
          </w:tcPr>
          <w:p>
            <w:pPr>
              <w:spacing w:before="0"/>
            </w:pPr>
            <w:r>
              <w:rPr>
                <w:rFonts w:hint="eastAsia" w:ascii="宋体" w:hAnsi="宋体" w:eastAsia="宋体" w:cs="宋体"/>
                <w:sz w:val="16"/>
              </w:rPr>
              <w:t>2199.72</w:t>
            </w:r>
          </w:p>
        </w:tc>
        <w:tc>
          <w:tcPr>
            <w:tcW w:w="3440" w:type="dxa"/>
            <w:tcMar>
              <w:top w:w="0" w:type="dxa"/>
              <w:left w:w="0" w:type="dxa"/>
              <w:bottom w:w="0" w:type="dxa"/>
              <w:right w:w="0" w:type="dxa"/>
            </w:tcMar>
          </w:tcPr>
          <w:p>
            <w:pPr>
              <w:spacing w:before="0"/>
            </w:pPr>
            <w:r>
              <w:rPr>
                <w:rFonts w:hint="eastAsia" w:ascii="宋体" w:hAnsi="宋体" w:eastAsia="宋体" w:cs="宋体"/>
                <w:sz w:val="16"/>
              </w:rPr>
              <w:t>一、一般公共服务支出</w:t>
            </w: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29</w:t>
            </w:r>
          </w:p>
        </w:tc>
        <w:tc>
          <w:tcPr>
            <w:tcW w:w="840" w:type="dxa"/>
            <w:tcMar>
              <w:top w:w="0" w:type="dxa"/>
              <w:left w:w="0" w:type="dxa"/>
              <w:bottom w:w="0" w:type="dxa"/>
              <w:right w:w="0" w:type="dxa"/>
            </w:tcMar>
          </w:tcPr>
          <w:p>
            <w:pPr>
              <w:spacing w:before="0"/>
              <w:ind w:left="180"/>
            </w:pPr>
            <w:r>
              <w:rPr>
                <w:rFonts w:hint="eastAsia" w:ascii="宋体" w:hAnsi="宋体" w:eastAsia="宋体" w:cs="宋体"/>
                <w:sz w:val="16"/>
              </w:rPr>
              <w:t>2158.51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pPr>
              <w:spacing w:before="0"/>
            </w:pPr>
            <w:r>
              <w:rPr>
                <w:rFonts w:hint="eastAsia" w:ascii="宋体" w:hAnsi="宋体" w:eastAsia="宋体" w:cs="宋体"/>
                <w:sz w:val="16"/>
              </w:rPr>
              <w:t>二、政府性基金预算财政拨款收入</w:t>
            </w:r>
          </w:p>
        </w:tc>
        <w:tc>
          <w:tcPr>
            <w:tcW w:w="720" w:type="dxa"/>
            <w:tcMar>
              <w:top w:w="0" w:type="dxa"/>
              <w:left w:w="0" w:type="dxa"/>
              <w:bottom w:w="0" w:type="dxa"/>
              <w:right w:w="0" w:type="dxa"/>
            </w:tcMar>
          </w:tcPr>
          <w:p>
            <w:pPr>
              <w:spacing w:before="0"/>
              <w:ind w:left="280"/>
            </w:pPr>
            <w:r>
              <w:rPr>
                <w:rFonts w:hint="eastAsia" w:ascii="宋体" w:hAnsi="宋体" w:eastAsia="宋体" w:cs="宋体"/>
                <w:sz w:val="16"/>
              </w:rPr>
              <w:t>2</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二、外交支出</w:t>
            </w: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30</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3220" w:type="dxa"/>
            <w:tcMar>
              <w:top w:w="0" w:type="dxa"/>
              <w:left w:w="0" w:type="dxa"/>
              <w:bottom w:w="0" w:type="dxa"/>
              <w:right w:w="0" w:type="dxa"/>
            </w:tcMar>
          </w:tcPr>
          <w:p>
            <w:pPr>
              <w:spacing w:before="0"/>
            </w:pPr>
            <w:r>
              <w:rPr>
                <w:rFonts w:hint="eastAsia" w:ascii="宋体" w:hAnsi="宋体" w:eastAsia="宋体" w:cs="宋体"/>
                <w:sz w:val="16"/>
              </w:rPr>
              <w:t>三、上级补助收入</w:t>
            </w:r>
          </w:p>
        </w:tc>
        <w:tc>
          <w:tcPr>
            <w:tcW w:w="720" w:type="dxa"/>
            <w:tcMar>
              <w:top w:w="0" w:type="dxa"/>
              <w:left w:w="0" w:type="dxa"/>
              <w:bottom w:w="0" w:type="dxa"/>
              <w:right w:w="0" w:type="dxa"/>
            </w:tcMar>
          </w:tcPr>
          <w:p>
            <w:pPr>
              <w:spacing w:before="20"/>
              <w:ind w:left="280"/>
            </w:pPr>
            <w:r>
              <w:rPr>
                <w:rFonts w:hint="eastAsia" w:ascii="宋体" w:hAnsi="宋体" w:eastAsia="宋体" w:cs="宋体"/>
                <w:sz w:val="16"/>
              </w:rPr>
              <w:t>3</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三、国防支出</w:t>
            </w:r>
          </w:p>
        </w:tc>
        <w:tc>
          <w:tcPr>
            <w:tcW w:w="540" w:type="dxa"/>
            <w:tcMar>
              <w:top w:w="0" w:type="dxa"/>
              <w:left w:w="0" w:type="dxa"/>
              <w:bottom w:w="0" w:type="dxa"/>
              <w:right w:w="0" w:type="dxa"/>
            </w:tcMar>
          </w:tcPr>
          <w:p>
            <w:pPr>
              <w:spacing w:before="20"/>
              <w:ind w:left="160"/>
            </w:pPr>
            <w:r>
              <w:rPr>
                <w:rFonts w:hint="eastAsia" w:ascii="宋体" w:hAnsi="宋体" w:eastAsia="宋体" w:cs="宋体"/>
                <w:sz w:val="16"/>
              </w:rPr>
              <w:t>31</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pPr>
              <w:spacing w:before="0"/>
            </w:pPr>
            <w:r>
              <w:rPr>
                <w:rFonts w:hint="eastAsia" w:ascii="宋体" w:hAnsi="宋体" w:eastAsia="宋体" w:cs="宋体"/>
                <w:sz w:val="16"/>
              </w:rPr>
              <w:t>四、事业收入</w:t>
            </w:r>
          </w:p>
        </w:tc>
        <w:tc>
          <w:tcPr>
            <w:tcW w:w="720" w:type="dxa"/>
            <w:tcMar>
              <w:top w:w="0" w:type="dxa"/>
              <w:left w:w="0" w:type="dxa"/>
              <w:bottom w:w="0" w:type="dxa"/>
              <w:right w:w="0" w:type="dxa"/>
            </w:tcMar>
          </w:tcPr>
          <w:p>
            <w:pPr>
              <w:spacing w:before="0"/>
              <w:ind w:left="280"/>
            </w:pPr>
            <w:r>
              <w:rPr>
                <w:rFonts w:hint="eastAsia" w:ascii="宋体" w:hAnsi="宋体" w:eastAsia="宋体" w:cs="宋体"/>
                <w:sz w:val="16"/>
              </w:rPr>
              <w:t>4</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四、公共安全支出</w:t>
            </w: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32</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3220" w:type="dxa"/>
            <w:tcMar>
              <w:top w:w="0" w:type="dxa"/>
              <w:left w:w="0" w:type="dxa"/>
              <w:bottom w:w="0" w:type="dxa"/>
              <w:right w:w="0" w:type="dxa"/>
            </w:tcMar>
          </w:tcPr>
          <w:p>
            <w:pPr>
              <w:spacing w:before="0"/>
            </w:pPr>
            <w:r>
              <w:rPr>
                <w:rFonts w:hint="eastAsia" w:ascii="宋体" w:hAnsi="宋体" w:eastAsia="宋体" w:cs="宋体"/>
                <w:sz w:val="16"/>
              </w:rPr>
              <w:t>五、经营收入</w:t>
            </w:r>
          </w:p>
        </w:tc>
        <w:tc>
          <w:tcPr>
            <w:tcW w:w="720" w:type="dxa"/>
            <w:tcMar>
              <w:top w:w="0" w:type="dxa"/>
              <w:left w:w="0" w:type="dxa"/>
              <w:bottom w:w="0" w:type="dxa"/>
              <w:right w:w="0" w:type="dxa"/>
            </w:tcMar>
          </w:tcPr>
          <w:p>
            <w:pPr>
              <w:spacing w:before="20"/>
              <w:ind w:left="280"/>
            </w:pPr>
            <w:r>
              <w:rPr>
                <w:rFonts w:hint="eastAsia" w:ascii="宋体" w:hAnsi="宋体" w:eastAsia="宋体" w:cs="宋体"/>
                <w:sz w:val="16"/>
              </w:rPr>
              <w:t>5</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五、教育支出</w:t>
            </w:r>
          </w:p>
        </w:tc>
        <w:tc>
          <w:tcPr>
            <w:tcW w:w="540" w:type="dxa"/>
            <w:tcMar>
              <w:top w:w="0" w:type="dxa"/>
              <w:left w:w="0" w:type="dxa"/>
              <w:bottom w:w="0" w:type="dxa"/>
              <w:right w:w="0" w:type="dxa"/>
            </w:tcMar>
          </w:tcPr>
          <w:p>
            <w:pPr>
              <w:spacing w:before="20"/>
              <w:ind w:left="160"/>
            </w:pPr>
            <w:r>
              <w:rPr>
                <w:rFonts w:hint="eastAsia" w:ascii="宋体" w:hAnsi="宋体" w:eastAsia="宋体" w:cs="宋体"/>
                <w:sz w:val="16"/>
              </w:rPr>
              <w:t>33</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pPr>
              <w:spacing w:before="0"/>
            </w:pPr>
            <w:r>
              <w:rPr>
                <w:rFonts w:hint="eastAsia" w:ascii="宋体" w:hAnsi="宋体" w:eastAsia="宋体" w:cs="宋体"/>
                <w:sz w:val="16"/>
              </w:rPr>
              <w:t>六、附属单位上缴收入</w:t>
            </w:r>
          </w:p>
        </w:tc>
        <w:tc>
          <w:tcPr>
            <w:tcW w:w="720" w:type="dxa"/>
            <w:tcMar>
              <w:top w:w="0" w:type="dxa"/>
              <w:left w:w="0" w:type="dxa"/>
              <w:bottom w:w="0" w:type="dxa"/>
              <w:right w:w="0" w:type="dxa"/>
            </w:tcMar>
          </w:tcPr>
          <w:p>
            <w:pPr>
              <w:spacing w:before="0"/>
              <w:ind w:left="280"/>
            </w:pPr>
            <w:r>
              <w:rPr>
                <w:rFonts w:hint="eastAsia" w:ascii="宋体" w:hAnsi="宋体" w:eastAsia="宋体" w:cs="宋体"/>
                <w:sz w:val="16"/>
              </w:rPr>
              <w:t>6</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六、科学技术支出</w:t>
            </w: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34</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pPr>
              <w:spacing w:before="0"/>
            </w:pPr>
            <w:r>
              <w:rPr>
                <w:rFonts w:hint="eastAsia" w:ascii="宋体" w:hAnsi="宋体" w:eastAsia="宋体" w:cs="宋体"/>
                <w:sz w:val="16"/>
              </w:rPr>
              <w:t>七、其他收入</w:t>
            </w:r>
          </w:p>
        </w:tc>
        <w:tc>
          <w:tcPr>
            <w:tcW w:w="720" w:type="dxa"/>
            <w:tcMar>
              <w:top w:w="0" w:type="dxa"/>
              <w:left w:w="0" w:type="dxa"/>
              <w:bottom w:w="0" w:type="dxa"/>
              <w:right w:w="0" w:type="dxa"/>
            </w:tcMar>
          </w:tcPr>
          <w:p>
            <w:pPr>
              <w:spacing w:before="0"/>
              <w:ind w:left="280"/>
            </w:pPr>
            <w:r>
              <w:rPr>
                <w:rFonts w:hint="eastAsia" w:ascii="宋体" w:hAnsi="宋体" w:eastAsia="宋体" w:cs="宋体"/>
                <w:sz w:val="16"/>
              </w:rPr>
              <w:t>7</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七、文化旅游体育与传媒支出</w:t>
            </w: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35</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20"/>
              <w:ind w:left="280"/>
            </w:pPr>
            <w:r>
              <w:rPr>
                <w:rFonts w:hint="eastAsia" w:ascii="宋体" w:hAnsi="宋体" w:eastAsia="宋体" w:cs="宋体"/>
                <w:sz w:val="16"/>
              </w:rPr>
              <w:t>8</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八、社会保障和就业支出</w:t>
            </w:r>
          </w:p>
        </w:tc>
        <w:tc>
          <w:tcPr>
            <w:tcW w:w="540" w:type="dxa"/>
            <w:tcMar>
              <w:top w:w="0" w:type="dxa"/>
              <w:left w:w="0" w:type="dxa"/>
              <w:bottom w:w="0" w:type="dxa"/>
              <w:right w:w="0" w:type="dxa"/>
            </w:tcMar>
          </w:tcPr>
          <w:p>
            <w:pPr>
              <w:spacing w:before="20"/>
              <w:ind w:left="160"/>
            </w:pPr>
            <w:r>
              <w:rPr>
                <w:rFonts w:hint="eastAsia" w:ascii="宋体" w:hAnsi="宋体" w:eastAsia="宋体" w:cs="宋体"/>
                <w:sz w:val="16"/>
              </w:rPr>
              <w:t>36</w:t>
            </w:r>
          </w:p>
        </w:tc>
        <w:tc>
          <w:tcPr>
            <w:tcW w:w="840" w:type="dxa"/>
            <w:tcMar>
              <w:top w:w="0" w:type="dxa"/>
              <w:left w:w="0" w:type="dxa"/>
              <w:bottom w:w="0" w:type="dxa"/>
              <w:right w:w="0" w:type="dxa"/>
            </w:tcMar>
          </w:tcPr>
          <w:p>
            <w:pPr>
              <w:spacing w:before="20"/>
              <w:ind w:left="360"/>
            </w:pPr>
            <w:r>
              <w:rPr>
                <w:rFonts w:hint="eastAsia" w:ascii="宋体" w:hAnsi="宋体" w:eastAsia="宋体" w:cs="宋体"/>
                <w:sz w:val="16"/>
              </w:rPr>
              <w:t>20.87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0"/>
              <w:ind w:left="280"/>
            </w:pPr>
            <w:r>
              <w:rPr>
                <w:rFonts w:hint="eastAsia" w:ascii="宋体" w:hAnsi="宋体" w:eastAsia="宋体" w:cs="宋体"/>
                <w:sz w:val="16"/>
              </w:rPr>
              <w:t>9</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九、卫生健康支出</w:t>
            </w: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37</w:t>
            </w:r>
          </w:p>
        </w:tc>
        <w:tc>
          <w:tcPr>
            <w:tcW w:w="840" w:type="dxa"/>
            <w:tcMar>
              <w:top w:w="0" w:type="dxa"/>
              <w:left w:w="0" w:type="dxa"/>
              <w:bottom w:w="0" w:type="dxa"/>
              <w:right w:w="0" w:type="dxa"/>
            </w:tcMar>
          </w:tcPr>
          <w:p>
            <w:pPr>
              <w:spacing w:before="0"/>
              <w:ind w:left="440"/>
            </w:pPr>
            <w:r>
              <w:rPr>
                <w:rFonts w:hint="eastAsia" w:ascii="宋体" w:hAnsi="宋体" w:eastAsia="宋体" w:cs="宋体"/>
                <w:sz w:val="16"/>
              </w:rPr>
              <w:t>8.25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0"/>
              <w:ind w:left="240"/>
            </w:pPr>
            <w:r>
              <w:rPr>
                <w:rFonts w:hint="eastAsia" w:ascii="宋体" w:hAnsi="宋体" w:eastAsia="宋体" w:cs="宋体"/>
                <w:sz w:val="16"/>
              </w:rPr>
              <w:t>10</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十、节能环保支出</w:t>
            </w: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38</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20"/>
              <w:ind w:left="240"/>
            </w:pPr>
            <w:r>
              <w:rPr>
                <w:rFonts w:hint="eastAsia" w:ascii="宋体" w:hAnsi="宋体" w:eastAsia="宋体" w:cs="宋体"/>
                <w:sz w:val="16"/>
              </w:rPr>
              <w:t>11</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十一、城乡社区支出</w:t>
            </w:r>
          </w:p>
        </w:tc>
        <w:tc>
          <w:tcPr>
            <w:tcW w:w="540" w:type="dxa"/>
            <w:tcMar>
              <w:top w:w="0" w:type="dxa"/>
              <w:left w:w="0" w:type="dxa"/>
              <w:bottom w:w="0" w:type="dxa"/>
              <w:right w:w="0" w:type="dxa"/>
            </w:tcMar>
          </w:tcPr>
          <w:p>
            <w:pPr>
              <w:spacing w:before="20"/>
              <w:ind w:left="160"/>
            </w:pPr>
            <w:r>
              <w:rPr>
                <w:rFonts w:hint="eastAsia" w:ascii="宋体" w:hAnsi="宋体" w:eastAsia="宋体" w:cs="宋体"/>
                <w:sz w:val="16"/>
              </w:rPr>
              <w:t>39</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0"/>
              <w:ind w:left="240"/>
            </w:pPr>
            <w:r>
              <w:rPr>
                <w:rFonts w:hint="eastAsia" w:ascii="宋体" w:hAnsi="宋体" w:eastAsia="宋体" w:cs="宋体"/>
                <w:sz w:val="16"/>
              </w:rPr>
              <w:t>12</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十二、农林水支出</w:t>
            </w: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40</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0"/>
              <w:ind w:left="240"/>
            </w:pPr>
            <w:r>
              <w:rPr>
                <w:rFonts w:hint="eastAsia" w:ascii="宋体" w:hAnsi="宋体" w:eastAsia="宋体" w:cs="宋体"/>
                <w:sz w:val="16"/>
              </w:rPr>
              <w:t>13</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十三、交通运输支出</w:t>
            </w: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41</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20"/>
              <w:ind w:left="240"/>
            </w:pPr>
            <w:r>
              <w:rPr>
                <w:rFonts w:hint="eastAsia" w:ascii="宋体" w:hAnsi="宋体" w:eastAsia="宋体" w:cs="宋体"/>
                <w:sz w:val="16"/>
              </w:rPr>
              <w:t>14</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十四、资源勘探信息等支出</w:t>
            </w:r>
          </w:p>
        </w:tc>
        <w:tc>
          <w:tcPr>
            <w:tcW w:w="540" w:type="dxa"/>
            <w:tcMar>
              <w:top w:w="0" w:type="dxa"/>
              <w:left w:w="0" w:type="dxa"/>
              <w:bottom w:w="0" w:type="dxa"/>
              <w:right w:w="0" w:type="dxa"/>
            </w:tcMar>
          </w:tcPr>
          <w:p>
            <w:pPr>
              <w:spacing w:before="20"/>
              <w:ind w:left="160"/>
            </w:pPr>
            <w:r>
              <w:rPr>
                <w:rFonts w:hint="eastAsia" w:ascii="宋体" w:hAnsi="宋体" w:eastAsia="宋体" w:cs="宋体"/>
                <w:sz w:val="16"/>
              </w:rPr>
              <w:t>42</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0"/>
              <w:ind w:left="240"/>
            </w:pPr>
            <w:r>
              <w:rPr>
                <w:rFonts w:hint="eastAsia" w:ascii="宋体" w:hAnsi="宋体" w:eastAsia="宋体" w:cs="宋体"/>
                <w:sz w:val="16"/>
              </w:rPr>
              <w:t>15</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十五、商业服务业等支出</w:t>
            </w: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43</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0"/>
              <w:ind w:left="240"/>
            </w:pPr>
            <w:r>
              <w:rPr>
                <w:rFonts w:hint="eastAsia" w:ascii="宋体" w:hAnsi="宋体" w:eastAsia="宋体" w:cs="宋体"/>
                <w:sz w:val="16"/>
              </w:rPr>
              <w:t>16</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十六、金融支出</w:t>
            </w: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44</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20"/>
              <w:ind w:left="240"/>
            </w:pPr>
            <w:r>
              <w:rPr>
                <w:rFonts w:hint="eastAsia" w:ascii="宋体" w:hAnsi="宋体" w:eastAsia="宋体" w:cs="宋体"/>
                <w:sz w:val="16"/>
              </w:rPr>
              <w:t>17</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十七、援助其他地区支出</w:t>
            </w:r>
          </w:p>
        </w:tc>
        <w:tc>
          <w:tcPr>
            <w:tcW w:w="540" w:type="dxa"/>
            <w:tcMar>
              <w:top w:w="0" w:type="dxa"/>
              <w:left w:w="0" w:type="dxa"/>
              <w:bottom w:w="0" w:type="dxa"/>
              <w:right w:w="0" w:type="dxa"/>
            </w:tcMar>
          </w:tcPr>
          <w:p>
            <w:pPr>
              <w:spacing w:before="20"/>
              <w:ind w:left="160"/>
            </w:pPr>
            <w:r>
              <w:rPr>
                <w:rFonts w:hint="eastAsia" w:ascii="宋体" w:hAnsi="宋体" w:eastAsia="宋体" w:cs="宋体"/>
                <w:sz w:val="16"/>
              </w:rPr>
              <w:t>45</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0"/>
              <w:ind w:left="240"/>
            </w:pPr>
            <w:r>
              <w:rPr>
                <w:rFonts w:hint="eastAsia" w:ascii="宋体" w:hAnsi="宋体" w:eastAsia="宋体" w:cs="宋体"/>
                <w:sz w:val="16"/>
              </w:rPr>
              <w:t>18</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十八、自然资源海洋气象等支出</w:t>
            </w: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46</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0"/>
              <w:ind w:left="240"/>
            </w:pPr>
            <w:r>
              <w:rPr>
                <w:rFonts w:hint="eastAsia" w:ascii="宋体" w:hAnsi="宋体" w:eastAsia="宋体" w:cs="宋体"/>
                <w:sz w:val="16"/>
              </w:rPr>
              <w:t>19</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十九、住房保障支出</w:t>
            </w:r>
          </w:p>
        </w:tc>
        <w:tc>
          <w:tcPr>
            <w:tcW w:w="540" w:type="dxa"/>
            <w:tcMar>
              <w:top w:w="0" w:type="dxa"/>
              <w:left w:w="0" w:type="dxa"/>
              <w:bottom w:w="0" w:type="dxa"/>
              <w:right w:w="0" w:type="dxa"/>
            </w:tcMar>
          </w:tcPr>
          <w:p>
            <w:pPr>
              <w:spacing w:before="20"/>
              <w:ind w:left="160"/>
            </w:pPr>
            <w:r>
              <w:rPr>
                <w:rFonts w:hint="eastAsia" w:ascii="宋体" w:hAnsi="宋体" w:eastAsia="宋体" w:cs="宋体"/>
                <w:sz w:val="16"/>
              </w:rPr>
              <w:t>47</w:t>
            </w:r>
          </w:p>
        </w:tc>
        <w:tc>
          <w:tcPr>
            <w:tcW w:w="840" w:type="dxa"/>
            <w:tcMar>
              <w:top w:w="0" w:type="dxa"/>
              <w:left w:w="0" w:type="dxa"/>
              <w:bottom w:w="0" w:type="dxa"/>
              <w:right w:w="0" w:type="dxa"/>
            </w:tcMar>
          </w:tcPr>
          <w:p>
            <w:pPr>
              <w:spacing w:before="0"/>
              <w:ind w:left="360"/>
            </w:pPr>
            <w:r>
              <w:rPr>
                <w:rFonts w:hint="eastAsia" w:ascii="宋体" w:hAnsi="宋体" w:eastAsia="宋体" w:cs="宋体"/>
                <w:sz w:val="16"/>
              </w:rPr>
              <w:t>12.09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20"/>
              <w:ind w:left="240"/>
            </w:pPr>
            <w:r>
              <w:rPr>
                <w:rFonts w:hint="eastAsia" w:ascii="宋体" w:hAnsi="宋体" w:eastAsia="宋体" w:cs="宋体"/>
                <w:sz w:val="16"/>
              </w:rPr>
              <w:t>20</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二十、粮油物资储备支出</w:t>
            </w:r>
          </w:p>
        </w:tc>
        <w:tc>
          <w:tcPr>
            <w:tcW w:w="540" w:type="dxa"/>
            <w:tcMar>
              <w:top w:w="0" w:type="dxa"/>
              <w:left w:w="0" w:type="dxa"/>
              <w:bottom w:w="0" w:type="dxa"/>
              <w:right w:w="0" w:type="dxa"/>
            </w:tcMar>
          </w:tcPr>
          <w:p>
            <w:pPr>
              <w:spacing w:before="20"/>
              <w:ind w:left="160"/>
            </w:pPr>
            <w:r>
              <w:rPr>
                <w:rFonts w:hint="eastAsia" w:ascii="宋体" w:hAnsi="宋体" w:eastAsia="宋体" w:cs="宋体"/>
                <w:sz w:val="16"/>
              </w:rPr>
              <w:t>48</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0"/>
              <w:ind w:left="240"/>
            </w:pPr>
            <w:r>
              <w:rPr>
                <w:rFonts w:hint="eastAsia" w:ascii="宋体" w:hAnsi="宋体" w:eastAsia="宋体" w:cs="宋体"/>
                <w:sz w:val="16"/>
              </w:rPr>
              <w:t>21</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二十一、灾害防治及应急管理支出</w:t>
            </w: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49</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0"/>
              <w:ind w:left="240"/>
            </w:pPr>
            <w:r>
              <w:rPr>
                <w:rFonts w:hint="eastAsia" w:ascii="宋体" w:hAnsi="宋体" w:eastAsia="宋体" w:cs="宋体"/>
                <w:sz w:val="16"/>
              </w:rPr>
              <w:t>22</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二十二、其他支出</w:t>
            </w: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50</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20"/>
              <w:ind w:left="240"/>
            </w:pPr>
            <w:r>
              <w:rPr>
                <w:rFonts w:hint="eastAsia" w:ascii="宋体" w:hAnsi="宋体" w:eastAsia="宋体" w:cs="宋体"/>
                <w:sz w:val="16"/>
              </w:rPr>
              <w:t>23</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二十四、债务付息支出</w:t>
            </w:r>
          </w:p>
        </w:tc>
        <w:tc>
          <w:tcPr>
            <w:tcW w:w="540" w:type="dxa"/>
            <w:tcMar>
              <w:top w:w="0" w:type="dxa"/>
              <w:left w:w="0" w:type="dxa"/>
              <w:bottom w:w="0" w:type="dxa"/>
              <w:right w:w="0" w:type="dxa"/>
            </w:tcMar>
          </w:tcPr>
          <w:p>
            <w:pPr>
              <w:spacing w:before="20"/>
              <w:ind w:left="160"/>
            </w:pPr>
            <w:r>
              <w:rPr>
                <w:rFonts w:hint="eastAsia" w:ascii="宋体" w:hAnsi="宋体" w:eastAsia="宋体" w:cs="宋体"/>
                <w:sz w:val="16"/>
              </w:rPr>
              <w:t>51</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pPr>
              <w:spacing w:before="0"/>
              <w:ind w:left="1040"/>
            </w:pPr>
            <w:r>
              <w:rPr>
                <w:rFonts w:hint="eastAsia" w:ascii="宋体" w:hAnsi="宋体" w:eastAsia="宋体" w:cs="宋体"/>
                <w:b/>
                <w:sz w:val="16"/>
              </w:rPr>
              <w:t>本年收入合计</w:t>
            </w:r>
          </w:p>
        </w:tc>
        <w:tc>
          <w:tcPr>
            <w:tcW w:w="720" w:type="dxa"/>
            <w:tcMar>
              <w:top w:w="0" w:type="dxa"/>
              <w:left w:w="0" w:type="dxa"/>
              <w:bottom w:w="0" w:type="dxa"/>
              <w:right w:w="0" w:type="dxa"/>
            </w:tcMar>
          </w:tcPr>
          <w:p>
            <w:pPr>
              <w:spacing w:before="0"/>
              <w:ind w:left="240"/>
            </w:pPr>
            <w:r>
              <w:rPr>
                <w:rFonts w:hint="eastAsia" w:ascii="宋体" w:hAnsi="宋体" w:eastAsia="宋体" w:cs="宋体"/>
                <w:sz w:val="16"/>
              </w:rPr>
              <w:t>24</w:t>
            </w:r>
          </w:p>
        </w:tc>
        <w:tc>
          <w:tcPr>
            <w:tcW w:w="680" w:type="dxa"/>
            <w:tcMar>
              <w:top w:w="0" w:type="dxa"/>
              <w:left w:w="0" w:type="dxa"/>
              <w:bottom w:w="0" w:type="dxa"/>
              <w:right w:w="0" w:type="dxa"/>
            </w:tcMar>
          </w:tcPr>
          <w:p>
            <w:pPr>
              <w:spacing w:before="0"/>
            </w:pPr>
            <w:r>
              <w:rPr>
                <w:rFonts w:hint="eastAsia" w:ascii="宋体" w:hAnsi="宋体" w:eastAsia="宋体" w:cs="宋体"/>
                <w:sz w:val="16"/>
              </w:rPr>
              <w:t>2199.72</w:t>
            </w:r>
          </w:p>
        </w:tc>
        <w:tc>
          <w:tcPr>
            <w:tcW w:w="3440" w:type="dxa"/>
            <w:tcMar>
              <w:top w:w="0" w:type="dxa"/>
              <w:left w:w="0" w:type="dxa"/>
              <w:bottom w:w="0" w:type="dxa"/>
              <w:right w:w="0" w:type="dxa"/>
            </w:tcMar>
          </w:tcPr>
          <w:p>
            <w:pPr>
              <w:spacing w:before="0"/>
              <w:ind w:left="1160"/>
            </w:pPr>
            <w:r>
              <w:rPr>
                <w:rFonts w:hint="eastAsia" w:ascii="宋体" w:hAnsi="宋体" w:eastAsia="宋体" w:cs="宋体"/>
                <w:b/>
                <w:sz w:val="16"/>
              </w:rPr>
              <w:t>本年支出合计</w:t>
            </w: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52</w:t>
            </w:r>
          </w:p>
        </w:tc>
        <w:tc>
          <w:tcPr>
            <w:tcW w:w="840" w:type="dxa"/>
            <w:tcMar>
              <w:top w:w="0" w:type="dxa"/>
              <w:left w:w="0" w:type="dxa"/>
              <w:bottom w:w="0" w:type="dxa"/>
              <w:right w:w="0" w:type="dxa"/>
            </w:tcMar>
          </w:tcPr>
          <w:p>
            <w:pPr>
              <w:spacing w:before="0"/>
              <w:ind w:left="180"/>
            </w:pPr>
            <w:r>
              <w:rPr>
                <w:rFonts w:hint="eastAsia" w:ascii="宋体" w:hAnsi="宋体" w:eastAsia="宋体" w:cs="宋体"/>
                <w:sz w:val="16"/>
              </w:rPr>
              <w:t>2199.72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3220" w:type="dxa"/>
            <w:tcMar>
              <w:top w:w="0" w:type="dxa"/>
              <w:left w:w="0" w:type="dxa"/>
              <w:bottom w:w="0" w:type="dxa"/>
              <w:right w:w="0" w:type="dxa"/>
            </w:tcMar>
          </w:tcPr>
          <w:p>
            <w:pPr>
              <w:spacing w:before="0"/>
            </w:pPr>
            <w:r>
              <w:rPr>
                <w:rFonts w:hint="eastAsia" w:ascii="宋体" w:hAnsi="宋体" w:eastAsia="宋体" w:cs="宋体"/>
                <w:sz w:val="16"/>
              </w:rPr>
              <w:t>用事业基金弥补收支差额</w:t>
            </w:r>
          </w:p>
        </w:tc>
        <w:tc>
          <w:tcPr>
            <w:tcW w:w="720" w:type="dxa"/>
            <w:tcMar>
              <w:top w:w="0" w:type="dxa"/>
              <w:left w:w="0" w:type="dxa"/>
              <w:bottom w:w="0" w:type="dxa"/>
              <w:right w:w="0" w:type="dxa"/>
            </w:tcMar>
          </w:tcPr>
          <w:p>
            <w:pPr>
              <w:spacing w:before="20"/>
              <w:ind w:left="240"/>
            </w:pPr>
            <w:r>
              <w:rPr>
                <w:rFonts w:hint="eastAsia" w:ascii="宋体" w:hAnsi="宋体" w:eastAsia="宋体" w:cs="宋体"/>
                <w:sz w:val="16"/>
              </w:rPr>
              <w:t>25</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结余分配</w:t>
            </w:r>
          </w:p>
        </w:tc>
        <w:tc>
          <w:tcPr>
            <w:tcW w:w="540" w:type="dxa"/>
            <w:tcMar>
              <w:top w:w="0" w:type="dxa"/>
              <w:left w:w="0" w:type="dxa"/>
              <w:bottom w:w="0" w:type="dxa"/>
              <w:right w:w="0" w:type="dxa"/>
            </w:tcMar>
          </w:tcPr>
          <w:p>
            <w:pPr>
              <w:spacing w:before="20"/>
              <w:ind w:left="160"/>
            </w:pPr>
            <w:r>
              <w:rPr>
                <w:rFonts w:hint="eastAsia" w:ascii="宋体" w:hAnsi="宋体" w:eastAsia="宋体" w:cs="宋体"/>
                <w:sz w:val="16"/>
              </w:rPr>
              <w:t>53</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pPr>
              <w:spacing w:before="0"/>
            </w:pPr>
            <w:r>
              <w:rPr>
                <w:rFonts w:hint="eastAsia" w:ascii="宋体" w:hAnsi="宋体" w:eastAsia="宋体" w:cs="宋体"/>
                <w:sz w:val="16"/>
              </w:rPr>
              <w:t>年初结转和结余</w:t>
            </w:r>
          </w:p>
        </w:tc>
        <w:tc>
          <w:tcPr>
            <w:tcW w:w="720" w:type="dxa"/>
            <w:tcMar>
              <w:top w:w="0" w:type="dxa"/>
              <w:left w:w="0" w:type="dxa"/>
              <w:bottom w:w="0" w:type="dxa"/>
              <w:right w:w="0" w:type="dxa"/>
            </w:tcMar>
          </w:tcPr>
          <w:p>
            <w:pPr>
              <w:spacing w:before="0"/>
              <w:ind w:left="240"/>
            </w:pPr>
            <w:r>
              <w:rPr>
                <w:rFonts w:hint="eastAsia" w:ascii="宋体" w:hAnsi="宋体" w:eastAsia="宋体" w:cs="宋体"/>
                <w:sz w:val="16"/>
              </w:rPr>
              <w:t>26</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pPr>
              <w:spacing w:before="0"/>
            </w:pPr>
            <w:r>
              <w:rPr>
                <w:rFonts w:hint="eastAsia" w:ascii="宋体" w:hAnsi="宋体" w:eastAsia="宋体" w:cs="宋体"/>
                <w:sz w:val="16"/>
              </w:rPr>
              <w:t>年末结转和结余</w:t>
            </w: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54</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220" w:type="dxa"/>
            <w:tcMar>
              <w:top w:w="0" w:type="dxa"/>
              <w:left w:w="0" w:type="dxa"/>
              <w:bottom w:w="0" w:type="dxa"/>
              <w:right w:w="0" w:type="dxa"/>
            </w:tcMar>
          </w:tcPr>
          <w:p/>
        </w:tc>
        <w:tc>
          <w:tcPr>
            <w:tcW w:w="720" w:type="dxa"/>
            <w:tcMar>
              <w:top w:w="0" w:type="dxa"/>
              <w:left w:w="0" w:type="dxa"/>
              <w:bottom w:w="0" w:type="dxa"/>
              <w:right w:w="0" w:type="dxa"/>
            </w:tcMar>
          </w:tcPr>
          <w:p>
            <w:pPr>
              <w:spacing w:before="0"/>
              <w:ind w:left="240"/>
            </w:pPr>
            <w:r>
              <w:rPr>
                <w:rFonts w:hint="eastAsia" w:ascii="宋体" w:hAnsi="宋体" w:eastAsia="宋体" w:cs="宋体"/>
                <w:sz w:val="16"/>
              </w:rPr>
              <w:t>27</w:t>
            </w:r>
          </w:p>
        </w:tc>
        <w:tc>
          <w:tcPr>
            <w:tcW w:w="680" w:type="dxa"/>
            <w:tcMar>
              <w:top w:w="0" w:type="dxa"/>
              <w:left w:w="0" w:type="dxa"/>
              <w:bottom w:w="0" w:type="dxa"/>
              <w:right w:w="0" w:type="dxa"/>
            </w:tcMar>
          </w:tcPr>
          <w:p/>
        </w:tc>
        <w:tc>
          <w:tcPr>
            <w:tcW w:w="3440" w:type="dxa"/>
            <w:tcMar>
              <w:top w:w="0" w:type="dxa"/>
              <w:left w:w="0" w:type="dxa"/>
              <w:bottom w:w="0" w:type="dxa"/>
              <w:right w:w="0" w:type="dxa"/>
            </w:tcMar>
          </w:tcPr>
          <w:p/>
        </w:tc>
        <w:tc>
          <w:tcPr>
            <w:tcW w:w="540" w:type="dxa"/>
            <w:tcMar>
              <w:top w:w="0" w:type="dxa"/>
              <w:left w:w="0" w:type="dxa"/>
              <w:bottom w:w="0" w:type="dxa"/>
              <w:right w:w="0" w:type="dxa"/>
            </w:tcMar>
          </w:tcPr>
          <w:p>
            <w:pPr>
              <w:spacing w:before="0"/>
              <w:ind w:left="160"/>
            </w:pPr>
            <w:r>
              <w:rPr>
                <w:rFonts w:hint="eastAsia" w:ascii="宋体" w:hAnsi="宋体" w:eastAsia="宋体" w:cs="宋体"/>
                <w:sz w:val="16"/>
              </w:rPr>
              <w:t>55</w:t>
            </w:r>
          </w:p>
        </w:tc>
        <w:tc>
          <w:tcPr>
            <w:tcW w:w="8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3220" w:type="dxa"/>
            <w:tcMar>
              <w:top w:w="0" w:type="dxa"/>
              <w:left w:w="0" w:type="dxa"/>
              <w:bottom w:w="0" w:type="dxa"/>
              <w:right w:w="0" w:type="dxa"/>
            </w:tcMar>
          </w:tcPr>
          <w:p>
            <w:pPr>
              <w:spacing w:before="0"/>
              <w:ind w:left="1400"/>
            </w:pPr>
            <w:r>
              <w:rPr>
                <w:rFonts w:hint="eastAsia" w:ascii="宋体" w:hAnsi="宋体" w:eastAsia="宋体" w:cs="宋体"/>
                <w:b/>
                <w:sz w:val="16"/>
              </w:rPr>
              <w:t>总计</w:t>
            </w:r>
          </w:p>
        </w:tc>
        <w:tc>
          <w:tcPr>
            <w:tcW w:w="720" w:type="dxa"/>
            <w:tcMar>
              <w:top w:w="0" w:type="dxa"/>
              <w:left w:w="0" w:type="dxa"/>
              <w:bottom w:w="0" w:type="dxa"/>
              <w:right w:w="0" w:type="dxa"/>
            </w:tcMar>
          </w:tcPr>
          <w:p>
            <w:pPr>
              <w:spacing w:before="20"/>
              <w:ind w:left="240"/>
            </w:pPr>
            <w:r>
              <w:rPr>
                <w:rFonts w:hint="eastAsia" w:ascii="宋体" w:hAnsi="宋体" w:eastAsia="宋体" w:cs="宋体"/>
                <w:sz w:val="16"/>
              </w:rPr>
              <w:t>28</w:t>
            </w:r>
          </w:p>
        </w:tc>
        <w:tc>
          <w:tcPr>
            <w:tcW w:w="680" w:type="dxa"/>
            <w:tcMar>
              <w:top w:w="0" w:type="dxa"/>
              <w:left w:w="0" w:type="dxa"/>
              <w:bottom w:w="0" w:type="dxa"/>
              <w:right w:w="0" w:type="dxa"/>
            </w:tcMar>
          </w:tcPr>
          <w:p>
            <w:pPr>
              <w:spacing w:before="20"/>
            </w:pPr>
            <w:r>
              <w:rPr>
                <w:rFonts w:hint="eastAsia" w:ascii="宋体" w:hAnsi="宋体" w:eastAsia="宋体" w:cs="宋体"/>
                <w:sz w:val="16"/>
              </w:rPr>
              <w:t>2199.72</w:t>
            </w:r>
          </w:p>
        </w:tc>
        <w:tc>
          <w:tcPr>
            <w:tcW w:w="3440" w:type="dxa"/>
            <w:tcMar>
              <w:top w:w="0" w:type="dxa"/>
              <w:left w:w="0" w:type="dxa"/>
              <w:bottom w:w="0" w:type="dxa"/>
              <w:right w:w="0" w:type="dxa"/>
            </w:tcMar>
          </w:tcPr>
          <w:p>
            <w:pPr>
              <w:spacing w:before="0"/>
              <w:ind w:left="1520"/>
            </w:pPr>
            <w:r>
              <w:rPr>
                <w:rFonts w:hint="eastAsia" w:ascii="宋体" w:hAnsi="宋体" w:eastAsia="宋体" w:cs="宋体"/>
                <w:b/>
                <w:sz w:val="16"/>
              </w:rPr>
              <w:t>总计</w:t>
            </w:r>
          </w:p>
        </w:tc>
        <w:tc>
          <w:tcPr>
            <w:tcW w:w="540" w:type="dxa"/>
            <w:tcMar>
              <w:top w:w="0" w:type="dxa"/>
              <w:left w:w="0" w:type="dxa"/>
              <w:bottom w:w="0" w:type="dxa"/>
              <w:right w:w="0" w:type="dxa"/>
            </w:tcMar>
          </w:tcPr>
          <w:p>
            <w:pPr>
              <w:spacing w:before="20"/>
              <w:ind w:left="160"/>
            </w:pPr>
            <w:r>
              <w:rPr>
                <w:rFonts w:hint="eastAsia" w:ascii="宋体" w:hAnsi="宋体" w:eastAsia="宋体" w:cs="宋体"/>
                <w:sz w:val="16"/>
              </w:rPr>
              <w:t>56</w:t>
            </w:r>
          </w:p>
        </w:tc>
        <w:tc>
          <w:tcPr>
            <w:tcW w:w="840" w:type="dxa"/>
            <w:tcMar>
              <w:top w:w="0" w:type="dxa"/>
              <w:left w:w="0" w:type="dxa"/>
              <w:bottom w:w="0" w:type="dxa"/>
              <w:right w:w="0" w:type="dxa"/>
            </w:tcMar>
          </w:tcPr>
          <w:p>
            <w:pPr>
              <w:spacing w:before="20"/>
              <w:ind w:left="180"/>
            </w:pPr>
            <w:r>
              <w:rPr>
                <w:rFonts w:hint="eastAsia" w:ascii="宋体" w:hAnsi="宋体" w:eastAsia="宋体" w:cs="宋体"/>
                <w:sz w:val="16"/>
              </w:rPr>
              <w:t>2199.72</w:t>
            </w:r>
          </w:p>
        </w:tc>
      </w:tr>
    </w:tbl>
    <w:p>
      <w:pPr>
        <w:autoSpaceDE w:val="0"/>
        <w:autoSpaceDN w:val="0"/>
        <w:spacing w:line="260" w:lineRule="exact"/>
        <w:ind w:left="1240"/>
        <w:jc w:val="both"/>
      </w:pPr>
      <w:r>
        <w:rPr>
          <w:rFonts w:hint="eastAsia" w:ascii="宋体" w:hAnsi="宋体" w:eastAsia="宋体" w:cs="宋体"/>
          <w:sz w:val="18"/>
        </w:rPr>
        <w:t>注：本表反映部门本年度的总收支和年末结转结余情况。</w:t>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400" w:lineRule="exact"/>
        <w:ind w:left="5240"/>
        <w:jc w:val="both"/>
      </w:pPr>
      <w:r>
        <w:rPr>
          <w:rFonts w:hint="eastAsia" w:ascii="黑体" w:hAnsi="黑体" w:eastAsia="黑体" w:cs="黑体"/>
          <w:sz w:val="28"/>
        </w:rPr>
        <w:t>收入决算表</w:t>
      </w:r>
    </w:p>
    <w:p>
      <w:pPr>
        <w:autoSpaceDE w:val="0"/>
        <w:autoSpaceDN w:val="0"/>
        <w:spacing w:line="500" w:lineRule="exact"/>
        <w:ind w:left="9820"/>
        <w:jc w:val="both"/>
      </w:pPr>
      <w:r>
        <w:rPr>
          <w:rFonts w:hint="eastAsia" w:ascii="宋体" w:hAnsi="宋体" w:eastAsia="宋体" w:cs="宋体"/>
          <w:sz w:val="19"/>
        </w:rPr>
        <w:t>公开02表</w:t>
      </w:r>
    </w:p>
    <w:p>
      <w:pPr>
        <w:tabs>
          <w:tab w:val="left" w:pos="9320"/>
        </w:tabs>
        <w:autoSpaceDE w:val="0"/>
        <w:autoSpaceDN w:val="0"/>
        <w:spacing w:line="380" w:lineRule="exact"/>
        <w:ind w:left="1160"/>
        <w:jc w:val="both"/>
      </w:pPr>
      <w:r>
        <w:rPr>
          <w:rFonts w:hint="eastAsia" w:ascii="宋体" w:hAnsi="宋体" w:eastAsia="宋体" w:cs="宋体"/>
          <w:sz w:val="19"/>
        </w:rPr>
        <w:t>部门：</w:t>
      </w:r>
      <w:r>
        <w:rPr>
          <w:rFonts w:hint="eastAsia" w:ascii="宋体" w:hAnsi="宋体" w:eastAsia="宋体" w:cs="宋体"/>
          <w:sz w:val="14"/>
          <w:lang w:val="en-US" w:eastAsia="zh-CN"/>
        </w:rPr>
        <w:t>宁晋县机关事务管理局</w:t>
      </w:r>
      <w:r>
        <w:tab/>
      </w:r>
      <w:r>
        <w:rPr>
          <w:rFonts w:hint="eastAsia" w:ascii="宋体" w:hAnsi="宋体" w:eastAsia="宋体" w:cs="宋体"/>
          <w:sz w:val="19"/>
        </w:rPr>
        <w:t>金额单位：万元</w:t>
      </w:r>
    </w:p>
    <w:p>
      <w:pPr>
        <w:spacing w:line="60" w:lineRule="exact"/>
        <w:rPr>
          <w:rFonts w:hint="eastAsia" w:ascii="宋体" w:hAnsi="宋体" w:eastAsia="宋体" w:cs="宋体"/>
          <w:sz w:val="20"/>
        </w:rPr>
      </w:pPr>
    </w:p>
    <w:tbl>
      <w:tblPr>
        <w:tblStyle w:val="11"/>
        <w:tblW w:w="0" w:type="auto"/>
        <w:tblInd w:w="114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60"/>
        <w:gridCol w:w="1360"/>
        <w:gridCol w:w="1020"/>
        <w:gridCol w:w="1000"/>
        <w:gridCol w:w="1020"/>
        <w:gridCol w:w="1000"/>
        <w:gridCol w:w="1020"/>
        <w:gridCol w:w="1000"/>
        <w:gridCol w:w="10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exact"/>
        </w:trPr>
        <w:tc>
          <w:tcPr>
            <w:tcW w:w="2520" w:type="dxa"/>
            <w:gridSpan w:val="2"/>
            <w:tcMar>
              <w:top w:w="0" w:type="dxa"/>
              <w:left w:w="0" w:type="dxa"/>
              <w:bottom w:w="0" w:type="dxa"/>
              <w:right w:w="0" w:type="dxa"/>
            </w:tcMar>
          </w:tcPr>
          <w:p>
            <w:pPr>
              <w:spacing w:before="0"/>
              <w:ind w:left="1060"/>
            </w:pPr>
            <w:r>
              <w:rPr>
                <w:rFonts w:hint="eastAsia" w:ascii="黑体" w:hAnsi="黑体" w:eastAsia="黑体" w:cs="黑体"/>
                <w:sz w:val="17"/>
              </w:rPr>
              <w:t>项目</w:t>
            </w:r>
          </w:p>
        </w:tc>
        <w:tc>
          <w:tcPr>
            <w:tcW w:w="1020" w:type="dxa"/>
            <w:vMerge w:val="restart"/>
            <w:tcMar>
              <w:top w:w="0" w:type="dxa"/>
              <w:left w:w="0" w:type="dxa"/>
              <w:bottom w:w="0" w:type="dxa"/>
              <w:right w:w="0" w:type="dxa"/>
            </w:tcMar>
          </w:tcPr>
          <w:p>
            <w:pPr>
              <w:spacing w:before="460"/>
              <w:ind w:left="100"/>
            </w:pPr>
            <w:r>
              <w:rPr>
                <w:rFonts w:hint="eastAsia" w:ascii="黑体" w:hAnsi="黑体" w:eastAsia="黑体" w:cs="黑体"/>
                <w:sz w:val="17"/>
              </w:rPr>
              <w:t>本年收入</w:t>
            </w:r>
          </w:p>
          <w:p>
            <w:pPr>
              <w:spacing w:before="40"/>
              <w:ind w:left="280"/>
            </w:pPr>
            <w:r>
              <w:rPr>
                <w:rFonts w:hint="eastAsia" w:ascii="黑体" w:hAnsi="黑体" w:eastAsia="黑体" w:cs="黑体"/>
                <w:sz w:val="17"/>
              </w:rPr>
              <w:t>合计</w:t>
            </w:r>
          </w:p>
        </w:tc>
        <w:tc>
          <w:tcPr>
            <w:tcW w:w="1000" w:type="dxa"/>
            <w:vMerge w:val="restart"/>
            <w:tcMar>
              <w:top w:w="0" w:type="dxa"/>
              <w:left w:w="0" w:type="dxa"/>
              <w:bottom w:w="0" w:type="dxa"/>
              <w:right w:w="0" w:type="dxa"/>
            </w:tcMar>
          </w:tcPr>
          <w:p>
            <w:pPr>
              <w:spacing w:before="460"/>
            </w:pPr>
            <w:r>
              <w:rPr>
                <w:rFonts w:hint="eastAsia" w:ascii="黑体" w:hAnsi="黑体" w:eastAsia="黑体" w:cs="黑体"/>
                <w:sz w:val="17"/>
              </w:rPr>
              <w:t>财政拨款</w:t>
            </w:r>
          </w:p>
          <w:p>
            <w:pPr>
              <w:spacing w:before="60"/>
              <w:ind w:left="280"/>
            </w:pPr>
            <w:r>
              <w:rPr>
                <w:rFonts w:hint="eastAsia" w:ascii="黑体" w:hAnsi="黑体" w:eastAsia="黑体" w:cs="黑体"/>
                <w:sz w:val="17"/>
              </w:rPr>
              <w:t>收入</w:t>
            </w:r>
          </w:p>
        </w:tc>
        <w:tc>
          <w:tcPr>
            <w:tcW w:w="1020" w:type="dxa"/>
            <w:vMerge w:val="restart"/>
            <w:tcMar>
              <w:top w:w="0" w:type="dxa"/>
              <w:left w:w="0" w:type="dxa"/>
              <w:bottom w:w="0" w:type="dxa"/>
              <w:right w:w="0" w:type="dxa"/>
            </w:tcMar>
          </w:tcPr>
          <w:p>
            <w:pPr>
              <w:spacing w:before="460"/>
            </w:pPr>
            <w:r>
              <w:rPr>
                <w:rFonts w:hint="eastAsia" w:ascii="黑体" w:hAnsi="黑体" w:eastAsia="黑体" w:cs="黑体"/>
                <w:sz w:val="17"/>
              </w:rPr>
              <w:t>上级补助</w:t>
            </w:r>
          </w:p>
          <w:p>
            <w:pPr>
              <w:spacing w:before="60"/>
              <w:ind w:left="280"/>
            </w:pPr>
            <w:r>
              <w:rPr>
                <w:rFonts w:hint="eastAsia" w:ascii="黑体" w:hAnsi="黑体" w:eastAsia="黑体" w:cs="黑体"/>
                <w:sz w:val="17"/>
              </w:rPr>
              <w:t>收入</w:t>
            </w:r>
          </w:p>
        </w:tc>
        <w:tc>
          <w:tcPr>
            <w:tcW w:w="1000" w:type="dxa"/>
            <w:vMerge w:val="restart"/>
            <w:tcMar>
              <w:top w:w="0" w:type="dxa"/>
              <w:left w:w="0" w:type="dxa"/>
              <w:bottom w:w="0" w:type="dxa"/>
              <w:right w:w="0" w:type="dxa"/>
            </w:tcMar>
          </w:tcPr>
          <w:p>
            <w:pPr>
              <w:spacing w:before="620"/>
            </w:pPr>
            <w:r>
              <w:rPr>
                <w:rFonts w:hint="eastAsia" w:ascii="黑体" w:hAnsi="黑体" w:eastAsia="黑体" w:cs="黑体"/>
                <w:sz w:val="17"/>
              </w:rPr>
              <w:t>事业收入</w:t>
            </w:r>
          </w:p>
        </w:tc>
        <w:tc>
          <w:tcPr>
            <w:tcW w:w="1020" w:type="dxa"/>
            <w:vMerge w:val="restart"/>
            <w:tcMar>
              <w:top w:w="0" w:type="dxa"/>
              <w:left w:w="0" w:type="dxa"/>
              <w:bottom w:w="0" w:type="dxa"/>
              <w:right w:w="0" w:type="dxa"/>
            </w:tcMar>
          </w:tcPr>
          <w:p>
            <w:pPr>
              <w:spacing w:before="620"/>
            </w:pPr>
            <w:r>
              <w:rPr>
                <w:rFonts w:hint="eastAsia" w:ascii="黑体" w:hAnsi="黑体" w:eastAsia="黑体" w:cs="黑体"/>
                <w:sz w:val="17"/>
              </w:rPr>
              <w:t>经营收入</w:t>
            </w:r>
          </w:p>
        </w:tc>
        <w:tc>
          <w:tcPr>
            <w:tcW w:w="1000" w:type="dxa"/>
            <w:vMerge w:val="restart"/>
            <w:tcMar>
              <w:top w:w="0" w:type="dxa"/>
              <w:left w:w="0" w:type="dxa"/>
              <w:bottom w:w="0" w:type="dxa"/>
              <w:right w:w="0" w:type="dxa"/>
            </w:tcMar>
          </w:tcPr>
          <w:p>
            <w:pPr>
              <w:spacing w:before="460"/>
            </w:pPr>
            <w:r>
              <w:rPr>
                <w:rFonts w:hint="eastAsia" w:ascii="黑体" w:hAnsi="黑体" w:eastAsia="黑体" w:cs="黑体"/>
                <w:sz w:val="17"/>
              </w:rPr>
              <w:t>附属单位</w:t>
            </w:r>
          </w:p>
          <w:p>
            <w:pPr>
              <w:spacing w:before="60"/>
            </w:pPr>
            <w:r>
              <w:rPr>
                <w:rFonts w:hint="eastAsia" w:ascii="黑体" w:hAnsi="黑体" w:eastAsia="黑体" w:cs="黑体"/>
                <w:sz w:val="17"/>
              </w:rPr>
              <w:t>上缴收入</w:t>
            </w:r>
          </w:p>
        </w:tc>
        <w:tc>
          <w:tcPr>
            <w:tcW w:w="1020" w:type="dxa"/>
            <w:vMerge w:val="restart"/>
            <w:tcMar>
              <w:top w:w="0" w:type="dxa"/>
              <w:left w:w="0" w:type="dxa"/>
              <w:bottom w:w="0" w:type="dxa"/>
              <w:right w:w="0" w:type="dxa"/>
            </w:tcMar>
          </w:tcPr>
          <w:p>
            <w:pPr>
              <w:spacing w:before="620"/>
            </w:pPr>
            <w:r>
              <w:rPr>
                <w:rFonts w:hint="eastAsia" w:ascii="黑体" w:hAnsi="黑体" w:eastAsia="黑体" w:cs="黑体"/>
                <w:sz w:val="17"/>
              </w:rPr>
              <w:t>其他收入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00" w:hRule="exact"/>
        </w:trPr>
        <w:tc>
          <w:tcPr>
            <w:tcW w:w="1160" w:type="dxa"/>
            <w:tcMar>
              <w:top w:w="0" w:type="dxa"/>
              <w:left w:w="0" w:type="dxa"/>
              <w:bottom w:w="0" w:type="dxa"/>
              <w:right w:w="0" w:type="dxa"/>
            </w:tcMar>
          </w:tcPr>
          <w:p>
            <w:pPr>
              <w:spacing w:before="240"/>
            </w:pPr>
            <w:r>
              <w:rPr>
                <w:rFonts w:hint="eastAsia" w:ascii="黑体" w:hAnsi="黑体" w:eastAsia="黑体" w:cs="黑体"/>
                <w:sz w:val="17"/>
              </w:rPr>
              <w:t>功能分类科</w:t>
            </w:r>
          </w:p>
          <w:p>
            <w:pPr>
              <w:spacing w:before="60"/>
              <w:ind w:left="260"/>
            </w:pPr>
            <w:r>
              <w:rPr>
                <w:rFonts w:hint="eastAsia" w:ascii="黑体" w:hAnsi="黑体" w:eastAsia="黑体" w:cs="黑体"/>
                <w:sz w:val="17"/>
              </w:rPr>
              <w:t>目编码</w:t>
            </w:r>
          </w:p>
        </w:tc>
        <w:tc>
          <w:tcPr>
            <w:tcW w:w="1360" w:type="dxa"/>
            <w:tcMar>
              <w:top w:w="0" w:type="dxa"/>
              <w:left w:w="0" w:type="dxa"/>
              <w:bottom w:w="0" w:type="dxa"/>
              <w:right w:w="0" w:type="dxa"/>
            </w:tcMar>
          </w:tcPr>
          <w:p>
            <w:pPr>
              <w:spacing w:before="400"/>
              <w:ind w:left="260"/>
            </w:pPr>
            <w:r>
              <w:rPr>
                <w:rFonts w:hint="eastAsia" w:ascii="黑体" w:hAnsi="黑体" w:eastAsia="黑体" w:cs="黑体"/>
                <w:sz w:val="17"/>
              </w:rPr>
              <w:t>科目名称</w:t>
            </w:r>
          </w:p>
        </w:tc>
        <w:tc>
          <w:tcPr>
            <w:tcW w:w="1020" w:type="dxa"/>
            <w:vMerge w:val="continue"/>
            <w:tcMar>
              <w:top w:w="0" w:type="dxa"/>
              <w:left w:w="0" w:type="dxa"/>
              <w:bottom w:w="0" w:type="dxa"/>
              <w:right w:w="0" w:type="dxa"/>
            </w:tcMar>
          </w:tcPr>
          <w:p/>
        </w:tc>
        <w:tc>
          <w:tcPr>
            <w:tcW w:w="1000" w:type="dxa"/>
            <w:vMerge w:val="continue"/>
            <w:tcMar>
              <w:top w:w="0" w:type="dxa"/>
              <w:left w:w="0" w:type="dxa"/>
              <w:bottom w:w="0" w:type="dxa"/>
              <w:right w:w="0" w:type="dxa"/>
            </w:tcMar>
          </w:tcPr>
          <w:p/>
        </w:tc>
        <w:tc>
          <w:tcPr>
            <w:tcW w:w="1020" w:type="dxa"/>
            <w:vMerge w:val="continue"/>
            <w:tcMar>
              <w:top w:w="0" w:type="dxa"/>
              <w:left w:w="0" w:type="dxa"/>
              <w:bottom w:w="0" w:type="dxa"/>
              <w:right w:w="0" w:type="dxa"/>
            </w:tcMar>
          </w:tcPr>
          <w:p/>
        </w:tc>
        <w:tc>
          <w:tcPr>
            <w:tcW w:w="1000" w:type="dxa"/>
            <w:vMerge w:val="continue"/>
            <w:tcMar>
              <w:top w:w="0" w:type="dxa"/>
              <w:left w:w="0" w:type="dxa"/>
              <w:bottom w:w="0" w:type="dxa"/>
              <w:right w:w="0" w:type="dxa"/>
            </w:tcMar>
          </w:tcPr>
          <w:p/>
        </w:tc>
        <w:tc>
          <w:tcPr>
            <w:tcW w:w="1020" w:type="dxa"/>
            <w:vMerge w:val="continue"/>
            <w:tcMar>
              <w:top w:w="0" w:type="dxa"/>
              <w:left w:w="0" w:type="dxa"/>
              <w:bottom w:w="0" w:type="dxa"/>
              <w:right w:w="0" w:type="dxa"/>
            </w:tcMar>
          </w:tcPr>
          <w:p/>
        </w:tc>
        <w:tc>
          <w:tcPr>
            <w:tcW w:w="1000" w:type="dxa"/>
            <w:vMerge w:val="continue"/>
            <w:tcMar>
              <w:top w:w="0" w:type="dxa"/>
              <w:left w:w="0" w:type="dxa"/>
              <w:bottom w:w="0" w:type="dxa"/>
              <w:right w:w="0" w:type="dxa"/>
            </w:tcMar>
          </w:tcPr>
          <w:p/>
        </w:tc>
        <w:tc>
          <w:tcPr>
            <w:tcW w:w="1020" w:type="dxa"/>
            <w:vMerge w:val="continue"/>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0" w:hRule="exact"/>
        </w:trPr>
        <w:tc>
          <w:tcPr>
            <w:tcW w:w="2520" w:type="dxa"/>
            <w:gridSpan w:val="2"/>
            <w:tcMar>
              <w:top w:w="0" w:type="dxa"/>
              <w:left w:w="0" w:type="dxa"/>
              <w:bottom w:w="0" w:type="dxa"/>
              <w:right w:w="0" w:type="dxa"/>
            </w:tcMar>
          </w:tcPr>
          <w:p>
            <w:pPr>
              <w:spacing w:before="0"/>
              <w:ind w:left="1020"/>
            </w:pPr>
            <w:r>
              <w:rPr>
                <w:rFonts w:hint="eastAsia" w:ascii="宋体" w:hAnsi="宋体" w:eastAsia="宋体" w:cs="宋体"/>
                <w:sz w:val="20"/>
              </w:rPr>
              <w:t>栏次</w:t>
            </w:r>
          </w:p>
        </w:tc>
        <w:tc>
          <w:tcPr>
            <w:tcW w:w="1020" w:type="dxa"/>
            <w:tcMar>
              <w:top w:w="0" w:type="dxa"/>
              <w:left w:w="0" w:type="dxa"/>
              <w:bottom w:w="0" w:type="dxa"/>
              <w:right w:w="0" w:type="dxa"/>
            </w:tcMar>
          </w:tcPr>
          <w:p>
            <w:pPr>
              <w:spacing w:before="40"/>
              <w:ind w:left="440"/>
            </w:pPr>
            <w:r>
              <w:rPr>
                <w:rFonts w:hint="eastAsia" w:ascii="宋体" w:hAnsi="宋体" w:eastAsia="宋体" w:cs="宋体"/>
                <w:sz w:val="20"/>
              </w:rPr>
              <w:t>1</w:t>
            </w:r>
          </w:p>
        </w:tc>
        <w:tc>
          <w:tcPr>
            <w:tcW w:w="1000" w:type="dxa"/>
            <w:tcMar>
              <w:top w:w="0" w:type="dxa"/>
              <w:left w:w="0" w:type="dxa"/>
              <w:bottom w:w="0" w:type="dxa"/>
              <w:right w:w="0" w:type="dxa"/>
            </w:tcMar>
          </w:tcPr>
          <w:p>
            <w:pPr>
              <w:spacing w:before="40"/>
              <w:ind w:left="420"/>
            </w:pPr>
            <w:r>
              <w:rPr>
                <w:rFonts w:hint="eastAsia" w:ascii="宋体" w:hAnsi="宋体" w:eastAsia="宋体" w:cs="宋体"/>
                <w:sz w:val="20"/>
              </w:rPr>
              <w:t>2</w:t>
            </w:r>
          </w:p>
        </w:tc>
        <w:tc>
          <w:tcPr>
            <w:tcW w:w="1020" w:type="dxa"/>
            <w:tcMar>
              <w:top w:w="0" w:type="dxa"/>
              <w:left w:w="0" w:type="dxa"/>
              <w:bottom w:w="0" w:type="dxa"/>
              <w:right w:w="0" w:type="dxa"/>
            </w:tcMar>
          </w:tcPr>
          <w:p>
            <w:pPr>
              <w:spacing w:before="40"/>
              <w:ind w:left="440"/>
            </w:pPr>
            <w:r>
              <w:rPr>
                <w:rFonts w:hint="eastAsia" w:ascii="宋体" w:hAnsi="宋体" w:eastAsia="宋体" w:cs="宋体"/>
                <w:sz w:val="20"/>
              </w:rPr>
              <w:t>3</w:t>
            </w:r>
          </w:p>
        </w:tc>
        <w:tc>
          <w:tcPr>
            <w:tcW w:w="1000" w:type="dxa"/>
            <w:tcMar>
              <w:top w:w="0" w:type="dxa"/>
              <w:left w:w="0" w:type="dxa"/>
              <w:bottom w:w="0" w:type="dxa"/>
              <w:right w:w="0" w:type="dxa"/>
            </w:tcMar>
          </w:tcPr>
          <w:p>
            <w:pPr>
              <w:spacing w:before="40"/>
              <w:ind w:left="420"/>
            </w:pPr>
            <w:r>
              <w:rPr>
                <w:rFonts w:hint="eastAsia" w:ascii="宋体" w:hAnsi="宋体" w:eastAsia="宋体" w:cs="宋体"/>
                <w:sz w:val="20"/>
              </w:rPr>
              <w:t>4</w:t>
            </w:r>
          </w:p>
        </w:tc>
        <w:tc>
          <w:tcPr>
            <w:tcW w:w="1020" w:type="dxa"/>
            <w:tcMar>
              <w:top w:w="0" w:type="dxa"/>
              <w:left w:w="0" w:type="dxa"/>
              <w:bottom w:w="0" w:type="dxa"/>
              <w:right w:w="0" w:type="dxa"/>
            </w:tcMar>
          </w:tcPr>
          <w:p>
            <w:pPr>
              <w:spacing w:before="40"/>
              <w:ind w:left="440"/>
            </w:pPr>
            <w:r>
              <w:rPr>
                <w:rFonts w:hint="eastAsia" w:ascii="宋体" w:hAnsi="宋体" w:eastAsia="宋体" w:cs="宋体"/>
                <w:sz w:val="20"/>
              </w:rPr>
              <w:t>5</w:t>
            </w:r>
          </w:p>
        </w:tc>
        <w:tc>
          <w:tcPr>
            <w:tcW w:w="1000" w:type="dxa"/>
            <w:tcMar>
              <w:top w:w="0" w:type="dxa"/>
              <w:left w:w="0" w:type="dxa"/>
              <w:bottom w:w="0" w:type="dxa"/>
              <w:right w:w="0" w:type="dxa"/>
            </w:tcMar>
          </w:tcPr>
          <w:p>
            <w:pPr>
              <w:spacing w:before="40"/>
              <w:ind w:left="420"/>
            </w:pPr>
            <w:r>
              <w:rPr>
                <w:rFonts w:hint="eastAsia" w:ascii="宋体" w:hAnsi="宋体" w:eastAsia="宋体" w:cs="宋体"/>
                <w:sz w:val="20"/>
              </w:rPr>
              <w:t>6</w:t>
            </w:r>
          </w:p>
        </w:tc>
        <w:tc>
          <w:tcPr>
            <w:tcW w:w="1020" w:type="dxa"/>
            <w:tcMar>
              <w:top w:w="0" w:type="dxa"/>
              <w:left w:w="0" w:type="dxa"/>
              <w:bottom w:w="0" w:type="dxa"/>
              <w:right w:w="0" w:type="dxa"/>
            </w:tcMar>
          </w:tcPr>
          <w:p>
            <w:pPr>
              <w:spacing w:before="40"/>
              <w:ind w:left="440"/>
            </w:pPr>
            <w:r>
              <w:rPr>
                <w:rFonts w:hint="eastAsia" w:ascii="宋体" w:hAnsi="宋体" w:eastAsia="宋体" w:cs="宋体"/>
                <w:sz w:val="20"/>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0" w:hRule="exact"/>
        </w:trPr>
        <w:tc>
          <w:tcPr>
            <w:tcW w:w="2520" w:type="dxa"/>
            <w:gridSpan w:val="2"/>
            <w:tcMar>
              <w:top w:w="0" w:type="dxa"/>
              <w:left w:w="0" w:type="dxa"/>
              <w:bottom w:w="0" w:type="dxa"/>
              <w:right w:w="0" w:type="dxa"/>
            </w:tcMar>
          </w:tcPr>
          <w:p>
            <w:pPr>
              <w:spacing w:before="0"/>
              <w:ind w:left="1020"/>
            </w:pPr>
            <w:r>
              <w:rPr>
                <w:rFonts w:hint="eastAsia" w:ascii="宋体" w:hAnsi="宋体" w:eastAsia="宋体" w:cs="宋体"/>
                <w:sz w:val="20"/>
              </w:rPr>
              <w:t>合计</w:t>
            </w:r>
          </w:p>
        </w:tc>
        <w:tc>
          <w:tcPr>
            <w:tcW w:w="1020" w:type="dxa"/>
            <w:tcMar>
              <w:top w:w="0" w:type="dxa"/>
              <w:left w:w="0" w:type="dxa"/>
              <w:bottom w:w="0" w:type="dxa"/>
              <w:right w:w="0" w:type="dxa"/>
            </w:tcMar>
          </w:tcPr>
          <w:p>
            <w:pPr>
              <w:spacing w:before="40"/>
              <w:ind w:left="220"/>
            </w:pPr>
            <w:r>
              <w:rPr>
                <w:rFonts w:hint="eastAsia" w:ascii="宋体" w:hAnsi="宋体" w:eastAsia="宋体" w:cs="宋体"/>
                <w:b/>
                <w:sz w:val="20"/>
              </w:rPr>
              <w:t>2199.72</w:t>
            </w:r>
          </w:p>
        </w:tc>
        <w:tc>
          <w:tcPr>
            <w:tcW w:w="1000" w:type="dxa"/>
            <w:tcMar>
              <w:top w:w="0" w:type="dxa"/>
              <w:left w:w="0" w:type="dxa"/>
              <w:bottom w:w="0" w:type="dxa"/>
              <w:right w:w="0" w:type="dxa"/>
            </w:tcMar>
          </w:tcPr>
          <w:p>
            <w:pPr>
              <w:spacing w:before="40"/>
              <w:ind w:left="200"/>
            </w:pPr>
            <w:r>
              <w:rPr>
                <w:rFonts w:hint="eastAsia" w:ascii="宋体" w:hAnsi="宋体" w:eastAsia="宋体" w:cs="宋体"/>
                <w:b/>
                <w:sz w:val="20"/>
              </w:rPr>
              <w:t>2199.72</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160" w:type="dxa"/>
            <w:tcMar>
              <w:top w:w="0" w:type="dxa"/>
              <w:left w:w="0" w:type="dxa"/>
              <w:bottom w:w="0" w:type="dxa"/>
              <w:right w:w="0" w:type="dxa"/>
            </w:tcMar>
          </w:tcPr>
          <w:p>
            <w:pPr>
              <w:spacing w:before="160"/>
            </w:pPr>
            <w:r>
              <w:rPr>
                <w:rFonts w:hint="eastAsia" w:ascii="宋体" w:hAnsi="宋体" w:eastAsia="宋体" w:cs="宋体"/>
                <w:b/>
                <w:sz w:val="20"/>
              </w:rPr>
              <w:t>201</w:t>
            </w:r>
          </w:p>
        </w:tc>
        <w:tc>
          <w:tcPr>
            <w:tcW w:w="1360" w:type="dxa"/>
            <w:tcMar>
              <w:top w:w="0" w:type="dxa"/>
              <w:left w:w="0" w:type="dxa"/>
              <w:bottom w:w="0" w:type="dxa"/>
              <w:right w:w="0" w:type="dxa"/>
            </w:tcMar>
          </w:tcPr>
          <w:p>
            <w:pPr>
              <w:spacing w:before="0"/>
            </w:pPr>
            <w:r>
              <w:rPr>
                <w:rFonts w:hint="eastAsia" w:ascii="宋体" w:hAnsi="宋体" w:eastAsia="宋体" w:cs="宋体"/>
                <w:b/>
                <w:sz w:val="20"/>
              </w:rPr>
              <w:t>一般公共服务</w:t>
            </w:r>
          </w:p>
          <w:p>
            <w:pPr>
              <w:spacing w:before="20"/>
            </w:pPr>
            <w:r>
              <w:rPr>
                <w:rFonts w:hint="eastAsia" w:ascii="宋体" w:hAnsi="宋体" w:eastAsia="宋体" w:cs="宋体"/>
                <w:b/>
                <w:sz w:val="20"/>
              </w:rPr>
              <w:t>支出</w:t>
            </w:r>
          </w:p>
        </w:tc>
        <w:tc>
          <w:tcPr>
            <w:tcW w:w="1020" w:type="dxa"/>
            <w:tcMar>
              <w:top w:w="0" w:type="dxa"/>
              <w:left w:w="0" w:type="dxa"/>
              <w:bottom w:w="0" w:type="dxa"/>
              <w:right w:w="0" w:type="dxa"/>
            </w:tcMar>
          </w:tcPr>
          <w:p>
            <w:pPr>
              <w:spacing w:before="160"/>
              <w:ind w:left="220"/>
            </w:pPr>
            <w:r>
              <w:rPr>
                <w:rFonts w:hint="eastAsia" w:ascii="宋体" w:hAnsi="宋体" w:eastAsia="宋体" w:cs="宋体"/>
                <w:b/>
                <w:sz w:val="20"/>
              </w:rPr>
              <w:t>2158.51</w:t>
            </w:r>
          </w:p>
        </w:tc>
        <w:tc>
          <w:tcPr>
            <w:tcW w:w="1000" w:type="dxa"/>
            <w:tcMar>
              <w:top w:w="0" w:type="dxa"/>
              <w:left w:w="0" w:type="dxa"/>
              <w:bottom w:w="0" w:type="dxa"/>
              <w:right w:w="0" w:type="dxa"/>
            </w:tcMar>
          </w:tcPr>
          <w:p>
            <w:pPr>
              <w:spacing w:before="160"/>
              <w:ind w:left="200"/>
            </w:pPr>
            <w:r>
              <w:rPr>
                <w:rFonts w:hint="eastAsia" w:ascii="宋体" w:hAnsi="宋体" w:eastAsia="宋体" w:cs="宋体"/>
                <w:b/>
                <w:sz w:val="20"/>
              </w:rPr>
              <w:t>2158.51</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60" w:hRule="exact"/>
        </w:trPr>
        <w:tc>
          <w:tcPr>
            <w:tcW w:w="1160" w:type="dxa"/>
            <w:tcMar>
              <w:top w:w="0" w:type="dxa"/>
              <w:left w:w="0" w:type="dxa"/>
              <w:bottom w:w="0" w:type="dxa"/>
              <w:right w:w="0" w:type="dxa"/>
            </w:tcMar>
          </w:tcPr>
          <w:p>
            <w:pPr>
              <w:spacing w:before="320"/>
            </w:pPr>
            <w:r>
              <w:rPr>
                <w:rFonts w:hint="eastAsia" w:ascii="宋体" w:hAnsi="宋体" w:eastAsia="宋体" w:cs="宋体"/>
                <w:sz w:val="20"/>
              </w:rPr>
              <w:t>20103</w:t>
            </w:r>
          </w:p>
        </w:tc>
        <w:tc>
          <w:tcPr>
            <w:tcW w:w="1360" w:type="dxa"/>
            <w:tcMar>
              <w:top w:w="0" w:type="dxa"/>
              <w:left w:w="0" w:type="dxa"/>
              <w:bottom w:w="0" w:type="dxa"/>
              <w:right w:w="0" w:type="dxa"/>
            </w:tcMar>
          </w:tcPr>
          <w:p>
            <w:pPr>
              <w:spacing w:before="0"/>
            </w:pPr>
            <w:r>
              <w:rPr>
                <w:rFonts w:hint="eastAsia" w:ascii="宋体" w:hAnsi="宋体" w:eastAsia="宋体" w:cs="宋体"/>
                <w:sz w:val="20"/>
              </w:rPr>
              <w:t>政府办公厅</w:t>
            </w:r>
          </w:p>
          <w:p>
            <w:pPr>
              <w:spacing w:before="20"/>
            </w:pPr>
            <w:r>
              <w:rPr>
                <w:rFonts w:hint="eastAsia" w:ascii="宋体" w:hAnsi="宋体" w:eastAsia="宋体" w:cs="宋体"/>
                <w:sz w:val="20"/>
              </w:rPr>
              <w:t>（室）及相关</w:t>
            </w:r>
          </w:p>
          <w:p>
            <w:pPr>
              <w:spacing w:before="40"/>
            </w:pPr>
            <w:r>
              <w:rPr>
                <w:rFonts w:hint="eastAsia" w:ascii="宋体" w:hAnsi="宋体" w:eastAsia="宋体" w:cs="宋体"/>
                <w:sz w:val="20"/>
              </w:rPr>
              <w:t>机构事务</w:t>
            </w:r>
          </w:p>
        </w:tc>
        <w:tc>
          <w:tcPr>
            <w:tcW w:w="1020" w:type="dxa"/>
            <w:tcMar>
              <w:top w:w="0" w:type="dxa"/>
              <w:left w:w="0" w:type="dxa"/>
              <w:bottom w:w="0" w:type="dxa"/>
              <w:right w:w="0" w:type="dxa"/>
            </w:tcMar>
          </w:tcPr>
          <w:p>
            <w:pPr>
              <w:spacing w:before="320"/>
              <w:ind w:left="220"/>
            </w:pPr>
            <w:r>
              <w:rPr>
                <w:rFonts w:hint="eastAsia" w:ascii="宋体" w:hAnsi="宋体" w:eastAsia="宋体" w:cs="宋体"/>
                <w:sz w:val="20"/>
              </w:rPr>
              <w:t>2158.51</w:t>
            </w:r>
          </w:p>
        </w:tc>
        <w:tc>
          <w:tcPr>
            <w:tcW w:w="1000" w:type="dxa"/>
            <w:tcMar>
              <w:top w:w="0" w:type="dxa"/>
              <w:left w:w="0" w:type="dxa"/>
              <w:bottom w:w="0" w:type="dxa"/>
              <w:right w:w="0" w:type="dxa"/>
            </w:tcMar>
          </w:tcPr>
          <w:p>
            <w:pPr>
              <w:spacing w:before="320"/>
              <w:ind w:left="200"/>
            </w:pPr>
            <w:r>
              <w:rPr>
                <w:rFonts w:hint="eastAsia" w:ascii="宋体" w:hAnsi="宋体" w:eastAsia="宋体" w:cs="宋体"/>
                <w:sz w:val="20"/>
              </w:rPr>
              <w:t>2158.51</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0" w:hRule="exact"/>
        </w:trPr>
        <w:tc>
          <w:tcPr>
            <w:tcW w:w="1160" w:type="dxa"/>
            <w:tcMar>
              <w:top w:w="0" w:type="dxa"/>
              <w:left w:w="0" w:type="dxa"/>
              <w:bottom w:w="0" w:type="dxa"/>
              <w:right w:w="0" w:type="dxa"/>
            </w:tcMar>
          </w:tcPr>
          <w:p>
            <w:pPr>
              <w:spacing w:before="20"/>
            </w:pPr>
            <w:r>
              <w:rPr>
                <w:rFonts w:hint="eastAsia" w:ascii="宋体" w:hAnsi="宋体" w:eastAsia="宋体" w:cs="宋体"/>
                <w:sz w:val="20"/>
              </w:rPr>
              <w:t>2010303</w:t>
            </w:r>
          </w:p>
        </w:tc>
        <w:tc>
          <w:tcPr>
            <w:tcW w:w="1360" w:type="dxa"/>
            <w:tcMar>
              <w:top w:w="0" w:type="dxa"/>
              <w:left w:w="0" w:type="dxa"/>
              <w:bottom w:w="0" w:type="dxa"/>
              <w:right w:w="0" w:type="dxa"/>
            </w:tcMar>
          </w:tcPr>
          <w:p>
            <w:pPr>
              <w:spacing w:before="0"/>
            </w:pPr>
            <w:r>
              <w:rPr>
                <w:rFonts w:hint="eastAsia" w:ascii="宋体" w:hAnsi="宋体" w:eastAsia="宋体" w:cs="宋体"/>
                <w:sz w:val="20"/>
              </w:rPr>
              <w:t>机关服务</w:t>
            </w:r>
          </w:p>
        </w:tc>
        <w:tc>
          <w:tcPr>
            <w:tcW w:w="1020" w:type="dxa"/>
            <w:tcMar>
              <w:top w:w="0" w:type="dxa"/>
              <w:left w:w="0" w:type="dxa"/>
              <w:bottom w:w="0" w:type="dxa"/>
              <w:right w:w="0" w:type="dxa"/>
            </w:tcMar>
          </w:tcPr>
          <w:p>
            <w:pPr>
              <w:spacing w:before="20"/>
              <w:ind w:left="220"/>
            </w:pPr>
            <w:r>
              <w:rPr>
                <w:rFonts w:hint="eastAsia" w:ascii="宋体" w:hAnsi="宋体" w:eastAsia="宋体" w:cs="宋体"/>
                <w:sz w:val="20"/>
              </w:rPr>
              <w:t>2158.51</w:t>
            </w:r>
          </w:p>
        </w:tc>
        <w:tc>
          <w:tcPr>
            <w:tcW w:w="1000" w:type="dxa"/>
            <w:tcMar>
              <w:top w:w="0" w:type="dxa"/>
              <w:left w:w="0" w:type="dxa"/>
              <w:bottom w:w="0" w:type="dxa"/>
              <w:right w:w="0" w:type="dxa"/>
            </w:tcMar>
          </w:tcPr>
          <w:p>
            <w:pPr>
              <w:spacing w:before="20"/>
              <w:ind w:left="200"/>
            </w:pPr>
            <w:r>
              <w:rPr>
                <w:rFonts w:hint="eastAsia" w:ascii="宋体" w:hAnsi="宋体" w:eastAsia="宋体" w:cs="宋体"/>
                <w:sz w:val="20"/>
              </w:rPr>
              <w:t>2158.51</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160" w:type="dxa"/>
            <w:tcMar>
              <w:top w:w="0" w:type="dxa"/>
              <w:left w:w="0" w:type="dxa"/>
              <w:bottom w:w="0" w:type="dxa"/>
              <w:right w:w="0" w:type="dxa"/>
            </w:tcMar>
          </w:tcPr>
          <w:p>
            <w:pPr>
              <w:spacing w:before="140"/>
            </w:pPr>
            <w:r>
              <w:rPr>
                <w:rFonts w:hint="eastAsia" w:ascii="宋体" w:hAnsi="宋体" w:eastAsia="宋体" w:cs="宋体"/>
                <w:b/>
                <w:sz w:val="20"/>
              </w:rPr>
              <w:t>208</w:t>
            </w:r>
          </w:p>
        </w:tc>
        <w:tc>
          <w:tcPr>
            <w:tcW w:w="1360" w:type="dxa"/>
            <w:tcMar>
              <w:top w:w="0" w:type="dxa"/>
              <w:left w:w="0" w:type="dxa"/>
              <w:bottom w:w="0" w:type="dxa"/>
              <w:right w:w="0" w:type="dxa"/>
            </w:tcMar>
          </w:tcPr>
          <w:p>
            <w:pPr>
              <w:spacing w:before="0"/>
            </w:pPr>
            <w:r>
              <w:rPr>
                <w:rFonts w:hint="eastAsia" w:ascii="宋体" w:hAnsi="宋体" w:eastAsia="宋体" w:cs="宋体"/>
                <w:b/>
                <w:sz w:val="20"/>
              </w:rPr>
              <w:t>社会保障和就</w:t>
            </w:r>
          </w:p>
          <w:p>
            <w:pPr>
              <w:spacing w:before="40"/>
            </w:pPr>
            <w:r>
              <w:rPr>
                <w:rFonts w:hint="eastAsia" w:ascii="宋体" w:hAnsi="宋体" w:eastAsia="宋体" w:cs="宋体"/>
                <w:b/>
                <w:sz w:val="20"/>
              </w:rPr>
              <w:t>业支出</w:t>
            </w:r>
          </w:p>
        </w:tc>
        <w:tc>
          <w:tcPr>
            <w:tcW w:w="1020" w:type="dxa"/>
            <w:tcMar>
              <w:top w:w="0" w:type="dxa"/>
              <w:left w:w="0" w:type="dxa"/>
              <w:bottom w:w="0" w:type="dxa"/>
              <w:right w:w="0" w:type="dxa"/>
            </w:tcMar>
          </w:tcPr>
          <w:p>
            <w:pPr>
              <w:spacing w:before="140"/>
              <w:ind w:left="440"/>
            </w:pPr>
            <w:r>
              <w:rPr>
                <w:rFonts w:hint="eastAsia" w:ascii="宋体" w:hAnsi="宋体" w:eastAsia="宋体" w:cs="宋体"/>
                <w:b/>
                <w:sz w:val="20"/>
              </w:rPr>
              <w:t>20.87</w:t>
            </w:r>
          </w:p>
        </w:tc>
        <w:tc>
          <w:tcPr>
            <w:tcW w:w="1000" w:type="dxa"/>
            <w:tcMar>
              <w:top w:w="0" w:type="dxa"/>
              <w:left w:w="0" w:type="dxa"/>
              <w:bottom w:w="0" w:type="dxa"/>
              <w:right w:w="0" w:type="dxa"/>
            </w:tcMar>
          </w:tcPr>
          <w:p>
            <w:pPr>
              <w:spacing w:before="140"/>
              <w:ind w:left="420"/>
            </w:pPr>
            <w:r>
              <w:rPr>
                <w:rFonts w:hint="eastAsia" w:ascii="宋体" w:hAnsi="宋体" w:eastAsia="宋体" w:cs="宋体"/>
                <w:b/>
                <w:sz w:val="20"/>
              </w:rPr>
              <w:t>20.8</w:t>
            </w:r>
            <w:r>
              <w:rPr>
                <w:rFonts w:hint="eastAsia" w:ascii="宋体" w:hAnsi="宋体" w:eastAsia="宋体" w:cs="宋体"/>
                <w:sz w:val="20"/>
              </w:rPr>
              <w:t>7</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160" w:type="dxa"/>
            <w:tcMar>
              <w:top w:w="0" w:type="dxa"/>
              <w:left w:w="0" w:type="dxa"/>
              <w:bottom w:w="0" w:type="dxa"/>
              <w:right w:w="0" w:type="dxa"/>
            </w:tcMar>
          </w:tcPr>
          <w:p>
            <w:pPr>
              <w:spacing w:before="140"/>
            </w:pPr>
            <w:r>
              <w:rPr>
                <w:rFonts w:hint="eastAsia" w:ascii="宋体" w:hAnsi="宋体" w:eastAsia="宋体" w:cs="宋体"/>
                <w:sz w:val="20"/>
              </w:rPr>
              <w:t>20805</w:t>
            </w:r>
          </w:p>
        </w:tc>
        <w:tc>
          <w:tcPr>
            <w:tcW w:w="1360" w:type="dxa"/>
            <w:tcMar>
              <w:top w:w="0" w:type="dxa"/>
              <w:left w:w="0" w:type="dxa"/>
              <w:bottom w:w="0" w:type="dxa"/>
              <w:right w:w="0" w:type="dxa"/>
            </w:tcMar>
          </w:tcPr>
          <w:p>
            <w:pPr>
              <w:spacing w:before="0"/>
            </w:pPr>
            <w:r>
              <w:rPr>
                <w:rFonts w:hint="eastAsia" w:ascii="宋体" w:hAnsi="宋体" w:eastAsia="宋体" w:cs="宋体"/>
                <w:sz w:val="20"/>
              </w:rPr>
              <w:t>行政事业单位</w:t>
            </w:r>
          </w:p>
          <w:p>
            <w:pPr>
              <w:spacing w:before="40"/>
            </w:pPr>
            <w:r>
              <w:rPr>
                <w:rFonts w:hint="eastAsia" w:ascii="宋体" w:hAnsi="宋体" w:eastAsia="宋体" w:cs="宋体"/>
                <w:sz w:val="20"/>
              </w:rPr>
              <w:t>养老支出</w:t>
            </w:r>
          </w:p>
        </w:tc>
        <w:tc>
          <w:tcPr>
            <w:tcW w:w="1020" w:type="dxa"/>
            <w:tcMar>
              <w:top w:w="0" w:type="dxa"/>
              <w:left w:w="0" w:type="dxa"/>
              <w:bottom w:w="0" w:type="dxa"/>
              <w:right w:w="0" w:type="dxa"/>
            </w:tcMar>
          </w:tcPr>
          <w:p>
            <w:pPr>
              <w:spacing w:before="140"/>
              <w:ind w:left="440"/>
            </w:pPr>
            <w:r>
              <w:rPr>
                <w:rFonts w:hint="eastAsia" w:ascii="宋体" w:hAnsi="宋体" w:eastAsia="宋体" w:cs="宋体"/>
                <w:sz w:val="20"/>
              </w:rPr>
              <w:t>20.37</w:t>
            </w:r>
          </w:p>
        </w:tc>
        <w:tc>
          <w:tcPr>
            <w:tcW w:w="1000" w:type="dxa"/>
            <w:tcMar>
              <w:top w:w="0" w:type="dxa"/>
              <w:left w:w="0" w:type="dxa"/>
              <w:bottom w:w="0" w:type="dxa"/>
              <w:right w:w="0" w:type="dxa"/>
            </w:tcMar>
          </w:tcPr>
          <w:p>
            <w:pPr>
              <w:spacing w:before="140"/>
              <w:ind w:left="420"/>
            </w:pPr>
            <w:r>
              <w:rPr>
                <w:rFonts w:hint="eastAsia" w:ascii="宋体" w:hAnsi="宋体" w:eastAsia="宋体" w:cs="宋体"/>
                <w:sz w:val="20"/>
              </w:rPr>
              <w:t>20.37</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160" w:type="dxa"/>
            <w:tcMar>
              <w:top w:w="0" w:type="dxa"/>
              <w:left w:w="0" w:type="dxa"/>
              <w:bottom w:w="0" w:type="dxa"/>
              <w:right w:w="0" w:type="dxa"/>
            </w:tcMar>
          </w:tcPr>
          <w:p>
            <w:pPr>
              <w:spacing w:before="140"/>
            </w:pPr>
            <w:r>
              <w:rPr>
                <w:rFonts w:hint="eastAsia" w:ascii="宋体" w:hAnsi="宋体" w:eastAsia="宋体" w:cs="宋体"/>
                <w:sz w:val="20"/>
              </w:rPr>
              <w:t>2080501</w:t>
            </w:r>
          </w:p>
        </w:tc>
        <w:tc>
          <w:tcPr>
            <w:tcW w:w="1360" w:type="dxa"/>
            <w:tcMar>
              <w:top w:w="0" w:type="dxa"/>
              <w:left w:w="0" w:type="dxa"/>
              <w:bottom w:w="0" w:type="dxa"/>
              <w:right w:w="0" w:type="dxa"/>
            </w:tcMar>
          </w:tcPr>
          <w:p>
            <w:pPr>
              <w:spacing w:before="0"/>
            </w:pPr>
            <w:r>
              <w:rPr>
                <w:rFonts w:hint="eastAsia" w:ascii="宋体" w:hAnsi="宋体" w:eastAsia="宋体" w:cs="宋体"/>
                <w:sz w:val="20"/>
              </w:rPr>
              <w:t>行政单位离退</w:t>
            </w:r>
          </w:p>
          <w:p>
            <w:pPr>
              <w:spacing w:before="40"/>
            </w:pPr>
            <w:r>
              <w:rPr>
                <w:rFonts w:hint="eastAsia" w:ascii="宋体" w:hAnsi="宋体" w:eastAsia="宋体" w:cs="宋体"/>
                <w:sz w:val="20"/>
              </w:rPr>
              <w:t>休</w:t>
            </w:r>
          </w:p>
        </w:tc>
        <w:tc>
          <w:tcPr>
            <w:tcW w:w="1020" w:type="dxa"/>
            <w:tcMar>
              <w:top w:w="0" w:type="dxa"/>
              <w:left w:w="0" w:type="dxa"/>
              <w:bottom w:w="0" w:type="dxa"/>
              <w:right w:w="0" w:type="dxa"/>
            </w:tcMar>
          </w:tcPr>
          <w:p>
            <w:pPr>
              <w:spacing w:before="140"/>
              <w:ind w:left="540"/>
            </w:pPr>
            <w:r>
              <w:rPr>
                <w:rFonts w:hint="eastAsia" w:ascii="宋体" w:hAnsi="宋体" w:eastAsia="宋体" w:cs="宋体"/>
                <w:sz w:val="20"/>
              </w:rPr>
              <w:t>4.25</w:t>
            </w:r>
          </w:p>
        </w:tc>
        <w:tc>
          <w:tcPr>
            <w:tcW w:w="1000" w:type="dxa"/>
            <w:tcMar>
              <w:top w:w="0" w:type="dxa"/>
              <w:left w:w="0" w:type="dxa"/>
              <w:bottom w:w="0" w:type="dxa"/>
              <w:right w:w="0" w:type="dxa"/>
            </w:tcMar>
          </w:tcPr>
          <w:p>
            <w:pPr>
              <w:spacing w:before="140"/>
              <w:ind w:left="520"/>
            </w:pPr>
            <w:r>
              <w:rPr>
                <w:rFonts w:hint="eastAsia" w:ascii="宋体" w:hAnsi="宋体" w:eastAsia="宋体" w:cs="宋体"/>
                <w:sz w:val="20"/>
              </w:rPr>
              <w:t>4.25</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0" w:hRule="exact"/>
        </w:trPr>
        <w:tc>
          <w:tcPr>
            <w:tcW w:w="1160" w:type="dxa"/>
            <w:tcMar>
              <w:top w:w="0" w:type="dxa"/>
              <w:left w:w="0" w:type="dxa"/>
              <w:bottom w:w="0" w:type="dxa"/>
              <w:right w:w="0" w:type="dxa"/>
            </w:tcMar>
          </w:tcPr>
          <w:p>
            <w:pPr>
              <w:spacing w:before="300"/>
            </w:pPr>
            <w:r>
              <w:rPr>
                <w:rFonts w:hint="eastAsia" w:ascii="宋体" w:hAnsi="宋体" w:eastAsia="宋体" w:cs="宋体"/>
                <w:sz w:val="20"/>
              </w:rPr>
              <w:t>2080505</w:t>
            </w:r>
          </w:p>
        </w:tc>
        <w:tc>
          <w:tcPr>
            <w:tcW w:w="1360" w:type="dxa"/>
            <w:tcMar>
              <w:top w:w="0" w:type="dxa"/>
              <w:left w:w="0" w:type="dxa"/>
              <w:bottom w:w="0" w:type="dxa"/>
              <w:right w:w="0" w:type="dxa"/>
            </w:tcMar>
          </w:tcPr>
          <w:p>
            <w:pPr>
              <w:spacing w:before="0"/>
            </w:pPr>
            <w:r>
              <w:rPr>
                <w:rFonts w:hint="eastAsia" w:ascii="宋体" w:hAnsi="宋体" w:eastAsia="宋体" w:cs="宋体"/>
                <w:sz w:val="20"/>
              </w:rPr>
              <w:t>机关事业单位</w:t>
            </w:r>
          </w:p>
          <w:p>
            <w:pPr>
              <w:spacing w:before="40"/>
            </w:pPr>
            <w:r>
              <w:rPr>
                <w:rFonts w:hint="eastAsia" w:ascii="宋体" w:hAnsi="宋体" w:eastAsia="宋体" w:cs="宋体"/>
                <w:sz w:val="20"/>
              </w:rPr>
              <w:t>基本养老保险</w:t>
            </w:r>
          </w:p>
          <w:p>
            <w:pPr>
              <w:spacing w:before="20"/>
            </w:pPr>
            <w:r>
              <w:rPr>
                <w:rFonts w:hint="eastAsia" w:ascii="宋体" w:hAnsi="宋体" w:eastAsia="宋体" w:cs="宋体"/>
                <w:sz w:val="20"/>
              </w:rPr>
              <w:t>缴费支出</w:t>
            </w:r>
          </w:p>
        </w:tc>
        <w:tc>
          <w:tcPr>
            <w:tcW w:w="1020" w:type="dxa"/>
            <w:tcMar>
              <w:top w:w="0" w:type="dxa"/>
              <w:left w:w="0" w:type="dxa"/>
              <w:bottom w:w="0" w:type="dxa"/>
              <w:right w:w="0" w:type="dxa"/>
            </w:tcMar>
          </w:tcPr>
          <w:p>
            <w:pPr>
              <w:spacing w:before="300"/>
              <w:ind w:left="440"/>
            </w:pPr>
            <w:r>
              <w:rPr>
                <w:rFonts w:hint="eastAsia" w:ascii="宋体" w:hAnsi="宋体" w:eastAsia="宋体" w:cs="宋体"/>
                <w:sz w:val="20"/>
              </w:rPr>
              <w:t>16.12</w:t>
            </w:r>
          </w:p>
        </w:tc>
        <w:tc>
          <w:tcPr>
            <w:tcW w:w="1000" w:type="dxa"/>
            <w:tcMar>
              <w:top w:w="0" w:type="dxa"/>
              <w:left w:w="0" w:type="dxa"/>
              <w:bottom w:w="0" w:type="dxa"/>
              <w:right w:w="0" w:type="dxa"/>
            </w:tcMar>
          </w:tcPr>
          <w:p>
            <w:pPr>
              <w:spacing w:before="300"/>
              <w:ind w:left="420"/>
            </w:pPr>
            <w:r>
              <w:rPr>
                <w:rFonts w:hint="eastAsia" w:ascii="宋体" w:hAnsi="宋体" w:eastAsia="宋体" w:cs="宋体"/>
                <w:sz w:val="20"/>
              </w:rPr>
              <w:t>16.12</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60" w:hRule="exact"/>
        </w:trPr>
        <w:tc>
          <w:tcPr>
            <w:tcW w:w="1160" w:type="dxa"/>
            <w:tcMar>
              <w:top w:w="0" w:type="dxa"/>
              <w:left w:w="0" w:type="dxa"/>
              <w:bottom w:w="0" w:type="dxa"/>
              <w:right w:w="0" w:type="dxa"/>
            </w:tcMar>
          </w:tcPr>
          <w:p>
            <w:pPr>
              <w:spacing w:before="320"/>
            </w:pPr>
            <w:r>
              <w:rPr>
                <w:rFonts w:hint="eastAsia" w:ascii="宋体" w:hAnsi="宋体" w:eastAsia="宋体" w:cs="宋体"/>
                <w:sz w:val="20"/>
              </w:rPr>
              <w:t>20827</w:t>
            </w:r>
          </w:p>
        </w:tc>
        <w:tc>
          <w:tcPr>
            <w:tcW w:w="1360" w:type="dxa"/>
            <w:tcMar>
              <w:top w:w="0" w:type="dxa"/>
              <w:left w:w="0" w:type="dxa"/>
              <w:bottom w:w="0" w:type="dxa"/>
              <w:right w:w="0" w:type="dxa"/>
            </w:tcMar>
          </w:tcPr>
          <w:p>
            <w:pPr>
              <w:spacing w:before="0"/>
            </w:pPr>
            <w:r>
              <w:rPr>
                <w:rFonts w:hint="eastAsia" w:ascii="宋体" w:hAnsi="宋体" w:eastAsia="宋体" w:cs="宋体"/>
                <w:sz w:val="20"/>
              </w:rPr>
              <w:t>财政对其他社</w:t>
            </w:r>
          </w:p>
          <w:p>
            <w:pPr>
              <w:spacing w:before="0"/>
            </w:pPr>
            <w:r>
              <w:rPr>
                <w:rFonts w:hint="eastAsia" w:ascii="宋体" w:hAnsi="宋体" w:eastAsia="宋体" w:cs="宋体"/>
                <w:sz w:val="20"/>
              </w:rPr>
              <w:t>会保险基金的</w:t>
            </w:r>
          </w:p>
          <w:p>
            <w:pPr>
              <w:spacing w:before="40"/>
            </w:pPr>
            <w:r>
              <w:rPr>
                <w:rFonts w:hint="eastAsia" w:ascii="宋体" w:hAnsi="宋体" w:eastAsia="宋体" w:cs="宋体"/>
                <w:sz w:val="20"/>
              </w:rPr>
              <w:t>补助</w:t>
            </w:r>
          </w:p>
        </w:tc>
        <w:tc>
          <w:tcPr>
            <w:tcW w:w="1020" w:type="dxa"/>
            <w:tcMar>
              <w:top w:w="0" w:type="dxa"/>
              <w:left w:w="0" w:type="dxa"/>
              <w:bottom w:w="0" w:type="dxa"/>
              <w:right w:w="0" w:type="dxa"/>
            </w:tcMar>
          </w:tcPr>
          <w:p>
            <w:pPr>
              <w:spacing w:before="320"/>
              <w:ind w:left="640"/>
            </w:pPr>
            <w:r>
              <w:rPr>
                <w:rFonts w:hint="eastAsia" w:ascii="宋体" w:hAnsi="宋体" w:eastAsia="宋体" w:cs="宋体"/>
                <w:sz w:val="20"/>
              </w:rPr>
              <w:t>0.5</w:t>
            </w:r>
          </w:p>
        </w:tc>
        <w:tc>
          <w:tcPr>
            <w:tcW w:w="1000" w:type="dxa"/>
            <w:tcMar>
              <w:top w:w="0" w:type="dxa"/>
              <w:left w:w="0" w:type="dxa"/>
              <w:bottom w:w="0" w:type="dxa"/>
              <w:right w:w="0" w:type="dxa"/>
            </w:tcMar>
          </w:tcPr>
          <w:p>
            <w:pPr>
              <w:spacing w:before="320"/>
              <w:ind w:left="640"/>
            </w:pPr>
            <w:r>
              <w:rPr>
                <w:rFonts w:hint="eastAsia" w:ascii="宋体" w:hAnsi="宋体" w:eastAsia="宋体" w:cs="宋体"/>
                <w:sz w:val="20"/>
              </w:rPr>
              <w:t>0.5</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160" w:type="dxa"/>
            <w:tcMar>
              <w:top w:w="0" w:type="dxa"/>
              <w:left w:w="0" w:type="dxa"/>
              <w:bottom w:w="0" w:type="dxa"/>
              <w:right w:w="0" w:type="dxa"/>
            </w:tcMar>
          </w:tcPr>
          <w:p>
            <w:pPr>
              <w:spacing w:before="140"/>
            </w:pPr>
            <w:r>
              <w:rPr>
                <w:rFonts w:hint="eastAsia" w:ascii="宋体" w:hAnsi="宋体" w:eastAsia="宋体" w:cs="宋体"/>
                <w:sz w:val="20"/>
              </w:rPr>
              <w:t>2082702</w:t>
            </w:r>
          </w:p>
        </w:tc>
        <w:tc>
          <w:tcPr>
            <w:tcW w:w="1360" w:type="dxa"/>
            <w:tcMar>
              <w:top w:w="0" w:type="dxa"/>
              <w:left w:w="0" w:type="dxa"/>
              <w:bottom w:w="0" w:type="dxa"/>
              <w:right w:w="0" w:type="dxa"/>
            </w:tcMar>
          </w:tcPr>
          <w:p>
            <w:pPr>
              <w:spacing w:before="0"/>
            </w:pPr>
            <w:r>
              <w:rPr>
                <w:rFonts w:hint="eastAsia" w:ascii="宋体" w:hAnsi="宋体" w:eastAsia="宋体" w:cs="宋体"/>
                <w:sz w:val="20"/>
              </w:rPr>
              <w:t>财政对工伤保</w:t>
            </w:r>
          </w:p>
          <w:p>
            <w:pPr>
              <w:spacing w:before="40"/>
            </w:pPr>
            <w:r>
              <w:rPr>
                <w:rFonts w:hint="eastAsia" w:ascii="宋体" w:hAnsi="宋体" w:eastAsia="宋体" w:cs="宋体"/>
                <w:sz w:val="20"/>
              </w:rPr>
              <w:t>险基金的补助</w:t>
            </w:r>
          </w:p>
        </w:tc>
        <w:tc>
          <w:tcPr>
            <w:tcW w:w="1020" w:type="dxa"/>
            <w:tcMar>
              <w:top w:w="0" w:type="dxa"/>
              <w:left w:w="0" w:type="dxa"/>
              <w:bottom w:w="0" w:type="dxa"/>
              <w:right w:w="0" w:type="dxa"/>
            </w:tcMar>
          </w:tcPr>
          <w:p>
            <w:pPr>
              <w:spacing w:before="140"/>
              <w:ind w:left="640"/>
            </w:pPr>
            <w:r>
              <w:rPr>
                <w:rFonts w:hint="eastAsia" w:ascii="宋体" w:hAnsi="宋体" w:eastAsia="宋体" w:cs="宋体"/>
                <w:sz w:val="20"/>
              </w:rPr>
              <w:t>0.5</w:t>
            </w:r>
          </w:p>
        </w:tc>
        <w:tc>
          <w:tcPr>
            <w:tcW w:w="1000" w:type="dxa"/>
            <w:tcMar>
              <w:top w:w="0" w:type="dxa"/>
              <w:left w:w="0" w:type="dxa"/>
              <w:bottom w:w="0" w:type="dxa"/>
              <w:right w:w="0" w:type="dxa"/>
            </w:tcMar>
          </w:tcPr>
          <w:p>
            <w:pPr>
              <w:spacing w:before="140"/>
              <w:ind w:left="640"/>
            </w:pPr>
            <w:r>
              <w:rPr>
                <w:rFonts w:hint="eastAsia" w:ascii="宋体" w:hAnsi="宋体" w:eastAsia="宋体" w:cs="宋体"/>
                <w:sz w:val="20"/>
              </w:rPr>
              <w:t>0.5</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0" w:hRule="exact"/>
        </w:trPr>
        <w:tc>
          <w:tcPr>
            <w:tcW w:w="1160" w:type="dxa"/>
            <w:tcMar>
              <w:top w:w="0" w:type="dxa"/>
              <w:left w:w="0" w:type="dxa"/>
              <w:bottom w:w="0" w:type="dxa"/>
              <w:right w:w="0" w:type="dxa"/>
            </w:tcMar>
          </w:tcPr>
          <w:p>
            <w:pPr>
              <w:spacing w:before="20"/>
            </w:pPr>
            <w:r>
              <w:rPr>
                <w:rFonts w:hint="eastAsia" w:ascii="宋体" w:hAnsi="宋体" w:eastAsia="宋体" w:cs="宋体"/>
                <w:b/>
                <w:sz w:val="20"/>
              </w:rPr>
              <w:t>210</w:t>
            </w:r>
          </w:p>
        </w:tc>
        <w:tc>
          <w:tcPr>
            <w:tcW w:w="1360" w:type="dxa"/>
            <w:tcMar>
              <w:top w:w="0" w:type="dxa"/>
              <w:left w:w="0" w:type="dxa"/>
              <w:bottom w:w="0" w:type="dxa"/>
              <w:right w:w="0" w:type="dxa"/>
            </w:tcMar>
          </w:tcPr>
          <w:p>
            <w:pPr>
              <w:spacing w:before="0"/>
            </w:pPr>
            <w:r>
              <w:rPr>
                <w:rFonts w:hint="eastAsia" w:ascii="宋体" w:hAnsi="宋体" w:eastAsia="宋体" w:cs="宋体"/>
                <w:b/>
                <w:sz w:val="20"/>
              </w:rPr>
              <w:t>卫生健康支出</w:t>
            </w:r>
          </w:p>
        </w:tc>
        <w:tc>
          <w:tcPr>
            <w:tcW w:w="1020" w:type="dxa"/>
            <w:tcMar>
              <w:top w:w="0" w:type="dxa"/>
              <w:left w:w="0" w:type="dxa"/>
              <w:bottom w:w="0" w:type="dxa"/>
              <w:right w:w="0" w:type="dxa"/>
            </w:tcMar>
          </w:tcPr>
          <w:p>
            <w:pPr>
              <w:spacing w:before="20"/>
              <w:ind w:left="540"/>
            </w:pPr>
            <w:r>
              <w:rPr>
                <w:rFonts w:hint="eastAsia" w:ascii="宋体" w:hAnsi="宋体" w:eastAsia="宋体" w:cs="宋体"/>
                <w:b/>
                <w:sz w:val="20"/>
              </w:rPr>
              <w:t>8.25</w:t>
            </w:r>
          </w:p>
        </w:tc>
        <w:tc>
          <w:tcPr>
            <w:tcW w:w="1000" w:type="dxa"/>
            <w:tcMar>
              <w:top w:w="0" w:type="dxa"/>
              <w:left w:w="0" w:type="dxa"/>
              <w:bottom w:w="0" w:type="dxa"/>
              <w:right w:w="0" w:type="dxa"/>
            </w:tcMar>
          </w:tcPr>
          <w:p>
            <w:pPr>
              <w:spacing w:before="20"/>
              <w:ind w:left="520"/>
            </w:pPr>
            <w:r>
              <w:rPr>
                <w:rFonts w:hint="eastAsia" w:ascii="宋体" w:hAnsi="宋体" w:eastAsia="宋体" w:cs="宋体"/>
                <w:b/>
                <w:sz w:val="20"/>
              </w:rPr>
              <w:t>8.25</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0" w:hRule="exact"/>
        </w:trPr>
        <w:tc>
          <w:tcPr>
            <w:tcW w:w="1160" w:type="dxa"/>
            <w:tcMar>
              <w:top w:w="0" w:type="dxa"/>
              <w:left w:w="0" w:type="dxa"/>
              <w:bottom w:w="0" w:type="dxa"/>
              <w:right w:w="0" w:type="dxa"/>
            </w:tcMar>
          </w:tcPr>
          <w:p>
            <w:pPr>
              <w:spacing w:before="20"/>
            </w:pPr>
            <w:r>
              <w:rPr>
                <w:rFonts w:hint="eastAsia" w:ascii="宋体" w:hAnsi="宋体" w:eastAsia="宋体" w:cs="宋体"/>
                <w:sz w:val="20"/>
              </w:rPr>
              <w:t>21004</w:t>
            </w:r>
          </w:p>
        </w:tc>
        <w:tc>
          <w:tcPr>
            <w:tcW w:w="1360" w:type="dxa"/>
            <w:tcMar>
              <w:top w:w="0" w:type="dxa"/>
              <w:left w:w="0" w:type="dxa"/>
              <w:bottom w:w="0" w:type="dxa"/>
              <w:right w:w="0" w:type="dxa"/>
            </w:tcMar>
          </w:tcPr>
          <w:p>
            <w:pPr>
              <w:spacing w:before="0"/>
            </w:pPr>
            <w:r>
              <w:rPr>
                <w:rFonts w:hint="eastAsia" w:ascii="宋体" w:hAnsi="宋体" w:eastAsia="宋体" w:cs="宋体"/>
                <w:sz w:val="20"/>
              </w:rPr>
              <w:t>公共卫生</w:t>
            </w:r>
          </w:p>
        </w:tc>
        <w:tc>
          <w:tcPr>
            <w:tcW w:w="1020" w:type="dxa"/>
            <w:tcMar>
              <w:top w:w="0" w:type="dxa"/>
              <w:left w:w="0" w:type="dxa"/>
              <w:bottom w:w="0" w:type="dxa"/>
              <w:right w:w="0" w:type="dxa"/>
            </w:tcMar>
          </w:tcPr>
          <w:p>
            <w:pPr>
              <w:spacing w:before="20"/>
              <w:ind w:left="640"/>
            </w:pPr>
            <w:r>
              <w:rPr>
                <w:rFonts w:hint="eastAsia" w:ascii="宋体" w:hAnsi="宋体" w:eastAsia="宋体" w:cs="宋体"/>
                <w:sz w:val="20"/>
              </w:rPr>
              <w:t>1.2</w:t>
            </w:r>
          </w:p>
        </w:tc>
        <w:tc>
          <w:tcPr>
            <w:tcW w:w="1000" w:type="dxa"/>
            <w:tcMar>
              <w:top w:w="0" w:type="dxa"/>
              <w:left w:w="0" w:type="dxa"/>
              <w:bottom w:w="0" w:type="dxa"/>
              <w:right w:w="0" w:type="dxa"/>
            </w:tcMar>
          </w:tcPr>
          <w:p>
            <w:pPr>
              <w:spacing w:before="20"/>
              <w:ind w:left="640"/>
            </w:pPr>
            <w:r>
              <w:rPr>
                <w:rFonts w:hint="eastAsia" w:ascii="宋体" w:hAnsi="宋体" w:eastAsia="宋体" w:cs="宋体"/>
                <w:sz w:val="20"/>
              </w:rPr>
              <w:t>1.2</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160" w:type="dxa"/>
            <w:tcMar>
              <w:top w:w="0" w:type="dxa"/>
              <w:left w:w="0" w:type="dxa"/>
              <w:bottom w:w="0" w:type="dxa"/>
              <w:right w:w="0" w:type="dxa"/>
            </w:tcMar>
          </w:tcPr>
          <w:p>
            <w:pPr>
              <w:spacing w:before="140"/>
            </w:pPr>
            <w:r>
              <w:rPr>
                <w:rFonts w:hint="eastAsia" w:ascii="宋体" w:hAnsi="宋体" w:eastAsia="宋体" w:cs="宋体"/>
                <w:sz w:val="20"/>
              </w:rPr>
              <w:t>2100409</w:t>
            </w:r>
          </w:p>
        </w:tc>
        <w:tc>
          <w:tcPr>
            <w:tcW w:w="1360" w:type="dxa"/>
            <w:tcMar>
              <w:top w:w="0" w:type="dxa"/>
              <w:left w:w="0" w:type="dxa"/>
              <w:bottom w:w="0" w:type="dxa"/>
              <w:right w:w="0" w:type="dxa"/>
            </w:tcMar>
          </w:tcPr>
          <w:p>
            <w:pPr>
              <w:spacing w:before="0"/>
            </w:pPr>
            <w:r>
              <w:rPr>
                <w:rFonts w:hint="eastAsia" w:ascii="宋体" w:hAnsi="宋体" w:eastAsia="宋体" w:cs="宋体"/>
                <w:sz w:val="20"/>
              </w:rPr>
              <w:t>重大公共卫生</w:t>
            </w:r>
          </w:p>
          <w:p>
            <w:pPr>
              <w:spacing w:before="40"/>
            </w:pPr>
            <w:r>
              <w:rPr>
                <w:rFonts w:hint="eastAsia" w:ascii="宋体" w:hAnsi="宋体" w:eastAsia="宋体" w:cs="宋体"/>
                <w:sz w:val="20"/>
              </w:rPr>
              <w:t>服务</w:t>
            </w:r>
          </w:p>
        </w:tc>
        <w:tc>
          <w:tcPr>
            <w:tcW w:w="1020" w:type="dxa"/>
            <w:tcMar>
              <w:top w:w="0" w:type="dxa"/>
              <w:left w:w="0" w:type="dxa"/>
              <w:bottom w:w="0" w:type="dxa"/>
              <w:right w:w="0" w:type="dxa"/>
            </w:tcMar>
          </w:tcPr>
          <w:p>
            <w:pPr>
              <w:spacing w:before="140"/>
              <w:ind w:left="640"/>
            </w:pPr>
            <w:r>
              <w:rPr>
                <w:rFonts w:hint="eastAsia" w:ascii="宋体" w:hAnsi="宋体" w:eastAsia="宋体" w:cs="宋体"/>
                <w:sz w:val="20"/>
              </w:rPr>
              <w:t>1.2</w:t>
            </w:r>
          </w:p>
        </w:tc>
        <w:tc>
          <w:tcPr>
            <w:tcW w:w="1000" w:type="dxa"/>
            <w:tcMar>
              <w:top w:w="0" w:type="dxa"/>
              <w:left w:w="0" w:type="dxa"/>
              <w:bottom w:w="0" w:type="dxa"/>
              <w:right w:w="0" w:type="dxa"/>
            </w:tcMar>
          </w:tcPr>
          <w:p>
            <w:pPr>
              <w:spacing w:before="140"/>
              <w:ind w:left="640"/>
            </w:pPr>
            <w:r>
              <w:rPr>
                <w:rFonts w:hint="eastAsia" w:ascii="宋体" w:hAnsi="宋体" w:eastAsia="宋体" w:cs="宋体"/>
                <w:sz w:val="20"/>
              </w:rPr>
              <w:t>1.2</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0" w:hRule="exact"/>
        </w:trPr>
        <w:tc>
          <w:tcPr>
            <w:tcW w:w="1160" w:type="dxa"/>
            <w:tcMar>
              <w:top w:w="0" w:type="dxa"/>
              <w:left w:w="0" w:type="dxa"/>
              <w:bottom w:w="0" w:type="dxa"/>
              <w:right w:w="0" w:type="dxa"/>
            </w:tcMar>
          </w:tcPr>
          <w:p>
            <w:pPr>
              <w:spacing w:before="300"/>
            </w:pPr>
            <w:r>
              <w:rPr>
                <w:rFonts w:hint="eastAsia" w:ascii="宋体" w:hAnsi="宋体" w:eastAsia="宋体" w:cs="宋体"/>
                <w:sz w:val="20"/>
              </w:rPr>
              <w:t>21012</w:t>
            </w:r>
          </w:p>
        </w:tc>
        <w:tc>
          <w:tcPr>
            <w:tcW w:w="1360" w:type="dxa"/>
            <w:tcMar>
              <w:top w:w="0" w:type="dxa"/>
              <w:left w:w="0" w:type="dxa"/>
              <w:bottom w:w="0" w:type="dxa"/>
              <w:right w:w="0" w:type="dxa"/>
            </w:tcMar>
          </w:tcPr>
          <w:p>
            <w:pPr>
              <w:spacing w:before="0"/>
            </w:pPr>
            <w:r>
              <w:rPr>
                <w:rFonts w:hint="eastAsia" w:ascii="宋体" w:hAnsi="宋体" w:eastAsia="宋体" w:cs="宋体"/>
                <w:sz w:val="20"/>
              </w:rPr>
              <w:t>财政对基本医</w:t>
            </w:r>
          </w:p>
          <w:p>
            <w:pPr>
              <w:spacing w:before="40"/>
            </w:pPr>
            <w:r>
              <w:rPr>
                <w:rFonts w:hint="eastAsia" w:ascii="宋体" w:hAnsi="宋体" w:eastAsia="宋体" w:cs="宋体"/>
                <w:sz w:val="20"/>
              </w:rPr>
              <w:t>疗保险基金的</w:t>
            </w:r>
          </w:p>
          <w:p>
            <w:pPr>
              <w:spacing w:before="20"/>
            </w:pPr>
            <w:r>
              <w:rPr>
                <w:rFonts w:hint="eastAsia" w:ascii="宋体" w:hAnsi="宋体" w:eastAsia="宋体" w:cs="宋体"/>
                <w:sz w:val="20"/>
              </w:rPr>
              <w:t>补助</w:t>
            </w:r>
          </w:p>
        </w:tc>
        <w:tc>
          <w:tcPr>
            <w:tcW w:w="1020" w:type="dxa"/>
            <w:tcMar>
              <w:top w:w="0" w:type="dxa"/>
              <w:left w:w="0" w:type="dxa"/>
              <w:bottom w:w="0" w:type="dxa"/>
              <w:right w:w="0" w:type="dxa"/>
            </w:tcMar>
          </w:tcPr>
          <w:p>
            <w:pPr>
              <w:spacing w:before="300"/>
              <w:ind w:left="540"/>
            </w:pPr>
            <w:r>
              <w:rPr>
                <w:rFonts w:hint="eastAsia" w:ascii="宋体" w:hAnsi="宋体" w:eastAsia="宋体" w:cs="宋体"/>
                <w:sz w:val="20"/>
              </w:rPr>
              <w:t>7.05</w:t>
            </w:r>
          </w:p>
        </w:tc>
        <w:tc>
          <w:tcPr>
            <w:tcW w:w="1000" w:type="dxa"/>
            <w:tcMar>
              <w:top w:w="0" w:type="dxa"/>
              <w:left w:w="0" w:type="dxa"/>
              <w:bottom w:w="0" w:type="dxa"/>
              <w:right w:w="0" w:type="dxa"/>
            </w:tcMar>
          </w:tcPr>
          <w:p>
            <w:pPr>
              <w:spacing w:before="300"/>
              <w:ind w:left="520"/>
            </w:pPr>
            <w:r>
              <w:rPr>
                <w:rFonts w:hint="eastAsia" w:ascii="宋体" w:hAnsi="宋体" w:eastAsia="宋体" w:cs="宋体"/>
                <w:sz w:val="20"/>
              </w:rPr>
              <w:t>7.05</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bl>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80" w:lineRule="exact"/>
        <w:rPr>
          <w:rFonts w:hint="eastAsia" w:ascii="宋体" w:hAnsi="宋体" w:eastAsia="宋体" w:cs="宋体"/>
          <w:sz w:val="20"/>
        </w:rPr>
      </w:pPr>
    </w:p>
    <w:tbl>
      <w:tblPr>
        <w:tblStyle w:val="11"/>
        <w:tblW w:w="0" w:type="auto"/>
        <w:tblInd w:w="-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60"/>
        <w:gridCol w:w="1160"/>
        <w:gridCol w:w="1360"/>
        <w:gridCol w:w="1020"/>
        <w:gridCol w:w="1000"/>
        <w:gridCol w:w="1020"/>
        <w:gridCol w:w="1000"/>
        <w:gridCol w:w="1020"/>
        <w:gridCol w:w="1000"/>
        <w:gridCol w:w="10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0" w:hRule="exact"/>
        </w:trPr>
        <w:tc>
          <w:tcPr>
            <w:tcW w:w="1160" w:type="dxa"/>
            <w:vMerge w:val="restart"/>
            <w:tcMar>
              <w:top w:w="0" w:type="dxa"/>
              <w:left w:w="0" w:type="dxa"/>
              <w:bottom w:w="0" w:type="dxa"/>
              <w:right w:w="0" w:type="dxa"/>
            </w:tcMar>
          </w:tcPr>
          <w:p/>
        </w:tc>
        <w:tc>
          <w:tcPr>
            <w:tcW w:w="1160" w:type="dxa"/>
            <w:tcMar>
              <w:top w:w="0" w:type="dxa"/>
              <w:left w:w="0" w:type="dxa"/>
              <w:bottom w:w="0" w:type="dxa"/>
              <w:right w:w="0" w:type="dxa"/>
            </w:tcMar>
          </w:tcPr>
          <w:p>
            <w:pPr>
              <w:spacing w:before="300"/>
            </w:pPr>
            <w:r>
              <w:rPr>
                <w:rFonts w:hint="eastAsia" w:ascii="宋体" w:hAnsi="宋体" w:eastAsia="宋体" w:cs="宋体"/>
                <w:sz w:val="20"/>
              </w:rPr>
              <w:t>2101201</w:t>
            </w:r>
          </w:p>
        </w:tc>
        <w:tc>
          <w:tcPr>
            <w:tcW w:w="1360" w:type="dxa"/>
            <w:tcMar>
              <w:top w:w="0" w:type="dxa"/>
              <w:left w:w="0" w:type="dxa"/>
              <w:bottom w:w="0" w:type="dxa"/>
              <w:right w:w="0" w:type="dxa"/>
            </w:tcMar>
          </w:tcPr>
          <w:p>
            <w:pPr>
              <w:spacing w:before="0"/>
            </w:pPr>
            <w:r>
              <w:rPr>
                <w:rFonts w:hint="eastAsia" w:ascii="宋体" w:hAnsi="宋体" w:eastAsia="宋体" w:cs="宋体"/>
                <w:sz w:val="20"/>
              </w:rPr>
              <w:t>财政对职工基</w:t>
            </w:r>
          </w:p>
          <w:p>
            <w:pPr>
              <w:spacing w:before="40"/>
            </w:pPr>
            <w:r>
              <w:rPr>
                <w:rFonts w:hint="eastAsia" w:ascii="宋体" w:hAnsi="宋体" w:eastAsia="宋体" w:cs="宋体"/>
                <w:sz w:val="20"/>
              </w:rPr>
              <w:t>本医疗保险基</w:t>
            </w:r>
          </w:p>
          <w:p>
            <w:pPr>
              <w:spacing w:before="20"/>
            </w:pPr>
            <w:r>
              <w:rPr>
                <w:rFonts w:hint="eastAsia" w:ascii="宋体" w:hAnsi="宋体" w:eastAsia="宋体" w:cs="宋体"/>
                <w:sz w:val="20"/>
              </w:rPr>
              <w:t>金的补助</w:t>
            </w:r>
          </w:p>
        </w:tc>
        <w:tc>
          <w:tcPr>
            <w:tcW w:w="1020" w:type="dxa"/>
            <w:tcMar>
              <w:top w:w="0" w:type="dxa"/>
              <w:left w:w="0" w:type="dxa"/>
              <w:bottom w:w="0" w:type="dxa"/>
              <w:right w:w="0" w:type="dxa"/>
            </w:tcMar>
          </w:tcPr>
          <w:p>
            <w:pPr>
              <w:spacing w:before="300"/>
              <w:ind w:left="540"/>
            </w:pPr>
            <w:r>
              <w:rPr>
                <w:rFonts w:hint="eastAsia" w:ascii="宋体" w:hAnsi="宋体" w:eastAsia="宋体" w:cs="宋体"/>
                <w:sz w:val="20"/>
              </w:rPr>
              <w:t>7.05</w:t>
            </w:r>
          </w:p>
        </w:tc>
        <w:tc>
          <w:tcPr>
            <w:tcW w:w="1000" w:type="dxa"/>
            <w:tcMar>
              <w:top w:w="0" w:type="dxa"/>
              <w:left w:w="0" w:type="dxa"/>
              <w:bottom w:w="0" w:type="dxa"/>
              <w:right w:w="0" w:type="dxa"/>
            </w:tcMar>
          </w:tcPr>
          <w:p>
            <w:pPr>
              <w:spacing w:before="300"/>
              <w:ind w:left="520"/>
            </w:pPr>
            <w:r>
              <w:rPr>
                <w:rFonts w:hint="eastAsia" w:ascii="宋体" w:hAnsi="宋体" w:eastAsia="宋体" w:cs="宋体"/>
                <w:sz w:val="20"/>
              </w:rPr>
              <w:t>7.05</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0" w:hRule="exact"/>
        </w:trPr>
        <w:tc>
          <w:tcPr>
            <w:tcW w:w="1160" w:type="dxa"/>
            <w:vMerge w:val="continue"/>
            <w:tcMar>
              <w:top w:w="0" w:type="dxa"/>
              <w:left w:w="0" w:type="dxa"/>
              <w:bottom w:w="0" w:type="dxa"/>
              <w:right w:w="0" w:type="dxa"/>
            </w:tcMar>
          </w:tcPr>
          <w:p/>
        </w:tc>
        <w:tc>
          <w:tcPr>
            <w:tcW w:w="1160" w:type="dxa"/>
            <w:tcMar>
              <w:top w:w="0" w:type="dxa"/>
              <w:left w:w="0" w:type="dxa"/>
              <w:bottom w:w="0" w:type="dxa"/>
              <w:right w:w="0" w:type="dxa"/>
            </w:tcMar>
          </w:tcPr>
          <w:p>
            <w:pPr>
              <w:spacing w:before="40"/>
            </w:pPr>
            <w:r>
              <w:rPr>
                <w:rFonts w:hint="eastAsia" w:ascii="宋体" w:hAnsi="宋体" w:eastAsia="宋体" w:cs="宋体"/>
                <w:b/>
                <w:sz w:val="20"/>
              </w:rPr>
              <w:t>221</w:t>
            </w:r>
          </w:p>
        </w:tc>
        <w:tc>
          <w:tcPr>
            <w:tcW w:w="1360" w:type="dxa"/>
            <w:tcMar>
              <w:top w:w="0" w:type="dxa"/>
              <w:left w:w="0" w:type="dxa"/>
              <w:bottom w:w="0" w:type="dxa"/>
              <w:right w:w="0" w:type="dxa"/>
            </w:tcMar>
          </w:tcPr>
          <w:p>
            <w:pPr>
              <w:spacing w:before="0"/>
            </w:pPr>
            <w:r>
              <w:rPr>
                <w:rFonts w:hint="eastAsia" w:ascii="宋体" w:hAnsi="宋体" w:eastAsia="宋体" w:cs="宋体"/>
                <w:b/>
                <w:sz w:val="20"/>
              </w:rPr>
              <w:t>住房保障支出</w:t>
            </w:r>
          </w:p>
        </w:tc>
        <w:tc>
          <w:tcPr>
            <w:tcW w:w="1020" w:type="dxa"/>
            <w:tcMar>
              <w:top w:w="0" w:type="dxa"/>
              <w:left w:w="0" w:type="dxa"/>
              <w:bottom w:w="0" w:type="dxa"/>
              <w:right w:w="0" w:type="dxa"/>
            </w:tcMar>
          </w:tcPr>
          <w:p>
            <w:pPr>
              <w:spacing w:before="40"/>
              <w:ind w:left="440"/>
            </w:pPr>
            <w:r>
              <w:rPr>
                <w:rFonts w:hint="eastAsia" w:ascii="宋体" w:hAnsi="宋体" w:eastAsia="宋体" w:cs="宋体"/>
                <w:b/>
                <w:sz w:val="20"/>
              </w:rPr>
              <w:t>12.09</w:t>
            </w:r>
          </w:p>
        </w:tc>
        <w:tc>
          <w:tcPr>
            <w:tcW w:w="1000" w:type="dxa"/>
            <w:tcMar>
              <w:top w:w="0" w:type="dxa"/>
              <w:left w:w="0" w:type="dxa"/>
              <w:bottom w:w="0" w:type="dxa"/>
              <w:right w:w="0" w:type="dxa"/>
            </w:tcMar>
          </w:tcPr>
          <w:p>
            <w:pPr>
              <w:spacing w:before="40"/>
              <w:ind w:left="420"/>
            </w:pPr>
            <w:r>
              <w:rPr>
                <w:rFonts w:hint="eastAsia" w:ascii="宋体" w:hAnsi="宋体" w:eastAsia="宋体" w:cs="宋体"/>
                <w:b/>
                <w:sz w:val="20"/>
              </w:rPr>
              <w:t>12.09</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0" w:hRule="exact"/>
        </w:trPr>
        <w:tc>
          <w:tcPr>
            <w:tcW w:w="1160" w:type="dxa"/>
            <w:vMerge w:val="continue"/>
            <w:tcMar>
              <w:top w:w="0" w:type="dxa"/>
              <w:left w:w="0" w:type="dxa"/>
              <w:bottom w:w="0" w:type="dxa"/>
              <w:right w:w="0" w:type="dxa"/>
            </w:tcMar>
          </w:tcPr>
          <w:p/>
        </w:tc>
        <w:tc>
          <w:tcPr>
            <w:tcW w:w="1160" w:type="dxa"/>
            <w:tcMar>
              <w:top w:w="0" w:type="dxa"/>
              <w:left w:w="0" w:type="dxa"/>
              <w:bottom w:w="0" w:type="dxa"/>
              <w:right w:w="0" w:type="dxa"/>
            </w:tcMar>
          </w:tcPr>
          <w:p>
            <w:pPr>
              <w:spacing w:before="40"/>
            </w:pPr>
            <w:r>
              <w:rPr>
                <w:rFonts w:hint="eastAsia" w:ascii="宋体" w:hAnsi="宋体" w:eastAsia="宋体" w:cs="宋体"/>
                <w:sz w:val="20"/>
              </w:rPr>
              <w:t>22102</w:t>
            </w:r>
          </w:p>
        </w:tc>
        <w:tc>
          <w:tcPr>
            <w:tcW w:w="1360" w:type="dxa"/>
            <w:tcMar>
              <w:top w:w="0" w:type="dxa"/>
              <w:left w:w="0" w:type="dxa"/>
              <w:bottom w:w="0" w:type="dxa"/>
              <w:right w:w="0" w:type="dxa"/>
            </w:tcMar>
          </w:tcPr>
          <w:p>
            <w:pPr>
              <w:spacing w:before="0"/>
            </w:pPr>
            <w:r>
              <w:rPr>
                <w:rFonts w:hint="eastAsia" w:ascii="宋体" w:hAnsi="宋体" w:eastAsia="宋体" w:cs="宋体"/>
                <w:sz w:val="20"/>
              </w:rPr>
              <w:t>住房改革支出</w:t>
            </w:r>
          </w:p>
        </w:tc>
        <w:tc>
          <w:tcPr>
            <w:tcW w:w="1020" w:type="dxa"/>
            <w:tcMar>
              <w:top w:w="0" w:type="dxa"/>
              <w:left w:w="0" w:type="dxa"/>
              <w:bottom w:w="0" w:type="dxa"/>
              <w:right w:w="0" w:type="dxa"/>
            </w:tcMar>
          </w:tcPr>
          <w:p>
            <w:pPr>
              <w:spacing w:before="40"/>
              <w:ind w:left="440"/>
            </w:pPr>
            <w:r>
              <w:rPr>
                <w:rFonts w:hint="eastAsia" w:ascii="宋体" w:hAnsi="宋体" w:eastAsia="宋体" w:cs="宋体"/>
                <w:sz w:val="20"/>
              </w:rPr>
              <w:t>12.09</w:t>
            </w:r>
          </w:p>
        </w:tc>
        <w:tc>
          <w:tcPr>
            <w:tcW w:w="1000" w:type="dxa"/>
            <w:tcMar>
              <w:top w:w="0" w:type="dxa"/>
              <w:left w:w="0" w:type="dxa"/>
              <w:bottom w:w="0" w:type="dxa"/>
              <w:right w:w="0" w:type="dxa"/>
            </w:tcMar>
          </w:tcPr>
          <w:p>
            <w:pPr>
              <w:spacing w:before="40"/>
              <w:ind w:left="420"/>
            </w:pPr>
            <w:r>
              <w:rPr>
                <w:rFonts w:hint="eastAsia" w:ascii="宋体" w:hAnsi="宋体" w:eastAsia="宋体" w:cs="宋体"/>
                <w:sz w:val="20"/>
              </w:rPr>
              <w:t>12.09</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0" w:hRule="exact"/>
        </w:trPr>
        <w:tc>
          <w:tcPr>
            <w:tcW w:w="1160" w:type="dxa"/>
            <w:vMerge w:val="continue"/>
            <w:tcMar>
              <w:top w:w="0" w:type="dxa"/>
              <w:left w:w="0" w:type="dxa"/>
              <w:bottom w:w="0" w:type="dxa"/>
              <w:right w:w="0" w:type="dxa"/>
            </w:tcMar>
          </w:tcPr>
          <w:p/>
        </w:tc>
        <w:tc>
          <w:tcPr>
            <w:tcW w:w="1160" w:type="dxa"/>
            <w:tcMar>
              <w:top w:w="0" w:type="dxa"/>
              <w:left w:w="0" w:type="dxa"/>
              <w:bottom w:w="0" w:type="dxa"/>
              <w:right w:w="0" w:type="dxa"/>
            </w:tcMar>
          </w:tcPr>
          <w:p>
            <w:pPr>
              <w:spacing w:before="40"/>
            </w:pPr>
            <w:r>
              <w:rPr>
                <w:rFonts w:hint="eastAsia" w:ascii="宋体" w:hAnsi="宋体" w:eastAsia="宋体" w:cs="宋体"/>
                <w:sz w:val="20"/>
              </w:rPr>
              <w:t>2210201</w:t>
            </w:r>
          </w:p>
        </w:tc>
        <w:tc>
          <w:tcPr>
            <w:tcW w:w="1360" w:type="dxa"/>
            <w:tcMar>
              <w:top w:w="0" w:type="dxa"/>
              <w:left w:w="0" w:type="dxa"/>
              <w:bottom w:w="0" w:type="dxa"/>
              <w:right w:w="0" w:type="dxa"/>
            </w:tcMar>
          </w:tcPr>
          <w:p>
            <w:pPr>
              <w:spacing w:before="0"/>
            </w:pPr>
            <w:r>
              <w:rPr>
                <w:rFonts w:hint="eastAsia" w:ascii="宋体" w:hAnsi="宋体" w:eastAsia="宋体" w:cs="宋体"/>
                <w:sz w:val="20"/>
              </w:rPr>
              <w:t>住房公积金</w:t>
            </w:r>
          </w:p>
        </w:tc>
        <w:tc>
          <w:tcPr>
            <w:tcW w:w="1020" w:type="dxa"/>
            <w:tcMar>
              <w:top w:w="0" w:type="dxa"/>
              <w:left w:w="0" w:type="dxa"/>
              <w:bottom w:w="0" w:type="dxa"/>
              <w:right w:w="0" w:type="dxa"/>
            </w:tcMar>
          </w:tcPr>
          <w:p>
            <w:pPr>
              <w:spacing w:before="40"/>
              <w:ind w:left="440"/>
            </w:pPr>
            <w:r>
              <w:rPr>
                <w:rFonts w:hint="eastAsia" w:ascii="宋体" w:hAnsi="宋体" w:eastAsia="宋体" w:cs="宋体"/>
                <w:sz w:val="20"/>
              </w:rPr>
              <w:t>12.09</w:t>
            </w:r>
          </w:p>
        </w:tc>
        <w:tc>
          <w:tcPr>
            <w:tcW w:w="1000" w:type="dxa"/>
            <w:tcMar>
              <w:top w:w="0" w:type="dxa"/>
              <w:left w:w="0" w:type="dxa"/>
              <w:bottom w:w="0" w:type="dxa"/>
              <w:right w:w="0" w:type="dxa"/>
            </w:tcMar>
          </w:tcPr>
          <w:p>
            <w:pPr>
              <w:spacing w:before="40"/>
              <w:ind w:left="420"/>
            </w:pPr>
            <w:r>
              <w:rPr>
                <w:rFonts w:hint="eastAsia" w:ascii="宋体" w:hAnsi="宋体" w:eastAsia="宋体" w:cs="宋体"/>
                <w:sz w:val="20"/>
              </w:rPr>
              <w:t>12.09</w:t>
            </w: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c>
          <w:tcPr>
            <w:tcW w:w="1000" w:type="dxa"/>
            <w:tcMar>
              <w:top w:w="0" w:type="dxa"/>
              <w:left w:w="0" w:type="dxa"/>
              <w:bottom w:w="0" w:type="dxa"/>
              <w:right w:w="0" w:type="dxa"/>
            </w:tcMar>
          </w:tcPr>
          <w:p/>
        </w:tc>
        <w:tc>
          <w:tcPr>
            <w:tcW w:w="1020" w:type="dxa"/>
            <w:tcMar>
              <w:top w:w="0" w:type="dxa"/>
              <w:left w:w="0" w:type="dxa"/>
              <w:bottom w:w="0" w:type="dxa"/>
              <w:right w:w="0" w:type="dxa"/>
            </w:tcMar>
          </w:tcPr>
          <w:p/>
        </w:tc>
      </w:tr>
    </w:tbl>
    <w:p>
      <w:pPr>
        <w:autoSpaceDE w:val="0"/>
        <w:autoSpaceDN w:val="0"/>
        <w:spacing w:line="320" w:lineRule="exact"/>
        <w:ind w:left="1160"/>
        <w:jc w:val="both"/>
      </w:pPr>
      <w:r>
        <w:rPr>
          <w:rFonts w:hint="eastAsia" w:ascii="宋体" w:hAnsi="宋体" w:eastAsia="宋体" w:cs="宋体"/>
          <w:sz w:val="22"/>
        </w:rPr>
        <w:t>注：本表反映部门本年度取得的各项收入情况。</w:t>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380" w:lineRule="exact"/>
        <w:ind w:left="5140"/>
        <w:jc w:val="both"/>
      </w:pPr>
      <w:r>
        <w:rPr>
          <w:rFonts w:hint="eastAsia" w:ascii="黑体" w:hAnsi="黑体" w:eastAsia="黑体" w:cs="黑体"/>
          <w:sz w:val="31"/>
        </w:rPr>
        <w:t>支出决算表</w:t>
      </w:r>
    </w:p>
    <w:p>
      <w:pPr>
        <w:autoSpaceDE w:val="0"/>
        <w:autoSpaceDN w:val="0"/>
        <w:spacing w:line="420" w:lineRule="exact"/>
        <w:ind w:left="9960"/>
        <w:jc w:val="both"/>
      </w:pPr>
      <w:r>
        <w:rPr>
          <w:rFonts w:hint="eastAsia" w:ascii="宋体" w:hAnsi="宋体" w:eastAsia="宋体" w:cs="宋体"/>
          <w:sz w:val="18"/>
        </w:rPr>
        <w:t>公开03表</w:t>
      </w:r>
    </w:p>
    <w:p>
      <w:pPr>
        <w:tabs>
          <w:tab w:val="left" w:pos="9500"/>
        </w:tabs>
        <w:autoSpaceDE w:val="0"/>
        <w:autoSpaceDN w:val="0"/>
        <w:spacing w:line="340" w:lineRule="exact"/>
        <w:ind w:left="1120"/>
        <w:jc w:val="both"/>
      </w:pPr>
      <w:r>
        <w:rPr>
          <w:rFonts w:hint="eastAsia" w:ascii="宋体" w:hAnsi="宋体" w:eastAsia="宋体" w:cs="宋体"/>
          <w:sz w:val="18"/>
        </w:rPr>
        <w:t>部门：</w:t>
      </w:r>
      <w:r>
        <w:rPr>
          <w:rFonts w:hint="eastAsia" w:ascii="宋体" w:hAnsi="宋体" w:eastAsia="宋体" w:cs="宋体"/>
          <w:sz w:val="14"/>
          <w:lang w:val="en-US" w:eastAsia="zh-CN"/>
        </w:rPr>
        <w:t>宁晋县机关事务管理局</w:t>
      </w:r>
      <w:r>
        <w:tab/>
      </w:r>
      <w:r>
        <w:rPr>
          <w:rFonts w:hint="eastAsia" w:ascii="宋体" w:hAnsi="宋体" w:eastAsia="宋体" w:cs="宋体"/>
          <w:sz w:val="18"/>
        </w:rPr>
        <w:t>金额单位：万元</w:t>
      </w:r>
    </w:p>
    <w:p>
      <w:pPr>
        <w:spacing w:line="80" w:lineRule="exact"/>
        <w:rPr>
          <w:rFonts w:hint="eastAsia" w:ascii="宋体" w:hAnsi="宋体" w:eastAsia="宋体" w:cs="宋体"/>
          <w:sz w:val="20"/>
        </w:rPr>
      </w:pPr>
    </w:p>
    <w:tbl>
      <w:tblPr>
        <w:tblStyle w:val="11"/>
        <w:tblW w:w="0" w:type="auto"/>
        <w:tblInd w:w="110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00"/>
        <w:gridCol w:w="1360"/>
        <w:gridCol w:w="1160"/>
        <w:gridCol w:w="1160"/>
        <w:gridCol w:w="1180"/>
        <w:gridCol w:w="1160"/>
        <w:gridCol w:w="1160"/>
        <w:gridCol w:w="14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2460" w:type="dxa"/>
            <w:gridSpan w:val="2"/>
            <w:tcMar>
              <w:top w:w="0" w:type="dxa"/>
              <w:left w:w="0" w:type="dxa"/>
              <w:bottom w:w="0" w:type="dxa"/>
              <w:right w:w="0" w:type="dxa"/>
            </w:tcMar>
          </w:tcPr>
          <w:p>
            <w:pPr>
              <w:spacing w:before="0"/>
              <w:ind w:left="1020"/>
            </w:pPr>
            <w:r>
              <w:rPr>
                <w:rFonts w:hint="eastAsia" w:ascii="黑体" w:hAnsi="黑体" w:eastAsia="黑体" w:cs="黑体"/>
                <w:sz w:val="17"/>
              </w:rPr>
              <w:t>项目</w:t>
            </w:r>
          </w:p>
        </w:tc>
        <w:tc>
          <w:tcPr>
            <w:tcW w:w="1160" w:type="dxa"/>
            <w:vMerge w:val="restart"/>
            <w:tcMar>
              <w:top w:w="0" w:type="dxa"/>
              <w:left w:w="0" w:type="dxa"/>
              <w:bottom w:w="0" w:type="dxa"/>
              <w:right w:w="0" w:type="dxa"/>
            </w:tcMar>
          </w:tcPr>
          <w:p>
            <w:pPr>
              <w:spacing w:before="320"/>
            </w:pPr>
            <w:r>
              <w:rPr>
                <w:rFonts w:hint="eastAsia" w:ascii="黑体" w:hAnsi="黑体" w:eastAsia="黑体" w:cs="黑体"/>
                <w:sz w:val="17"/>
              </w:rPr>
              <w:t>本年支出合</w:t>
            </w:r>
          </w:p>
          <w:p>
            <w:pPr>
              <w:spacing w:before="60"/>
              <w:ind w:left="460"/>
            </w:pPr>
            <w:r>
              <w:rPr>
                <w:rFonts w:hint="eastAsia" w:ascii="黑体" w:hAnsi="黑体" w:eastAsia="黑体" w:cs="黑体"/>
                <w:sz w:val="17"/>
              </w:rPr>
              <w:t>计</w:t>
            </w:r>
          </w:p>
        </w:tc>
        <w:tc>
          <w:tcPr>
            <w:tcW w:w="1160" w:type="dxa"/>
            <w:vMerge w:val="restart"/>
            <w:tcMar>
              <w:top w:w="0" w:type="dxa"/>
              <w:left w:w="0" w:type="dxa"/>
              <w:bottom w:w="0" w:type="dxa"/>
              <w:right w:w="0" w:type="dxa"/>
            </w:tcMar>
          </w:tcPr>
          <w:p>
            <w:pPr>
              <w:spacing w:before="480"/>
              <w:ind w:left="160"/>
            </w:pPr>
            <w:r>
              <w:rPr>
                <w:rFonts w:hint="eastAsia" w:ascii="黑体" w:hAnsi="黑体" w:eastAsia="黑体" w:cs="黑体"/>
                <w:sz w:val="17"/>
              </w:rPr>
              <w:t>基本支出</w:t>
            </w:r>
          </w:p>
        </w:tc>
        <w:tc>
          <w:tcPr>
            <w:tcW w:w="1180" w:type="dxa"/>
            <w:vMerge w:val="restart"/>
            <w:tcMar>
              <w:top w:w="0" w:type="dxa"/>
              <w:left w:w="0" w:type="dxa"/>
              <w:bottom w:w="0" w:type="dxa"/>
              <w:right w:w="0" w:type="dxa"/>
            </w:tcMar>
          </w:tcPr>
          <w:p>
            <w:pPr>
              <w:spacing w:before="480"/>
              <w:ind w:left="160"/>
            </w:pPr>
            <w:r>
              <w:rPr>
                <w:rFonts w:hint="eastAsia" w:ascii="黑体" w:hAnsi="黑体" w:eastAsia="黑体" w:cs="黑体"/>
                <w:sz w:val="17"/>
              </w:rPr>
              <w:t>项目支出</w:t>
            </w:r>
          </w:p>
        </w:tc>
        <w:tc>
          <w:tcPr>
            <w:tcW w:w="1160" w:type="dxa"/>
            <w:vMerge w:val="restart"/>
            <w:tcMar>
              <w:top w:w="0" w:type="dxa"/>
              <w:left w:w="0" w:type="dxa"/>
              <w:bottom w:w="0" w:type="dxa"/>
              <w:right w:w="0" w:type="dxa"/>
            </w:tcMar>
          </w:tcPr>
          <w:p>
            <w:pPr>
              <w:spacing w:before="320"/>
            </w:pPr>
            <w:r>
              <w:rPr>
                <w:rFonts w:hint="eastAsia" w:ascii="黑体" w:hAnsi="黑体" w:eastAsia="黑体" w:cs="黑体"/>
                <w:sz w:val="17"/>
              </w:rPr>
              <w:t>上缴上级支</w:t>
            </w:r>
          </w:p>
          <w:p>
            <w:pPr>
              <w:spacing w:before="60"/>
              <w:ind w:left="460"/>
            </w:pPr>
            <w:r>
              <w:rPr>
                <w:rFonts w:hint="eastAsia" w:ascii="黑体" w:hAnsi="黑体" w:eastAsia="黑体" w:cs="黑体"/>
                <w:sz w:val="17"/>
              </w:rPr>
              <w:t>出</w:t>
            </w:r>
          </w:p>
        </w:tc>
        <w:tc>
          <w:tcPr>
            <w:tcW w:w="1160" w:type="dxa"/>
            <w:vMerge w:val="restart"/>
            <w:tcMar>
              <w:top w:w="0" w:type="dxa"/>
              <w:left w:w="0" w:type="dxa"/>
              <w:bottom w:w="0" w:type="dxa"/>
              <w:right w:w="0" w:type="dxa"/>
            </w:tcMar>
          </w:tcPr>
          <w:p>
            <w:pPr>
              <w:spacing w:before="480"/>
              <w:ind w:left="160"/>
            </w:pPr>
            <w:r>
              <w:rPr>
                <w:rFonts w:hint="eastAsia" w:ascii="黑体" w:hAnsi="黑体" w:eastAsia="黑体" w:cs="黑体"/>
                <w:sz w:val="17"/>
              </w:rPr>
              <w:t>经营支出</w:t>
            </w:r>
          </w:p>
        </w:tc>
        <w:tc>
          <w:tcPr>
            <w:tcW w:w="1400" w:type="dxa"/>
            <w:vMerge w:val="restart"/>
            <w:tcMar>
              <w:top w:w="0" w:type="dxa"/>
              <w:left w:w="0" w:type="dxa"/>
              <w:bottom w:w="0" w:type="dxa"/>
              <w:right w:w="0" w:type="dxa"/>
            </w:tcMar>
          </w:tcPr>
          <w:p>
            <w:pPr>
              <w:spacing w:before="320"/>
            </w:pPr>
            <w:r>
              <w:rPr>
                <w:rFonts w:hint="eastAsia" w:ascii="黑体" w:hAnsi="黑体" w:eastAsia="黑体" w:cs="黑体"/>
                <w:sz w:val="17"/>
              </w:rPr>
              <w:t>对附属单位补</w:t>
            </w:r>
          </w:p>
          <w:p>
            <w:pPr>
              <w:spacing w:before="60"/>
              <w:ind w:left="380"/>
            </w:pPr>
            <w:r>
              <w:rPr>
                <w:rFonts w:hint="eastAsia" w:ascii="黑体" w:hAnsi="黑体" w:eastAsia="黑体" w:cs="黑体"/>
                <w:sz w:val="17"/>
              </w:rPr>
              <w:t>助支出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20" w:hRule="exact"/>
        </w:trPr>
        <w:tc>
          <w:tcPr>
            <w:tcW w:w="1100" w:type="dxa"/>
            <w:tcMar>
              <w:top w:w="0" w:type="dxa"/>
              <w:left w:w="0" w:type="dxa"/>
              <w:bottom w:w="0" w:type="dxa"/>
              <w:right w:w="0" w:type="dxa"/>
            </w:tcMar>
          </w:tcPr>
          <w:p>
            <w:pPr>
              <w:spacing w:before="160"/>
            </w:pPr>
            <w:r>
              <w:rPr>
                <w:rFonts w:hint="eastAsia" w:ascii="黑体" w:hAnsi="黑体" w:eastAsia="黑体" w:cs="黑体"/>
                <w:sz w:val="17"/>
              </w:rPr>
              <w:t>功能分类科</w:t>
            </w:r>
          </w:p>
          <w:p>
            <w:pPr>
              <w:spacing w:before="40"/>
              <w:ind w:left="240"/>
            </w:pPr>
            <w:r>
              <w:rPr>
                <w:rFonts w:hint="eastAsia" w:ascii="黑体" w:hAnsi="黑体" w:eastAsia="黑体" w:cs="黑体"/>
                <w:sz w:val="17"/>
              </w:rPr>
              <w:t>目编码</w:t>
            </w:r>
          </w:p>
        </w:tc>
        <w:tc>
          <w:tcPr>
            <w:tcW w:w="1360" w:type="dxa"/>
            <w:tcMar>
              <w:top w:w="0" w:type="dxa"/>
              <w:left w:w="0" w:type="dxa"/>
              <w:bottom w:w="0" w:type="dxa"/>
              <w:right w:w="0" w:type="dxa"/>
            </w:tcMar>
          </w:tcPr>
          <w:p>
            <w:pPr>
              <w:spacing w:before="280"/>
              <w:ind w:left="260"/>
            </w:pPr>
            <w:r>
              <w:rPr>
                <w:rFonts w:hint="eastAsia" w:ascii="黑体" w:hAnsi="黑体" w:eastAsia="黑体" w:cs="黑体"/>
                <w:sz w:val="17"/>
              </w:rPr>
              <w:t>科目名称</w:t>
            </w:r>
          </w:p>
        </w:tc>
        <w:tc>
          <w:tcPr>
            <w:tcW w:w="1160" w:type="dxa"/>
            <w:vMerge w:val="continue"/>
            <w:tcMar>
              <w:top w:w="0" w:type="dxa"/>
              <w:left w:w="0" w:type="dxa"/>
              <w:bottom w:w="0" w:type="dxa"/>
              <w:right w:w="0" w:type="dxa"/>
            </w:tcMar>
          </w:tcPr>
          <w:p/>
        </w:tc>
        <w:tc>
          <w:tcPr>
            <w:tcW w:w="1160" w:type="dxa"/>
            <w:vMerge w:val="continue"/>
            <w:tcMar>
              <w:top w:w="0" w:type="dxa"/>
              <w:left w:w="0" w:type="dxa"/>
              <w:bottom w:w="0" w:type="dxa"/>
              <w:right w:w="0" w:type="dxa"/>
            </w:tcMar>
          </w:tcPr>
          <w:p/>
        </w:tc>
        <w:tc>
          <w:tcPr>
            <w:tcW w:w="1180" w:type="dxa"/>
            <w:vMerge w:val="continue"/>
            <w:tcMar>
              <w:top w:w="0" w:type="dxa"/>
              <w:left w:w="0" w:type="dxa"/>
              <w:bottom w:w="0" w:type="dxa"/>
              <w:right w:w="0" w:type="dxa"/>
            </w:tcMar>
          </w:tcPr>
          <w:p/>
        </w:tc>
        <w:tc>
          <w:tcPr>
            <w:tcW w:w="1160" w:type="dxa"/>
            <w:vMerge w:val="continue"/>
            <w:tcMar>
              <w:top w:w="0" w:type="dxa"/>
              <w:left w:w="0" w:type="dxa"/>
              <w:bottom w:w="0" w:type="dxa"/>
              <w:right w:w="0" w:type="dxa"/>
            </w:tcMar>
          </w:tcPr>
          <w:p/>
        </w:tc>
        <w:tc>
          <w:tcPr>
            <w:tcW w:w="1160" w:type="dxa"/>
            <w:vMerge w:val="continue"/>
            <w:tcMar>
              <w:top w:w="0" w:type="dxa"/>
              <w:left w:w="0" w:type="dxa"/>
              <w:bottom w:w="0" w:type="dxa"/>
              <w:right w:w="0" w:type="dxa"/>
            </w:tcMar>
          </w:tcPr>
          <w:p/>
        </w:tc>
        <w:tc>
          <w:tcPr>
            <w:tcW w:w="1400" w:type="dxa"/>
            <w:vMerge w:val="continue"/>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2460" w:type="dxa"/>
            <w:gridSpan w:val="2"/>
            <w:tcMar>
              <w:top w:w="0" w:type="dxa"/>
              <w:left w:w="0" w:type="dxa"/>
              <w:bottom w:w="0" w:type="dxa"/>
              <w:right w:w="0" w:type="dxa"/>
            </w:tcMar>
          </w:tcPr>
          <w:p>
            <w:pPr>
              <w:spacing w:before="0"/>
              <w:ind w:left="1040"/>
            </w:pPr>
            <w:r>
              <w:rPr>
                <w:rFonts w:hint="eastAsia" w:ascii="宋体" w:hAnsi="宋体" w:eastAsia="宋体" w:cs="宋体"/>
                <w:sz w:val="16"/>
              </w:rPr>
              <w:t>栏次</w:t>
            </w:r>
          </w:p>
        </w:tc>
        <w:tc>
          <w:tcPr>
            <w:tcW w:w="1160" w:type="dxa"/>
            <w:tcMar>
              <w:top w:w="0" w:type="dxa"/>
              <w:left w:w="0" w:type="dxa"/>
              <w:bottom w:w="0" w:type="dxa"/>
              <w:right w:w="0" w:type="dxa"/>
            </w:tcMar>
          </w:tcPr>
          <w:p>
            <w:pPr>
              <w:spacing w:before="20"/>
              <w:ind w:left="520"/>
            </w:pPr>
            <w:r>
              <w:rPr>
                <w:rFonts w:hint="eastAsia" w:ascii="宋体" w:hAnsi="宋体" w:eastAsia="宋体" w:cs="宋体"/>
                <w:sz w:val="16"/>
              </w:rPr>
              <w:t>1</w:t>
            </w:r>
          </w:p>
        </w:tc>
        <w:tc>
          <w:tcPr>
            <w:tcW w:w="1160" w:type="dxa"/>
            <w:tcMar>
              <w:top w:w="0" w:type="dxa"/>
              <w:left w:w="0" w:type="dxa"/>
              <w:bottom w:w="0" w:type="dxa"/>
              <w:right w:w="0" w:type="dxa"/>
            </w:tcMar>
          </w:tcPr>
          <w:p>
            <w:pPr>
              <w:spacing w:before="20"/>
              <w:ind w:left="520"/>
            </w:pPr>
            <w:r>
              <w:rPr>
                <w:rFonts w:hint="eastAsia" w:ascii="宋体" w:hAnsi="宋体" w:eastAsia="宋体" w:cs="宋体"/>
                <w:sz w:val="16"/>
              </w:rPr>
              <w:t>2</w:t>
            </w:r>
          </w:p>
        </w:tc>
        <w:tc>
          <w:tcPr>
            <w:tcW w:w="1180" w:type="dxa"/>
            <w:tcMar>
              <w:top w:w="0" w:type="dxa"/>
              <w:left w:w="0" w:type="dxa"/>
              <w:bottom w:w="0" w:type="dxa"/>
              <w:right w:w="0" w:type="dxa"/>
            </w:tcMar>
          </w:tcPr>
          <w:p>
            <w:pPr>
              <w:spacing w:before="20"/>
              <w:ind w:left="520"/>
            </w:pPr>
            <w:r>
              <w:rPr>
                <w:rFonts w:hint="eastAsia" w:ascii="宋体" w:hAnsi="宋体" w:eastAsia="宋体" w:cs="宋体"/>
                <w:sz w:val="16"/>
              </w:rPr>
              <w:t>3</w:t>
            </w:r>
          </w:p>
        </w:tc>
        <w:tc>
          <w:tcPr>
            <w:tcW w:w="1160" w:type="dxa"/>
            <w:tcMar>
              <w:top w:w="0" w:type="dxa"/>
              <w:left w:w="0" w:type="dxa"/>
              <w:bottom w:w="0" w:type="dxa"/>
              <w:right w:w="0" w:type="dxa"/>
            </w:tcMar>
          </w:tcPr>
          <w:p>
            <w:pPr>
              <w:spacing w:before="20"/>
              <w:ind w:left="500"/>
            </w:pPr>
            <w:r>
              <w:rPr>
                <w:rFonts w:hint="eastAsia" w:ascii="宋体" w:hAnsi="宋体" w:eastAsia="宋体" w:cs="宋体"/>
                <w:sz w:val="16"/>
              </w:rPr>
              <w:t>4</w:t>
            </w:r>
          </w:p>
        </w:tc>
        <w:tc>
          <w:tcPr>
            <w:tcW w:w="1160" w:type="dxa"/>
            <w:tcMar>
              <w:top w:w="0" w:type="dxa"/>
              <w:left w:w="0" w:type="dxa"/>
              <w:bottom w:w="0" w:type="dxa"/>
              <w:right w:w="0" w:type="dxa"/>
            </w:tcMar>
          </w:tcPr>
          <w:p>
            <w:pPr>
              <w:spacing w:before="20"/>
              <w:ind w:left="500"/>
            </w:pPr>
            <w:r>
              <w:rPr>
                <w:rFonts w:hint="eastAsia" w:ascii="宋体" w:hAnsi="宋体" w:eastAsia="宋体" w:cs="宋体"/>
                <w:sz w:val="16"/>
              </w:rPr>
              <w:t>5</w:t>
            </w:r>
          </w:p>
        </w:tc>
        <w:tc>
          <w:tcPr>
            <w:tcW w:w="1400" w:type="dxa"/>
            <w:tcMar>
              <w:top w:w="0" w:type="dxa"/>
              <w:left w:w="0" w:type="dxa"/>
              <w:bottom w:w="0" w:type="dxa"/>
              <w:right w:w="0" w:type="dxa"/>
            </w:tcMar>
          </w:tcPr>
          <w:p>
            <w:pPr>
              <w:spacing w:before="20"/>
              <w:ind w:left="640"/>
            </w:pPr>
            <w:r>
              <w:rPr>
                <w:rFonts w:hint="eastAsia" w:ascii="宋体" w:hAnsi="宋体" w:eastAsia="宋体" w:cs="宋体"/>
                <w:sz w:val="16"/>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2460" w:type="dxa"/>
            <w:gridSpan w:val="2"/>
            <w:tcMar>
              <w:top w:w="0" w:type="dxa"/>
              <w:left w:w="0" w:type="dxa"/>
              <w:bottom w:w="0" w:type="dxa"/>
              <w:right w:w="0" w:type="dxa"/>
            </w:tcMar>
          </w:tcPr>
          <w:p>
            <w:pPr>
              <w:spacing w:before="0"/>
              <w:ind w:left="1040"/>
            </w:pPr>
            <w:r>
              <w:rPr>
                <w:rFonts w:hint="eastAsia" w:ascii="宋体" w:hAnsi="宋体" w:eastAsia="宋体" w:cs="宋体"/>
                <w:sz w:val="16"/>
              </w:rPr>
              <w:t>合计</w:t>
            </w:r>
          </w:p>
        </w:tc>
        <w:tc>
          <w:tcPr>
            <w:tcW w:w="1160" w:type="dxa"/>
            <w:tcMar>
              <w:top w:w="0" w:type="dxa"/>
              <w:left w:w="0" w:type="dxa"/>
              <w:bottom w:w="0" w:type="dxa"/>
              <w:right w:w="0" w:type="dxa"/>
            </w:tcMar>
          </w:tcPr>
          <w:p>
            <w:pPr>
              <w:spacing w:before="20"/>
              <w:ind w:left="500"/>
            </w:pPr>
            <w:r>
              <w:rPr>
                <w:rFonts w:hint="eastAsia" w:ascii="宋体" w:hAnsi="宋体" w:eastAsia="宋体" w:cs="宋体"/>
                <w:b/>
                <w:sz w:val="16"/>
              </w:rPr>
              <w:t>2199.72</w:t>
            </w:r>
          </w:p>
        </w:tc>
        <w:tc>
          <w:tcPr>
            <w:tcW w:w="1160" w:type="dxa"/>
            <w:tcMar>
              <w:top w:w="0" w:type="dxa"/>
              <w:left w:w="0" w:type="dxa"/>
              <w:bottom w:w="0" w:type="dxa"/>
              <w:right w:w="0" w:type="dxa"/>
            </w:tcMar>
          </w:tcPr>
          <w:p>
            <w:pPr>
              <w:spacing w:before="20"/>
              <w:ind w:left="680"/>
            </w:pPr>
            <w:r>
              <w:rPr>
                <w:rFonts w:hint="eastAsia" w:ascii="宋体" w:hAnsi="宋体" w:eastAsia="宋体" w:cs="宋体"/>
                <w:b/>
                <w:sz w:val="16"/>
              </w:rPr>
              <w:t>240.7</w:t>
            </w:r>
          </w:p>
        </w:tc>
        <w:tc>
          <w:tcPr>
            <w:tcW w:w="1180" w:type="dxa"/>
            <w:tcMar>
              <w:top w:w="0" w:type="dxa"/>
              <w:left w:w="0" w:type="dxa"/>
              <w:bottom w:w="0" w:type="dxa"/>
              <w:right w:w="0" w:type="dxa"/>
            </w:tcMar>
          </w:tcPr>
          <w:p>
            <w:pPr>
              <w:spacing w:before="20"/>
              <w:ind w:left="500"/>
            </w:pPr>
            <w:r>
              <w:rPr>
                <w:rFonts w:hint="eastAsia" w:ascii="宋体" w:hAnsi="宋体" w:eastAsia="宋体" w:cs="宋体"/>
                <w:b/>
                <w:sz w:val="16"/>
              </w:rPr>
              <w:t>1959.02</w:t>
            </w: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100" w:type="dxa"/>
            <w:tcMar>
              <w:top w:w="0" w:type="dxa"/>
              <w:left w:w="0" w:type="dxa"/>
              <w:bottom w:w="0" w:type="dxa"/>
              <w:right w:w="0" w:type="dxa"/>
            </w:tcMar>
          </w:tcPr>
          <w:p>
            <w:pPr>
              <w:spacing w:before="140"/>
            </w:pPr>
            <w:r>
              <w:rPr>
                <w:rFonts w:hint="eastAsia" w:ascii="宋体" w:hAnsi="宋体" w:eastAsia="宋体" w:cs="宋体"/>
                <w:b/>
                <w:sz w:val="20"/>
              </w:rPr>
              <w:t>201</w:t>
            </w:r>
          </w:p>
        </w:tc>
        <w:tc>
          <w:tcPr>
            <w:tcW w:w="1360" w:type="dxa"/>
            <w:tcMar>
              <w:top w:w="0" w:type="dxa"/>
              <w:left w:w="0" w:type="dxa"/>
              <w:bottom w:w="0" w:type="dxa"/>
              <w:right w:w="0" w:type="dxa"/>
            </w:tcMar>
          </w:tcPr>
          <w:p>
            <w:pPr>
              <w:spacing w:before="0"/>
            </w:pPr>
            <w:r>
              <w:rPr>
                <w:rFonts w:hint="eastAsia" w:ascii="宋体" w:hAnsi="宋体" w:eastAsia="宋体" w:cs="宋体"/>
                <w:b/>
                <w:sz w:val="20"/>
              </w:rPr>
              <w:t>一般公共服务</w:t>
            </w:r>
          </w:p>
          <w:p>
            <w:pPr>
              <w:spacing w:before="40"/>
            </w:pPr>
            <w:r>
              <w:rPr>
                <w:rFonts w:hint="eastAsia" w:ascii="宋体" w:hAnsi="宋体" w:eastAsia="宋体" w:cs="宋体"/>
                <w:b/>
                <w:sz w:val="20"/>
              </w:rPr>
              <w:t>支出</w:t>
            </w:r>
          </w:p>
        </w:tc>
        <w:tc>
          <w:tcPr>
            <w:tcW w:w="1160" w:type="dxa"/>
            <w:tcMar>
              <w:top w:w="0" w:type="dxa"/>
              <w:left w:w="0" w:type="dxa"/>
              <w:bottom w:w="0" w:type="dxa"/>
              <w:right w:w="0" w:type="dxa"/>
            </w:tcMar>
          </w:tcPr>
          <w:p>
            <w:pPr>
              <w:spacing w:before="160"/>
              <w:ind w:left="500"/>
            </w:pPr>
            <w:r>
              <w:rPr>
                <w:rFonts w:hint="eastAsia" w:ascii="宋体" w:hAnsi="宋体" w:eastAsia="宋体" w:cs="宋体"/>
                <w:sz w:val="16"/>
              </w:rPr>
              <w:t>2158.51</w:t>
            </w:r>
          </w:p>
        </w:tc>
        <w:tc>
          <w:tcPr>
            <w:tcW w:w="1160" w:type="dxa"/>
            <w:tcMar>
              <w:top w:w="0" w:type="dxa"/>
              <w:left w:w="0" w:type="dxa"/>
              <w:bottom w:w="0" w:type="dxa"/>
              <w:right w:w="0" w:type="dxa"/>
            </w:tcMar>
          </w:tcPr>
          <w:p>
            <w:pPr>
              <w:spacing w:before="160"/>
              <w:ind w:left="600"/>
            </w:pPr>
            <w:r>
              <w:rPr>
                <w:rFonts w:hint="eastAsia" w:ascii="宋体" w:hAnsi="宋体" w:eastAsia="宋体" w:cs="宋体"/>
                <w:sz w:val="16"/>
              </w:rPr>
              <w:t>200.69</w:t>
            </w:r>
          </w:p>
        </w:tc>
        <w:tc>
          <w:tcPr>
            <w:tcW w:w="1180" w:type="dxa"/>
            <w:tcMar>
              <w:top w:w="0" w:type="dxa"/>
              <w:left w:w="0" w:type="dxa"/>
              <w:bottom w:w="0" w:type="dxa"/>
              <w:right w:w="0" w:type="dxa"/>
            </w:tcMar>
          </w:tcPr>
          <w:p>
            <w:pPr>
              <w:spacing w:before="160"/>
              <w:ind w:left="500"/>
            </w:pPr>
            <w:r>
              <w:rPr>
                <w:rFonts w:hint="eastAsia" w:ascii="宋体" w:hAnsi="宋体" w:eastAsia="宋体" w:cs="宋体"/>
                <w:sz w:val="16"/>
              </w:rPr>
              <w:t>1957.82</w:t>
            </w: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0" w:hRule="exact"/>
        </w:trPr>
        <w:tc>
          <w:tcPr>
            <w:tcW w:w="1100" w:type="dxa"/>
            <w:tcMar>
              <w:top w:w="0" w:type="dxa"/>
              <w:left w:w="0" w:type="dxa"/>
              <w:bottom w:w="0" w:type="dxa"/>
              <w:right w:w="0" w:type="dxa"/>
            </w:tcMar>
          </w:tcPr>
          <w:p>
            <w:pPr>
              <w:spacing w:before="300"/>
            </w:pPr>
            <w:r>
              <w:rPr>
                <w:rFonts w:hint="eastAsia" w:ascii="宋体" w:hAnsi="宋体" w:eastAsia="宋体" w:cs="宋体"/>
                <w:sz w:val="20"/>
              </w:rPr>
              <w:t>20103</w:t>
            </w:r>
          </w:p>
        </w:tc>
        <w:tc>
          <w:tcPr>
            <w:tcW w:w="1360" w:type="dxa"/>
            <w:tcMar>
              <w:top w:w="0" w:type="dxa"/>
              <w:left w:w="0" w:type="dxa"/>
              <w:bottom w:w="0" w:type="dxa"/>
              <w:right w:w="0" w:type="dxa"/>
            </w:tcMar>
          </w:tcPr>
          <w:p>
            <w:pPr>
              <w:spacing w:before="0"/>
            </w:pPr>
            <w:r>
              <w:rPr>
                <w:rFonts w:hint="eastAsia" w:ascii="宋体" w:hAnsi="宋体" w:eastAsia="宋体" w:cs="宋体"/>
                <w:sz w:val="20"/>
              </w:rPr>
              <w:t>政府办公厅</w:t>
            </w:r>
          </w:p>
          <w:p>
            <w:pPr>
              <w:spacing w:before="40"/>
            </w:pPr>
            <w:r>
              <w:rPr>
                <w:rFonts w:hint="eastAsia" w:ascii="宋体" w:hAnsi="宋体" w:eastAsia="宋体" w:cs="宋体"/>
                <w:sz w:val="20"/>
              </w:rPr>
              <w:t>（室）及相关</w:t>
            </w:r>
          </w:p>
          <w:p>
            <w:pPr>
              <w:spacing w:before="0"/>
            </w:pPr>
            <w:r>
              <w:rPr>
                <w:rFonts w:hint="eastAsia" w:ascii="宋体" w:hAnsi="宋体" w:eastAsia="宋体" w:cs="宋体"/>
                <w:sz w:val="20"/>
              </w:rPr>
              <w:t>机构事务</w:t>
            </w:r>
          </w:p>
        </w:tc>
        <w:tc>
          <w:tcPr>
            <w:tcW w:w="1160" w:type="dxa"/>
            <w:tcMar>
              <w:top w:w="0" w:type="dxa"/>
              <w:left w:w="0" w:type="dxa"/>
              <w:bottom w:w="0" w:type="dxa"/>
              <w:right w:w="0" w:type="dxa"/>
            </w:tcMar>
          </w:tcPr>
          <w:p>
            <w:pPr>
              <w:spacing w:before="320"/>
              <w:ind w:left="500"/>
            </w:pPr>
            <w:r>
              <w:rPr>
                <w:rFonts w:hint="eastAsia" w:ascii="宋体" w:hAnsi="宋体" w:eastAsia="宋体" w:cs="宋体"/>
                <w:sz w:val="16"/>
              </w:rPr>
              <w:t>2158.51</w:t>
            </w:r>
          </w:p>
        </w:tc>
        <w:tc>
          <w:tcPr>
            <w:tcW w:w="1160" w:type="dxa"/>
            <w:tcMar>
              <w:top w:w="0" w:type="dxa"/>
              <w:left w:w="0" w:type="dxa"/>
              <w:bottom w:w="0" w:type="dxa"/>
              <w:right w:w="0" w:type="dxa"/>
            </w:tcMar>
          </w:tcPr>
          <w:p>
            <w:pPr>
              <w:spacing w:before="320"/>
              <w:ind w:left="600"/>
            </w:pPr>
            <w:r>
              <w:rPr>
                <w:rFonts w:hint="eastAsia" w:ascii="宋体" w:hAnsi="宋体" w:eastAsia="宋体" w:cs="宋体"/>
                <w:sz w:val="16"/>
              </w:rPr>
              <w:t>200.69</w:t>
            </w:r>
          </w:p>
        </w:tc>
        <w:tc>
          <w:tcPr>
            <w:tcW w:w="1180" w:type="dxa"/>
            <w:tcMar>
              <w:top w:w="0" w:type="dxa"/>
              <w:left w:w="0" w:type="dxa"/>
              <w:bottom w:w="0" w:type="dxa"/>
              <w:right w:w="0" w:type="dxa"/>
            </w:tcMar>
          </w:tcPr>
          <w:p>
            <w:pPr>
              <w:spacing w:before="320"/>
              <w:ind w:left="500"/>
            </w:pPr>
            <w:r>
              <w:rPr>
                <w:rFonts w:hint="eastAsia" w:ascii="宋体" w:hAnsi="宋体" w:eastAsia="宋体" w:cs="宋体"/>
                <w:sz w:val="16"/>
              </w:rPr>
              <w:t>1957.82</w:t>
            </w: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100" w:type="dxa"/>
            <w:tcMar>
              <w:top w:w="0" w:type="dxa"/>
              <w:left w:w="0" w:type="dxa"/>
              <w:bottom w:w="0" w:type="dxa"/>
              <w:right w:w="0" w:type="dxa"/>
            </w:tcMar>
          </w:tcPr>
          <w:p>
            <w:pPr>
              <w:spacing w:before="0"/>
            </w:pPr>
            <w:r>
              <w:rPr>
                <w:rFonts w:hint="eastAsia" w:ascii="宋体" w:hAnsi="宋体" w:eastAsia="宋体" w:cs="宋体"/>
                <w:sz w:val="20"/>
              </w:rPr>
              <w:t>2010303</w:t>
            </w:r>
          </w:p>
        </w:tc>
        <w:tc>
          <w:tcPr>
            <w:tcW w:w="1360" w:type="dxa"/>
            <w:tcMar>
              <w:top w:w="0" w:type="dxa"/>
              <w:left w:w="0" w:type="dxa"/>
              <w:bottom w:w="0" w:type="dxa"/>
              <w:right w:w="0" w:type="dxa"/>
            </w:tcMar>
          </w:tcPr>
          <w:p>
            <w:pPr>
              <w:spacing w:before="0"/>
            </w:pPr>
            <w:r>
              <w:rPr>
                <w:rFonts w:hint="eastAsia" w:ascii="宋体" w:hAnsi="宋体" w:eastAsia="宋体" w:cs="宋体"/>
                <w:sz w:val="20"/>
              </w:rPr>
              <w:t>机关服务</w:t>
            </w:r>
          </w:p>
        </w:tc>
        <w:tc>
          <w:tcPr>
            <w:tcW w:w="1160" w:type="dxa"/>
            <w:tcMar>
              <w:top w:w="0" w:type="dxa"/>
              <w:left w:w="0" w:type="dxa"/>
              <w:bottom w:w="0" w:type="dxa"/>
              <w:right w:w="0" w:type="dxa"/>
            </w:tcMar>
          </w:tcPr>
          <w:p>
            <w:pPr>
              <w:spacing w:before="20"/>
              <w:ind w:left="500"/>
            </w:pPr>
            <w:r>
              <w:rPr>
                <w:rFonts w:hint="eastAsia" w:ascii="宋体" w:hAnsi="宋体" w:eastAsia="宋体" w:cs="宋体"/>
                <w:sz w:val="16"/>
              </w:rPr>
              <w:t>2158.51</w:t>
            </w:r>
          </w:p>
        </w:tc>
        <w:tc>
          <w:tcPr>
            <w:tcW w:w="1160" w:type="dxa"/>
            <w:tcMar>
              <w:top w:w="0" w:type="dxa"/>
              <w:left w:w="0" w:type="dxa"/>
              <w:bottom w:w="0" w:type="dxa"/>
              <w:right w:w="0" w:type="dxa"/>
            </w:tcMar>
          </w:tcPr>
          <w:p>
            <w:pPr>
              <w:spacing w:before="20"/>
              <w:ind w:left="600"/>
            </w:pPr>
            <w:r>
              <w:rPr>
                <w:rFonts w:hint="eastAsia" w:ascii="宋体" w:hAnsi="宋体" w:eastAsia="宋体" w:cs="宋体"/>
                <w:sz w:val="16"/>
              </w:rPr>
              <w:t>200.69</w:t>
            </w:r>
          </w:p>
        </w:tc>
        <w:tc>
          <w:tcPr>
            <w:tcW w:w="1180" w:type="dxa"/>
            <w:tcMar>
              <w:top w:w="0" w:type="dxa"/>
              <w:left w:w="0" w:type="dxa"/>
              <w:bottom w:w="0" w:type="dxa"/>
              <w:right w:w="0" w:type="dxa"/>
            </w:tcMar>
          </w:tcPr>
          <w:p>
            <w:pPr>
              <w:spacing w:before="20"/>
              <w:ind w:left="500"/>
            </w:pPr>
            <w:r>
              <w:rPr>
                <w:rFonts w:hint="eastAsia" w:ascii="宋体" w:hAnsi="宋体" w:eastAsia="宋体" w:cs="宋体"/>
                <w:sz w:val="16"/>
              </w:rPr>
              <w:t>1957.82</w:t>
            </w: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100" w:type="dxa"/>
            <w:tcMar>
              <w:top w:w="0" w:type="dxa"/>
              <w:left w:w="0" w:type="dxa"/>
              <w:bottom w:w="0" w:type="dxa"/>
              <w:right w:w="0" w:type="dxa"/>
            </w:tcMar>
          </w:tcPr>
          <w:p>
            <w:pPr>
              <w:spacing w:before="160"/>
            </w:pPr>
            <w:r>
              <w:rPr>
                <w:rFonts w:hint="eastAsia" w:ascii="宋体" w:hAnsi="宋体" w:eastAsia="宋体" w:cs="宋体"/>
                <w:b/>
                <w:sz w:val="20"/>
              </w:rPr>
              <w:t>208</w:t>
            </w:r>
          </w:p>
        </w:tc>
        <w:tc>
          <w:tcPr>
            <w:tcW w:w="1360" w:type="dxa"/>
            <w:tcMar>
              <w:top w:w="0" w:type="dxa"/>
              <w:left w:w="0" w:type="dxa"/>
              <w:bottom w:w="0" w:type="dxa"/>
              <w:right w:w="0" w:type="dxa"/>
            </w:tcMar>
          </w:tcPr>
          <w:p>
            <w:pPr>
              <w:spacing w:before="0"/>
            </w:pPr>
            <w:r>
              <w:rPr>
                <w:rFonts w:hint="eastAsia" w:ascii="宋体" w:hAnsi="宋体" w:eastAsia="宋体" w:cs="宋体"/>
                <w:b/>
                <w:sz w:val="20"/>
              </w:rPr>
              <w:t>社会保障和就</w:t>
            </w:r>
          </w:p>
          <w:p>
            <w:pPr>
              <w:spacing w:before="20"/>
            </w:pPr>
            <w:r>
              <w:rPr>
                <w:rFonts w:hint="eastAsia" w:ascii="宋体" w:hAnsi="宋体" w:eastAsia="宋体" w:cs="宋体"/>
                <w:b/>
                <w:sz w:val="20"/>
              </w:rPr>
              <w:t>业支出</w:t>
            </w:r>
          </w:p>
        </w:tc>
        <w:tc>
          <w:tcPr>
            <w:tcW w:w="1160" w:type="dxa"/>
            <w:tcMar>
              <w:top w:w="0" w:type="dxa"/>
              <w:left w:w="0" w:type="dxa"/>
              <w:bottom w:w="0" w:type="dxa"/>
              <w:right w:w="0" w:type="dxa"/>
            </w:tcMar>
          </w:tcPr>
          <w:p>
            <w:pPr>
              <w:spacing w:before="180"/>
              <w:ind w:left="680"/>
            </w:pPr>
            <w:r>
              <w:rPr>
                <w:rFonts w:hint="eastAsia" w:ascii="宋体" w:hAnsi="宋体" w:eastAsia="宋体" w:cs="宋体"/>
                <w:sz w:val="16"/>
              </w:rPr>
              <w:t>20.87</w:t>
            </w:r>
          </w:p>
        </w:tc>
        <w:tc>
          <w:tcPr>
            <w:tcW w:w="1160" w:type="dxa"/>
            <w:tcMar>
              <w:top w:w="0" w:type="dxa"/>
              <w:left w:w="0" w:type="dxa"/>
              <w:bottom w:w="0" w:type="dxa"/>
              <w:right w:w="0" w:type="dxa"/>
            </w:tcMar>
          </w:tcPr>
          <w:p>
            <w:pPr>
              <w:spacing w:before="180"/>
              <w:ind w:left="680"/>
            </w:pPr>
            <w:r>
              <w:rPr>
                <w:rFonts w:hint="eastAsia" w:ascii="宋体" w:hAnsi="宋体" w:eastAsia="宋体" w:cs="宋体"/>
                <w:sz w:val="16"/>
              </w:rPr>
              <w:t>20.87</w:t>
            </w: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100" w:type="dxa"/>
            <w:tcMar>
              <w:top w:w="0" w:type="dxa"/>
              <w:left w:w="0" w:type="dxa"/>
              <w:bottom w:w="0" w:type="dxa"/>
              <w:right w:w="0" w:type="dxa"/>
            </w:tcMar>
          </w:tcPr>
          <w:p>
            <w:pPr>
              <w:spacing w:before="160"/>
            </w:pPr>
            <w:r>
              <w:rPr>
                <w:rFonts w:hint="eastAsia" w:ascii="宋体" w:hAnsi="宋体" w:eastAsia="宋体" w:cs="宋体"/>
                <w:sz w:val="20"/>
              </w:rPr>
              <w:t>20805</w:t>
            </w:r>
          </w:p>
        </w:tc>
        <w:tc>
          <w:tcPr>
            <w:tcW w:w="1360" w:type="dxa"/>
            <w:tcMar>
              <w:top w:w="0" w:type="dxa"/>
              <w:left w:w="0" w:type="dxa"/>
              <w:bottom w:w="0" w:type="dxa"/>
              <w:right w:w="0" w:type="dxa"/>
            </w:tcMar>
          </w:tcPr>
          <w:p>
            <w:pPr>
              <w:spacing w:before="0"/>
            </w:pPr>
            <w:r>
              <w:rPr>
                <w:rFonts w:hint="eastAsia" w:ascii="宋体" w:hAnsi="宋体" w:eastAsia="宋体" w:cs="宋体"/>
                <w:sz w:val="20"/>
              </w:rPr>
              <w:t>行政事业单位</w:t>
            </w:r>
          </w:p>
          <w:p>
            <w:pPr>
              <w:spacing w:before="40"/>
            </w:pPr>
            <w:r>
              <w:rPr>
                <w:rFonts w:hint="eastAsia" w:ascii="宋体" w:hAnsi="宋体" w:eastAsia="宋体" w:cs="宋体"/>
                <w:sz w:val="20"/>
              </w:rPr>
              <w:t>养老支出</w:t>
            </w:r>
          </w:p>
        </w:tc>
        <w:tc>
          <w:tcPr>
            <w:tcW w:w="1160" w:type="dxa"/>
            <w:tcMar>
              <w:top w:w="0" w:type="dxa"/>
              <w:left w:w="0" w:type="dxa"/>
              <w:bottom w:w="0" w:type="dxa"/>
              <w:right w:w="0" w:type="dxa"/>
            </w:tcMar>
          </w:tcPr>
          <w:p>
            <w:pPr>
              <w:spacing w:before="160"/>
              <w:ind w:left="680"/>
            </w:pPr>
            <w:r>
              <w:rPr>
                <w:rFonts w:hint="eastAsia" w:ascii="宋体" w:hAnsi="宋体" w:eastAsia="宋体" w:cs="宋体"/>
                <w:sz w:val="16"/>
              </w:rPr>
              <w:t>20.37</w:t>
            </w:r>
          </w:p>
        </w:tc>
        <w:tc>
          <w:tcPr>
            <w:tcW w:w="1160" w:type="dxa"/>
            <w:tcMar>
              <w:top w:w="0" w:type="dxa"/>
              <w:left w:w="0" w:type="dxa"/>
              <w:bottom w:w="0" w:type="dxa"/>
              <w:right w:w="0" w:type="dxa"/>
            </w:tcMar>
          </w:tcPr>
          <w:p>
            <w:pPr>
              <w:spacing w:before="160"/>
              <w:ind w:left="680"/>
            </w:pPr>
            <w:r>
              <w:rPr>
                <w:rFonts w:hint="eastAsia" w:ascii="宋体" w:hAnsi="宋体" w:eastAsia="宋体" w:cs="宋体"/>
                <w:sz w:val="16"/>
              </w:rPr>
              <w:t>20.37</w:t>
            </w: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100" w:type="dxa"/>
            <w:tcMar>
              <w:top w:w="0" w:type="dxa"/>
              <w:left w:w="0" w:type="dxa"/>
              <w:bottom w:w="0" w:type="dxa"/>
              <w:right w:w="0" w:type="dxa"/>
            </w:tcMar>
          </w:tcPr>
          <w:p>
            <w:pPr>
              <w:spacing w:before="160"/>
            </w:pPr>
            <w:r>
              <w:rPr>
                <w:rFonts w:hint="eastAsia" w:ascii="宋体" w:hAnsi="宋体" w:eastAsia="宋体" w:cs="宋体"/>
                <w:sz w:val="20"/>
              </w:rPr>
              <w:t>2080501</w:t>
            </w:r>
          </w:p>
        </w:tc>
        <w:tc>
          <w:tcPr>
            <w:tcW w:w="1360" w:type="dxa"/>
            <w:tcMar>
              <w:top w:w="0" w:type="dxa"/>
              <w:left w:w="0" w:type="dxa"/>
              <w:bottom w:w="0" w:type="dxa"/>
              <w:right w:w="0" w:type="dxa"/>
            </w:tcMar>
          </w:tcPr>
          <w:p>
            <w:pPr>
              <w:spacing w:before="0"/>
            </w:pPr>
            <w:r>
              <w:rPr>
                <w:rFonts w:hint="eastAsia" w:ascii="宋体" w:hAnsi="宋体" w:eastAsia="宋体" w:cs="宋体"/>
                <w:sz w:val="20"/>
              </w:rPr>
              <w:t>行政单位离退</w:t>
            </w:r>
          </w:p>
          <w:p>
            <w:pPr>
              <w:spacing w:before="40"/>
            </w:pPr>
            <w:r>
              <w:rPr>
                <w:rFonts w:hint="eastAsia" w:ascii="宋体" w:hAnsi="宋体" w:eastAsia="宋体" w:cs="宋体"/>
                <w:sz w:val="20"/>
              </w:rPr>
              <w:t>休</w:t>
            </w:r>
          </w:p>
        </w:tc>
        <w:tc>
          <w:tcPr>
            <w:tcW w:w="1160" w:type="dxa"/>
            <w:tcMar>
              <w:top w:w="0" w:type="dxa"/>
              <w:left w:w="0" w:type="dxa"/>
              <w:bottom w:w="0" w:type="dxa"/>
              <w:right w:w="0" w:type="dxa"/>
            </w:tcMar>
          </w:tcPr>
          <w:p>
            <w:pPr>
              <w:spacing w:before="160"/>
              <w:ind w:left="780"/>
            </w:pPr>
            <w:r>
              <w:rPr>
                <w:rFonts w:hint="eastAsia" w:ascii="宋体" w:hAnsi="宋体" w:eastAsia="宋体" w:cs="宋体"/>
                <w:sz w:val="16"/>
              </w:rPr>
              <w:t>4.25</w:t>
            </w:r>
          </w:p>
        </w:tc>
        <w:tc>
          <w:tcPr>
            <w:tcW w:w="1160" w:type="dxa"/>
            <w:tcMar>
              <w:top w:w="0" w:type="dxa"/>
              <w:left w:w="0" w:type="dxa"/>
              <w:bottom w:w="0" w:type="dxa"/>
              <w:right w:w="0" w:type="dxa"/>
            </w:tcMar>
          </w:tcPr>
          <w:p>
            <w:pPr>
              <w:spacing w:before="160"/>
              <w:ind w:left="780"/>
            </w:pPr>
            <w:r>
              <w:rPr>
                <w:rFonts w:hint="eastAsia" w:ascii="宋体" w:hAnsi="宋体" w:eastAsia="宋体" w:cs="宋体"/>
                <w:sz w:val="16"/>
              </w:rPr>
              <w:t>4.25</w:t>
            </w: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60" w:hRule="exact"/>
        </w:trPr>
        <w:tc>
          <w:tcPr>
            <w:tcW w:w="1100" w:type="dxa"/>
            <w:tcMar>
              <w:top w:w="0" w:type="dxa"/>
              <w:left w:w="0" w:type="dxa"/>
              <w:bottom w:w="0" w:type="dxa"/>
              <w:right w:w="0" w:type="dxa"/>
            </w:tcMar>
          </w:tcPr>
          <w:p>
            <w:pPr>
              <w:spacing w:before="300"/>
            </w:pPr>
            <w:r>
              <w:rPr>
                <w:rFonts w:hint="eastAsia" w:ascii="宋体" w:hAnsi="宋体" w:eastAsia="宋体" w:cs="宋体"/>
                <w:sz w:val="20"/>
              </w:rPr>
              <w:t>2080505</w:t>
            </w:r>
          </w:p>
        </w:tc>
        <w:tc>
          <w:tcPr>
            <w:tcW w:w="1360" w:type="dxa"/>
            <w:tcMar>
              <w:top w:w="0" w:type="dxa"/>
              <w:left w:w="0" w:type="dxa"/>
              <w:bottom w:w="0" w:type="dxa"/>
              <w:right w:w="0" w:type="dxa"/>
            </w:tcMar>
          </w:tcPr>
          <w:p>
            <w:pPr>
              <w:spacing w:before="0"/>
            </w:pPr>
            <w:r>
              <w:rPr>
                <w:rFonts w:hint="eastAsia" w:ascii="宋体" w:hAnsi="宋体" w:eastAsia="宋体" w:cs="宋体"/>
                <w:sz w:val="20"/>
              </w:rPr>
              <w:t>机关事业单位</w:t>
            </w:r>
          </w:p>
          <w:p>
            <w:pPr>
              <w:spacing w:before="40"/>
            </w:pPr>
            <w:r>
              <w:rPr>
                <w:rFonts w:hint="eastAsia" w:ascii="宋体" w:hAnsi="宋体" w:eastAsia="宋体" w:cs="宋体"/>
                <w:sz w:val="20"/>
              </w:rPr>
              <w:t>基本养老保险</w:t>
            </w:r>
          </w:p>
          <w:p>
            <w:pPr>
              <w:spacing w:before="40"/>
            </w:pPr>
            <w:r>
              <w:rPr>
                <w:rFonts w:hint="eastAsia" w:ascii="宋体" w:hAnsi="宋体" w:eastAsia="宋体" w:cs="宋体"/>
                <w:sz w:val="20"/>
              </w:rPr>
              <w:t>缴费支出</w:t>
            </w:r>
          </w:p>
        </w:tc>
        <w:tc>
          <w:tcPr>
            <w:tcW w:w="1160" w:type="dxa"/>
            <w:tcMar>
              <w:top w:w="0" w:type="dxa"/>
              <w:left w:w="0" w:type="dxa"/>
              <w:bottom w:w="0" w:type="dxa"/>
              <w:right w:w="0" w:type="dxa"/>
            </w:tcMar>
          </w:tcPr>
          <w:p>
            <w:pPr>
              <w:spacing w:before="320"/>
              <w:ind w:left="680"/>
            </w:pPr>
            <w:r>
              <w:rPr>
                <w:rFonts w:hint="eastAsia" w:ascii="宋体" w:hAnsi="宋体" w:eastAsia="宋体" w:cs="宋体"/>
                <w:sz w:val="16"/>
              </w:rPr>
              <w:t>16.12</w:t>
            </w:r>
          </w:p>
        </w:tc>
        <w:tc>
          <w:tcPr>
            <w:tcW w:w="1160" w:type="dxa"/>
            <w:tcMar>
              <w:top w:w="0" w:type="dxa"/>
              <w:left w:w="0" w:type="dxa"/>
              <w:bottom w:w="0" w:type="dxa"/>
              <w:right w:w="0" w:type="dxa"/>
            </w:tcMar>
          </w:tcPr>
          <w:p>
            <w:pPr>
              <w:spacing w:before="320"/>
              <w:ind w:left="680"/>
            </w:pPr>
            <w:r>
              <w:rPr>
                <w:rFonts w:hint="eastAsia" w:ascii="宋体" w:hAnsi="宋体" w:eastAsia="宋体" w:cs="宋体"/>
                <w:sz w:val="16"/>
              </w:rPr>
              <w:t>16.12</w:t>
            </w: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0" w:hRule="exact"/>
        </w:trPr>
        <w:tc>
          <w:tcPr>
            <w:tcW w:w="1100" w:type="dxa"/>
            <w:tcMar>
              <w:top w:w="0" w:type="dxa"/>
              <w:left w:w="0" w:type="dxa"/>
              <w:bottom w:w="0" w:type="dxa"/>
              <w:right w:w="0" w:type="dxa"/>
            </w:tcMar>
          </w:tcPr>
          <w:p>
            <w:pPr>
              <w:spacing w:before="300"/>
            </w:pPr>
            <w:r>
              <w:rPr>
                <w:rFonts w:hint="eastAsia" w:ascii="宋体" w:hAnsi="宋体" w:eastAsia="宋体" w:cs="宋体"/>
                <w:sz w:val="20"/>
              </w:rPr>
              <w:t>20827</w:t>
            </w:r>
          </w:p>
        </w:tc>
        <w:tc>
          <w:tcPr>
            <w:tcW w:w="1360" w:type="dxa"/>
            <w:tcMar>
              <w:top w:w="0" w:type="dxa"/>
              <w:left w:w="0" w:type="dxa"/>
              <w:bottom w:w="0" w:type="dxa"/>
              <w:right w:w="0" w:type="dxa"/>
            </w:tcMar>
          </w:tcPr>
          <w:p>
            <w:pPr>
              <w:spacing w:before="0"/>
            </w:pPr>
            <w:r>
              <w:rPr>
                <w:rFonts w:hint="eastAsia" w:ascii="宋体" w:hAnsi="宋体" w:eastAsia="宋体" w:cs="宋体"/>
                <w:sz w:val="20"/>
              </w:rPr>
              <w:t>财政对其他社</w:t>
            </w:r>
          </w:p>
          <w:p>
            <w:pPr>
              <w:spacing w:before="40"/>
            </w:pPr>
            <w:r>
              <w:rPr>
                <w:rFonts w:hint="eastAsia" w:ascii="宋体" w:hAnsi="宋体" w:eastAsia="宋体" w:cs="宋体"/>
                <w:sz w:val="20"/>
              </w:rPr>
              <w:t>会保险基金的</w:t>
            </w:r>
          </w:p>
          <w:p>
            <w:pPr>
              <w:spacing w:before="20"/>
            </w:pPr>
            <w:r>
              <w:rPr>
                <w:rFonts w:hint="eastAsia" w:ascii="宋体" w:hAnsi="宋体" w:eastAsia="宋体" w:cs="宋体"/>
                <w:sz w:val="20"/>
              </w:rPr>
              <w:t>补助</w:t>
            </w:r>
          </w:p>
        </w:tc>
        <w:tc>
          <w:tcPr>
            <w:tcW w:w="1160" w:type="dxa"/>
            <w:tcMar>
              <w:top w:w="0" w:type="dxa"/>
              <w:left w:w="0" w:type="dxa"/>
              <w:bottom w:w="0" w:type="dxa"/>
              <w:right w:w="0" w:type="dxa"/>
            </w:tcMar>
          </w:tcPr>
          <w:p>
            <w:pPr>
              <w:spacing w:before="320"/>
              <w:ind w:left="860"/>
            </w:pPr>
            <w:r>
              <w:rPr>
                <w:rFonts w:hint="eastAsia" w:ascii="宋体" w:hAnsi="宋体" w:eastAsia="宋体" w:cs="宋体"/>
                <w:sz w:val="16"/>
              </w:rPr>
              <w:t>0.5</w:t>
            </w:r>
          </w:p>
        </w:tc>
        <w:tc>
          <w:tcPr>
            <w:tcW w:w="1160" w:type="dxa"/>
            <w:tcMar>
              <w:top w:w="0" w:type="dxa"/>
              <w:left w:w="0" w:type="dxa"/>
              <w:bottom w:w="0" w:type="dxa"/>
              <w:right w:w="0" w:type="dxa"/>
            </w:tcMar>
          </w:tcPr>
          <w:p>
            <w:pPr>
              <w:spacing w:before="320"/>
              <w:ind w:left="860"/>
            </w:pPr>
            <w:r>
              <w:rPr>
                <w:rFonts w:hint="eastAsia" w:ascii="宋体" w:hAnsi="宋体" w:eastAsia="宋体" w:cs="宋体"/>
                <w:sz w:val="16"/>
              </w:rPr>
              <w:t>0.5</w:t>
            </w: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100" w:type="dxa"/>
            <w:tcMar>
              <w:top w:w="0" w:type="dxa"/>
              <w:left w:w="0" w:type="dxa"/>
              <w:bottom w:w="0" w:type="dxa"/>
              <w:right w:w="0" w:type="dxa"/>
            </w:tcMar>
          </w:tcPr>
          <w:p>
            <w:pPr>
              <w:spacing w:before="160"/>
            </w:pPr>
            <w:r>
              <w:rPr>
                <w:rFonts w:hint="eastAsia" w:ascii="宋体" w:hAnsi="宋体" w:eastAsia="宋体" w:cs="宋体"/>
                <w:sz w:val="20"/>
              </w:rPr>
              <w:t>2082702</w:t>
            </w:r>
          </w:p>
        </w:tc>
        <w:tc>
          <w:tcPr>
            <w:tcW w:w="1360" w:type="dxa"/>
            <w:tcMar>
              <w:top w:w="0" w:type="dxa"/>
              <w:left w:w="0" w:type="dxa"/>
              <w:bottom w:w="0" w:type="dxa"/>
              <w:right w:w="0" w:type="dxa"/>
            </w:tcMar>
          </w:tcPr>
          <w:p>
            <w:pPr>
              <w:spacing w:before="0"/>
            </w:pPr>
            <w:r>
              <w:rPr>
                <w:rFonts w:hint="eastAsia" w:ascii="宋体" w:hAnsi="宋体" w:eastAsia="宋体" w:cs="宋体"/>
                <w:sz w:val="20"/>
              </w:rPr>
              <w:t>财政对工伤保</w:t>
            </w:r>
          </w:p>
          <w:p>
            <w:pPr>
              <w:spacing w:before="40"/>
            </w:pPr>
            <w:r>
              <w:rPr>
                <w:rFonts w:hint="eastAsia" w:ascii="宋体" w:hAnsi="宋体" w:eastAsia="宋体" w:cs="宋体"/>
                <w:sz w:val="20"/>
              </w:rPr>
              <w:t>险基金的补助</w:t>
            </w:r>
          </w:p>
        </w:tc>
        <w:tc>
          <w:tcPr>
            <w:tcW w:w="1160" w:type="dxa"/>
            <w:tcMar>
              <w:top w:w="0" w:type="dxa"/>
              <w:left w:w="0" w:type="dxa"/>
              <w:bottom w:w="0" w:type="dxa"/>
              <w:right w:w="0" w:type="dxa"/>
            </w:tcMar>
          </w:tcPr>
          <w:p>
            <w:pPr>
              <w:spacing w:before="160"/>
              <w:ind w:left="860"/>
            </w:pPr>
            <w:r>
              <w:rPr>
                <w:rFonts w:hint="eastAsia" w:ascii="宋体" w:hAnsi="宋体" w:eastAsia="宋体" w:cs="宋体"/>
                <w:sz w:val="16"/>
              </w:rPr>
              <w:t>0.5</w:t>
            </w:r>
          </w:p>
        </w:tc>
        <w:tc>
          <w:tcPr>
            <w:tcW w:w="1160" w:type="dxa"/>
            <w:tcMar>
              <w:top w:w="0" w:type="dxa"/>
              <w:left w:w="0" w:type="dxa"/>
              <w:bottom w:w="0" w:type="dxa"/>
              <w:right w:w="0" w:type="dxa"/>
            </w:tcMar>
          </w:tcPr>
          <w:p>
            <w:pPr>
              <w:spacing w:before="160"/>
              <w:ind w:left="860"/>
            </w:pPr>
            <w:r>
              <w:rPr>
                <w:rFonts w:hint="eastAsia" w:ascii="宋体" w:hAnsi="宋体" w:eastAsia="宋体" w:cs="宋体"/>
                <w:sz w:val="16"/>
              </w:rPr>
              <w:t>0.5</w:t>
            </w: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100" w:type="dxa"/>
            <w:tcMar>
              <w:top w:w="0" w:type="dxa"/>
              <w:left w:w="0" w:type="dxa"/>
              <w:bottom w:w="0" w:type="dxa"/>
              <w:right w:w="0" w:type="dxa"/>
            </w:tcMar>
          </w:tcPr>
          <w:p>
            <w:pPr>
              <w:spacing w:before="0"/>
            </w:pPr>
            <w:r>
              <w:rPr>
                <w:rFonts w:hint="eastAsia" w:ascii="宋体" w:hAnsi="宋体" w:eastAsia="宋体" w:cs="宋体"/>
                <w:b/>
                <w:sz w:val="20"/>
              </w:rPr>
              <w:t>210</w:t>
            </w:r>
          </w:p>
        </w:tc>
        <w:tc>
          <w:tcPr>
            <w:tcW w:w="1360" w:type="dxa"/>
            <w:tcMar>
              <w:top w:w="0" w:type="dxa"/>
              <w:left w:w="0" w:type="dxa"/>
              <w:bottom w:w="0" w:type="dxa"/>
              <w:right w:w="0" w:type="dxa"/>
            </w:tcMar>
          </w:tcPr>
          <w:p>
            <w:pPr>
              <w:spacing w:before="0"/>
            </w:pPr>
            <w:r>
              <w:rPr>
                <w:rFonts w:hint="eastAsia" w:ascii="宋体" w:hAnsi="宋体" w:eastAsia="宋体" w:cs="宋体"/>
                <w:b/>
                <w:sz w:val="20"/>
              </w:rPr>
              <w:t>卫生健康支出</w:t>
            </w:r>
          </w:p>
        </w:tc>
        <w:tc>
          <w:tcPr>
            <w:tcW w:w="1160" w:type="dxa"/>
            <w:tcMar>
              <w:top w:w="0" w:type="dxa"/>
              <w:left w:w="0" w:type="dxa"/>
              <w:bottom w:w="0" w:type="dxa"/>
              <w:right w:w="0" w:type="dxa"/>
            </w:tcMar>
          </w:tcPr>
          <w:p>
            <w:pPr>
              <w:spacing w:before="20"/>
              <w:ind w:left="780"/>
            </w:pPr>
            <w:r>
              <w:rPr>
                <w:rFonts w:hint="eastAsia" w:ascii="宋体" w:hAnsi="宋体" w:eastAsia="宋体" w:cs="宋体"/>
                <w:sz w:val="16"/>
              </w:rPr>
              <w:t>8.25</w:t>
            </w:r>
          </w:p>
        </w:tc>
        <w:tc>
          <w:tcPr>
            <w:tcW w:w="1160" w:type="dxa"/>
            <w:tcMar>
              <w:top w:w="0" w:type="dxa"/>
              <w:left w:w="0" w:type="dxa"/>
              <w:bottom w:w="0" w:type="dxa"/>
              <w:right w:w="0" w:type="dxa"/>
            </w:tcMar>
          </w:tcPr>
          <w:p>
            <w:pPr>
              <w:spacing w:before="20"/>
              <w:ind w:left="780"/>
            </w:pPr>
            <w:r>
              <w:rPr>
                <w:rFonts w:hint="eastAsia" w:ascii="宋体" w:hAnsi="宋体" w:eastAsia="宋体" w:cs="宋体"/>
                <w:sz w:val="16"/>
              </w:rPr>
              <w:t>7.05</w:t>
            </w:r>
          </w:p>
        </w:tc>
        <w:tc>
          <w:tcPr>
            <w:tcW w:w="1180" w:type="dxa"/>
            <w:tcMar>
              <w:top w:w="0" w:type="dxa"/>
              <w:left w:w="0" w:type="dxa"/>
              <w:bottom w:w="0" w:type="dxa"/>
              <w:right w:w="0" w:type="dxa"/>
            </w:tcMar>
          </w:tcPr>
          <w:p>
            <w:pPr>
              <w:spacing w:before="20"/>
              <w:ind w:left="860"/>
            </w:pPr>
            <w:r>
              <w:rPr>
                <w:rFonts w:hint="eastAsia" w:ascii="宋体" w:hAnsi="宋体" w:eastAsia="宋体" w:cs="宋体"/>
                <w:sz w:val="16"/>
              </w:rPr>
              <w:t>1.2</w:t>
            </w: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100" w:type="dxa"/>
            <w:tcMar>
              <w:top w:w="0" w:type="dxa"/>
              <w:left w:w="0" w:type="dxa"/>
              <w:bottom w:w="0" w:type="dxa"/>
              <w:right w:w="0" w:type="dxa"/>
            </w:tcMar>
          </w:tcPr>
          <w:p>
            <w:pPr>
              <w:spacing w:before="0"/>
            </w:pPr>
            <w:r>
              <w:rPr>
                <w:rFonts w:hint="eastAsia" w:ascii="宋体" w:hAnsi="宋体" w:eastAsia="宋体" w:cs="宋体"/>
                <w:sz w:val="20"/>
              </w:rPr>
              <w:t>21004</w:t>
            </w:r>
          </w:p>
        </w:tc>
        <w:tc>
          <w:tcPr>
            <w:tcW w:w="1360" w:type="dxa"/>
            <w:tcMar>
              <w:top w:w="0" w:type="dxa"/>
              <w:left w:w="0" w:type="dxa"/>
              <w:bottom w:w="0" w:type="dxa"/>
              <w:right w:w="0" w:type="dxa"/>
            </w:tcMar>
          </w:tcPr>
          <w:p>
            <w:pPr>
              <w:spacing w:before="0"/>
            </w:pPr>
            <w:r>
              <w:rPr>
                <w:rFonts w:hint="eastAsia" w:ascii="宋体" w:hAnsi="宋体" w:eastAsia="宋体" w:cs="宋体"/>
                <w:sz w:val="20"/>
              </w:rPr>
              <w:t>公共卫生</w:t>
            </w:r>
          </w:p>
        </w:tc>
        <w:tc>
          <w:tcPr>
            <w:tcW w:w="1160" w:type="dxa"/>
            <w:tcMar>
              <w:top w:w="0" w:type="dxa"/>
              <w:left w:w="0" w:type="dxa"/>
              <w:bottom w:w="0" w:type="dxa"/>
              <w:right w:w="0" w:type="dxa"/>
            </w:tcMar>
          </w:tcPr>
          <w:p>
            <w:pPr>
              <w:spacing w:before="20"/>
              <w:ind w:left="860"/>
            </w:pPr>
            <w:r>
              <w:rPr>
                <w:rFonts w:hint="eastAsia" w:ascii="宋体" w:hAnsi="宋体" w:eastAsia="宋体" w:cs="宋体"/>
                <w:sz w:val="16"/>
              </w:rPr>
              <w:t>1.2</w:t>
            </w:r>
          </w:p>
        </w:tc>
        <w:tc>
          <w:tcPr>
            <w:tcW w:w="1160" w:type="dxa"/>
            <w:tcMar>
              <w:top w:w="0" w:type="dxa"/>
              <w:left w:w="0" w:type="dxa"/>
              <w:bottom w:w="0" w:type="dxa"/>
              <w:right w:w="0" w:type="dxa"/>
            </w:tcMar>
          </w:tcPr>
          <w:p/>
        </w:tc>
        <w:tc>
          <w:tcPr>
            <w:tcW w:w="1180" w:type="dxa"/>
            <w:tcMar>
              <w:top w:w="0" w:type="dxa"/>
              <w:left w:w="0" w:type="dxa"/>
              <w:bottom w:w="0" w:type="dxa"/>
              <w:right w:w="0" w:type="dxa"/>
            </w:tcMar>
          </w:tcPr>
          <w:p>
            <w:pPr>
              <w:spacing w:before="20"/>
              <w:ind w:left="860"/>
            </w:pPr>
            <w:r>
              <w:rPr>
                <w:rFonts w:hint="eastAsia" w:ascii="宋体" w:hAnsi="宋体" w:eastAsia="宋体" w:cs="宋体"/>
                <w:sz w:val="16"/>
              </w:rPr>
              <w:t>1.2</w:t>
            </w: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100" w:type="dxa"/>
            <w:tcMar>
              <w:top w:w="0" w:type="dxa"/>
              <w:left w:w="0" w:type="dxa"/>
              <w:bottom w:w="0" w:type="dxa"/>
              <w:right w:w="0" w:type="dxa"/>
            </w:tcMar>
          </w:tcPr>
          <w:p>
            <w:pPr>
              <w:spacing w:before="140"/>
            </w:pPr>
            <w:r>
              <w:rPr>
                <w:rFonts w:hint="eastAsia" w:ascii="宋体" w:hAnsi="宋体" w:eastAsia="宋体" w:cs="宋体"/>
                <w:sz w:val="20"/>
              </w:rPr>
              <w:t>2100409</w:t>
            </w:r>
          </w:p>
        </w:tc>
        <w:tc>
          <w:tcPr>
            <w:tcW w:w="1360" w:type="dxa"/>
            <w:tcMar>
              <w:top w:w="0" w:type="dxa"/>
              <w:left w:w="0" w:type="dxa"/>
              <w:bottom w:w="0" w:type="dxa"/>
              <w:right w:w="0" w:type="dxa"/>
            </w:tcMar>
          </w:tcPr>
          <w:p>
            <w:pPr>
              <w:spacing w:before="0"/>
            </w:pPr>
            <w:r>
              <w:rPr>
                <w:rFonts w:hint="eastAsia" w:ascii="宋体" w:hAnsi="宋体" w:eastAsia="宋体" w:cs="宋体"/>
                <w:sz w:val="20"/>
              </w:rPr>
              <w:t>重大公共卫生</w:t>
            </w:r>
          </w:p>
          <w:p>
            <w:pPr>
              <w:spacing w:before="40"/>
            </w:pPr>
            <w:r>
              <w:rPr>
                <w:rFonts w:hint="eastAsia" w:ascii="宋体" w:hAnsi="宋体" w:eastAsia="宋体" w:cs="宋体"/>
                <w:sz w:val="20"/>
              </w:rPr>
              <w:t>服务</w:t>
            </w:r>
          </w:p>
        </w:tc>
        <w:tc>
          <w:tcPr>
            <w:tcW w:w="1160" w:type="dxa"/>
            <w:tcMar>
              <w:top w:w="0" w:type="dxa"/>
              <w:left w:w="0" w:type="dxa"/>
              <w:bottom w:w="0" w:type="dxa"/>
              <w:right w:w="0" w:type="dxa"/>
            </w:tcMar>
          </w:tcPr>
          <w:p>
            <w:pPr>
              <w:spacing w:before="160"/>
              <w:ind w:left="860"/>
            </w:pPr>
            <w:r>
              <w:rPr>
                <w:rFonts w:hint="eastAsia" w:ascii="宋体" w:hAnsi="宋体" w:eastAsia="宋体" w:cs="宋体"/>
                <w:sz w:val="16"/>
              </w:rPr>
              <w:t>1.2</w:t>
            </w:r>
          </w:p>
        </w:tc>
        <w:tc>
          <w:tcPr>
            <w:tcW w:w="1160" w:type="dxa"/>
            <w:tcMar>
              <w:top w:w="0" w:type="dxa"/>
              <w:left w:w="0" w:type="dxa"/>
              <w:bottom w:w="0" w:type="dxa"/>
              <w:right w:w="0" w:type="dxa"/>
            </w:tcMar>
          </w:tcPr>
          <w:p/>
        </w:tc>
        <w:tc>
          <w:tcPr>
            <w:tcW w:w="1180" w:type="dxa"/>
            <w:tcMar>
              <w:top w:w="0" w:type="dxa"/>
              <w:left w:w="0" w:type="dxa"/>
              <w:bottom w:w="0" w:type="dxa"/>
              <w:right w:w="0" w:type="dxa"/>
            </w:tcMar>
          </w:tcPr>
          <w:p>
            <w:pPr>
              <w:spacing w:before="160"/>
              <w:ind w:left="860"/>
            </w:pPr>
            <w:r>
              <w:rPr>
                <w:rFonts w:hint="eastAsia" w:ascii="宋体" w:hAnsi="宋体" w:eastAsia="宋体" w:cs="宋体"/>
                <w:sz w:val="16"/>
              </w:rPr>
              <w:t>1.2</w:t>
            </w: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60" w:hRule="exact"/>
        </w:trPr>
        <w:tc>
          <w:tcPr>
            <w:tcW w:w="1100" w:type="dxa"/>
            <w:tcMar>
              <w:top w:w="0" w:type="dxa"/>
              <w:left w:w="0" w:type="dxa"/>
              <w:bottom w:w="0" w:type="dxa"/>
              <w:right w:w="0" w:type="dxa"/>
            </w:tcMar>
          </w:tcPr>
          <w:p>
            <w:pPr>
              <w:spacing w:before="300"/>
            </w:pPr>
            <w:r>
              <w:rPr>
                <w:rFonts w:hint="eastAsia" w:ascii="宋体" w:hAnsi="宋体" w:eastAsia="宋体" w:cs="宋体"/>
                <w:sz w:val="20"/>
              </w:rPr>
              <w:t>21012</w:t>
            </w:r>
          </w:p>
        </w:tc>
        <w:tc>
          <w:tcPr>
            <w:tcW w:w="1360" w:type="dxa"/>
            <w:tcMar>
              <w:top w:w="0" w:type="dxa"/>
              <w:left w:w="0" w:type="dxa"/>
              <w:bottom w:w="0" w:type="dxa"/>
              <w:right w:w="0" w:type="dxa"/>
            </w:tcMar>
          </w:tcPr>
          <w:p>
            <w:pPr>
              <w:spacing w:before="0"/>
            </w:pPr>
            <w:r>
              <w:rPr>
                <w:rFonts w:hint="eastAsia" w:ascii="宋体" w:hAnsi="宋体" w:eastAsia="宋体" w:cs="宋体"/>
                <w:sz w:val="20"/>
              </w:rPr>
              <w:t>财政对基本医</w:t>
            </w:r>
          </w:p>
          <w:p>
            <w:pPr>
              <w:spacing w:before="40"/>
            </w:pPr>
            <w:r>
              <w:rPr>
                <w:rFonts w:hint="eastAsia" w:ascii="宋体" w:hAnsi="宋体" w:eastAsia="宋体" w:cs="宋体"/>
                <w:sz w:val="20"/>
              </w:rPr>
              <w:t>疗保险基金的</w:t>
            </w:r>
          </w:p>
          <w:p>
            <w:pPr>
              <w:spacing w:before="0"/>
            </w:pPr>
            <w:r>
              <w:rPr>
                <w:rFonts w:hint="eastAsia" w:ascii="宋体" w:hAnsi="宋体" w:eastAsia="宋体" w:cs="宋体"/>
                <w:sz w:val="20"/>
              </w:rPr>
              <w:t>补助</w:t>
            </w:r>
          </w:p>
        </w:tc>
        <w:tc>
          <w:tcPr>
            <w:tcW w:w="1160" w:type="dxa"/>
            <w:tcMar>
              <w:top w:w="0" w:type="dxa"/>
              <w:left w:w="0" w:type="dxa"/>
              <w:bottom w:w="0" w:type="dxa"/>
              <w:right w:w="0" w:type="dxa"/>
            </w:tcMar>
          </w:tcPr>
          <w:p>
            <w:pPr>
              <w:spacing w:before="320"/>
              <w:ind w:left="780"/>
            </w:pPr>
            <w:r>
              <w:rPr>
                <w:rFonts w:hint="eastAsia" w:ascii="宋体" w:hAnsi="宋体" w:eastAsia="宋体" w:cs="宋体"/>
                <w:sz w:val="16"/>
              </w:rPr>
              <w:t>7.05</w:t>
            </w:r>
          </w:p>
        </w:tc>
        <w:tc>
          <w:tcPr>
            <w:tcW w:w="1160" w:type="dxa"/>
            <w:tcMar>
              <w:top w:w="0" w:type="dxa"/>
              <w:left w:w="0" w:type="dxa"/>
              <w:bottom w:w="0" w:type="dxa"/>
              <w:right w:w="0" w:type="dxa"/>
            </w:tcMar>
          </w:tcPr>
          <w:p>
            <w:pPr>
              <w:spacing w:before="320"/>
              <w:ind w:left="780"/>
            </w:pPr>
            <w:r>
              <w:rPr>
                <w:rFonts w:hint="eastAsia" w:ascii="宋体" w:hAnsi="宋体" w:eastAsia="宋体" w:cs="宋体"/>
                <w:sz w:val="16"/>
              </w:rPr>
              <w:t>7.05</w:t>
            </w: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1100" w:type="dxa"/>
            <w:tcMar>
              <w:top w:w="0" w:type="dxa"/>
              <w:left w:w="0" w:type="dxa"/>
              <w:bottom w:w="0" w:type="dxa"/>
              <w:right w:w="0" w:type="dxa"/>
            </w:tcMar>
          </w:tcPr>
          <w:p/>
        </w:tc>
        <w:tc>
          <w:tcPr>
            <w:tcW w:w="136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100" w:type="dxa"/>
            <w:tcMar>
              <w:top w:w="0" w:type="dxa"/>
              <w:left w:w="0" w:type="dxa"/>
              <w:bottom w:w="0" w:type="dxa"/>
              <w:right w:w="0" w:type="dxa"/>
            </w:tcMar>
          </w:tcPr>
          <w:p>
            <w:pPr>
              <w:spacing w:before="0"/>
            </w:pPr>
            <w:r>
              <w:rPr>
                <w:rFonts w:hint="eastAsia" w:ascii="宋体" w:hAnsi="宋体" w:eastAsia="宋体" w:cs="宋体"/>
                <w:sz w:val="20"/>
              </w:rPr>
              <w:t>2101201</w:t>
            </w:r>
          </w:p>
        </w:tc>
        <w:tc>
          <w:tcPr>
            <w:tcW w:w="1360" w:type="dxa"/>
            <w:tcMar>
              <w:top w:w="0" w:type="dxa"/>
              <w:left w:w="0" w:type="dxa"/>
              <w:bottom w:w="0" w:type="dxa"/>
              <w:right w:w="0" w:type="dxa"/>
            </w:tcMar>
          </w:tcPr>
          <w:p>
            <w:pPr>
              <w:spacing w:before="0"/>
            </w:pPr>
            <w:r>
              <w:rPr>
                <w:rFonts w:hint="eastAsia" w:ascii="宋体" w:hAnsi="宋体" w:eastAsia="宋体" w:cs="宋体"/>
                <w:sz w:val="20"/>
              </w:rPr>
              <w:t>财政对职工基</w:t>
            </w:r>
          </w:p>
        </w:tc>
        <w:tc>
          <w:tcPr>
            <w:tcW w:w="1160" w:type="dxa"/>
            <w:tcMar>
              <w:top w:w="0" w:type="dxa"/>
              <w:left w:w="0" w:type="dxa"/>
              <w:bottom w:w="0" w:type="dxa"/>
              <w:right w:w="0" w:type="dxa"/>
            </w:tcMar>
          </w:tcPr>
          <w:p>
            <w:pPr>
              <w:spacing w:before="20"/>
              <w:ind w:left="780"/>
            </w:pPr>
            <w:r>
              <w:rPr>
                <w:rFonts w:hint="eastAsia" w:ascii="宋体" w:hAnsi="宋体" w:eastAsia="宋体" w:cs="宋体"/>
                <w:sz w:val="16"/>
              </w:rPr>
              <w:t>7.05</w:t>
            </w:r>
          </w:p>
        </w:tc>
        <w:tc>
          <w:tcPr>
            <w:tcW w:w="1160" w:type="dxa"/>
            <w:tcMar>
              <w:top w:w="0" w:type="dxa"/>
              <w:left w:w="0" w:type="dxa"/>
              <w:bottom w:w="0" w:type="dxa"/>
              <w:right w:w="0" w:type="dxa"/>
            </w:tcMar>
          </w:tcPr>
          <w:p>
            <w:pPr>
              <w:spacing w:before="20"/>
              <w:ind w:left="780"/>
            </w:pPr>
            <w:r>
              <w:rPr>
                <w:rFonts w:hint="eastAsia" w:ascii="宋体" w:hAnsi="宋体" w:eastAsia="宋体" w:cs="宋体"/>
                <w:sz w:val="16"/>
              </w:rPr>
              <w:t>7.05</w:t>
            </w: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bl>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80" w:lineRule="exact"/>
        <w:rPr>
          <w:rFonts w:hint="eastAsia" w:ascii="宋体" w:hAnsi="宋体" w:eastAsia="宋体" w:cs="宋体"/>
          <w:sz w:val="20"/>
        </w:rPr>
      </w:pPr>
    </w:p>
    <w:tbl>
      <w:tblPr>
        <w:tblStyle w:val="11"/>
        <w:tblW w:w="0" w:type="auto"/>
        <w:tblInd w:w="-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20"/>
        <w:gridCol w:w="1100"/>
        <w:gridCol w:w="1360"/>
        <w:gridCol w:w="1160"/>
        <w:gridCol w:w="1160"/>
        <w:gridCol w:w="1180"/>
        <w:gridCol w:w="1160"/>
        <w:gridCol w:w="1160"/>
        <w:gridCol w:w="14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120" w:type="dxa"/>
            <w:vMerge w:val="restart"/>
            <w:tcMar>
              <w:top w:w="0" w:type="dxa"/>
              <w:left w:w="0" w:type="dxa"/>
              <w:bottom w:w="0" w:type="dxa"/>
              <w:right w:w="0" w:type="dxa"/>
            </w:tcMar>
          </w:tcPr>
          <w:p/>
        </w:tc>
        <w:tc>
          <w:tcPr>
            <w:tcW w:w="1100" w:type="dxa"/>
            <w:tcMar>
              <w:top w:w="0" w:type="dxa"/>
              <w:left w:w="0" w:type="dxa"/>
              <w:bottom w:w="0" w:type="dxa"/>
              <w:right w:w="0" w:type="dxa"/>
            </w:tcMar>
          </w:tcPr>
          <w:p/>
        </w:tc>
        <w:tc>
          <w:tcPr>
            <w:tcW w:w="1360" w:type="dxa"/>
            <w:tcMar>
              <w:top w:w="0" w:type="dxa"/>
              <w:left w:w="0" w:type="dxa"/>
              <w:bottom w:w="0" w:type="dxa"/>
              <w:right w:w="0" w:type="dxa"/>
            </w:tcMar>
          </w:tcPr>
          <w:p>
            <w:pPr>
              <w:spacing w:before="0"/>
            </w:pPr>
            <w:r>
              <w:rPr>
                <w:rFonts w:hint="eastAsia" w:ascii="宋体" w:hAnsi="宋体" w:eastAsia="宋体" w:cs="宋体"/>
                <w:sz w:val="20"/>
              </w:rPr>
              <w:t>本医疗保险基</w:t>
            </w:r>
          </w:p>
          <w:p>
            <w:pPr>
              <w:spacing w:before="40"/>
            </w:pPr>
            <w:r>
              <w:rPr>
                <w:rFonts w:hint="eastAsia" w:ascii="宋体" w:hAnsi="宋体" w:eastAsia="宋体" w:cs="宋体"/>
                <w:sz w:val="20"/>
              </w:rPr>
              <w:t>金的补助</w:t>
            </w: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120" w:type="dxa"/>
            <w:vMerge w:val="continue"/>
            <w:tcMar>
              <w:top w:w="0" w:type="dxa"/>
              <w:left w:w="0" w:type="dxa"/>
              <w:bottom w:w="0" w:type="dxa"/>
              <w:right w:w="0" w:type="dxa"/>
            </w:tcMar>
          </w:tcPr>
          <w:p/>
        </w:tc>
        <w:tc>
          <w:tcPr>
            <w:tcW w:w="1100" w:type="dxa"/>
            <w:tcMar>
              <w:top w:w="0" w:type="dxa"/>
              <w:left w:w="0" w:type="dxa"/>
              <w:bottom w:w="0" w:type="dxa"/>
              <w:right w:w="0" w:type="dxa"/>
            </w:tcMar>
          </w:tcPr>
          <w:p>
            <w:pPr>
              <w:spacing w:before="0"/>
            </w:pPr>
            <w:r>
              <w:rPr>
                <w:rFonts w:hint="eastAsia" w:ascii="宋体" w:hAnsi="宋体" w:eastAsia="宋体" w:cs="宋体"/>
                <w:b/>
                <w:sz w:val="20"/>
              </w:rPr>
              <w:t>221</w:t>
            </w:r>
          </w:p>
        </w:tc>
        <w:tc>
          <w:tcPr>
            <w:tcW w:w="1360" w:type="dxa"/>
            <w:tcMar>
              <w:top w:w="0" w:type="dxa"/>
              <w:left w:w="0" w:type="dxa"/>
              <w:bottom w:w="0" w:type="dxa"/>
              <w:right w:w="0" w:type="dxa"/>
            </w:tcMar>
          </w:tcPr>
          <w:p>
            <w:pPr>
              <w:spacing w:before="0"/>
            </w:pPr>
            <w:r>
              <w:rPr>
                <w:rFonts w:hint="eastAsia" w:ascii="宋体" w:hAnsi="宋体" w:eastAsia="宋体" w:cs="宋体"/>
                <w:b/>
                <w:sz w:val="20"/>
              </w:rPr>
              <w:t>住房保障支出</w:t>
            </w:r>
          </w:p>
        </w:tc>
        <w:tc>
          <w:tcPr>
            <w:tcW w:w="1160" w:type="dxa"/>
            <w:tcMar>
              <w:top w:w="0" w:type="dxa"/>
              <w:left w:w="0" w:type="dxa"/>
              <w:bottom w:w="0" w:type="dxa"/>
              <w:right w:w="0" w:type="dxa"/>
            </w:tcMar>
          </w:tcPr>
          <w:p>
            <w:pPr>
              <w:spacing w:before="0"/>
              <w:ind w:left="680"/>
            </w:pPr>
            <w:r>
              <w:rPr>
                <w:rFonts w:hint="eastAsia" w:ascii="宋体" w:hAnsi="宋体" w:eastAsia="宋体" w:cs="宋体"/>
                <w:b/>
                <w:sz w:val="16"/>
              </w:rPr>
              <w:t>12.09</w:t>
            </w:r>
          </w:p>
        </w:tc>
        <w:tc>
          <w:tcPr>
            <w:tcW w:w="1160" w:type="dxa"/>
            <w:tcMar>
              <w:top w:w="0" w:type="dxa"/>
              <w:left w:w="0" w:type="dxa"/>
              <w:bottom w:w="0" w:type="dxa"/>
              <w:right w:w="0" w:type="dxa"/>
            </w:tcMar>
          </w:tcPr>
          <w:p>
            <w:pPr>
              <w:spacing w:before="0"/>
              <w:ind w:left="680"/>
            </w:pPr>
            <w:r>
              <w:rPr>
                <w:rFonts w:hint="eastAsia" w:ascii="宋体" w:hAnsi="宋体" w:eastAsia="宋体" w:cs="宋体"/>
                <w:b/>
                <w:sz w:val="16"/>
              </w:rPr>
              <w:t>12.09</w:t>
            </w: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1120" w:type="dxa"/>
            <w:vMerge w:val="continue"/>
            <w:tcMar>
              <w:top w:w="0" w:type="dxa"/>
              <w:left w:w="0" w:type="dxa"/>
              <w:bottom w:w="0" w:type="dxa"/>
              <w:right w:w="0" w:type="dxa"/>
            </w:tcMar>
          </w:tcPr>
          <w:p/>
        </w:tc>
        <w:tc>
          <w:tcPr>
            <w:tcW w:w="1100" w:type="dxa"/>
            <w:tcMar>
              <w:top w:w="0" w:type="dxa"/>
              <w:left w:w="0" w:type="dxa"/>
              <w:bottom w:w="0" w:type="dxa"/>
              <w:right w:w="0" w:type="dxa"/>
            </w:tcMar>
          </w:tcPr>
          <w:p>
            <w:pPr>
              <w:spacing w:before="0"/>
            </w:pPr>
            <w:r>
              <w:rPr>
                <w:rFonts w:hint="eastAsia" w:ascii="宋体" w:hAnsi="宋体" w:eastAsia="宋体" w:cs="宋体"/>
                <w:sz w:val="20"/>
              </w:rPr>
              <w:t>22102</w:t>
            </w:r>
          </w:p>
        </w:tc>
        <w:tc>
          <w:tcPr>
            <w:tcW w:w="1360" w:type="dxa"/>
            <w:tcMar>
              <w:top w:w="0" w:type="dxa"/>
              <w:left w:w="0" w:type="dxa"/>
              <w:bottom w:w="0" w:type="dxa"/>
              <w:right w:w="0" w:type="dxa"/>
            </w:tcMar>
          </w:tcPr>
          <w:p>
            <w:pPr>
              <w:spacing w:before="0"/>
            </w:pPr>
            <w:r>
              <w:rPr>
                <w:rFonts w:hint="eastAsia" w:ascii="宋体" w:hAnsi="宋体" w:eastAsia="宋体" w:cs="宋体"/>
                <w:sz w:val="20"/>
              </w:rPr>
              <w:t>住房改革支出</w:t>
            </w:r>
          </w:p>
        </w:tc>
        <w:tc>
          <w:tcPr>
            <w:tcW w:w="1160" w:type="dxa"/>
            <w:tcMar>
              <w:top w:w="0" w:type="dxa"/>
              <w:left w:w="0" w:type="dxa"/>
              <w:bottom w:w="0" w:type="dxa"/>
              <w:right w:w="0" w:type="dxa"/>
            </w:tcMar>
          </w:tcPr>
          <w:p>
            <w:pPr>
              <w:spacing w:before="0"/>
              <w:ind w:left="680"/>
            </w:pPr>
            <w:r>
              <w:rPr>
                <w:rFonts w:hint="eastAsia" w:ascii="宋体" w:hAnsi="宋体" w:eastAsia="宋体" w:cs="宋体"/>
                <w:sz w:val="16"/>
              </w:rPr>
              <w:t>12.09</w:t>
            </w:r>
          </w:p>
        </w:tc>
        <w:tc>
          <w:tcPr>
            <w:tcW w:w="1160" w:type="dxa"/>
            <w:tcMar>
              <w:top w:w="0" w:type="dxa"/>
              <w:left w:w="0" w:type="dxa"/>
              <w:bottom w:w="0" w:type="dxa"/>
              <w:right w:w="0" w:type="dxa"/>
            </w:tcMar>
          </w:tcPr>
          <w:p>
            <w:pPr>
              <w:spacing w:before="0"/>
              <w:ind w:left="680"/>
            </w:pPr>
            <w:r>
              <w:rPr>
                <w:rFonts w:hint="eastAsia" w:ascii="宋体" w:hAnsi="宋体" w:eastAsia="宋体" w:cs="宋体"/>
                <w:sz w:val="16"/>
              </w:rPr>
              <w:t>12.09</w:t>
            </w: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120" w:type="dxa"/>
            <w:vMerge w:val="continue"/>
            <w:tcMar>
              <w:top w:w="0" w:type="dxa"/>
              <w:left w:w="0" w:type="dxa"/>
              <w:bottom w:w="0" w:type="dxa"/>
              <w:right w:w="0" w:type="dxa"/>
            </w:tcMar>
          </w:tcPr>
          <w:p/>
        </w:tc>
        <w:tc>
          <w:tcPr>
            <w:tcW w:w="1100" w:type="dxa"/>
            <w:tcMar>
              <w:top w:w="0" w:type="dxa"/>
              <w:left w:w="0" w:type="dxa"/>
              <w:bottom w:w="0" w:type="dxa"/>
              <w:right w:w="0" w:type="dxa"/>
            </w:tcMar>
          </w:tcPr>
          <w:p>
            <w:pPr>
              <w:spacing w:before="0"/>
            </w:pPr>
            <w:r>
              <w:rPr>
                <w:rFonts w:hint="eastAsia" w:ascii="宋体" w:hAnsi="宋体" w:eastAsia="宋体" w:cs="宋体"/>
                <w:sz w:val="20"/>
              </w:rPr>
              <w:t>2210201</w:t>
            </w:r>
          </w:p>
        </w:tc>
        <w:tc>
          <w:tcPr>
            <w:tcW w:w="1360" w:type="dxa"/>
            <w:tcMar>
              <w:top w:w="0" w:type="dxa"/>
              <w:left w:w="0" w:type="dxa"/>
              <w:bottom w:w="0" w:type="dxa"/>
              <w:right w:w="0" w:type="dxa"/>
            </w:tcMar>
          </w:tcPr>
          <w:p>
            <w:pPr>
              <w:spacing w:before="0"/>
            </w:pPr>
            <w:r>
              <w:rPr>
                <w:rFonts w:hint="eastAsia" w:ascii="宋体" w:hAnsi="宋体" w:eastAsia="宋体" w:cs="宋体"/>
                <w:sz w:val="20"/>
              </w:rPr>
              <w:t>住房公积金</w:t>
            </w:r>
          </w:p>
        </w:tc>
        <w:tc>
          <w:tcPr>
            <w:tcW w:w="1160" w:type="dxa"/>
            <w:tcMar>
              <w:top w:w="0" w:type="dxa"/>
              <w:left w:w="0" w:type="dxa"/>
              <w:bottom w:w="0" w:type="dxa"/>
              <w:right w:w="0" w:type="dxa"/>
            </w:tcMar>
          </w:tcPr>
          <w:p>
            <w:pPr>
              <w:spacing w:before="20"/>
              <w:ind w:left="680"/>
            </w:pPr>
            <w:r>
              <w:rPr>
                <w:rFonts w:hint="eastAsia" w:ascii="宋体" w:hAnsi="宋体" w:eastAsia="宋体" w:cs="宋体"/>
                <w:sz w:val="16"/>
              </w:rPr>
              <w:t>12.09</w:t>
            </w:r>
          </w:p>
        </w:tc>
        <w:tc>
          <w:tcPr>
            <w:tcW w:w="1160" w:type="dxa"/>
            <w:tcMar>
              <w:top w:w="0" w:type="dxa"/>
              <w:left w:w="0" w:type="dxa"/>
              <w:bottom w:w="0" w:type="dxa"/>
              <w:right w:w="0" w:type="dxa"/>
            </w:tcMar>
          </w:tcPr>
          <w:p>
            <w:pPr>
              <w:spacing w:before="20"/>
              <w:ind w:left="680"/>
            </w:pPr>
            <w:r>
              <w:rPr>
                <w:rFonts w:hint="eastAsia" w:ascii="宋体" w:hAnsi="宋体" w:eastAsia="宋体" w:cs="宋体"/>
                <w:sz w:val="16"/>
              </w:rPr>
              <w:t>12.09</w:t>
            </w: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400" w:type="dxa"/>
            <w:tcMar>
              <w:top w:w="0" w:type="dxa"/>
              <w:left w:w="0" w:type="dxa"/>
              <w:bottom w:w="0" w:type="dxa"/>
              <w:right w:w="0" w:type="dxa"/>
            </w:tcMar>
          </w:tcPr>
          <w:p/>
        </w:tc>
      </w:tr>
    </w:tbl>
    <w:p>
      <w:pPr>
        <w:autoSpaceDE w:val="0"/>
        <w:autoSpaceDN w:val="0"/>
        <w:spacing w:line="280" w:lineRule="exact"/>
        <w:ind w:left="1120"/>
        <w:jc w:val="both"/>
      </w:pPr>
      <w:r>
        <w:rPr>
          <w:rFonts w:hint="eastAsia" w:ascii="宋体" w:hAnsi="宋体" w:eastAsia="宋体" w:cs="宋体"/>
          <w:sz w:val="18"/>
        </w:rPr>
        <w:t>注：本表反映部门本年度各项支出情况。</w:t>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r>
        <mc:AlternateContent>
          <mc:Choice Requires="wpg">
            <w:drawing>
              <wp:anchor distT="0" distB="0" distL="114300" distR="114300" simplePos="0" relativeHeight="251667456" behindDoc="0" locked="0" layoutInCell="1" allowOverlap="1">
                <wp:simplePos x="0" y="0"/>
                <wp:positionH relativeFrom="column">
                  <wp:posOffset>609600</wp:posOffset>
                </wp:positionH>
                <wp:positionV relativeFrom="line">
                  <wp:posOffset>1892300</wp:posOffset>
                </wp:positionV>
                <wp:extent cx="6070600" cy="7518400"/>
                <wp:effectExtent l="0" t="0" r="9525" b="14605"/>
                <wp:wrapNone/>
                <wp:docPr id="375" name="shapeGroup375"/>
                <wp:cNvGraphicFramePr/>
                <a:graphic xmlns:a="http://schemas.openxmlformats.org/drawingml/2006/main">
                  <a:graphicData uri="http://schemas.microsoft.com/office/word/2010/wordprocessingGroup">
                    <wpg:wgp>
                      <wpg:cNvGrpSpPr/>
                      <wpg:grpSpPr>
                        <a:xfrm>
                          <a:off x="0" y="0"/>
                          <a:ext cx="6070600" cy="7518400"/>
                          <a:chOff x="0" y="0"/>
                          <a:chExt cx="6070600" cy="7518400"/>
                        </a:xfrm>
                      </wpg:grpSpPr>
                      <wps:wsp>
                        <wps:cNvPr id="145" name="shape145"/>
                        <wps:cNvSpPr/>
                        <wps:spPr>
                          <a:xfrm>
                            <a:off x="0" y="12700"/>
                            <a:ext cx="6045200" cy="12700"/>
                          </a:xfrm>
                          <a:custGeom>
                            <a:avLst/>
                            <a:gdLst/>
                            <a:ahLst/>
                            <a:cxnLst/>
                            <a:pathLst>
                              <a:path w="6045200" h="12700">
                                <a:moveTo>
                                  <a:pt x="5206" y="507"/>
                                </a:moveTo>
                                <a:lnTo>
                                  <a:pt x="6033643" y="50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46" name="shape146"/>
                        <wps:cNvSpPr/>
                        <wps:spPr>
                          <a:xfrm>
                            <a:off x="0" y="215900"/>
                            <a:ext cx="6045200" cy="12700"/>
                          </a:xfrm>
                          <a:custGeom>
                            <a:avLst/>
                            <a:gdLst/>
                            <a:ahLst/>
                            <a:cxnLst/>
                            <a:pathLst>
                              <a:path w="6045200" h="12700">
                                <a:moveTo>
                                  <a:pt x="5206" y="1777"/>
                                </a:moveTo>
                                <a:lnTo>
                                  <a:pt x="6033643" y="177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47" name="shape147"/>
                        <wps:cNvSpPr/>
                        <wps:spPr>
                          <a:xfrm>
                            <a:off x="0" y="673100"/>
                            <a:ext cx="6045200" cy="12700"/>
                          </a:xfrm>
                          <a:custGeom>
                            <a:avLst/>
                            <a:gdLst/>
                            <a:ahLst/>
                            <a:cxnLst/>
                            <a:pathLst>
                              <a:path w="6045200" h="12700">
                                <a:moveTo>
                                  <a:pt x="5206" y="8127"/>
                                </a:moveTo>
                                <a:lnTo>
                                  <a:pt x="6033643" y="812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48" name="shape148"/>
                        <wps:cNvSpPr/>
                        <wps:spPr>
                          <a:xfrm>
                            <a:off x="0" y="876300"/>
                            <a:ext cx="6045200" cy="12700"/>
                          </a:xfrm>
                          <a:custGeom>
                            <a:avLst/>
                            <a:gdLst/>
                            <a:ahLst/>
                            <a:cxnLst/>
                            <a:pathLst>
                              <a:path w="6045200" h="12700">
                                <a:moveTo>
                                  <a:pt x="5206" y="9397"/>
                                </a:moveTo>
                                <a:lnTo>
                                  <a:pt x="6033643" y="939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49" name="shape149"/>
                        <wps:cNvSpPr/>
                        <wps:spPr>
                          <a:xfrm>
                            <a:off x="0" y="1143000"/>
                            <a:ext cx="6045200" cy="12700"/>
                          </a:xfrm>
                          <a:custGeom>
                            <a:avLst/>
                            <a:gdLst/>
                            <a:ahLst/>
                            <a:cxnLst/>
                            <a:pathLst>
                              <a:path w="6045200" h="12700">
                                <a:moveTo>
                                  <a:pt x="5206" y="3047"/>
                                </a:moveTo>
                                <a:lnTo>
                                  <a:pt x="6033643" y="304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50" name="shape150"/>
                        <wps:cNvSpPr/>
                        <wps:spPr>
                          <a:xfrm>
                            <a:off x="0" y="1346200"/>
                            <a:ext cx="6045200" cy="12700"/>
                          </a:xfrm>
                          <a:custGeom>
                            <a:avLst/>
                            <a:gdLst/>
                            <a:ahLst/>
                            <a:cxnLst/>
                            <a:pathLst>
                              <a:path w="6045200" h="12700">
                                <a:moveTo>
                                  <a:pt x="5206" y="4317"/>
                                </a:moveTo>
                                <a:lnTo>
                                  <a:pt x="6033643" y="431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51" name="shape151"/>
                        <wps:cNvSpPr/>
                        <wps:spPr>
                          <a:xfrm>
                            <a:off x="0" y="1549400"/>
                            <a:ext cx="6045200" cy="12700"/>
                          </a:xfrm>
                          <a:custGeom>
                            <a:avLst/>
                            <a:gdLst/>
                            <a:ahLst/>
                            <a:cxnLst/>
                            <a:pathLst>
                              <a:path w="6045200" h="12700">
                                <a:moveTo>
                                  <a:pt x="5206" y="5587"/>
                                </a:moveTo>
                                <a:lnTo>
                                  <a:pt x="6033643" y="558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52" name="shape152"/>
                        <wps:cNvSpPr/>
                        <wps:spPr>
                          <a:xfrm>
                            <a:off x="0" y="1752600"/>
                            <a:ext cx="6045200" cy="12700"/>
                          </a:xfrm>
                          <a:custGeom>
                            <a:avLst/>
                            <a:gdLst/>
                            <a:ahLst/>
                            <a:cxnLst/>
                            <a:pathLst>
                              <a:path w="6045200" h="12700">
                                <a:moveTo>
                                  <a:pt x="5206" y="6857"/>
                                </a:moveTo>
                                <a:lnTo>
                                  <a:pt x="6033643" y="685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53" name="shape153"/>
                        <wps:cNvSpPr/>
                        <wps:spPr>
                          <a:xfrm>
                            <a:off x="0" y="1955800"/>
                            <a:ext cx="6045200" cy="12700"/>
                          </a:xfrm>
                          <a:custGeom>
                            <a:avLst/>
                            <a:gdLst/>
                            <a:ahLst/>
                            <a:cxnLst/>
                            <a:pathLst>
                              <a:path w="6045200" h="12700">
                                <a:moveTo>
                                  <a:pt x="5206" y="8128"/>
                                </a:moveTo>
                                <a:lnTo>
                                  <a:pt x="6033643" y="8128"/>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54" name="shape154"/>
                        <wps:cNvSpPr/>
                        <wps:spPr>
                          <a:xfrm>
                            <a:off x="0" y="2159000"/>
                            <a:ext cx="6045200" cy="12700"/>
                          </a:xfrm>
                          <a:custGeom>
                            <a:avLst/>
                            <a:gdLst/>
                            <a:ahLst/>
                            <a:cxnLst/>
                            <a:pathLst>
                              <a:path w="6045200" h="12700">
                                <a:moveTo>
                                  <a:pt x="5206" y="9397"/>
                                </a:moveTo>
                                <a:lnTo>
                                  <a:pt x="6033643" y="939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55" name="shape155"/>
                        <wps:cNvSpPr/>
                        <wps:spPr>
                          <a:xfrm>
                            <a:off x="0" y="2362200"/>
                            <a:ext cx="6045200" cy="12700"/>
                          </a:xfrm>
                          <a:custGeom>
                            <a:avLst/>
                            <a:gdLst/>
                            <a:ahLst/>
                            <a:cxnLst/>
                            <a:pathLst>
                              <a:path w="6045200" h="12700">
                                <a:moveTo>
                                  <a:pt x="5206" y="10667"/>
                                </a:moveTo>
                                <a:lnTo>
                                  <a:pt x="6033643" y="1066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56" name="shape156"/>
                        <wps:cNvSpPr/>
                        <wps:spPr>
                          <a:xfrm>
                            <a:off x="0" y="2565400"/>
                            <a:ext cx="6045200" cy="12700"/>
                          </a:xfrm>
                          <a:custGeom>
                            <a:avLst/>
                            <a:gdLst/>
                            <a:ahLst/>
                            <a:cxnLst/>
                            <a:pathLst>
                              <a:path w="6045200" h="12700">
                                <a:moveTo>
                                  <a:pt x="5206" y="11937"/>
                                </a:moveTo>
                                <a:lnTo>
                                  <a:pt x="6033643" y="1193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57" name="shape157"/>
                        <wps:cNvSpPr/>
                        <wps:spPr>
                          <a:xfrm>
                            <a:off x="0" y="2781300"/>
                            <a:ext cx="6045200" cy="12700"/>
                          </a:xfrm>
                          <a:custGeom>
                            <a:avLst/>
                            <a:gdLst/>
                            <a:ahLst/>
                            <a:cxnLst/>
                            <a:pathLst>
                              <a:path w="6045200" h="12700">
                                <a:moveTo>
                                  <a:pt x="5206" y="507"/>
                                </a:moveTo>
                                <a:lnTo>
                                  <a:pt x="6033643" y="50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58" name="shape158"/>
                        <wps:cNvSpPr/>
                        <wps:spPr>
                          <a:xfrm>
                            <a:off x="0" y="2984500"/>
                            <a:ext cx="6045200" cy="12700"/>
                          </a:xfrm>
                          <a:custGeom>
                            <a:avLst/>
                            <a:gdLst/>
                            <a:ahLst/>
                            <a:cxnLst/>
                            <a:pathLst>
                              <a:path w="6045200" h="12700">
                                <a:moveTo>
                                  <a:pt x="5206" y="1777"/>
                                </a:moveTo>
                                <a:lnTo>
                                  <a:pt x="6033643" y="177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59" name="shape159"/>
                        <wps:cNvSpPr/>
                        <wps:spPr>
                          <a:xfrm>
                            <a:off x="0" y="3187700"/>
                            <a:ext cx="6045200" cy="12700"/>
                          </a:xfrm>
                          <a:custGeom>
                            <a:avLst/>
                            <a:gdLst/>
                            <a:ahLst/>
                            <a:cxnLst/>
                            <a:pathLst>
                              <a:path w="6045200" h="12700">
                                <a:moveTo>
                                  <a:pt x="5206" y="3047"/>
                                </a:moveTo>
                                <a:lnTo>
                                  <a:pt x="6033643" y="304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60" name="shape160"/>
                        <wps:cNvSpPr/>
                        <wps:spPr>
                          <a:xfrm>
                            <a:off x="0" y="3390900"/>
                            <a:ext cx="6045200" cy="12700"/>
                          </a:xfrm>
                          <a:custGeom>
                            <a:avLst/>
                            <a:gdLst/>
                            <a:ahLst/>
                            <a:cxnLst/>
                            <a:pathLst>
                              <a:path w="6045200" h="12700">
                                <a:moveTo>
                                  <a:pt x="5206" y="4317"/>
                                </a:moveTo>
                                <a:lnTo>
                                  <a:pt x="6033643" y="431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61" name="shape161"/>
                        <wps:cNvSpPr/>
                        <wps:spPr>
                          <a:xfrm>
                            <a:off x="0" y="3594100"/>
                            <a:ext cx="6045200" cy="12700"/>
                          </a:xfrm>
                          <a:custGeom>
                            <a:avLst/>
                            <a:gdLst/>
                            <a:ahLst/>
                            <a:cxnLst/>
                            <a:pathLst>
                              <a:path w="6045200" h="12700">
                                <a:moveTo>
                                  <a:pt x="5206" y="5587"/>
                                </a:moveTo>
                                <a:lnTo>
                                  <a:pt x="6033643" y="558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62" name="shape162"/>
                        <wps:cNvSpPr/>
                        <wps:spPr>
                          <a:xfrm>
                            <a:off x="0" y="3797300"/>
                            <a:ext cx="6045200" cy="12700"/>
                          </a:xfrm>
                          <a:custGeom>
                            <a:avLst/>
                            <a:gdLst/>
                            <a:ahLst/>
                            <a:cxnLst/>
                            <a:pathLst>
                              <a:path w="6045200" h="12700">
                                <a:moveTo>
                                  <a:pt x="5206" y="6857"/>
                                </a:moveTo>
                                <a:lnTo>
                                  <a:pt x="6033643" y="685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63" name="shape163"/>
                        <wps:cNvSpPr/>
                        <wps:spPr>
                          <a:xfrm>
                            <a:off x="0" y="4000500"/>
                            <a:ext cx="6045200" cy="12700"/>
                          </a:xfrm>
                          <a:custGeom>
                            <a:avLst/>
                            <a:gdLst/>
                            <a:ahLst/>
                            <a:cxnLst/>
                            <a:pathLst>
                              <a:path w="6045200" h="12700">
                                <a:moveTo>
                                  <a:pt x="5206" y="8127"/>
                                </a:moveTo>
                                <a:lnTo>
                                  <a:pt x="6033643" y="812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64" name="shape164"/>
                        <wps:cNvSpPr/>
                        <wps:spPr>
                          <a:xfrm>
                            <a:off x="0" y="4203700"/>
                            <a:ext cx="6045200" cy="12700"/>
                          </a:xfrm>
                          <a:custGeom>
                            <a:avLst/>
                            <a:gdLst/>
                            <a:ahLst/>
                            <a:cxnLst/>
                            <a:pathLst>
                              <a:path w="6045200" h="12700">
                                <a:moveTo>
                                  <a:pt x="5206" y="9397"/>
                                </a:moveTo>
                                <a:lnTo>
                                  <a:pt x="6033643" y="939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65" name="shape165"/>
                        <wps:cNvSpPr/>
                        <wps:spPr>
                          <a:xfrm>
                            <a:off x="0" y="4406900"/>
                            <a:ext cx="6045200" cy="12700"/>
                          </a:xfrm>
                          <a:custGeom>
                            <a:avLst/>
                            <a:gdLst/>
                            <a:ahLst/>
                            <a:cxnLst/>
                            <a:pathLst>
                              <a:path w="6045200" h="12700">
                                <a:moveTo>
                                  <a:pt x="5206" y="10667"/>
                                </a:moveTo>
                                <a:lnTo>
                                  <a:pt x="6033643" y="1066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66" name="shape166"/>
                        <wps:cNvSpPr/>
                        <wps:spPr>
                          <a:xfrm>
                            <a:off x="0" y="4610100"/>
                            <a:ext cx="6045200" cy="12700"/>
                          </a:xfrm>
                          <a:custGeom>
                            <a:avLst/>
                            <a:gdLst/>
                            <a:ahLst/>
                            <a:cxnLst/>
                            <a:pathLst>
                              <a:path w="6045200" h="12700">
                                <a:moveTo>
                                  <a:pt x="5206" y="11938"/>
                                </a:moveTo>
                                <a:lnTo>
                                  <a:pt x="6033643" y="11938"/>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67" name="shape167"/>
                        <wps:cNvSpPr/>
                        <wps:spPr>
                          <a:xfrm>
                            <a:off x="0" y="4826000"/>
                            <a:ext cx="6045200" cy="12700"/>
                          </a:xfrm>
                          <a:custGeom>
                            <a:avLst/>
                            <a:gdLst/>
                            <a:ahLst/>
                            <a:cxnLst/>
                            <a:pathLst>
                              <a:path w="6045200" h="12700">
                                <a:moveTo>
                                  <a:pt x="5206" y="507"/>
                                </a:moveTo>
                                <a:lnTo>
                                  <a:pt x="6033643" y="50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68" name="shape168"/>
                        <wps:cNvSpPr/>
                        <wps:spPr>
                          <a:xfrm>
                            <a:off x="0" y="5029200"/>
                            <a:ext cx="6045200" cy="12700"/>
                          </a:xfrm>
                          <a:custGeom>
                            <a:avLst/>
                            <a:gdLst/>
                            <a:ahLst/>
                            <a:cxnLst/>
                            <a:pathLst>
                              <a:path w="6045200" h="12700">
                                <a:moveTo>
                                  <a:pt x="5206" y="1777"/>
                                </a:moveTo>
                                <a:lnTo>
                                  <a:pt x="6033643" y="177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69" name="shape169"/>
                        <wps:cNvSpPr/>
                        <wps:spPr>
                          <a:xfrm>
                            <a:off x="0" y="5232400"/>
                            <a:ext cx="6045200" cy="12700"/>
                          </a:xfrm>
                          <a:custGeom>
                            <a:avLst/>
                            <a:gdLst/>
                            <a:ahLst/>
                            <a:cxnLst/>
                            <a:pathLst>
                              <a:path w="6045200" h="12700">
                                <a:moveTo>
                                  <a:pt x="5206" y="3047"/>
                                </a:moveTo>
                                <a:lnTo>
                                  <a:pt x="6033643" y="304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70" name="shape170"/>
                        <wps:cNvSpPr/>
                        <wps:spPr>
                          <a:xfrm>
                            <a:off x="0" y="5435600"/>
                            <a:ext cx="6045200" cy="12700"/>
                          </a:xfrm>
                          <a:custGeom>
                            <a:avLst/>
                            <a:gdLst/>
                            <a:ahLst/>
                            <a:cxnLst/>
                            <a:pathLst>
                              <a:path w="6045200" h="12700">
                                <a:moveTo>
                                  <a:pt x="5206" y="4317"/>
                                </a:moveTo>
                                <a:lnTo>
                                  <a:pt x="6033643" y="431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71" name="shape171"/>
                        <wps:cNvSpPr/>
                        <wps:spPr>
                          <a:xfrm>
                            <a:off x="0" y="5638800"/>
                            <a:ext cx="6045200" cy="12700"/>
                          </a:xfrm>
                          <a:custGeom>
                            <a:avLst/>
                            <a:gdLst/>
                            <a:ahLst/>
                            <a:cxnLst/>
                            <a:pathLst>
                              <a:path w="6045200" h="12700">
                                <a:moveTo>
                                  <a:pt x="5206" y="5588"/>
                                </a:moveTo>
                                <a:lnTo>
                                  <a:pt x="6033643" y="5588"/>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72" name="shape172"/>
                        <wps:cNvSpPr/>
                        <wps:spPr>
                          <a:xfrm>
                            <a:off x="0" y="5842000"/>
                            <a:ext cx="6045200" cy="12700"/>
                          </a:xfrm>
                          <a:custGeom>
                            <a:avLst/>
                            <a:gdLst/>
                            <a:ahLst/>
                            <a:cxnLst/>
                            <a:pathLst>
                              <a:path w="6045200" h="12700">
                                <a:moveTo>
                                  <a:pt x="5206" y="6857"/>
                                </a:moveTo>
                                <a:lnTo>
                                  <a:pt x="6033643" y="685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73" name="shape173"/>
                        <wps:cNvSpPr/>
                        <wps:spPr>
                          <a:xfrm>
                            <a:off x="0" y="6045200"/>
                            <a:ext cx="6045200" cy="12700"/>
                          </a:xfrm>
                          <a:custGeom>
                            <a:avLst/>
                            <a:gdLst/>
                            <a:ahLst/>
                            <a:cxnLst/>
                            <a:pathLst>
                              <a:path w="6045200" h="12700">
                                <a:moveTo>
                                  <a:pt x="5206" y="8127"/>
                                </a:moveTo>
                                <a:lnTo>
                                  <a:pt x="6033643" y="812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74" name="shape174"/>
                        <wps:cNvSpPr/>
                        <wps:spPr>
                          <a:xfrm>
                            <a:off x="0" y="6311900"/>
                            <a:ext cx="6045200" cy="12700"/>
                          </a:xfrm>
                          <a:custGeom>
                            <a:avLst/>
                            <a:gdLst/>
                            <a:ahLst/>
                            <a:cxnLst/>
                            <a:pathLst>
                              <a:path w="6045200" h="12700">
                                <a:moveTo>
                                  <a:pt x="5206" y="1777"/>
                                </a:moveTo>
                                <a:lnTo>
                                  <a:pt x="6033643" y="177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75" name="shape175"/>
                        <wps:cNvSpPr/>
                        <wps:spPr>
                          <a:xfrm>
                            <a:off x="0" y="6515100"/>
                            <a:ext cx="6045200" cy="12700"/>
                          </a:xfrm>
                          <a:custGeom>
                            <a:avLst/>
                            <a:gdLst/>
                            <a:ahLst/>
                            <a:cxnLst/>
                            <a:pathLst>
                              <a:path w="6045200" h="12700">
                                <a:moveTo>
                                  <a:pt x="5206" y="3047"/>
                                </a:moveTo>
                                <a:lnTo>
                                  <a:pt x="6033643" y="304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76" name="shape176"/>
                        <wps:cNvSpPr/>
                        <wps:spPr>
                          <a:xfrm>
                            <a:off x="0" y="6718300"/>
                            <a:ext cx="6045200" cy="12700"/>
                          </a:xfrm>
                          <a:custGeom>
                            <a:avLst/>
                            <a:gdLst/>
                            <a:ahLst/>
                            <a:cxnLst/>
                            <a:pathLst>
                              <a:path w="6045200" h="12700">
                                <a:moveTo>
                                  <a:pt x="5206" y="4317"/>
                                </a:moveTo>
                                <a:lnTo>
                                  <a:pt x="6033643" y="431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77" name="shape177"/>
                        <wps:cNvSpPr/>
                        <wps:spPr>
                          <a:xfrm>
                            <a:off x="0" y="6921500"/>
                            <a:ext cx="6045200" cy="12700"/>
                          </a:xfrm>
                          <a:custGeom>
                            <a:avLst/>
                            <a:gdLst/>
                            <a:ahLst/>
                            <a:cxnLst/>
                            <a:pathLst>
                              <a:path w="6045200" h="12700">
                                <a:moveTo>
                                  <a:pt x="5206" y="5588"/>
                                </a:moveTo>
                                <a:lnTo>
                                  <a:pt x="6033643" y="5588"/>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78" name="shape178"/>
                        <wps:cNvSpPr/>
                        <wps:spPr>
                          <a:xfrm>
                            <a:off x="0" y="7124700"/>
                            <a:ext cx="6045200" cy="12700"/>
                          </a:xfrm>
                          <a:custGeom>
                            <a:avLst/>
                            <a:gdLst/>
                            <a:ahLst/>
                            <a:cxnLst/>
                            <a:pathLst>
                              <a:path w="6045200" h="12700">
                                <a:moveTo>
                                  <a:pt x="5206" y="6857"/>
                                </a:moveTo>
                                <a:lnTo>
                                  <a:pt x="6033643" y="6857"/>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79" name="shape179"/>
                        <wps:cNvSpPr/>
                        <wps:spPr>
                          <a:xfrm>
                            <a:off x="0" y="7505700"/>
                            <a:ext cx="1485900" cy="12700"/>
                          </a:xfrm>
                          <a:custGeom>
                            <a:avLst/>
                            <a:gdLst/>
                            <a:ahLst/>
                            <a:cxnLst/>
                            <a:pathLst>
                              <a:path w="1485900" h="12700">
                                <a:moveTo>
                                  <a:pt x="5206" y="11938"/>
                                </a:moveTo>
                                <a:lnTo>
                                  <a:pt x="1482598" y="11938"/>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80" name="shape180"/>
                        <wps:cNvSpPr/>
                        <wps:spPr>
                          <a:xfrm>
                            <a:off x="1765300" y="7505700"/>
                            <a:ext cx="4279900" cy="12700"/>
                          </a:xfrm>
                          <a:custGeom>
                            <a:avLst/>
                            <a:gdLst/>
                            <a:ahLst/>
                            <a:cxnLst/>
                            <a:pathLst>
                              <a:path w="4279900" h="12700">
                                <a:moveTo>
                                  <a:pt x="6476" y="11938"/>
                                </a:moveTo>
                                <a:lnTo>
                                  <a:pt x="4268343" y="11938"/>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81" name="shape181"/>
                        <wps:cNvSpPr/>
                        <wps:spPr>
                          <a:xfrm>
                            <a:off x="0" y="0"/>
                            <a:ext cx="12700" cy="7518400"/>
                          </a:xfrm>
                          <a:custGeom>
                            <a:avLst/>
                            <a:gdLst/>
                            <a:ahLst/>
                            <a:cxnLst/>
                            <a:pathLst>
                              <a:path w="12700" h="7518400">
                                <a:moveTo>
                                  <a:pt x="8255" y="10159"/>
                                </a:moveTo>
                                <a:lnTo>
                                  <a:pt x="8255" y="7518400"/>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82" name="shape182"/>
                        <wps:cNvSpPr/>
                        <wps:spPr>
                          <a:xfrm>
                            <a:off x="1473200" y="203200"/>
                            <a:ext cx="12700" cy="7315200"/>
                          </a:xfrm>
                          <a:custGeom>
                            <a:avLst/>
                            <a:gdLst/>
                            <a:ahLst/>
                            <a:cxnLst/>
                            <a:pathLst>
                              <a:path w="12700" h="7315200">
                                <a:moveTo>
                                  <a:pt x="6350" y="11429"/>
                                </a:moveTo>
                                <a:lnTo>
                                  <a:pt x="6350" y="7315200"/>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83" name="shape183"/>
                        <wps:cNvSpPr/>
                        <wps:spPr>
                          <a:xfrm>
                            <a:off x="1765300" y="203200"/>
                            <a:ext cx="12700" cy="7315200"/>
                          </a:xfrm>
                          <a:custGeom>
                            <a:avLst/>
                            <a:gdLst/>
                            <a:ahLst/>
                            <a:cxnLst/>
                            <a:pathLst>
                              <a:path w="12700" h="7315200">
                                <a:moveTo>
                                  <a:pt x="9525" y="11429"/>
                                </a:moveTo>
                                <a:lnTo>
                                  <a:pt x="9525" y="7315200"/>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84" name="shape184"/>
                        <wps:cNvSpPr/>
                        <wps:spPr>
                          <a:xfrm>
                            <a:off x="2247900" y="0"/>
                            <a:ext cx="12700" cy="7518400"/>
                          </a:xfrm>
                          <a:custGeom>
                            <a:avLst/>
                            <a:gdLst/>
                            <a:ahLst/>
                            <a:cxnLst/>
                            <a:pathLst>
                              <a:path w="12700" h="7518400">
                                <a:moveTo>
                                  <a:pt x="1904" y="10159"/>
                                </a:moveTo>
                                <a:lnTo>
                                  <a:pt x="1904" y="7514589"/>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85" name="shape185"/>
                        <wps:cNvSpPr/>
                        <wps:spPr>
                          <a:xfrm>
                            <a:off x="3797300" y="203200"/>
                            <a:ext cx="12700" cy="7315200"/>
                          </a:xfrm>
                          <a:custGeom>
                            <a:avLst/>
                            <a:gdLst/>
                            <a:ahLst/>
                            <a:cxnLst/>
                            <a:pathLst>
                              <a:path w="12700" h="7315200">
                                <a:moveTo>
                                  <a:pt x="12065" y="11429"/>
                                </a:moveTo>
                                <a:lnTo>
                                  <a:pt x="12065" y="7311389"/>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86" name="shape186"/>
                        <wps:cNvSpPr/>
                        <wps:spPr>
                          <a:xfrm>
                            <a:off x="4089400" y="203200"/>
                            <a:ext cx="12700" cy="7315200"/>
                          </a:xfrm>
                          <a:custGeom>
                            <a:avLst/>
                            <a:gdLst/>
                            <a:ahLst/>
                            <a:cxnLst/>
                            <a:pathLst>
                              <a:path w="12700" h="7315200">
                                <a:moveTo>
                                  <a:pt x="3175" y="11429"/>
                                </a:moveTo>
                                <a:lnTo>
                                  <a:pt x="3175" y="7311389"/>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87" name="shape187"/>
                        <wps:cNvSpPr/>
                        <wps:spPr>
                          <a:xfrm>
                            <a:off x="4406900" y="7124700"/>
                            <a:ext cx="12700" cy="393700"/>
                          </a:xfrm>
                          <a:custGeom>
                            <a:avLst/>
                            <a:gdLst/>
                            <a:ahLst/>
                            <a:cxnLst/>
                            <a:pathLst>
                              <a:path w="12700" h="393700">
                                <a:moveTo>
                                  <a:pt x="1904" y="3809"/>
                                </a:moveTo>
                                <a:lnTo>
                                  <a:pt x="1904" y="389889"/>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88" name="shape188"/>
                        <wps:cNvSpPr/>
                        <wps:spPr>
                          <a:xfrm>
                            <a:off x="4521200" y="203200"/>
                            <a:ext cx="12700" cy="6934200"/>
                          </a:xfrm>
                          <a:custGeom>
                            <a:avLst/>
                            <a:gdLst/>
                            <a:ahLst/>
                            <a:cxnLst/>
                            <a:pathLst>
                              <a:path w="12700" h="6934200">
                                <a:moveTo>
                                  <a:pt x="634" y="11429"/>
                                </a:moveTo>
                                <a:lnTo>
                                  <a:pt x="634" y="6925309"/>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89" name="shape189"/>
                        <wps:cNvSpPr/>
                        <wps:spPr>
                          <a:xfrm>
                            <a:off x="4940300" y="203200"/>
                            <a:ext cx="12700" cy="7315200"/>
                          </a:xfrm>
                          <a:custGeom>
                            <a:avLst/>
                            <a:gdLst/>
                            <a:ahLst/>
                            <a:cxnLst/>
                            <a:pathLst>
                              <a:path w="12700" h="7315200">
                                <a:moveTo>
                                  <a:pt x="8890" y="11429"/>
                                </a:moveTo>
                                <a:lnTo>
                                  <a:pt x="8890" y="7311389"/>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90" name="shape190"/>
                        <wps:cNvSpPr/>
                        <wps:spPr>
                          <a:xfrm>
                            <a:off x="5486400" y="203200"/>
                            <a:ext cx="12700" cy="7315200"/>
                          </a:xfrm>
                          <a:custGeom>
                            <a:avLst/>
                            <a:gdLst/>
                            <a:ahLst/>
                            <a:cxnLst/>
                            <a:pathLst>
                              <a:path w="12700" h="7315200">
                                <a:moveTo>
                                  <a:pt x="2540" y="11429"/>
                                </a:moveTo>
                                <a:lnTo>
                                  <a:pt x="2540" y="7311389"/>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191" name="shape191"/>
                        <wps:cNvSpPr/>
                        <wps:spPr>
                          <a:xfrm>
                            <a:off x="6019800" y="12700"/>
                            <a:ext cx="12700" cy="7505700"/>
                          </a:xfrm>
                          <a:custGeom>
                            <a:avLst/>
                            <a:gdLst/>
                            <a:ahLst/>
                            <a:cxnLst/>
                            <a:pathLst>
                              <a:path w="12700" h="7505700">
                                <a:moveTo>
                                  <a:pt x="10794" y="3555"/>
                                </a:moveTo>
                                <a:lnTo>
                                  <a:pt x="10794" y="7505700"/>
                                </a:lnTo>
                              </a:path>
                            </a:pathLst>
                          </a:custGeom>
                          <a:ln>
                            <a:solidFill>
                              <a:srgbClr val="000000"/>
                            </a:solidFill>
                          </a:ln>
                        </wps:spPr>
                        <wps:bodyPr rot="0" spcFirstLastPara="0" vertOverflow="overflow" horzOverflow="overflow" wrap="square" lIns="0" tIns="0" rIns="0" bIns="0" numCol="1" spcCol="0" rtlCol="0" fromWordArt="0" anchor="ctr" anchorCtr="0" forceAA="0" compatLnSpc="1">
                          <a:noAutofit/>
                        </wps:bodyPr>
                      </wps:wsp>
                      <wps:wsp>
                        <wps:cNvPr id="333" name="shape333"/>
                        <wps:cNvSpPr/>
                        <wps:spPr>
                          <a:xfrm>
                            <a:off x="838200" y="38100"/>
                            <a:ext cx="3695700" cy="152400"/>
                          </a:xfrm>
                          <a:prstGeom prst="rect">
                            <a:avLst/>
                          </a:prstGeom>
                        </wps:spPr>
                        <wps:txbx>
                          <w:txbxContent>
                            <w:p>
                              <w:pPr>
                                <w:tabs>
                                  <w:tab w:val="left" w:pos="700"/>
                                  <w:tab w:val="left" w:pos="4740"/>
                                  <w:tab w:val="left" w:pos="5440"/>
                                </w:tabs>
                                <w:spacing w:line="240" w:lineRule="exact"/>
                                <w:ind w:left="0"/>
                                <w:jc w:val="both"/>
                              </w:pPr>
                              <w:r>
                                <w:rPr>
                                  <w:rFonts w:hint="eastAsia" w:ascii="黑体" w:hAnsi="黑体" w:eastAsia="黑体" w:cs="黑体"/>
                                  <w:sz w:val="19"/>
                                </w:rPr>
                                <w:t>收</w:t>
                              </w:r>
                              <w:r>
                                <w:tab/>
                              </w:r>
                              <w:r>
                                <w:rPr>
                                  <w:rFonts w:hint="eastAsia" w:ascii="黑体" w:hAnsi="黑体" w:eastAsia="黑体" w:cs="黑体"/>
                                  <w:sz w:val="19"/>
                                </w:rPr>
                                <w:t>入</w:t>
                              </w:r>
                              <w:r>
                                <w:tab/>
                              </w:r>
                              <w:r>
                                <w:rPr>
                                  <w:rFonts w:hint="eastAsia" w:ascii="黑体" w:hAnsi="黑体" w:eastAsia="黑体" w:cs="黑体"/>
                                  <w:sz w:val="19"/>
                                </w:rPr>
                                <w:t>支</w:t>
                              </w:r>
                              <w:r>
                                <w:tab/>
                              </w:r>
                              <w:r>
                                <w:rPr>
                                  <w:rFonts w:hint="eastAsia" w:ascii="黑体" w:hAnsi="黑体" w:eastAsia="黑体" w:cs="黑体"/>
                                  <w:sz w:val="19"/>
                                </w:rPr>
                                <w:t>出</w:t>
                              </w:r>
                            </w:p>
                          </w:txbxContent>
                        </wps:txbx>
                        <wps:bodyPr rot="0" spcFirstLastPara="0" vertOverflow="overflow" horzOverflow="overflow" vert="horz" wrap="square" lIns="0" tIns="0" rIns="0" bIns="0" numCol="1" spcCol="0" rtlCol="0" fromWordArt="0" anchor="ctr" anchorCtr="0" forceAA="0" compatLnSpc="1">
                          <a:spAutoFit/>
                        </wps:bodyPr>
                      </wps:wsp>
                      <wps:wsp>
                        <wps:cNvPr id="337" name="shape337"/>
                        <wps:cNvSpPr/>
                        <wps:spPr>
                          <a:xfrm>
                            <a:off x="1574800" y="330200"/>
                            <a:ext cx="1651000" cy="228600"/>
                          </a:xfrm>
                          <a:prstGeom prst="rect">
                            <a:avLst/>
                          </a:prstGeom>
                        </wps:spPr>
                        <wps:txbx>
                          <w:txbxContent>
                            <w:p>
                              <w:pPr>
                                <w:spacing w:line="180" w:lineRule="exact"/>
                                <w:ind w:left="0"/>
                                <w:jc w:val="both"/>
                              </w:pPr>
                              <w:r>
                                <w:rPr>
                                  <w:rFonts w:hint="eastAsia" w:ascii="黑体" w:hAnsi="黑体" w:eastAsia="黑体" w:cs="黑体"/>
                                  <w:sz w:val="14"/>
                                </w:rPr>
                                <w:t>行</w:t>
                              </w:r>
                            </w:p>
                            <w:p>
                              <w:pPr>
                                <w:tabs>
                                  <w:tab w:val="left" w:pos="2140"/>
                                </w:tabs>
                                <w:spacing w:line="180" w:lineRule="exact"/>
                                <w:ind w:left="0"/>
                                <w:jc w:val="both"/>
                              </w:pPr>
                              <w:r>
                                <w:rPr>
                                  <w:rFonts w:hint="eastAsia" w:ascii="黑体" w:hAnsi="黑体" w:eastAsia="黑体" w:cs="黑体"/>
                                  <w:sz w:val="14"/>
                                </w:rPr>
                                <w:t>次 金额</w:t>
                              </w:r>
                              <w:r>
                                <w:tab/>
                              </w:r>
                              <w:r>
                                <w:rPr>
                                  <w:rFonts w:hint="eastAsia" w:ascii="黑体" w:hAnsi="黑体" w:eastAsia="黑体" w:cs="黑体"/>
                                  <w:sz w:val="14"/>
                                </w:rPr>
                                <w:t>项目</w:t>
                              </w:r>
                            </w:p>
                          </w:txbxContent>
                        </wps:txbx>
                        <wps:bodyPr rot="0" spcFirstLastPara="0" vertOverflow="overflow" horzOverflow="overflow" vert="horz" wrap="square" lIns="0" tIns="0" rIns="0" bIns="0" numCol="1" spcCol="0" rtlCol="0" fromWordArt="0" anchor="ctr" anchorCtr="0" forceAA="0" compatLnSpc="1">
                          <a:spAutoFit/>
                        </wps:bodyPr>
                      </wps:wsp>
                      <wps:wsp>
                        <wps:cNvPr id="338" name="shape338"/>
                        <wps:cNvSpPr/>
                        <wps:spPr>
                          <a:xfrm>
                            <a:off x="3898900" y="330200"/>
                            <a:ext cx="635000" cy="228600"/>
                          </a:xfrm>
                          <a:prstGeom prst="rect">
                            <a:avLst/>
                          </a:prstGeom>
                        </wps:spPr>
                        <wps:txbx>
                          <w:txbxContent>
                            <w:p>
                              <w:pPr>
                                <w:spacing w:line="180" w:lineRule="exact"/>
                                <w:ind w:left="0"/>
                                <w:jc w:val="both"/>
                              </w:pPr>
                              <w:r>
                                <w:rPr>
                                  <w:rFonts w:hint="eastAsia" w:ascii="黑体" w:hAnsi="黑体" w:eastAsia="黑体" w:cs="黑体"/>
                                  <w:sz w:val="14"/>
                                </w:rPr>
                                <w:t>行</w:t>
                              </w:r>
                            </w:p>
                            <w:p>
                              <w:pPr>
                                <w:spacing w:line="180" w:lineRule="exact"/>
                                <w:ind w:left="0"/>
                                <w:jc w:val="both"/>
                              </w:pPr>
                              <w:r>
                                <w:rPr>
                                  <w:rFonts w:hint="eastAsia" w:ascii="黑体" w:hAnsi="黑体" w:eastAsia="黑体" w:cs="黑体"/>
                                  <w:sz w:val="14"/>
                                </w:rPr>
                                <w:t>次 合计</w:t>
                              </w:r>
                            </w:p>
                          </w:txbxContent>
                        </wps:txbx>
                        <wps:bodyPr rot="0" spcFirstLastPara="0" vertOverflow="overflow" horzOverflow="overflow" vert="horz" wrap="square" lIns="0" tIns="0" rIns="0" bIns="0" numCol="1" spcCol="0" rtlCol="0" fromWordArt="0" anchor="ctr" anchorCtr="0" forceAA="0" compatLnSpc="1">
                          <a:spAutoFit/>
                        </wps:bodyPr>
                      </wps:wsp>
                      <wps:wsp>
                        <wps:cNvPr id="334" name="shape334"/>
                        <wps:cNvSpPr/>
                        <wps:spPr>
                          <a:xfrm>
                            <a:off x="4584700" y="215900"/>
                            <a:ext cx="419100" cy="444500"/>
                          </a:xfrm>
                          <a:prstGeom prst="rect">
                            <a:avLst/>
                          </a:prstGeom>
                        </wps:spPr>
                        <wps:txbx>
                          <w:txbxContent>
                            <w:p>
                              <w:pPr>
                                <w:spacing w:line="160" w:lineRule="exact"/>
                                <w:ind w:left="0"/>
                                <w:jc w:val="both"/>
                              </w:pPr>
                              <w:r>
                                <w:rPr>
                                  <w:rFonts w:hint="eastAsia" w:ascii="黑体" w:hAnsi="黑体" w:eastAsia="黑体" w:cs="黑体"/>
                                  <w:sz w:val="14"/>
                                </w:rPr>
                                <w:t>一般公</w:t>
                              </w:r>
                            </w:p>
                            <w:p>
                              <w:pPr>
                                <w:spacing w:line="180" w:lineRule="exact"/>
                                <w:ind w:left="0"/>
                                <w:jc w:val="both"/>
                              </w:pPr>
                              <w:r>
                                <w:rPr>
                                  <w:rFonts w:hint="eastAsia" w:ascii="黑体" w:hAnsi="黑体" w:eastAsia="黑体" w:cs="黑体"/>
                                  <w:sz w:val="14"/>
                                </w:rPr>
                                <w:t>共预算</w:t>
                              </w:r>
                            </w:p>
                            <w:p>
                              <w:pPr>
                                <w:spacing w:line="180" w:lineRule="exact"/>
                                <w:ind w:left="0"/>
                                <w:jc w:val="both"/>
                              </w:pPr>
                              <w:r>
                                <w:rPr>
                                  <w:rFonts w:hint="eastAsia" w:ascii="黑体" w:hAnsi="黑体" w:eastAsia="黑体" w:cs="黑体"/>
                                  <w:sz w:val="14"/>
                                </w:rPr>
                                <w:t>财政拨</w:t>
                              </w:r>
                            </w:p>
                            <w:p>
                              <w:pPr>
                                <w:spacing w:line="180" w:lineRule="exact"/>
                                <w:ind w:left="0"/>
                                <w:jc w:val="both"/>
                              </w:pPr>
                              <w:r>
                                <w:rPr>
                                  <w:rFonts w:hint="eastAsia" w:ascii="黑体" w:hAnsi="黑体" w:eastAsia="黑体" w:cs="黑体"/>
                                  <w:sz w:val="14"/>
                                </w:rPr>
                                <w:t>款</w:t>
                              </w:r>
                            </w:p>
                          </w:txbxContent>
                        </wps:txbx>
                        <wps:bodyPr rot="0" spcFirstLastPara="0" vertOverflow="overflow" horzOverflow="overflow" vert="horz" wrap="square" lIns="0" tIns="0" rIns="0" bIns="0" numCol="1" spcCol="0" rtlCol="0" fromWordArt="0" anchor="ctr" anchorCtr="0" forceAA="0" compatLnSpc="1">
                          <a:spAutoFit/>
                        </wps:bodyPr>
                      </wps:wsp>
                      <wps:wsp>
                        <wps:cNvPr id="335" name="shape335"/>
                        <wps:cNvSpPr/>
                        <wps:spPr>
                          <a:xfrm>
                            <a:off x="5029200" y="279400"/>
                            <a:ext cx="508000" cy="330200"/>
                          </a:xfrm>
                          <a:prstGeom prst="rect">
                            <a:avLst/>
                          </a:prstGeom>
                        </wps:spPr>
                        <wps:txbx>
                          <w:txbxContent>
                            <w:p>
                              <w:pPr>
                                <w:spacing w:line="160" w:lineRule="exact"/>
                                <w:ind w:left="0"/>
                                <w:jc w:val="both"/>
                              </w:pPr>
                              <w:r>
                                <w:rPr>
                                  <w:rFonts w:hint="eastAsia" w:ascii="黑体" w:hAnsi="黑体" w:eastAsia="黑体" w:cs="黑体"/>
                                  <w:sz w:val="14"/>
                                </w:rPr>
                                <w:t>政府性基</w:t>
                              </w:r>
                            </w:p>
                            <w:p>
                              <w:pPr>
                                <w:spacing w:line="180" w:lineRule="exact"/>
                                <w:ind w:left="0"/>
                                <w:jc w:val="both"/>
                              </w:pPr>
                              <w:r>
                                <w:rPr>
                                  <w:rFonts w:hint="eastAsia" w:ascii="黑体" w:hAnsi="黑体" w:eastAsia="黑体" w:cs="黑体"/>
                                  <w:sz w:val="14"/>
                                </w:rPr>
                                <w:t>金预算财</w:t>
                              </w:r>
                            </w:p>
                            <w:p>
                              <w:pPr>
                                <w:spacing w:line="180" w:lineRule="exact"/>
                                <w:ind w:left="0"/>
                                <w:jc w:val="both"/>
                              </w:pPr>
                              <w:r>
                                <w:rPr>
                                  <w:rFonts w:hint="eastAsia" w:ascii="黑体" w:hAnsi="黑体" w:eastAsia="黑体" w:cs="黑体"/>
                                  <w:sz w:val="14"/>
                                </w:rPr>
                                <w:t>政拨款</w:t>
                              </w:r>
                            </w:p>
                          </w:txbxContent>
                        </wps:txbx>
                        <wps:bodyPr rot="0" spcFirstLastPara="0" vertOverflow="overflow" horzOverflow="overflow" vert="horz" wrap="square" lIns="0" tIns="0" rIns="0" bIns="0" numCol="1" spcCol="0" rtlCol="0" fromWordArt="0" anchor="ctr" anchorCtr="0" forceAA="0" compatLnSpc="1">
                          <a:spAutoFit/>
                        </wps:bodyPr>
                      </wps:wsp>
                      <wps:wsp>
                        <wps:cNvPr id="336" name="shape336"/>
                        <wps:cNvSpPr/>
                        <wps:spPr>
                          <a:xfrm>
                            <a:off x="5562600" y="279400"/>
                            <a:ext cx="508000" cy="330200"/>
                          </a:xfrm>
                          <a:prstGeom prst="rect">
                            <a:avLst/>
                          </a:prstGeom>
                        </wps:spPr>
                        <wps:txbx>
                          <w:txbxContent>
                            <w:p>
                              <w:pPr>
                                <w:spacing w:line="160" w:lineRule="exact"/>
                                <w:ind w:left="0"/>
                                <w:jc w:val="both"/>
                              </w:pPr>
                              <w:r>
                                <w:rPr>
                                  <w:rFonts w:hint="eastAsia" w:ascii="黑体" w:hAnsi="黑体" w:eastAsia="黑体" w:cs="黑体"/>
                                  <w:sz w:val="14"/>
                                </w:rPr>
                                <w:t>国有资本</w:t>
                              </w:r>
                            </w:p>
                            <w:p>
                              <w:pPr>
                                <w:spacing w:line="180" w:lineRule="exact"/>
                                <w:ind w:left="0"/>
                                <w:jc w:val="both"/>
                              </w:pPr>
                              <w:r>
                                <w:rPr>
                                  <w:rFonts w:hint="eastAsia" w:ascii="黑体" w:hAnsi="黑体" w:eastAsia="黑体" w:cs="黑体"/>
                                  <w:sz w:val="14"/>
                                </w:rPr>
                                <w:t>经营预算</w:t>
                              </w:r>
                            </w:p>
                            <w:p>
                              <w:pPr>
                                <w:spacing w:line="180" w:lineRule="exact"/>
                                <w:ind w:left="0"/>
                                <w:jc w:val="both"/>
                              </w:pPr>
                              <w:r>
                                <w:rPr>
                                  <w:rFonts w:hint="eastAsia" w:ascii="黑体" w:hAnsi="黑体" w:eastAsia="黑体" w:cs="黑体"/>
                                  <w:sz w:val="14"/>
                                </w:rPr>
                                <w:t>财政拨款</w:t>
                              </w:r>
                            </w:p>
                          </w:txbxContent>
                        </wps:txbx>
                        <wps:bodyPr rot="0" spcFirstLastPara="0" vertOverflow="overflow" horzOverflow="overflow" vert="horz" wrap="square" lIns="0" tIns="0" rIns="0" bIns="0" numCol="1" spcCol="0" rtlCol="0" fromWordArt="0" anchor="ctr" anchorCtr="0" forceAA="0" compatLnSpc="1">
                          <a:spAutoFit/>
                        </wps:bodyPr>
                      </wps:wsp>
                      <wps:wsp>
                        <wps:cNvPr id="340" name="shape340"/>
                        <wps:cNvSpPr/>
                        <wps:spPr>
                          <a:xfrm>
                            <a:off x="76200" y="723900"/>
                            <a:ext cx="5816600" cy="342900"/>
                          </a:xfrm>
                          <a:prstGeom prst="rect">
                            <a:avLst/>
                          </a:prstGeom>
                        </wps:spPr>
                        <wps:txbx>
                          <w:txbxContent>
                            <w:p>
                              <w:pPr>
                                <w:tabs>
                                  <w:tab w:val="left" w:pos="3000"/>
                                  <w:tab w:val="left" w:pos="4500"/>
                                  <w:tab w:val="left" w:pos="6620"/>
                                  <w:tab w:val="left" w:pos="7300"/>
                                  <w:tab w:val="left" w:pos="8060"/>
                                  <w:tab w:val="left" w:pos="8900"/>
                                </w:tabs>
                                <w:spacing w:line="180" w:lineRule="exact"/>
                                <w:ind w:left="700"/>
                                <w:jc w:val="both"/>
                              </w:pPr>
                              <w:r>
                                <w:rPr>
                                  <w:rFonts w:hint="eastAsia" w:ascii="宋体" w:hAnsi="宋体" w:eastAsia="宋体" w:cs="宋体"/>
                                  <w:sz w:val="14"/>
                                </w:rPr>
                                <w:t>栏次</w:t>
                              </w:r>
                              <w:r>
                                <w:tab/>
                              </w:r>
                              <w:r>
                                <w:rPr>
                                  <w:rFonts w:hint="eastAsia" w:ascii="宋体" w:hAnsi="宋体" w:eastAsia="宋体" w:cs="宋体"/>
                                  <w:sz w:val="14"/>
                                </w:rPr>
                                <w:t>1</w:t>
                              </w:r>
                              <w:r>
                                <w:tab/>
                              </w:r>
                              <w:r>
                                <w:rPr>
                                  <w:rFonts w:hint="eastAsia" w:ascii="宋体" w:hAnsi="宋体" w:eastAsia="宋体" w:cs="宋体"/>
                                  <w:sz w:val="14"/>
                                </w:rPr>
                                <w:t>栏次</w:t>
                              </w:r>
                              <w:r>
                                <w:tab/>
                              </w:r>
                              <w:r>
                                <w:rPr>
                                  <w:rFonts w:hint="eastAsia" w:ascii="宋体" w:hAnsi="宋体" w:eastAsia="宋体" w:cs="宋体"/>
                                  <w:sz w:val="14"/>
                                </w:rPr>
                                <w:t>2</w:t>
                              </w:r>
                              <w:r>
                                <w:tab/>
                              </w:r>
                              <w:r>
                                <w:rPr>
                                  <w:rFonts w:hint="eastAsia" w:ascii="宋体" w:hAnsi="宋体" w:eastAsia="宋体" w:cs="宋体"/>
                                  <w:sz w:val="14"/>
                                </w:rPr>
                                <w:t>3</w:t>
                              </w:r>
                              <w:r>
                                <w:tab/>
                              </w:r>
                              <w:r>
                                <w:rPr>
                                  <w:rFonts w:hint="eastAsia" w:ascii="宋体" w:hAnsi="宋体" w:eastAsia="宋体" w:cs="宋体"/>
                                  <w:sz w:val="14"/>
                                </w:rPr>
                                <w:t>4</w:t>
                              </w:r>
                              <w:r>
                                <w:tab/>
                              </w:r>
                              <w:r>
                                <w:rPr>
                                  <w:rFonts w:hint="eastAsia" w:ascii="宋体" w:hAnsi="宋体" w:eastAsia="宋体" w:cs="宋体"/>
                                  <w:sz w:val="14"/>
                                </w:rPr>
                                <w:t>5</w:t>
                              </w:r>
                            </w:p>
                            <w:p>
                              <w:pPr>
                                <w:tabs>
                                  <w:tab w:val="left" w:pos="2400"/>
                                  <w:tab w:val="left" w:pos="2780"/>
                                  <w:tab w:val="left" w:pos="6020"/>
                                  <w:tab w:val="left" w:pos="6420"/>
                                </w:tabs>
                                <w:spacing w:line="360" w:lineRule="exact"/>
                                <w:ind w:left="0"/>
                                <w:jc w:val="both"/>
                              </w:pPr>
                              <w:r>
                                <w:rPr>
                                  <w:rFonts w:hint="eastAsia" w:ascii="宋体" w:hAnsi="宋体" w:eastAsia="宋体" w:cs="宋体"/>
                                  <w:sz w:val="14"/>
                                </w:rPr>
                                <w:t>一、一般公共预算财政拨款</w:t>
                              </w:r>
                              <w:r>
                                <w:tab/>
                              </w:r>
                              <w:r>
                                <w:rPr>
                                  <w:rFonts w:hint="eastAsia" w:ascii="宋体" w:hAnsi="宋体" w:eastAsia="宋体" w:cs="宋体"/>
                                  <w:sz w:val="14"/>
                                </w:rPr>
                                <w:t>1</w:t>
                              </w:r>
                              <w:r>
                                <w:tab/>
                              </w:r>
                              <w:r>
                                <w:rPr>
                                  <w:rFonts w:hint="eastAsia" w:ascii="宋体" w:hAnsi="宋体" w:eastAsia="宋体" w:cs="宋体"/>
                                  <w:sz w:val="14"/>
                                </w:rPr>
                                <w:t>2199.72 一、一般公共服务支出</w:t>
                              </w:r>
                              <w:r>
                                <w:tab/>
                              </w:r>
                              <w:r>
                                <w:rPr>
                                  <w:rFonts w:hint="eastAsia" w:ascii="宋体" w:hAnsi="宋体" w:eastAsia="宋体" w:cs="宋体"/>
                                  <w:sz w:val="14"/>
                                </w:rPr>
                                <w:t>33</w:t>
                              </w:r>
                              <w:r>
                                <w:tab/>
                              </w:r>
                              <w:r>
                                <w:rPr>
                                  <w:rFonts w:hint="eastAsia" w:ascii="宋体" w:hAnsi="宋体" w:eastAsia="宋体" w:cs="宋体"/>
                                  <w:sz w:val="14"/>
                                </w:rPr>
                                <w:t>2158.5</w:t>
                              </w:r>
                            </w:p>
                          </w:txbxContent>
                        </wps:txbx>
                        <wps:bodyPr rot="0" spcFirstLastPara="0" vertOverflow="overflow" horzOverflow="overflow" vert="horz" wrap="square" lIns="0" tIns="0" rIns="0" bIns="0" numCol="1" spcCol="0" rtlCol="0" fromWordArt="0" anchor="ctr" anchorCtr="0" forceAA="0" compatLnSpc="1">
                          <a:spAutoFit/>
                        </wps:bodyPr>
                      </wps:wsp>
                      <wps:wsp>
                        <wps:cNvPr id="342" name="shape342"/>
                        <wps:cNvSpPr/>
                        <wps:spPr>
                          <a:xfrm>
                            <a:off x="4279900" y="1041400"/>
                            <a:ext cx="165100" cy="88900"/>
                          </a:xfrm>
                          <a:prstGeom prst="rect">
                            <a:avLst/>
                          </a:prstGeom>
                        </wps:spPr>
                        <wps:txbx>
                          <w:txbxContent>
                            <w:p>
                              <w:pPr>
                                <w:spacing w:line="140" w:lineRule="exact"/>
                                <w:ind w:left="0"/>
                                <w:jc w:val="both"/>
                              </w:pPr>
                              <w:r>
                                <w:rPr>
                                  <w:rFonts w:hint="eastAsia" w:ascii="宋体" w:hAnsi="宋体" w:eastAsia="宋体" w:cs="宋体"/>
                                  <w:sz w:val="14"/>
                                </w:rPr>
                                <w:t>1</w:t>
                              </w:r>
                            </w:p>
                          </w:txbxContent>
                        </wps:txbx>
                        <wps:bodyPr rot="0" spcFirstLastPara="0" vertOverflow="overflow" horzOverflow="overflow" vert="horz" wrap="square" lIns="0" tIns="0" rIns="0" bIns="0" numCol="1" spcCol="0" rtlCol="0" fromWordArt="0" anchor="ctr" anchorCtr="0" forceAA="0" compatLnSpc="1">
                          <a:spAutoFit/>
                        </wps:bodyPr>
                      </wps:wsp>
                      <wps:wsp>
                        <wps:cNvPr id="341" name="shape341"/>
                        <wps:cNvSpPr/>
                        <wps:spPr>
                          <a:xfrm>
                            <a:off x="4610100" y="901700"/>
                            <a:ext cx="393700" cy="101600"/>
                          </a:xfrm>
                          <a:prstGeom prst="rect">
                            <a:avLst/>
                          </a:prstGeom>
                        </wps:spPr>
                        <wps:txbx>
                          <w:txbxContent>
                            <w:p>
                              <w:pPr>
                                <w:spacing w:line="160" w:lineRule="exact"/>
                                <w:ind w:left="0"/>
                                <w:jc w:val="both"/>
                              </w:pPr>
                              <w:r>
                                <w:rPr>
                                  <w:rFonts w:hint="eastAsia" w:ascii="Times New Roman" w:hAnsi="Times New Roman" w:eastAsia="Times New Roman" w:cs="Times New Roman"/>
                                  <w:sz w:val="14"/>
                                </w:rPr>
                                <w:t>2158.5</w:t>
                              </w:r>
                            </w:p>
                          </w:txbxContent>
                        </wps:txbx>
                        <wps:bodyPr rot="0" spcFirstLastPara="0" vertOverflow="overflow" horzOverflow="overflow" vert="horz" wrap="square" lIns="0" tIns="0" rIns="0" bIns="0" numCol="1" spcCol="0" rtlCol="0" fromWordArt="0" anchor="ctr" anchorCtr="0" forceAA="0" compatLnSpc="1">
                          <a:spAutoFit/>
                        </wps:bodyPr>
                      </wps:wsp>
                      <wps:wsp>
                        <wps:cNvPr id="343" name="shape343"/>
                        <wps:cNvSpPr/>
                        <wps:spPr>
                          <a:xfrm>
                            <a:off x="4826000" y="1041400"/>
                            <a:ext cx="165100" cy="88900"/>
                          </a:xfrm>
                          <a:prstGeom prst="rect">
                            <a:avLst/>
                          </a:prstGeom>
                        </wps:spPr>
                        <wps:txbx>
                          <w:txbxContent>
                            <w:p>
                              <w:pPr>
                                <w:spacing w:line="140" w:lineRule="exact"/>
                                <w:ind w:left="0"/>
                                <w:jc w:val="both"/>
                              </w:pPr>
                              <w:r>
                                <w:rPr>
                                  <w:rFonts w:hint="eastAsia" w:ascii="Times New Roman" w:hAnsi="Times New Roman" w:eastAsia="Times New Roman" w:cs="Times New Roman"/>
                                  <w:sz w:val="14"/>
                                </w:rPr>
                                <w:t>1</w:t>
                              </w:r>
                            </w:p>
                          </w:txbxContent>
                        </wps:txbx>
                        <wps:bodyPr rot="0" spcFirstLastPara="0" vertOverflow="overflow" horzOverflow="overflow" vert="horz" wrap="square" lIns="0" tIns="0" rIns="0" bIns="0" numCol="1" spcCol="0" rtlCol="0" fromWordArt="0" anchor="ctr" anchorCtr="0" forceAA="0" compatLnSpc="1">
                          <a:spAutoFit/>
                        </wps:bodyPr>
                      </wps:wsp>
                      <wps:wsp>
                        <wps:cNvPr id="344" name="shape344"/>
                        <wps:cNvSpPr/>
                        <wps:spPr>
                          <a:xfrm>
                            <a:off x="76200" y="1193800"/>
                            <a:ext cx="4927600" cy="5041900"/>
                          </a:xfrm>
                          <a:prstGeom prst="rect">
                            <a:avLst/>
                          </a:prstGeom>
                        </wps:spPr>
                        <wps:txbx>
                          <w:txbxContent>
                            <w:p>
                              <w:pPr>
                                <w:tabs>
                                  <w:tab w:val="left" w:pos="2400"/>
                                  <w:tab w:val="left" w:pos="3520"/>
                                  <w:tab w:val="left" w:pos="6020"/>
                                </w:tabs>
                                <w:spacing w:line="180" w:lineRule="exact"/>
                                <w:ind w:left="0"/>
                                <w:jc w:val="both"/>
                              </w:pPr>
                              <w:r>
                                <w:rPr>
                                  <w:rFonts w:hint="eastAsia" w:ascii="宋体" w:hAnsi="宋体" w:eastAsia="宋体" w:cs="宋体"/>
                                  <w:sz w:val="14"/>
                                </w:rPr>
                                <w:t>二、政府性基金预算财政拨款</w:t>
                              </w:r>
                              <w:r>
                                <w:tab/>
                              </w:r>
                              <w:r>
                                <w:rPr>
                                  <w:rFonts w:hint="eastAsia" w:ascii="宋体" w:hAnsi="宋体" w:eastAsia="宋体" w:cs="宋体"/>
                                  <w:sz w:val="14"/>
                                </w:rPr>
                                <w:t>2</w:t>
                              </w:r>
                              <w:r>
                                <w:tab/>
                              </w:r>
                              <w:r>
                                <w:rPr>
                                  <w:rFonts w:hint="eastAsia" w:ascii="宋体" w:hAnsi="宋体" w:eastAsia="宋体" w:cs="宋体"/>
                                  <w:sz w:val="14"/>
                                </w:rPr>
                                <w:t>二、外交支出</w:t>
                              </w:r>
                              <w:r>
                                <w:tab/>
                              </w:r>
                              <w:r>
                                <w:rPr>
                                  <w:rFonts w:hint="eastAsia" w:ascii="宋体" w:hAnsi="宋体" w:eastAsia="宋体" w:cs="宋体"/>
                                  <w:sz w:val="14"/>
                                </w:rPr>
                                <w:t>34</w:t>
                              </w:r>
                            </w:p>
                            <w:p>
                              <w:pPr>
                                <w:tabs>
                                  <w:tab w:val="left" w:pos="2400"/>
                                  <w:tab w:val="left" w:pos="3520"/>
                                  <w:tab w:val="left" w:pos="6020"/>
                                </w:tabs>
                                <w:spacing w:line="320" w:lineRule="exact"/>
                                <w:ind w:left="0"/>
                                <w:jc w:val="both"/>
                              </w:pPr>
                              <w:r>
                                <w:rPr>
                                  <w:rFonts w:hint="eastAsia" w:ascii="宋体" w:hAnsi="宋体" w:eastAsia="宋体" w:cs="宋体"/>
                                  <w:sz w:val="14"/>
                                </w:rPr>
                                <w:t>三、国有资本经营财政拨款</w:t>
                              </w:r>
                              <w:r>
                                <w:tab/>
                              </w:r>
                              <w:r>
                                <w:rPr>
                                  <w:rFonts w:hint="eastAsia" w:ascii="宋体" w:hAnsi="宋体" w:eastAsia="宋体" w:cs="宋体"/>
                                  <w:sz w:val="14"/>
                                </w:rPr>
                                <w:t>3</w:t>
                              </w:r>
                              <w:r>
                                <w:tab/>
                              </w:r>
                              <w:r>
                                <w:rPr>
                                  <w:rFonts w:hint="eastAsia" w:ascii="宋体" w:hAnsi="宋体" w:eastAsia="宋体" w:cs="宋体"/>
                                  <w:sz w:val="14"/>
                                </w:rPr>
                                <w:t>三、国防支出</w:t>
                              </w:r>
                              <w:r>
                                <w:tab/>
                              </w:r>
                              <w:r>
                                <w:rPr>
                                  <w:rFonts w:hint="eastAsia" w:ascii="宋体" w:hAnsi="宋体" w:eastAsia="宋体" w:cs="宋体"/>
                                  <w:sz w:val="14"/>
                                </w:rPr>
                                <w:t>35</w:t>
                              </w:r>
                            </w:p>
                            <w:p>
                              <w:pPr>
                                <w:tabs>
                                  <w:tab w:val="left" w:pos="3520"/>
                                  <w:tab w:val="left" w:pos="6020"/>
                                </w:tabs>
                                <w:spacing w:line="320" w:lineRule="exact"/>
                                <w:ind w:left="2200"/>
                                <w:jc w:val="both"/>
                              </w:pPr>
                              <w:r>
                                <w:rPr>
                                  <w:rFonts w:hint="eastAsia" w:eastAsia="宋体"/>
                                  <w:lang w:val="en-US" w:eastAsia="zh-CN"/>
                                </w:rPr>
                                <w:t>4</w:t>
                              </w:r>
                              <w:r>
                                <w:tab/>
                              </w:r>
                              <w:r>
                                <w:rPr>
                                  <w:rFonts w:hint="eastAsia" w:ascii="宋体" w:hAnsi="宋体" w:eastAsia="宋体" w:cs="宋体"/>
                                  <w:sz w:val="14"/>
                                </w:rPr>
                                <w:t>四、公共安全支出</w:t>
                              </w:r>
                              <w:r>
                                <w:tab/>
                              </w:r>
                              <w:r>
                                <w:rPr>
                                  <w:rFonts w:hint="eastAsia" w:ascii="宋体" w:hAnsi="宋体" w:eastAsia="宋体" w:cs="宋体"/>
                                  <w:sz w:val="14"/>
                                </w:rPr>
                                <w:t>36</w:t>
                              </w:r>
                            </w:p>
                            <w:p>
                              <w:pPr>
                                <w:tabs>
                                  <w:tab w:val="left" w:pos="3520"/>
                                  <w:tab w:val="left" w:pos="6020"/>
                                </w:tabs>
                                <w:spacing w:line="320" w:lineRule="exact"/>
                                <w:ind w:left="2200"/>
                                <w:jc w:val="both"/>
                              </w:pPr>
                              <w:r>
                                <w:rPr>
                                  <w:rFonts w:hint="eastAsia" w:ascii="宋体" w:hAnsi="宋体" w:eastAsia="宋体" w:cs="宋体"/>
                                  <w:sz w:val="14"/>
                                </w:rPr>
                                <w:t>5</w:t>
                              </w:r>
                              <w:r>
                                <w:tab/>
                              </w:r>
                              <w:r>
                                <w:rPr>
                                  <w:rFonts w:hint="eastAsia" w:ascii="宋体" w:hAnsi="宋体" w:eastAsia="宋体" w:cs="宋体"/>
                                  <w:sz w:val="14"/>
                                </w:rPr>
                                <w:t>五、教育支出</w:t>
                              </w:r>
                              <w:r>
                                <w:tab/>
                              </w:r>
                              <w:r>
                                <w:rPr>
                                  <w:rFonts w:hint="eastAsia" w:ascii="宋体" w:hAnsi="宋体" w:eastAsia="宋体" w:cs="宋体"/>
                                  <w:sz w:val="14"/>
                                </w:rPr>
                                <w:t>37</w:t>
                              </w:r>
                            </w:p>
                            <w:p>
                              <w:pPr>
                                <w:tabs>
                                  <w:tab w:val="left" w:pos="3520"/>
                                  <w:tab w:val="left" w:pos="6020"/>
                                </w:tabs>
                                <w:spacing w:line="320" w:lineRule="exact"/>
                                <w:ind w:left="2200"/>
                                <w:jc w:val="both"/>
                              </w:pPr>
                              <w:r>
                                <w:rPr>
                                  <w:rFonts w:hint="eastAsia" w:ascii="宋体" w:hAnsi="宋体" w:eastAsia="宋体" w:cs="宋体"/>
                                  <w:sz w:val="14"/>
                                </w:rPr>
                                <w:t>6</w:t>
                              </w:r>
                              <w:r>
                                <w:tab/>
                              </w:r>
                              <w:r>
                                <w:rPr>
                                  <w:rFonts w:hint="eastAsia" w:ascii="宋体" w:hAnsi="宋体" w:eastAsia="宋体" w:cs="宋体"/>
                                  <w:sz w:val="14"/>
                                </w:rPr>
                                <w:t>六、科学技术支出</w:t>
                              </w:r>
                              <w:r>
                                <w:tab/>
                              </w:r>
                              <w:r>
                                <w:rPr>
                                  <w:rFonts w:hint="eastAsia" w:ascii="宋体" w:hAnsi="宋体" w:eastAsia="宋体" w:cs="宋体"/>
                                  <w:sz w:val="14"/>
                                </w:rPr>
                                <w:t>38</w:t>
                              </w:r>
                            </w:p>
                            <w:p>
                              <w:pPr>
                                <w:tabs>
                                  <w:tab w:val="left" w:pos="3520"/>
                                  <w:tab w:val="left" w:pos="6020"/>
                                </w:tabs>
                                <w:spacing w:line="320" w:lineRule="exact"/>
                                <w:ind w:left="2200"/>
                                <w:jc w:val="both"/>
                              </w:pPr>
                              <w:r>
                                <w:rPr>
                                  <w:rFonts w:hint="eastAsia" w:ascii="宋体" w:hAnsi="宋体" w:eastAsia="宋体" w:cs="宋体"/>
                                  <w:sz w:val="14"/>
                                </w:rPr>
                                <w:t>7</w:t>
                              </w:r>
                              <w:r>
                                <w:tab/>
                              </w:r>
                              <w:r>
                                <w:rPr>
                                  <w:rFonts w:hint="eastAsia" w:ascii="宋体" w:hAnsi="宋体" w:eastAsia="宋体" w:cs="宋体"/>
                                  <w:sz w:val="14"/>
                                </w:rPr>
                                <w:t>七、文化旅游体育与传媒支出</w:t>
                              </w:r>
                              <w:r>
                                <w:tab/>
                              </w:r>
                              <w:r>
                                <w:rPr>
                                  <w:rFonts w:hint="eastAsia" w:ascii="宋体" w:hAnsi="宋体" w:eastAsia="宋体" w:cs="宋体"/>
                                  <w:sz w:val="14"/>
                                </w:rPr>
                                <w:t>39</w:t>
                              </w:r>
                            </w:p>
                            <w:p>
                              <w:pPr>
                                <w:tabs>
                                  <w:tab w:val="left" w:pos="3520"/>
                                  <w:tab w:val="left" w:pos="6020"/>
                                  <w:tab w:val="left" w:pos="6460"/>
                                  <w:tab w:val="left" w:pos="7220"/>
                                </w:tabs>
                                <w:spacing w:line="320" w:lineRule="exact"/>
                                <w:ind w:left="2200"/>
                                <w:jc w:val="both"/>
                              </w:pPr>
                              <w:r>
                                <w:rPr>
                                  <w:rFonts w:hint="eastAsia" w:ascii="宋体" w:hAnsi="宋体" w:eastAsia="宋体" w:cs="宋体"/>
                                  <w:sz w:val="14"/>
                                </w:rPr>
                                <w:t>8</w:t>
                              </w:r>
                              <w:r>
                                <w:tab/>
                              </w:r>
                              <w:r>
                                <w:rPr>
                                  <w:rFonts w:hint="eastAsia" w:ascii="宋体" w:hAnsi="宋体" w:eastAsia="宋体" w:cs="宋体"/>
                                  <w:sz w:val="14"/>
                                </w:rPr>
                                <w:t>八、社会保障和就业支出</w:t>
                              </w:r>
                              <w:r>
                                <w:tab/>
                              </w:r>
                              <w:r>
                                <w:rPr>
                                  <w:rFonts w:hint="eastAsia" w:ascii="宋体" w:hAnsi="宋体" w:eastAsia="宋体" w:cs="宋体"/>
                                  <w:sz w:val="14"/>
                                </w:rPr>
                                <w:t>40</w:t>
                              </w:r>
                              <w:r>
                                <w:tab/>
                              </w:r>
                              <w:r>
                                <w:rPr>
                                  <w:rFonts w:hint="eastAsia" w:ascii="宋体" w:hAnsi="宋体" w:eastAsia="宋体" w:cs="宋体"/>
                                  <w:sz w:val="14"/>
                                </w:rPr>
                                <w:t>20.87</w:t>
                              </w:r>
                              <w:r>
                                <w:tab/>
                              </w:r>
                              <w:r>
                                <w:rPr>
                                  <w:rFonts w:hint="eastAsia" w:ascii="Times New Roman" w:hAnsi="Times New Roman" w:eastAsia="Times New Roman" w:cs="Times New Roman"/>
                                  <w:sz w:val="14"/>
                                </w:rPr>
                                <w:t>20.87</w:t>
                              </w:r>
                            </w:p>
                            <w:p>
                              <w:pPr>
                                <w:tabs>
                                  <w:tab w:val="left" w:pos="3520"/>
                                  <w:tab w:val="left" w:pos="6020"/>
                                  <w:tab w:val="left" w:pos="6500"/>
                                  <w:tab w:val="left" w:pos="7300"/>
                                </w:tabs>
                                <w:spacing w:line="320" w:lineRule="exact"/>
                                <w:ind w:left="2200"/>
                                <w:jc w:val="both"/>
                              </w:pPr>
                              <w:r>
                                <w:rPr>
                                  <w:rFonts w:hint="eastAsia" w:ascii="宋体" w:hAnsi="宋体" w:eastAsia="宋体" w:cs="宋体"/>
                                  <w:sz w:val="14"/>
                                </w:rPr>
                                <w:t>9</w:t>
                              </w:r>
                              <w:r>
                                <w:tab/>
                              </w:r>
                              <w:r>
                                <w:rPr>
                                  <w:rFonts w:hint="eastAsia" w:ascii="宋体" w:hAnsi="宋体" w:eastAsia="宋体" w:cs="宋体"/>
                                  <w:sz w:val="14"/>
                                </w:rPr>
                                <w:t>九、卫生健康支出</w:t>
                              </w:r>
                              <w:r>
                                <w:tab/>
                              </w:r>
                              <w:r>
                                <w:rPr>
                                  <w:rFonts w:hint="eastAsia" w:ascii="宋体" w:hAnsi="宋体" w:eastAsia="宋体" w:cs="宋体"/>
                                  <w:sz w:val="14"/>
                                </w:rPr>
                                <w:t>41</w:t>
                              </w:r>
                              <w:r>
                                <w:tab/>
                              </w:r>
                              <w:r>
                                <w:rPr>
                                  <w:rFonts w:hint="eastAsia" w:ascii="宋体" w:hAnsi="宋体" w:eastAsia="宋体" w:cs="宋体"/>
                                  <w:sz w:val="14"/>
                                </w:rPr>
                                <w:t>8.25</w:t>
                              </w:r>
                              <w:r>
                                <w:tab/>
                              </w:r>
                              <w:r>
                                <w:rPr>
                                  <w:rFonts w:hint="eastAsia" w:ascii="Times New Roman" w:hAnsi="Times New Roman" w:eastAsia="Times New Roman" w:cs="Times New Roman"/>
                                  <w:sz w:val="14"/>
                                </w:rPr>
                                <w:t>8.25</w:t>
                              </w:r>
                            </w:p>
                            <w:p>
                              <w:pPr>
                                <w:tabs>
                                  <w:tab w:val="left" w:pos="3520"/>
                                  <w:tab w:val="left" w:pos="6020"/>
                                </w:tabs>
                                <w:spacing w:line="320" w:lineRule="exact"/>
                                <w:ind w:left="2160"/>
                                <w:jc w:val="both"/>
                              </w:pPr>
                              <w:r>
                                <w:rPr>
                                  <w:rFonts w:hint="eastAsia" w:ascii="宋体" w:hAnsi="宋体" w:eastAsia="宋体" w:cs="宋体"/>
                                  <w:sz w:val="14"/>
                                </w:rPr>
                                <w:t>10</w:t>
                              </w:r>
                              <w:r>
                                <w:tab/>
                              </w:r>
                              <w:r>
                                <w:rPr>
                                  <w:rFonts w:hint="eastAsia" w:ascii="宋体" w:hAnsi="宋体" w:eastAsia="宋体" w:cs="宋体"/>
                                  <w:sz w:val="14"/>
                                </w:rPr>
                                <w:t>十、节能环保支出</w:t>
                              </w:r>
                              <w:r>
                                <w:tab/>
                              </w:r>
                              <w:r>
                                <w:rPr>
                                  <w:rFonts w:hint="eastAsia" w:ascii="宋体" w:hAnsi="宋体" w:eastAsia="宋体" w:cs="宋体"/>
                                  <w:sz w:val="14"/>
                                </w:rPr>
                                <w:t>42</w:t>
                              </w:r>
                            </w:p>
                            <w:p>
                              <w:pPr>
                                <w:tabs>
                                  <w:tab w:val="left" w:pos="3520"/>
                                  <w:tab w:val="left" w:pos="6020"/>
                                </w:tabs>
                                <w:spacing w:line="340" w:lineRule="exact"/>
                                <w:ind w:left="2160"/>
                                <w:jc w:val="both"/>
                              </w:pPr>
                              <w:r>
                                <w:rPr>
                                  <w:rFonts w:hint="eastAsia" w:ascii="宋体" w:hAnsi="宋体" w:eastAsia="宋体" w:cs="宋体"/>
                                  <w:sz w:val="14"/>
                                </w:rPr>
                                <w:t>11</w:t>
                              </w:r>
                              <w:r>
                                <w:tab/>
                              </w:r>
                              <w:r>
                                <w:rPr>
                                  <w:rFonts w:hint="eastAsia" w:ascii="宋体" w:hAnsi="宋体" w:eastAsia="宋体" w:cs="宋体"/>
                                  <w:sz w:val="14"/>
                                </w:rPr>
                                <w:t>十一、城乡社区支出</w:t>
                              </w:r>
                              <w:r>
                                <w:tab/>
                              </w:r>
                              <w:r>
                                <w:rPr>
                                  <w:rFonts w:hint="eastAsia" w:ascii="宋体" w:hAnsi="宋体" w:eastAsia="宋体" w:cs="宋体"/>
                                  <w:sz w:val="14"/>
                                </w:rPr>
                                <w:t>43</w:t>
                              </w:r>
                            </w:p>
                            <w:p>
                              <w:pPr>
                                <w:tabs>
                                  <w:tab w:val="left" w:pos="3520"/>
                                  <w:tab w:val="left" w:pos="6020"/>
                                </w:tabs>
                                <w:spacing w:line="320" w:lineRule="exact"/>
                                <w:ind w:left="2160"/>
                                <w:jc w:val="both"/>
                              </w:pPr>
                              <w:r>
                                <w:rPr>
                                  <w:rFonts w:hint="eastAsia" w:ascii="宋体" w:hAnsi="宋体" w:eastAsia="宋体" w:cs="宋体"/>
                                  <w:sz w:val="14"/>
                                </w:rPr>
                                <w:t>12</w:t>
                              </w:r>
                              <w:r>
                                <w:tab/>
                              </w:r>
                              <w:r>
                                <w:rPr>
                                  <w:rFonts w:hint="eastAsia" w:ascii="宋体" w:hAnsi="宋体" w:eastAsia="宋体" w:cs="宋体"/>
                                  <w:sz w:val="14"/>
                                </w:rPr>
                                <w:t>十二、农林水支出</w:t>
                              </w:r>
                              <w:r>
                                <w:tab/>
                              </w:r>
                              <w:r>
                                <w:rPr>
                                  <w:rFonts w:hint="eastAsia" w:ascii="宋体" w:hAnsi="宋体" w:eastAsia="宋体" w:cs="宋体"/>
                                  <w:sz w:val="14"/>
                                </w:rPr>
                                <w:t>44</w:t>
                              </w:r>
                            </w:p>
                            <w:p>
                              <w:pPr>
                                <w:tabs>
                                  <w:tab w:val="left" w:pos="3520"/>
                                  <w:tab w:val="left" w:pos="6020"/>
                                </w:tabs>
                                <w:spacing w:line="320" w:lineRule="exact"/>
                                <w:ind w:left="2160"/>
                                <w:jc w:val="both"/>
                              </w:pPr>
                              <w:r>
                                <w:rPr>
                                  <w:rFonts w:hint="eastAsia" w:ascii="宋体" w:hAnsi="宋体" w:eastAsia="宋体" w:cs="宋体"/>
                                  <w:sz w:val="14"/>
                                </w:rPr>
                                <w:t>13</w:t>
                              </w:r>
                              <w:r>
                                <w:tab/>
                              </w:r>
                              <w:r>
                                <w:rPr>
                                  <w:rFonts w:hint="eastAsia" w:ascii="宋体" w:hAnsi="宋体" w:eastAsia="宋体" w:cs="宋体"/>
                                  <w:sz w:val="14"/>
                                </w:rPr>
                                <w:t>十三、交通运输支出</w:t>
                              </w:r>
                              <w:r>
                                <w:tab/>
                              </w:r>
                              <w:r>
                                <w:rPr>
                                  <w:rFonts w:hint="eastAsia" w:ascii="宋体" w:hAnsi="宋体" w:eastAsia="宋体" w:cs="宋体"/>
                                  <w:sz w:val="14"/>
                                </w:rPr>
                                <w:t>45</w:t>
                              </w:r>
                            </w:p>
                            <w:p>
                              <w:pPr>
                                <w:tabs>
                                  <w:tab w:val="left" w:pos="3520"/>
                                  <w:tab w:val="left" w:pos="6020"/>
                                </w:tabs>
                                <w:spacing w:line="320" w:lineRule="exact"/>
                                <w:ind w:left="2160"/>
                                <w:jc w:val="both"/>
                              </w:pPr>
                              <w:r>
                                <w:rPr>
                                  <w:rFonts w:hint="eastAsia" w:ascii="宋体" w:hAnsi="宋体" w:eastAsia="宋体" w:cs="宋体"/>
                                  <w:sz w:val="14"/>
                                </w:rPr>
                                <w:t>14</w:t>
                              </w:r>
                              <w:r>
                                <w:tab/>
                              </w:r>
                              <w:r>
                                <w:rPr>
                                  <w:rFonts w:hint="eastAsia" w:ascii="宋体" w:hAnsi="宋体" w:eastAsia="宋体" w:cs="宋体"/>
                                  <w:sz w:val="14"/>
                                </w:rPr>
                                <w:t>十四、资源勘探工业信息等支出</w:t>
                              </w:r>
                              <w:r>
                                <w:tab/>
                              </w:r>
                              <w:r>
                                <w:rPr>
                                  <w:rFonts w:hint="eastAsia" w:ascii="宋体" w:hAnsi="宋体" w:eastAsia="宋体" w:cs="宋体"/>
                                  <w:sz w:val="14"/>
                                </w:rPr>
                                <w:t>46</w:t>
                              </w:r>
                            </w:p>
                            <w:p>
                              <w:pPr>
                                <w:tabs>
                                  <w:tab w:val="left" w:pos="3520"/>
                                  <w:tab w:val="left" w:pos="6020"/>
                                </w:tabs>
                                <w:spacing w:line="320" w:lineRule="exact"/>
                                <w:ind w:left="2160"/>
                                <w:jc w:val="both"/>
                              </w:pPr>
                              <w:r>
                                <w:rPr>
                                  <w:rFonts w:hint="eastAsia" w:ascii="宋体" w:hAnsi="宋体" w:eastAsia="宋体" w:cs="宋体"/>
                                  <w:sz w:val="14"/>
                                </w:rPr>
                                <w:t>15</w:t>
                              </w:r>
                              <w:r>
                                <w:tab/>
                              </w:r>
                              <w:r>
                                <w:rPr>
                                  <w:rFonts w:hint="eastAsia" w:ascii="宋体" w:hAnsi="宋体" w:eastAsia="宋体" w:cs="宋体"/>
                                  <w:sz w:val="14"/>
                                </w:rPr>
                                <w:t>十五、商业服务业等支出</w:t>
                              </w:r>
                              <w:r>
                                <w:tab/>
                              </w:r>
                              <w:r>
                                <w:rPr>
                                  <w:rFonts w:hint="eastAsia" w:ascii="宋体" w:hAnsi="宋体" w:eastAsia="宋体" w:cs="宋体"/>
                                  <w:sz w:val="14"/>
                                </w:rPr>
                                <w:t>47</w:t>
                              </w:r>
                            </w:p>
                            <w:p>
                              <w:pPr>
                                <w:tabs>
                                  <w:tab w:val="left" w:pos="3520"/>
                                  <w:tab w:val="left" w:pos="6020"/>
                                </w:tabs>
                                <w:spacing w:line="320" w:lineRule="exact"/>
                                <w:ind w:left="2160"/>
                                <w:jc w:val="both"/>
                              </w:pPr>
                              <w:r>
                                <w:rPr>
                                  <w:rFonts w:hint="eastAsia" w:ascii="宋体" w:hAnsi="宋体" w:eastAsia="宋体" w:cs="宋体"/>
                                  <w:sz w:val="14"/>
                                </w:rPr>
                                <w:t>16</w:t>
                              </w:r>
                              <w:r>
                                <w:tab/>
                              </w:r>
                              <w:r>
                                <w:rPr>
                                  <w:rFonts w:hint="eastAsia" w:ascii="宋体" w:hAnsi="宋体" w:eastAsia="宋体" w:cs="宋体"/>
                                  <w:sz w:val="14"/>
                                </w:rPr>
                                <w:t>十六、金融支出</w:t>
                              </w:r>
                              <w:r>
                                <w:tab/>
                              </w:r>
                              <w:r>
                                <w:rPr>
                                  <w:rFonts w:hint="eastAsia" w:ascii="宋体" w:hAnsi="宋体" w:eastAsia="宋体" w:cs="宋体"/>
                                  <w:sz w:val="14"/>
                                </w:rPr>
                                <w:t>48</w:t>
                              </w:r>
                            </w:p>
                            <w:p>
                              <w:pPr>
                                <w:tabs>
                                  <w:tab w:val="left" w:pos="3520"/>
                                  <w:tab w:val="left" w:pos="6020"/>
                                </w:tabs>
                                <w:spacing w:line="320" w:lineRule="exact"/>
                                <w:ind w:left="2160"/>
                                <w:jc w:val="both"/>
                              </w:pPr>
                              <w:r>
                                <w:rPr>
                                  <w:rFonts w:hint="eastAsia" w:ascii="宋体" w:hAnsi="宋体" w:eastAsia="宋体" w:cs="宋体"/>
                                  <w:sz w:val="14"/>
                                </w:rPr>
                                <w:t>17</w:t>
                              </w:r>
                              <w:r>
                                <w:tab/>
                              </w:r>
                              <w:r>
                                <w:rPr>
                                  <w:rFonts w:hint="eastAsia" w:ascii="宋体" w:hAnsi="宋体" w:eastAsia="宋体" w:cs="宋体"/>
                                  <w:sz w:val="14"/>
                                </w:rPr>
                                <w:t>十七、援助其他地区支出</w:t>
                              </w:r>
                              <w:r>
                                <w:tab/>
                              </w:r>
                              <w:r>
                                <w:rPr>
                                  <w:rFonts w:hint="eastAsia" w:ascii="宋体" w:hAnsi="宋体" w:eastAsia="宋体" w:cs="宋体"/>
                                  <w:sz w:val="14"/>
                                </w:rPr>
                                <w:t>49</w:t>
                              </w:r>
                            </w:p>
                            <w:p>
                              <w:pPr>
                                <w:tabs>
                                  <w:tab w:val="left" w:pos="3520"/>
                                  <w:tab w:val="left" w:pos="6020"/>
                                </w:tabs>
                                <w:spacing w:line="320" w:lineRule="exact"/>
                                <w:ind w:left="2160"/>
                                <w:jc w:val="both"/>
                              </w:pPr>
                              <w:r>
                                <w:rPr>
                                  <w:rFonts w:hint="eastAsia" w:ascii="宋体" w:hAnsi="宋体" w:eastAsia="宋体" w:cs="宋体"/>
                                  <w:sz w:val="14"/>
                                </w:rPr>
                                <w:t>18</w:t>
                              </w:r>
                              <w:r>
                                <w:tab/>
                              </w:r>
                              <w:r>
                                <w:rPr>
                                  <w:rFonts w:hint="eastAsia" w:ascii="宋体" w:hAnsi="宋体" w:eastAsia="宋体" w:cs="宋体"/>
                                  <w:sz w:val="14"/>
                                </w:rPr>
                                <w:t>十八、自然资源海洋气象等支出</w:t>
                              </w:r>
                              <w:r>
                                <w:tab/>
                              </w:r>
                              <w:r>
                                <w:rPr>
                                  <w:rFonts w:hint="eastAsia" w:ascii="宋体" w:hAnsi="宋体" w:eastAsia="宋体" w:cs="宋体"/>
                                  <w:sz w:val="14"/>
                                </w:rPr>
                                <w:t>50</w:t>
                              </w:r>
                            </w:p>
                            <w:p>
                              <w:pPr>
                                <w:tabs>
                                  <w:tab w:val="left" w:pos="3520"/>
                                  <w:tab w:val="left" w:pos="6020"/>
                                  <w:tab w:val="left" w:pos="6460"/>
                                  <w:tab w:val="left" w:pos="7220"/>
                                </w:tabs>
                                <w:spacing w:line="320" w:lineRule="exact"/>
                                <w:ind w:left="2160"/>
                                <w:jc w:val="both"/>
                              </w:pPr>
                              <w:r>
                                <w:rPr>
                                  <w:rFonts w:hint="eastAsia" w:ascii="宋体" w:hAnsi="宋体" w:eastAsia="宋体" w:cs="宋体"/>
                                  <w:sz w:val="14"/>
                                </w:rPr>
                                <w:t>19</w:t>
                              </w:r>
                              <w:r>
                                <w:tab/>
                              </w:r>
                              <w:r>
                                <w:rPr>
                                  <w:rFonts w:hint="eastAsia" w:ascii="宋体" w:hAnsi="宋体" w:eastAsia="宋体" w:cs="宋体"/>
                                  <w:sz w:val="14"/>
                                </w:rPr>
                                <w:t>十九、住房保障支出</w:t>
                              </w:r>
                              <w:r>
                                <w:tab/>
                              </w:r>
                              <w:r>
                                <w:rPr>
                                  <w:rFonts w:hint="eastAsia" w:ascii="宋体" w:hAnsi="宋体" w:eastAsia="宋体" w:cs="宋体"/>
                                  <w:sz w:val="14"/>
                                </w:rPr>
                                <w:t>51</w:t>
                              </w:r>
                              <w:r>
                                <w:tab/>
                              </w:r>
                              <w:r>
                                <w:rPr>
                                  <w:rFonts w:hint="eastAsia" w:ascii="宋体" w:hAnsi="宋体" w:eastAsia="宋体" w:cs="宋体"/>
                                  <w:sz w:val="14"/>
                                </w:rPr>
                                <w:t>12.09</w:t>
                              </w:r>
                              <w:r>
                                <w:tab/>
                              </w:r>
                              <w:r>
                                <w:rPr>
                                  <w:rFonts w:hint="eastAsia" w:ascii="Times New Roman" w:hAnsi="Times New Roman" w:eastAsia="Times New Roman" w:cs="Times New Roman"/>
                                  <w:sz w:val="14"/>
                                </w:rPr>
                                <w:t>12.09</w:t>
                              </w:r>
                            </w:p>
                            <w:p>
                              <w:pPr>
                                <w:tabs>
                                  <w:tab w:val="left" w:pos="3520"/>
                                  <w:tab w:val="left" w:pos="6020"/>
                                </w:tabs>
                                <w:spacing w:line="340" w:lineRule="exact"/>
                                <w:ind w:left="2160"/>
                                <w:jc w:val="both"/>
                              </w:pPr>
                              <w:r>
                                <w:rPr>
                                  <w:rFonts w:hint="eastAsia" w:ascii="宋体" w:hAnsi="宋体" w:eastAsia="宋体" w:cs="宋体"/>
                                  <w:sz w:val="14"/>
                                </w:rPr>
                                <w:t>20</w:t>
                              </w:r>
                              <w:r>
                                <w:tab/>
                              </w:r>
                              <w:r>
                                <w:rPr>
                                  <w:rFonts w:hint="eastAsia" w:ascii="宋体" w:hAnsi="宋体" w:eastAsia="宋体" w:cs="宋体"/>
                                  <w:sz w:val="14"/>
                                </w:rPr>
                                <w:t>二十、粮油物资储备支出</w:t>
                              </w:r>
                              <w:r>
                                <w:tab/>
                              </w:r>
                              <w:r>
                                <w:rPr>
                                  <w:rFonts w:hint="eastAsia" w:ascii="宋体" w:hAnsi="宋体" w:eastAsia="宋体" w:cs="宋体"/>
                                  <w:sz w:val="14"/>
                                </w:rPr>
                                <w:t>52</w:t>
                              </w:r>
                            </w:p>
                            <w:p>
                              <w:pPr>
                                <w:tabs>
                                  <w:tab w:val="left" w:pos="3520"/>
                                  <w:tab w:val="left" w:pos="6020"/>
                                </w:tabs>
                                <w:spacing w:line="320" w:lineRule="exact"/>
                                <w:ind w:left="2160"/>
                                <w:jc w:val="both"/>
                              </w:pPr>
                              <w:r>
                                <w:rPr>
                                  <w:rFonts w:hint="eastAsia" w:ascii="宋体" w:hAnsi="宋体" w:eastAsia="宋体" w:cs="宋体"/>
                                  <w:sz w:val="14"/>
                                </w:rPr>
                                <w:t>21</w:t>
                              </w:r>
                              <w:r>
                                <w:tab/>
                              </w:r>
                              <w:r>
                                <w:rPr>
                                  <w:rFonts w:hint="eastAsia" w:ascii="宋体" w:hAnsi="宋体" w:eastAsia="宋体" w:cs="宋体"/>
                                  <w:sz w:val="14"/>
                                </w:rPr>
                                <w:t>二十一、国有资本经营预算支出</w:t>
                              </w:r>
                              <w:r>
                                <w:tab/>
                              </w:r>
                              <w:r>
                                <w:rPr>
                                  <w:rFonts w:hint="eastAsia" w:ascii="宋体" w:hAnsi="宋体" w:eastAsia="宋体" w:cs="宋体"/>
                                  <w:sz w:val="14"/>
                                </w:rPr>
                                <w:t>53</w:t>
                              </w:r>
                            </w:p>
                            <w:p>
                              <w:pPr>
                                <w:tabs>
                                  <w:tab w:val="left" w:pos="3520"/>
                                  <w:tab w:val="left" w:pos="6020"/>
                                </w:tabs>
                                <w:spacing w:line="320" w:lineRule="exact"/>
                                <w:ind w:left="2160"/>
                                <w:jc w:val="both"/>
                              </w:pPr>
                              <w:r>
                                <w:rPr>
                                  <w:rFonts w:hint="eastAsia" w:ascii="宋体" w:hAnsi="宋体" w:eastAsia="宋体" w:cs="宋体"/>
                                  <w:sz w:val="14"/>
                                </w:rPr>
                                <w:t>22</w:t>
                              </w:r>
                              <w:r>
                                <w:tab/>
                              </w:r>
                              <w:r>
                                <w:rPr>
                                  <w:rFonts w:hint="eastAsia" w:ascii="宋体" w:hAnsi="宋体" w:eastAsia="宋体" w:cs="宋体"/>
                                  <w:sz w:val="13"/>
                                </w:rPr>
                                <w:t>二十二、灾害防治及应急管理支出</w:t>
                              </w:r>
                              <w:r>
                                <w:tab/>
                              </w:r>
                              <w:r>
                                <w:rPr>
                                  <w:rFonts w:hint="eastAsia" w:ascii="宋体" w:hAnsi="宋体" w:eastAsia="宋体" w:cs="宋体"/>
                                  <w:sz w:val="14"/>
                                </w:rPr>
                                <w:t>54</w:t>
                              </w:r>
                            </w:p>
                            <w:p>
                              <w:pPr>
                                <w:tabs>
                                  <w:tab w:val="left" w:pos="3520"/>
                                  <w:tab w:val="left" w:pos="6020"/>
                                </w:tabs>
                                <w:spacing w:line="320" w:lineRule="exact"/>
                                <w:ind w:left="2160"/>
                                <w:jc w:val="both"/>
                              </w:pPr>
                              <w:r>
                                <w:rPr>
                                  <w:rFonts w:hint="eastAsia" w:ascii="宋体" w:hAnsi="宋体" w:eastAsia="宋体" w:cs="宋体"/>
                                  <w:sz w:val="14"/>
                                </w:rPr>
                                <w:t>23</w:t>
                              </w:r>
                              <w:r>
                                <w:tab/>
                              </w:r>
                              <w:r>
                                <w:rPr>
                                  <w:rFonts w:hint="eastAsia" w:ascii="宋体" w:hAnsi="宋体" w:eastAsia="宋体" w:cs="宋体"/>
                                  <w:sz w:val="14"/>
                                </w:rPr>
                                <w:t>二十三、其他支出</w:t>
                              </w:r>
                              <w:r>
                                <w:tab/>
                              </w:r>
                              <w:r>
                                <w:rPr>
                                  <w:rFonts w:hint="eastAsia" w:ascii="宋体" w:hAnsi="宋体" w:eastAsia="宋体" w:cs="宋体"/>
                                  <w:sz w:val="14"/>
                                </w:rPr>
                                <w:t>55</w:t>
                              </w:r>
                            </w:p>
                            <w:p>
                              <w:pPr>
                                <w:tabs>
                                  <w:tab w:val="left" w:pos="3520"/>
                                  <w:tab w:val="left" w:pos="6020"/>
                                </w:tabs>
                                <w:spacing w:line="320" w:lineRule="exact"/>
                                <w:ind w:left="2160"/>
                                <w:jc w:val="both"/>
                              </w:pPr>
                              <w:r>
                                <w:rPr>
                                  <w:rFonts w:hint="eastAsia" w:ascii="宋体" w:hAnsi="宋体" w:eastAsia="宋体" w:cs="宋体"/>
                                  <w:sz w:val="14"/>
                                </w:rPr>
                                <w:t>25</w:t>
                              </w:r>
                              <w:r>
                                <w:tab/>
                              </w:r>
                              <w:r>
                                <w:rPr>
                                  <w:rFonts w:hint="eastAsia" w:ascii="宋体" w:hAnsi="宋体" w:eastAsia="宋体" w:cs="宋体"/>
                                  <w:sz w:val="14"/>
                                </w:rPr>
                                <w:t>二十五、债务付息支出</w:t>
                              </w:r>
                              <w:r>
                                <w:tab/>
                              </w:r>
                              <w:r>
                                <w:rPr>
                                  <w:rFonts w:hint="eastAsia" w:ascii="宋体" w:hAnsi="宋体" w:eastAsia="宋体" w:cs="宋体"/>
                                  <w:sz w:val="14"/>
                                </w:rPr>
                                <w:t>57</w:t>
                              </w:r>
                            </w:p>
                            <w:p>
                              <w:pPr>
                                <w:tabs>
                                  <w:tab w:val="left" w:pos="3520"/>
                                  <w:tab w:val="left" w:pos="6020"/>
                                </w:tabs>
                                <w:spacing w:line="320" w:lineRule="exact"/>
                                <w:ind w:left="2160"/>
                                <w:jc w:val="both"/>
                              </w:pPr>
                              <w:r>
                                <w:rPr>
                                  <w:rFonts w:hint="eastAsia" w:ascii="宋体" w:hAnsi="宋体" w:eastAsia="宋体" w:cs="宋体"/>
                                  <w:sz w:val="14"/>
                                </w:rPr>
                                <w:t>26</w:t>
                              </w:r>
                              <w:r>
                                <w:tab/>
                              </w:r>
                              <w:r>
                                <w:rPr>
                                  <w:rFonts w:hint="eastAsia" w:ascii="宋体" w:hAnsi="宋体" w:eastAsia="宋体" w:cs="宋体"/>
                                  <w:sz w:val="14"/>
                                </w:rPr>
                                <w:t>二十六、抗疫特别国债安排的支出</w:t>
                              </w:r>
                              <w:r>
                                <w:tab/>
                              </w:r>
                              <w:r>
                                <w:rPr>
                                  <w:rFonts w:hint="eastAsia" w:ascii="宋体" w:hAnsi="宋体" w:eastAsia="宋体" w:cs="宋体"/>
                                  <w:sz w:val="14"/>
                                </w:rPr>
                                <w:t>58</w:t>
                              </w:r>
                            </w:p>
                            <w:p>
                              <w:pPr>
                                <w:tabs>
                                  <w:tab w:val="left" w:pos="2360"/>
                                  <w:tab w:val="left" w:pos="2780"/>
                                  <w:tab w:val="left" w:pos="4200"/>
                                  <w:tab w:val="left" w:pos="6020"/>
                                  <w:tab w:val="left" w:pos="6420"/>
                                </w:tabs>
                                <w:spacing w:line="360" w:lineRule="exact"/>
                                <w:ind w:left="400"/>
                                <w:jc w:val="both"/>
                              </w:pPr>
                              <w:r>
                                <w:rPr>
                                  <w:rFonts w:hint="eastAsia" w:ascii="宋体" w:hAnsi="宋体" w:eastAsia="宋体" w:cs="宋体"/>
                                  <w:b/>
                                  <w:sz w:val="14"/>
                                </w:rPr>
                                <w:t>本年收入合计</w:t>
                              </w:r>
                              <w:r>
                                <w:tab/>
                              </w:r>
                              <w:r>
                                <w:rPr>
                                  <w:rFonts w:hint="eastAsia" w:ascii="宋体" w:hAnsi="宋体" w:eastAsia="宋体" w:cs="宋体"/>
                                  <w:sz w:val="14"/>
                                </w:rPr>
                                <w:t>27</w:t>
                              </w:r>
                              <w:r>
                                <w:tab/>
                              </w:r>
                              <w:r>
                                <w:rPr>
                                  <w:rFonts w:hint="eastAsia" w:ascii="宋体" w:hAnsi="宋体" w:eastAsia="宋体" w:cs="宋体"/>
                                  <w:sz w:val="14"/>
                                </w:rPr>
                                <w:t>2199.72</w:t>
                              </w:r>
                              <w:r>
                                <w:tab/>
                              </w:r>
                              <w:r>
                                <w:rPr>
                                  <w:rFonts w:hint="eastAsia" w:ascii="宋体" w:hAnsi="宋体" w:eastAsia="宋体" w:cs="宋体"/>
                                  <w:b/>
                                  <w:sz w:val="14"/>
                                </w:rPr>
                                <w:t>本年支出合计</w:t>
                              </w:r>
                              <w:r>
                                <w:tab/>
                              </w:r>
                              <w:r>
                                <w:rPr>
                                  <w:rFonts w:hint="eastAsia" w:ascii="宋体" w:hAnsi="宋体" w:eastAsia="宋体" w:cs="宋体"/>
                                  <w:sz w:val="14"/>
                                </w:rPr>
                                <w:t>59</w:t>
                              </w:r>
                              <w:r>
                                <w:tab/>
                              </w:r>
                              <w:r>
                                <w:rPr>
                                  <w:rFonts w:hint="eastAsia" w:ascii="宋体" w:hAnsi="宋体" w:eastAsia="宋体" w:cs="宋体"/>
                                  <w:sz w:val="14"/>
                                </w:rPr>
                                <w:t>2199.7</w:t>
                              </w:r>
                            </w:p>
                          </w:txbxContent>
                        </wps:txbx>
                        <wps:bodyPr rot="0" spcFirstLastPara="0" vertOverflow="overflow" horzOverflow="overflow" vert="horz" wrap="square" lIns="0" tIns="0" rIns="0" bIns="0" numCol="1" spcCol="0" rtlCol="0" fromWordArt="0" anchor="ctr" anchorCtr="0" forceAA="0" compatLnSpc="1">
                          <a:spAutoFit/>
                        </wps:bodyPr>
                      </wps:wsp>
                      <wps:wsp>
                        <wps:cNvPr id="346" name="shape346"/>
                        <wps:cNvSpPr/>
                        <wps:spPr>
                          <a:xfrm>
                            <a:off x="4279900" y="6210300"/>
                            <a:ext cx="177800" cy="88900"/>
                          </a:xfrm>
                          <a:prstGeom prst="rect">
                            <a:avLst/>
                          </a:prstGeom>
                        </wps:spPr>
                        <wps:txbx>
                          <w:txbxContent>
                            <w:p>
                              <w:pPr>
                                <w:spacing w:line="140" w:lineRule="exact"/>
                                <w:ind w:left="0"/>
                                <w:jc w:val="both"/>
                              </w:pPr>
                              <w:r>
                                <w:rPr>
                                  <w:rFonts w:hint="eastAsia" w:ascii="宋体" w:hAnsi="宋体" w:eastAsia="宋体" w:cs="宋体"/>
                                  <w:sz w:val="14"/>
                                </w:rPr>
                                <w:t>2</w:t>
                              </w:r>
                            </w:p>
                          </w:txbxContent>
                        </wps:txbx>
                        <wps:bodyPr rot="0" spcFirstLastPara="0" vertOverflow="overflow" horzOverflow="overflow" vert="horz" wrap="square" lIns="0" tIns="0" rIns="0" bIns="0" numCol="1" spcCol="0" rtlCol="0" fromWordArt="0" anchor="ctr" anchorCtr="0" forceAA="0" compatLnSpc="1">
                          <a:spAutoFit/>
                        </wps:bodyPr>
                      </wps:wsp>
                      <wps:wsp>
                        <wps:cNvPr id="345" name="shape345"/>
                        <wps:cNvSpPr/>
                        <wps:spPr>
                          <a:xfrm>
                            <a:off x="4610100" y="6070600"/>
                            <a:ext cx="393700" cy="101600"/>
                          </a:xfrm>
                          <a:prstGeom prst="rect">
                            <a:avLst/>
                          </a:prstGeom>
                        </wps:spPr>
                        <wps:txbx>
                          <w:txbxContent>
                            <w:p>
                              <w:pPr>
                                <w:spacing w:line="160" w:lineRule="exact"/>
                                <w:ind w:left="0"/>
                                <w:jc w:val="both"/>
                              </w:pPr>
                              <w:r>
                                <w:rPr>
                                  <w:rFonts w:hint="eastAsia" w:ascii="Times New Roman" w:hAnsi="Times New Roman" w:eastAsia="Times New Roman" w:cs="Times New Roman"/>
                                  <w:sz w:val="14"/>
                                </w:rPr>
                                <w:t>2199.7</w:t>
                              </w:r>
                            </w:p>
                          </w:txbxContent>
                        </wps:txbx>
                        <wps:bodyPr rot="0" spcFirstLastPara="0" vertOverflow="overflow" horzOverflow="overflow" vert="horz" wrap="square" lIns="0" tIns="0" rIns="0" bIns="0" numCol="1" spcCol="0" rtlCol="0" fromWordArt="0" anchor="ctr" anchorCtr="0" forceAA="0" compatLnSpc="1">
                          <a:spAutoFit/>
                        </wps:bodyPr>
                      </wps:wsp>
                      <wps:wsp>
                        <wps:cNvPr id="347" name="shape347"/>
                        <wps:cNvSpPr/>
                        <wps:spPr>
                          <a:xfrm>
                            <a:off x="4826000" y="6210300"/>
                            <a:ext cx="177800" cy="88900"/>
                          </a:xfrm>
                          <a:prstGeom prst="rect">
                            <a:avLst/>
                          </a:prstGeom>
                        </wps:spPr>
                        <wps:txbx>
                          <w:txbxContent>
                            <w:p>
                              <w:pPr>
                                <w:spacing w:line="140" w:lineRule="exact"/>
                                <w:ind w:left="0"/>
                                <w:jc w:val="both"/>
                              </w:pPr>
                              <w:r>
                                <w:rPr>
                                  <w:rFonts w:hint="eastAsia" w:ascii="Times New Roman" w:hAnsi="Times New Roman" w:eastAsia="Times New Roman" w:cs="Times New Roman"/>
                                  <w:sz w:val="14"/>
                                </w:rPr>
                                <w:t>2</w:t>
                              </w:r>
                            </w:p>
                          </w:txbxContent>
                        </wps:txbx>
                        <wps:bodyPr rot="0" spcFirstLastPara="0" vertOverflow="overflow" horzOverflow="overflow" vert="horz" wrap="square" lIns="0" tIns="0" rIns="0" bIns="0" numCol="1" spcCol="0" rtlCol="0" fromWordArt="0" anchor="ctr" anchorCtr="0" forceAA="0" compatLnSpc="1">
                          <a:spAutoFit/>
                        </wps:bodyPr>
                      </wps:wsp>
                      <wps:wsp>
                        <wps:cNvPr id="348" name="shape348"/>
                        <wps:cNvSpPr/>
                        <wps:spPr>
                          <a:xfrm>
                            <a:off x="76200" y="6362700"/>
                            <a:ext cx="4051300" cy="723900"/>
                          </a:xfrm>
                          <a:prstGeom prst="rect">
                            <a:avLst/>
                          </a:prstGeom>
                        </wps:spPr>
                        <wps:txbx>
                          <w:txbxContent>
                            <w:p>
                              <w:pPr>
                                <w:tabs>
                                  <w:tab w:val="left" w:pos="2360"/>
                                  <w:tab w:val="left" w:pos="3520"/>
                                  <w:tab w:val="left" w:pos="6020"/>
                                </w:tabs>
                                <w:spacing w:line="180" w:lineRule="exact"/>
                                <w:ind w:left="0"/>
                                <w:jc w:val="both"/>
                              </w:pPr>
                              <w:r>
                                <w:rPr>
                                  <w:rFonts w:hint="eastAsia" w:ascii="宋体" w:hAnsi="宋体" w:eastAsia="宋体" w:cs="宋体"/>
                                  <w:sz w:val="14"/>
                                </w:rPr>
                                <w:t>年初财政拨款结转和结余</w:t>
                              </w:r>
                              <w:r>
                                <w:tab/>
                              </w:r>
                              <w:r>
                                <w:rPr>
                                  <w:rFonts w:hint="eastAsia" w:ascii="宋体" w:hAnsi="宋体" w:eastAsia="宋体" w:cs="宋体"/>
                                  <w:sz w:val="14"/>
                                </w:rPr>
                                <w:t>28</w:t>
                              </w:r>
                              <w:r>
                                <w:tab/>
                              </w:r>
                              <w:r>
                                <w:rPr>
                                  <w:rFonts w:hint="eastAsia" w:ascii="宋体" w:hAnsi="宋体" w:eastAsia="宋体" w:cs="宋体"/>
                                  <w:sz w:val="14"/>
                                </w:rPr>
                                <w:t>年末财政拨款结转和结余</w:t>
                              </w:r>
                              <w:r>
                                <w:tab/>
                              </w:r>
                              <w:r>
                                <w:rPr>
                                  <w:rFonts w:hint="eastAsia" w:ascii="宋体" w:hAnsi="宋体" w:eastAsia="宋体" w:cs="宋体"/>
                                  <w:sz w:val="14"/>
                                </w:rPr>
                                <w:t>60</w:t>
                              </w:r>
                            </w:p>
                            <w:p>
                              <w:pPr>
                                <w:tabs>
                                  <w:tab w:val="left" w:pos="2360"/>
                                  <w:tab w:val="left" w:pos="6020"/>
                                </w:tabs>
                                <w:spacing w:line="320" w:lineRule="exact"/>
                                <w:ind w:left="0"/>
                                <w:jc w:val="both"/>
                              </w:pPr>
                              <w:r>
                                <w:rPr>
                                  <w:rFonts w:hint="eastAsia" w:ascii="宋体" w:hAnsi="宋体" w:eastAsia="宋体" w:cs="宋体"/>
                                  <w:sz w:val="14"/>
                                </w:rPr>
                                <w:t>一般公共预算财政拨款</w:t>
                              </w:r>
                              <w:r>
                                <w:tab/>
                              </w:r>
                              <w:r>
                                <w:rPr>
                                  <w:rFonts w:hint="eastAsia" w:ascii="宋体" w:hAnsi="宋体" w:eastAsia="宋体" w:cs="宋体"/>
                                  <w:sz w:val="14"/>
                                </w:rPr>
                                <w:t>29</w:t>
                              </w:r>
                              <w:r>
                                <w:tab/>
                              </w:r>
                              <w:r>
                                <w:rPr>
                                  <w:rFonts w:hint="eastAsia" w:ascii="宋体" w:hAnsi="宋体" w:eastAsia="宋体" w:cs="宋体"/>
                                  <w:sz w:val="14"/>
                                </w:rPr>
                                <w:t>61</w:t>
                              </w:r>
                            </w:p>
                            <w:p>
                              <w:pPr>
                                <w:tabs>
                                  <w:tab w:val="left" w:pos="2360"/>
                                  <w:tab w:val="left" w:pos="6020"/>
                                </w:tabs>
                                <w:spacing w:line="320" w:lineRule="exact"/>
                                <w:ind w:left="0"/>
                                <w:jc w:val="both"/>
                              </w:pPr>
                              <w:r>
                                <w:rPr>
                                  <w:rFonts w:hint="eastAsia" w:ascii="宋体" w:hAnsi="宋体" w:eastAsia="宋体" w:cs="宋体"/>
                                  <w:sz w:val="14"/>
                                </w:rPr>
                                <w:t>政府性基金预算财政拨款</w:t>
                              </w:r>
                              <w:r>
                                <w:tab/>
                              </w:r>
                              <w:r>
                                <w:rPr>
                                  <w:rFonts w:hint="eastAsia" w:ascii="宋体" w:hAnsi="宋体" w:eastAsia="宋体" w:cs="宋体"/>
                                  <w:sz w:val="14"/>
                                </w:rPr>
                                <w:t>30</w:t>
                              </w:r>
                              <w:r>
                                <w:tab/>
                              </w:r>
                              <w:r>
                                <w:rPr>
                                  <w:rFonts w:hint="eastAsia" w:ascii="宋体" w:hAnsi="宋体" w:eastAsia="宋体" w:cs="宋体"/>
                                  <w:sz w:val="14"/>
                                </w:rPr>
                                <w:t>62</w:t>
                              </w:r>
                            </w:p>
                            <w:p>
                              <w:pPr>
                                <w:tabs>
                                  <w:tab w:val="left" w:pos="2360"/>
                                  <w:tab w:val="left" w:pos="6020"/>
                                </w:tabs>
                                <w:spacing w:line="320" w:lineRule="exact"/>
                                <w:ind w:left="0"/>
                                <w:jc w:val="both"/>
                              </w:pPr>
                              <w:r>
                                <w:rPr>
                                  <w:rFonts w:hint="eastAsia" w:ascii="宋体" w:hAnsi="宋体" w:eastAsia="宋体" w:cs="宋体"/>
                                  <w:sz w:val="14"/>
                                </w:rPr>
                                <w:t>国有资本经营预算财政拨款</w:t>
                              </w:r>
                              <w:r>
                                <w:tab/>
                              </w:r>
                              <w:r>
                                <w:rPr>
                                  <w:rFonts w:hint="eastAsia" w:ascii="宋体" w:hAnsi="宋体" w:eastAsia="宋体" w:cs="宋体"/>
                                  <w:sz w:val="14"/>
                                </w:rPr>
                                <w:t>31</w:t>
                              </w:r>
                              <w:r>
                                <w:tab/>
                              </w:r>
                              <w:r>
                                <w:rPr>
                                  <w:rFonts w:hint="eastAsia" w:ascii="宋体" w:hAnsi="宋体" w:eastAsia="宋体" w:cs="宋体"/>
                                  <w:sz w:val="14"/>
                                </w:rPr>
                                <w:t>63</w:t>
                              </w:r>
                            </w:p>
                          </w:txbxContent>
                        </wps:txbx>
                        <wps:bodyPr rot="0" spcFirstLastPara="0" vertOverflow="overflow" horzOverflow="overflow" vert="horz" wrap="square" lIns="0" tIns="0" rIns="0" bIns="0" numCol="1" spcCol="0" rtlCol="0" fromWordArt="0" anchor="ctr" anchorCtr="0" forceAA="0" compatLnSpc="1">
                          <a:spAutoFit/>
                        </wps:bodyPr>
                      </wps:wsp>
                      <wps:wsp>
                        <wps:cNvPr id="350" name="shape350"/>
                        <wps:cNvSpPr/>
                        <wps:spPr>
                          <a:xfrm>
                            <a:off x="647700" y="7264400"/>
                            <a:ext cx="3479800" cy="114300"/>
                          </a:xfrm>
                          <a:prstGeom prst="rect">
                            <a:avLst/>
                          </a:prstGeom>
                        </wps:spPr>
                        <wps:txbx>
                          <w:txbxContent>
                            <w:p>
                              <w:pPr>
                                <w:tabs>
                                  <w:tab w:val="left" w:pos="1460"/>
                                  <w:tab w:val="left" w:pos="1880"/>
                                  <w:tab w:val="left" w:pos="3600"/>
                                  <w:tab w:val="left" w:pos="5120"/>
                                </w:tabs>
                                <w:spacing w:line="180" w:lineRule="exact"/>
                                <w:ind w:left="0"/>
                                <w:jc w:val="both"/>
                              </w:pPr>
                              <w:r>
                                <w:rPr>
                                  <w:rFonts w:hint="eastAsia" w:ascii="宋体" w:hAnsi="宋体" w:eastAsia="宋体" w:cs="宋体"/>
                                  <w:b/>
                                  <w:sz w:val="14"/>
                                </w:rPr>
                                <w:t>总计</w:t>
                              </w:r>
                              <w:r>
                                <w:tab/>
                              </w:r>
                              <w:r>
                                <w:rPr>
                                  <w:rFonts w:hint="eastAsia" w:ascii="宋体" w:hAnsi="宋体" w:eastAsia="宋体" w:cs="宋体"/>
                                  <w:sz w:val="14"/>
                                </w:rPr>
                                <w:t>32</w:t>
                              </w:r>
                              <w:r>
                                <w:tab/>
                              </w:r>
                              <w:r>
                                <w:rPr>
                                  <w:rFonts w:hint="eastAsia" w:ascii="宋体" w:hAnsi="宋体" w:eastAsia="宋体" w:cs="宋体"/>
                                  <w:sz w:val="14"/>
                                </w:rPr>
                                <w:t>2199.72</w:t>
                              </w:r>
                              <w:r>
                                <w:tab/>
                              </w:r>
                              <w:r>
                                <w:rPr>
                                  <w:rFonts w:hint="eastAsia" w:ascii="宋体" w:hAnsi="宋体" w:eastAsia="宋体" w:cs="宋体"/>
                                  <w:b/>
                                  <w:sz w:val="14"/>
                                </w:rPr>
                                <w:t>总计</w:t>
                              </w:r>
                              <w:r>
                                <w:tab/>
                              </w:r>
                              <w:r>
                                <w:rPr>
                                  <w:rFonts w:hint="eastAsia" w:ascii="宋体" w:hAnsi="宋体" w:eastAsia="宋体" w:cs="宋体"/>
                                  <w:sz w:val="14"/>
                                </w:rPr>
                                <w:t>64</w:t>
                              </w:r>
                            </w:p>
                          </w:txbxContent>
                        </wps:txbx>
                        <wps:bodyPr rot="0" spcFirstLastPara="0" vertOverflow="overflow" horzOverflow="overflow" vert="horz" wrap="square" lIns="0" tIns="0" rIns="0" bIns="0" numCol="1" spcCol="0" rtlCol="0" fromWordArt="0" anchor="ctr" anchorCtr="0" forceAA="0" compatLnSpc="1">
                          <a:spAutoFit/>
                        </wps:bodyPr>
                      </wps:wsp>
                      <wps:wsp>
                        <wps:cNvPr id="349" name="shape349"/>
                        <wps:cNvSpPr/>
                        <wps:spPr>
                          <a:xfrm>
                            <a:off x="4178300" y="7162800"/>
                            <a:ext cx="266700" cy="342900"/>
                          </a:xfrm>
                          <a:prstGeom prst="rect">
                            <a:avLst/>
                          </a:prstGeom>
                        </wps:spPr>
                        <wps:txbx>
                          <w:txbxContent>
                            <w:p>
                              <w:pPr>
                                <w:spacing w:line="140" w:lineRule="exact"/>
                                <w:ind w:left="0"/>
                                <w:jc w:val="both"/>
                              </w:pPr>
                              <w:r>
                                <w:rPr>
                                  <w:rFonts w:hint="eastAsia" w:ascii="宋体" w:hAnsi="宋体" w:eastAsia="宋体" w:cs="宋体"/>
                                  <w:sz w:val="14"/>
                                </w:rPr>
                                <w:t>219</w:t>
                              </w:r>
                            </w:p>
                            <w:p>
                              <w:pPr>
                                <w:spacing w:line="200" w:lineRule="exact"/>
                                <w:ind w:left="0"/>
                                <w:jc w:val="both"/>
                              </w:pPr>
                              <w:r>
                                <w:rPr>
                                  <w:rFonts w:hint="eastAsia" w:ascii="宋体" w:hAnsi="宋体" w:eastAsia="宋体" w:cs="宋体"/>
                                  <w:sz w:val="14"/>
                                </w:rPr>
                                <w:t>9.7</w:t>
                              </w:r>
                            </w:p>
                            <w:p>
                              <w:pPr>
                                <w:spacing w:line="200" w:lineRule="exact"/>
                                <w:ind w:left="0"/>
                                <w:jc w:val="both"/>
                              </w:pPr>
                              <w:r>
                                <w:rPr>
                                  <w:rFonts w:hint="eastAsia" w:ascii="宋体" w:hAnsi="宋体" w:eastAsia="宋体" w:cs="宋体"/>
                                  <w:sz w:val="14"/>
                                </w:rPr>
                                <w:t>2</w:t>
                              </w:r>
                            </w:p>
                          </w:txbxContent>
                        </wps:txbx>
                        <wps:bodyPr rot="0" spcFirstLastPara="0" vertOverflow="overflow" horzOverflow="overflow" vert="horz" wrap="square" lIns="0" tIns="0" rIns="0" bIns="0" numCol="1" spcCol="0" rtlCol="0" fromWordArt="0" anchor="ctr" anchorCtr="0" forceAA="0" compatLnSpc="1">
                          <a:spAutoFit/>
                        </wps:bodyPr>
                      </wps:wsp>
                      <wps:wsp>
                        <wps:cNvPr id="351" name="shape351"/>
                        <wps:cNvSpPr/>
                        <wps:spPr>
                          <a:xfrm>
                            <a:off x="4572000" y="7289800"/>
                            <a:ext cx="431800" cy="88900"/>
                          </a:xfrm>
                          <a:prstGeom prst="rect">
                            <a:avLst/>
                          </a:prstGeom>
                        </wps:spPr>
                        <wps:txbx>
                          <w:txbxContent>
                            <w:p>
                              <w:pPr>
                                <w:spacing w:line="140" w:lineRule="exact"/>
                                <w:ind w:left="0"/>
                                <w:jc w:val="both"/>
                              </w:pPr>
                              <w:r>
                                <w:rPr>
                                  <w:rFonts w:hint="eastAsia" w:ascii="Times New Roman" w:hAnsi="Times New Roman" w:eastAsia="Times New Roman" w:cs="Times New Roman"/>
                                  <w:sz w:val="14"/>
                                </w:rPr>
                                <w:t>2199.72</w:t>
                              </w:r>
                            </w:p>
                          </w:txbxContent>
                        </wps:txbx>
                        <wps:bodyPr rot="0" spcFirstLastPara="0" vertOverflow="overflow" horzOverflow="overflow" vert="horz" wrap="square" lIns="0" tIns="0" rIns="0" bIns="0" numCol="1" spcCol="0" rtlCol="0" fromWordArt="0" anchor="ctr" anchorCtr="0" forceAA="0" compatLnSpc="1">
                          <a:spAutoFit/>
                        </wps:bodyPr>
                      </wps:wsp>
                    </wpg:wgp>
                  </a:graphicData>
                </a:graphic>
              </wp:anchor>
            </w:drawing>
          </mc:Choice>
          <mc:Fallback>
            <w:pict>
              <v:group id="shapeGroup375" o:spid="_x0000_s1026" o:spt="203" style="position:absolute;left:0pt;margin-left:48pt;margin-top:149pt;height:592pt;width:478pt;mso-position-vertical-relative:line;z-index:251667456;mso-width-relative:page;mso-height-relative:page;" coordsize="6070600,7518400" o:gfxdata="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">
                <o:lock v:ext="edit" aspectratio="f"/>
                <v:shape id="shape145" o:spid="_x0000_s1026" o:spt="100" style="position:absolute;left:0;top:12700;height:12700;width:6045200;v-text-anchor:middle;" filled="f" stroked="t" coordsize="6045200,12700" o:gfxdata="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B5YbRugAAANwA&#10;AAAPAAAAAAAAAAEAIAAAACIAAABkcnMvZG93bnJldi54bWxQSwECFAAUAAAACACHTuJAMy8FnjsA&#10;AAA5AAAAEAAAAAAAAAABACAAAAAJAQAAZHJzL3NoYXBleG1sLnhtbFBLBQYAAAAABgAGAFsBAACz&#10;AwAAAAA=&#10;" path="m5206,507l6033643,507e">
                  <v:fill on="f" focussize="0,0"/>
                  <v:stroke color="#000000" joinstyle="round"/>
                  <v:imagedata o:title=""/>
                  <o:lock v:ext="edit" aspectratio="f"/>
                  <v:textbox inset="0mm,0mm,0mm,0mm"/>
                </v:shape>
                <v:shape id="shape146" o:spid="_x0000_s1026" o:spt="100" style="position:absolute;left:0;top:215900;height:12700;width:6045200;v-text-anchor:middle;" filled="f" stroked="t" coordsize="6045200,12700" o:gfxdata="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NximtwAAANwAAAAP&#10;AAAAAAAAAAEAIAAAACIAAABkcnMvZG93bnJldi54bWxQSwECFAAUAAAACACHTuJAMy8FnjsAAAA5&#10;AAAAEAAAAAAAAAABACAAAAAGAQAAZHJzL3NoYXBleG1sLnhtbFBLBQYAAAAABgAGAFsBAACwAwAA&#10;AAA=&#10;" path="m5206,1777l6033643,1777e">
                  <v:fill on="f" focussize="0,0"/>
                  <v:stroke color="#000000" joinstyle="round"/>
                  <v:imagedata o:title=""/>
                  <o:lock v:ext="edit" aspectratio="f"/>
                  <v:textbox inset="0mm,0mm,0mm,0mm"/>
                </v:shape>
                <v:shape id="shape147" o:spid="_x0000_s1026" o:spt="100" style="position:absolute;left:0;top:673100;height:12700;width:6045200;v-text-anchor:middle;" filled="f" stroked="t" coordsize="6045200,12700" o:gfxdata="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e709ugAAANwA&#10;AAAPAAAAAAAAAAEAIAAAACIAAABkcnMvZG93bnJldi54bWxQSwECFAAUAAAACACHTuJAMy8FnjsA&#10;AAA5AAAAEAAAAAAAAAABACAAAAAJAQAAZHJzL3NoYXBleG1sLnhtbFBLBQYAAAAABgAGAFsBAACz&#10;AwAAAAA=&#10;" path="m5206,8127l6033643,8127e">
                  <v:fill on="f" focussize="0,0"/>
                  <v:stroke color="#000000" joinstyle="round"/>
                  <v:imagedata o:title=""/>
                  <o:lock v:ext="edit" aspectratio="f"/>
                  <v:textbox inset="0mm,0mm,0mm,0mm"/>
                </v:shape>
                <v:shape id="shape148" o:spid="_x0000_s1026" o:spt="100" style="position:absolute;left:0;top:876300;height:12700;width:6045200;v-text-anchor:middle;" filled="f" stroked="t" coordsize="6045200,12700" o:gfxdata="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kKU+/&#10;AAAA3AAAAA8AAAAAAAAAAQAgAAAAIgAAAGRycy9kb3ducmV2LnhtbFBLAQIUABQAAAAIAIdO4kAz&#10;LwWeOwAAADkAAAAQAAAAAAAAAAEAIAAAAA4BAABkcnMvc2hhcGV4bWwueG1sUEsFBgAAAAAGAAYA&#10;WwEAALgDAAAAAA==&#10;" path="m5206,9397l6033643,9397e">
                  <v:fill on="f" focussize="0,0"/>
                  <v:stroke color="#000000" joinstyle="round"/>
                  <v:imagedata o:title=""/>
                  <o:lock v:ext="edit" aspectratio="f"/>
                  <v:textbox inset="0mm,0mm,0mm,0mm"/>
                </v:shape>
                <v:shape id="shape149" o:spid="_x0000_s1026" o:spt="100" style="position:absolute;left:0;top:1143000;height:12700;width:6045200;v-text-anchor:middle;" filled="f" stroked="t" coordsize="6045200,12700" o:gfxdata="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CojNS8AAAA&#10;3AAAAA8AAAAAAAAAAQAgAAAAIgAAAGRycy9kb3ducmV2LnhtbFBLAQIUABQAAAAIAIdO4kAzLwWe&#10;OwAAADkAAAAQAAAAAAAAAAEAIAAAAAsBAABkcnMvc2hhcGV4bWwueG1sUEsFBgAAAAAGAAYAWwEA&#10;ALUDAAAAAA==&#10;" path="m5206,3047l6033643,3047e">
                  <v:fill on="f" focussize="0,0"/>
                  <v:stroke color="#000000" joinstyle="round"/>
                  <v:imagedata o:title=""/>
                  <o:lock v:ext="edit" aspectratio="f"/>
                  <v:textbox inset="0mm,0mm,0mm,0mm"/>
                </v:shape>
                <v:shape id="shape150" o:spid="_x0000_s1026" o:spt="100" style="position:absolute;left:0;top:1346200;height:12700;width:6045200;v-text-anchor:middle;" filled="f" stroked="t" coordsize="6045200,12700" o:gfxdata="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RLs5S/&#10;AAAA3AAAAA8AAAAAAAAAAQAgAAAAIgAAAGRycy9kb3ducmV2LnhtbFBLAQIUABQAAAAIAIdO4kAz&#10;LwWeOwAAADkAAAAQAAAAAAAAAAEAIAAAAA4BAABkcnMvc2hhcGV4bWwueG1sUEsFBgAAAAAGAAYA&#10;WwEAALgDAAAAAA==&#10;" path="m5206,4317l6033643,4317e">
                  <v:fill on="f" focussize="0,0"/>
                  <v:stroke color="#000000" joinstyle="round"/>
                  <v:imagedata o:title=""/>
                  <o:lock v:ext="edit" aspectratio="f"/>
                  <v:textbox inset="0mm,0mm,0mm,0mm"/>
                </v:shape>
                <v:shape id="shape151" o:spid="_x0000_s1026" o:spt="100" style="position:absolute;left:0;top:1549400;height:12700;width:6045200;v-text-anchor:middle;" filled="f" stroked="t" coordsize="6045200,12700" o:gfxdata="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sHFg+8AAAA&#10;3AAAAA8AAAAAAAAAAQAgAAAAIgAAAGRycy9kb3ducmV2LnhtbFBLAQIUABQAAAAIAIdO4kAzLwWe&#10;OwAAADkAAAAQAAAAAAAAAAEAIAAAAAsBAABkcnMvc2hhcGV4bWwueG1sUEsFBgAAAAAGAAYAWwEA&#10;ALUDAAAAAA==&#10;" path="m5206,5587l6033643,5587e">
                  <v:fill on="f" focussize="0,0"/>
                  <v:stroke color="#000000" joinstyle="round"/>
                  <v:imagedata o:title=""/>
                  <o:lock v:ext="edit" aspectratio="f"/>
                  <v:textbox inset="0mm,0mm,0mm,0mm"/>
                </v:shape>
                <v:shape id="shape152" o:spid="_x0000_s1026" o:spt="100" style="position:absolute;left:0;top:1752600;height:12700;width:6045200;v-text-anchor:middle;" filled="f" stroked="t" coordsize="6045200,12700" o:gfxdata="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vViHi5AAAA3AAA&#10;AA8AAAAAAAAAAQAgAAAAIgAAAGRycy9kb3ducmV2LnhtbFBLAQIUABQAAAAIAIdO4kAzLwWeOwAA&#10;ADkAAAAQAAAAAAAAAAEAIAAAAAgBAABkcnMvc2hhcGV4bWwueG1sUEsFBgAAAAAGAAYAWwEAALID&#10;AAAAAA==&#10;" path="m5206,6857l6033643,6857e">
                  <v:fill on="f" focussize="0,0"/>
                  <v:stroke color="#000000" joinstyle="round"/>
                  <v:imagedata o:title=""/>
                  <o:lock v:ext="edit" aspectratio="f"/>
                  <v:textbox inset="0mm,0mm,0mm,0mm"/>
                </v:shape>
                <v:shape id="shape153" o:spid="_x0000_s1026" o:spt="100" style="position:absolute;left:0;top:1955800;height:12700;width:6045200;v-text-anchor:middle;" filled="f" stroked="t" coordsize="6045200,12700" o:gfxdata="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kmS3jugAAANwA&#10;AAAPAAAAAAAAAAEAIAAAACIAAABkcnMvZG93bnJldi54bWxQSwECFAAUAAAACACHTuJAMy8FnjsA&#10;AAA5AAAAEAAAAAAAAAABACAAAAAJAQAAZHJzL3NoYXBleG1sLnhtbFBLBQYAAAAABgAGAFsBAACz&#10;AwAAAAA=&#10;" path="m5206,8128l6033643,8128e">
                  <v:fill on="f" focussize="0,0"/>
                  <v:stroke color="#000000" joinstyle="round"/>
                  <v:imagedata o:title=""/>
                  <o:lock v:ext="edit" aspectratio="f"/>
                  <v:textbox inset="0mm,0mm,0mm,0mm"/>
                </v:shape>
                <v:shape id="shape154" o:spid="_x0000_s1026" o:spt="100" style="position:absolute;left:0;top:2159000;height:12700;width:6045200;v-text-anchor:middle;" filled="f" stroked="t" coordsize="6045200,12700" o:gfxdata="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rcLWXugAAANwA&#10;AAAPAAAAAAAAAAEAIAAAACIAAABkcnMvZG93bnJldi54bWxQSwECFAAUAAAACACHTuJAMy8FnjsA&#10;AAA5AAAAEAAAAAAAAAABACAAAAAJAQAAZHJzL3NoYXBleG1sLnhtbFBLBQYAAAAABgAGAFsBAACz&#10;AwAAAAA=&#10;" path="m5206,9397l6033643,9397e">
                  <v:fill on="f" focussize="0,0"/>
                  <v:stroke color="#000000" joinstyle="round"/>
                  <v:imagedata o:title=""/>
                  <o:lock v:ext="edit" aspectratio="f"/>
                  <v:textbox inset="0mm,0mm,0mm,0mm"/>
                </v:shape>
                <v:shape id="shape155" o:spid="_x0000_s1026" o:spt="100" style="position:absolute;left:0;top:2362200;height:12700;width:6045200;v-text-anchor:middle;" filled="f" stroked="t" coordsize="6045200,12700" o:gfxdata="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EPBAMtwAAANwAAAAP&#10;AAAAAAAAAAEAIAAAACIAAABkcnMvZG93bnJldi54bWxQSwECFAAUAAAACACHTuJAMy8FnjsAAAA5&#10;AAAAEAAAAAAAAAABACAAAAAGAQAAZHJzL3NoYXBleG1sLnhtbFBLBQYAAAAABgAGAFsBAACwAwAA&#10;AAA=&#10;" path="m5206,10667l6033643,10667e">
                  <v:fill on="f" focussize="0,0"/>
                  <v:stroke color="#000000" joinstyle="round"/>
                  <v:imagedata o:title=""/>
                  <o:lock v:ext="edit" aspectratio="f"/>
                  <v:textbox inset="0mm,0mm,0mm,0mm"/>
                </v:shape>
                <v:shape id="shape156" o:spid="_x0000_s1026" o:spt="100" style="position:absolute;left:0;top:2565400;height:12700;width:6045200;v-text-anchor:middle;" filled="f" stroked="t" coordsize="6045200,12700" o:gfxdata="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07o57twAAANwAAAAP&#10;AAAAAAAAAAEAIAAAACIAAABkcnMvZG93bnJldi54bWxQSwECFAAUAAAACACHTuJAMy8FnjsAAAA5&#10;AAAAEAAAAAAAAAABACAAAAAGAQAAZHJzL3NoYXBleG1sLnhtbFBLBQYAAAAABgAGAFsBAACwAwAA&#10;AAA=&#10;" path="m5206,11937l6033643,11937e">
                  <v:fill on="f" focussize="0,0"/>
                  <v:stroke color="#000000" joinstyle="round"/>
                  <v:imagedata o:title=""/>
                  <o:lock v:ext="edit" aspectratio="f"/>
                  <v:textbox inset="0mm,0mm,0mm,0mm"/>
                </v:shape>
                <v:shape id="shape157" o:spid="_x0000_s1026" o:spt="100" style="position:absolute;left:0;top:2781300;height:12700;width:6045200;v-text-anchor:middle;" filled="f" stroked="t" coordsize="6045200,12700" o:gfxdata="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boivgugAAANwA&#10;AAAPAAAAAAAAAAEAIAAAACIAAABkcnMvZG93bnJldi54bWxQSwECFAAUAAAACACHTuJAMy8FnjsA&#10;AAA5AAAAEAAAAAAAAAABACAAAAAJAQAAZHJzL3NoYXBleG1sLnhtbFBLBQYAAAAABgAGAFsBAACz&#10;AwAAAAA=&#10;" path="m5206,507l6033643,507e">
                  <v:fill on="f" focussize="0,0"/>
                  <v:stroke color="#000000" joinstyle="round"/>
                  <v:imagedata o:title=""/>
                  <o:lock v:ext="edit" aspectratio="f"/>
                  <v:textbox inset="0mm,0mm,0mm,0mm"/>
                </v:shape>
                <v:shape id="shape158" o:spid="_x0000_s1026" o:spt="100" style="position:absolute;left:0;top:2984500;height:12700;width:6045200;v-text-anchor:middle;" filled="f" stroked="t" coordsize="6045200,12700" o:gfxdata="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o9v5K/&#10;AAAA3AAAAA8AAAAAAAAAAQAgAAAAIgAAAGRycy9kb3ducmV2LnhtbFBLAQIUABQAAAAIAIdO4kAz&#10;LwWeOwAAADkAAAAQAAAAAAAAAAEAIAAAAA4BAABkcnMvc2hhcGV4bWwueG1sUEsFBgAAAAAGAAYA&#10;WwEAALgDAAAAAA==&#10;" path="m5206,1777l6033643,1777e">
                  <v:fill on="f" focussize="0,0"/>
                  <v:stroke color="#000000" joinstyle="round"/>
                  <v:imagedata o:title=""/>
                  <o:lock v:ext="edit" aspectratio="f"/>
                  <v:textbox inset="0mm,0mm,0mm,0mm"/>
                </v:shape>
                <v:shape id="shape159" o:spid="_x0000_s1026" o:spt="100" style="position:absolute;left:0;top:3187700;height:12700;width:6045200;v-text-anchor:middle;" filled="f" stroked="t" coordsize="6045200,12700" o:gfxdata="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VxGgm8AAAA&#10;3AAAAA8AAAAAAAAAAQAgAAAAIgAAAGRycy9kb3ducmV2LnhtbFBLAQIUABQAAAAIAIdO4kAzLwWe&#10;OwAAADkAAAAQAAAAAAAAAAEAIAAAAAsBAABkcnMvc2hhcGV4bWwueG1sUEsFBgAAAAAGAAYAWwEA&#10;ALUDAAAAAA==&#10;" path="m5206,3047l6033643,3047e">
                  <v:fill on="f" focussize="0,0"/>
                  <v:stroke color="#000000" joinstyle="round"/>
                  <v:imagedata o:title=""/>
                  <o:lock v:ext="edit" aspectratio="f"/>
                  <v:textbox inset="0mm,0mm,0mm,0mm"/>
                </v:shape>
                <v:shape id="shape160" o:spid="_x0000_s1026" o:spt="100" style="position:absolute;left:0;top:3390900;height:12700;width:6045200;v-text-anchor:middle;" filled="f" stroked="t" coordsize="6045200,12700" o:gfxdata="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oneSm8AAAA&#10;3AAAAA8AAAAAAAAAAQAgAAAAIgAAAGRycy9kb3ducmV2LnhtbFBLAQIUABQAAAAIAIdO4kAzLwWe&#10;OwAAADkAAAAQAAAAAAAAAAEAIAAAAAsBAABkcnMvc2hhcGV4bWwueG1sUEsFBgAAAAAGAAYAWwEA&#10;ALUDAAAAAA==&#10;" path="m5206,4317l6033643,4317e">
                  <v:fill on="f" focussize="0,0"/>
                  <v:stroke color="#000000" joinstyle="round"/>
                  <v:imagedata o:title=""/>
                  <o:lock v:ext="edit" aspectratio="f"/>
                  <v:textbox inset="0mm,0mm,0mm,0mm"/>
                </v:shape>
                <v:shape id="shape161" o:spid="_x0000_s1026" o:spt="100" style="position:absolute;left:0;top:3594100;height:12700;width:6045200;v-text-anchor:middle;" filled="f" stroked="t" coordsize="6045200,12700" o:gfxdata="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1a9yytwAAANwAAAAP&#10;AAAAAAAAAAEAIAAAACIAAABkcnMvZG93bnJldi54bWxQSwECFAAUAAAACACHTuJAMy8FnjsAAAA5&#10;AAAAEAAAAAAAAAABACAAAAAGAQAAZHJzL3NoYXBleG1sLnhtbFBLBQYAAAAABgAGAFsBAACwAwAA&#10;AAA=&#10;" path="m5206,5587l6033643,5587e">
                  <v:fill on="f" focussize="0,0"/>
                  <v:stroke color="#000000" joinstyle="round"/>
                  <v:imagedata o:title=""/>
                  <o:lock v:ext="edit" aspectratio="f"/>
                  <v:textbox inset="0mm,0mm,0mm,0mm"/>
                </v:shape>
                <v:shape id="shape162" o:spid="_x0000_s1026" o:spt="100" style="position:absolute;left:0;top:3797300;height:12700;width:6045200;v-text-anchor:middle;" filled="f" stroked="t" coordsize="6045200,12700" o:gfxdata="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FuULFtwAAANwAAAAP&#10;AAAAAAAAAAEAIAAAACIAAABkcnMvZG93bnJldi54bWxQSwECFAAUAAAACACHTuJAMy8FnjsAAAA5&#10;AAAAEAAAAAAAAAABACAAAAAGAQAAZHJzL3NoYXBleG1sLnhtbFBLBQYAAAAABgAGAFsBAACwAwAA&#10;AAA=&#10;" path="m5206,6857l6033643,6857e">
                  <v:fill on="f" focussize="0,0"/>
                  <v:stroke color="#000000" joinstyle="round"/>
                  <v:imagedata o:title=""/>
                  <o:lock v:ext="edit" aspectratio="f"/>
                  <v:textbox inset="0mm,0mm,0mm,0mm"/>
                </v:shape>
                <v:shape id="shape163" o:spid="_x0000_s1026" o:spt="100" style="position:absolute;left:0;top:4000500;height:12700;width:6045200;v-text-anchor:middle;" filled="f" stroked="t" coordsize="6045200,12700" o:gfxdata="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q9edetwAAANwAAAAP&#10;AAAAAAAAAAEAIAAAACIAAABkcnMvZG93bnJldi54bWxQSwECFAAUAAAACACHTuJAMy8FnjsAAAA5&#10;AAAAEAAAAAAAAAABACAAAAAGAQAAZHJzL3NoYXBleG1sLnhtbFBLBQYAAAAABgAGAFsBAACwAwAA&#10;AAA=&#10;" path="m5206,8127l6033643,8127e">
                  <v:fill on="f" focussize="0,0"/>
                  <v:stroke color="#000000" joinstyle="round"/>
                  <v:imagedata o:title=""/>
                  <o:lock v:ext="edit" aspectratio="f"/>
                  <v:textbox inset="0mm,0mm,0mm,0mm"/>
                </v:shape>
                <v:shape id="shape164" o:spid="_x0000_s1026" o:spt="100" style="position:absolute;left:0;top:4203700;height:12700;width:6045200;v-text-anchor:middle;" filled="f" stroked="t" coordsize="6045200,12700" o:gfxdata="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lHH8qtwAAANwAAAAP&#10;AAAAAAAAAAEAIAAAACIAAABkcnMvZG93bnJldi54bWxQSwECFAAUAAAACACHTuJAMy8FnjsAAAA5&#10;AAAAEAAAAAAAAAABACAAAAAGAQAAZHJzL3NoYXBleG1sLnhtbFBLBQYAAAAABgAGAFsBAACwAwAA&#10;AAA=&#10;" path="m5206,9397l6033643,9397e">
                  <v:fill on="f" focussize="0,0"/>
                  <v:stroke color="#000000" joinstyle="round"/>
                  <v:imagedata o:title=""/>
                  <o:lock v:ext="edit" aspectratio="f"/>
                  <v:textbox inset="0mm,0mm,0mm,0mm"/>
                </v:shape>
                <v:shape id="shape165" o:spid="_x0000_s1026" o:spt="100" style="position:absolute;left:0;top:4406900;height:12700;width:6045200;v-text-anchor:middle;" filled="f" stroked="t" coordsize="6045200,12700" o:gfxdata="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KUNqxtwAAANwAAAAP&#10;AAAAAAAAAAEAIAAAACIAAABkcnMvZG93bnJldi54bWxQSwECFAAUAAAACACHTuJAMy8FnjsAAAA5&#10;AAAAEAAAAAAAAAABACAAAAAGAQAAZHJzL3NoYXBleG1sLnhtbFBLBQYAAAAABgAGAFsBAACwAwAA&#10;AAA=&#10;" path="m5206,10667l6033643,10667e">
                  <v:fill on="f" focussize="0,0"/>
                  <v:stroke color="#000000" joinstyle="round"/>
                  <v:imagedata o:title=""/>
                  <o:lock v:ext="edit" aspectratio="f"/>
                  <v:textbox inset="0mm,0mm,0mm,0mm"/>
                </v:shape>
                <v:shape id="shape166" o:spid="_x0000_s1026" o:spt="100" style="position:absolute;left:0;top:4610100;height:12700;width:6045200;v-text-anchor:middle;" filled="f" stroked="t" coordsize="6045200,12700" o:gfxdata="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6gkTGtwAAANwAAAAP&#10;AAAAAAAAAAEAIAAAACIAAABkcnMvZG93bnJldi54bWxQSwECFAAUAAAACACHTuJAMy8FnjsAAAA5&#10;AAAAEAAAAAAAAAABACAAAAAGAQAAZHJzL3NoYXBleG1sLnhtbFBLBQYAAAAABgAGAFsBAACwAwAA&#10;AAA=&#10;" path="m5206,11938l6033643,11938e">
                  <v:fill on="f" focussize="0,0"/>
                  <v:stroke color="#000000" joinstyle="round"/>
                  <v:imagedata o:title=""/>
                  <o:lock v:ext="edit" aspectratio="f"/>
                  <v:textbox inset="0mm,0mm,0mm,0mm"/>
                </v:shape>
                <v:shape id="shape167" o:spid="_x0000_s1026" o:spt="100" style="position:absolute;left:0;top:4826000;height:12700;width:6045200;v-text-anchor:middle;" filled="f" stroked="t" coordsize="6045200,12700" o:gfxdata="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lc7hXbgAAADcAAAA&#10;DwAAAAAAAAABACAAAAAiAAAAZHJzL2Rvd25yZXYueG1sUEsBAhQAFAAAAAgAh07iQDMvBZ47AAAA&#10;OQAAABAAAAAAAAAAAQAgAAAABwEAAGRycy9zaGFwZXhtbC54bWxQSwUGAAAAAAYABgBbAQAAsQMA&#10;AAAA&#10;" path="m5206,507l6033643,507e">
                  <v:fill on="f" focussize="0,0"/>
                  <v:stroke color="#000000" joinstyle="round"/>
                  <v:imagedata o:title=""/>
                  <o:lock v:ext="edit" aspectratio="f"/>
                  <v:textbox inset="0mm,0mm,0mm,0mm"/>
                </v:shape>
                <v:shape id="shape168" o:spid="_x0000_s1026" o:spt="100" style="position:absolute;left:0;top:5029200;height:12700;width:6045200;v-text-anchor:middle;" filled="f" stroked="t" coordsize="6045200,12700" o:gfxdata="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RRdS+8AAAA&#10;3AAAAA8AAAAAAAAAAQAgAAAAIgAAAGRycy9kb3ducmV2LnhtbFBLAQIUABQAAAAIAIdO4kAzLwWe&#10;OwAAADkAAAAQAAAAAAAAAAEAIAAAAAsBAABkcnMvc2hhcGV4bWwueG1sUEsFBgAAAAAGAAYAWwEA&#10;ALUDAAAAAA==&#10;" path="m5206,1777l6033643,1777e">
                  <v:fill on="f" focussize="0,0"/>
                  <v:stroke color="#000000" joinstyle="round"/>
                  <v:imagedata o:title=""/>
                  <o:lock v:ext="edit" aspectratio="f"/>
                  <v:textbox inset="0mm,0mm,0mm,0mm"/>
                </v:shape>
                <v:shape id="shape169" o:spid="_x0000_s1026" o:spt="100" style="position:absolute;left:0;top:5232400;height:12700;width:6045200;v-text-anchor:middle;" filled="f" stroked="t" coordsize="6045200,12700" o:gfxdata="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ix3QtLgAAADcAAAA&#10;DwAAAAAAAAABACAAAAAiAAAAZHJzL2Rvd25yZXYueG1sUEsBAhQAFAAAAAgAh07iQDMvBZ47AAAA&#10;OQAAABAAAAAAAAAAAQAgAAAABwEAAGRycy9zaGFwZXhtbC54bWxQSwUGAAAAAAYABgBbAQAAsQMA&#10;AAAA&#10;" path="m5206,3047l6033643,3047e">
                  <v:fill on="f" focussize="0,0"/>
                  <v:stroke color="#000000" joinstyle="round"/>
                  <v:imagedata o:title=""/>
                  <o:lock v:ext="edit" aspectratio="f"/>
                  <v:textbox inset="0mm,0mm,0mm,0mm"/>
                </v:shape>
                <v:shape id="shape170" o:spid="_x0000_s1026" o:spt="100" style="position:absolute;left:0;top:5435600;height:12700;width:6045200;v-text-anchor:middle;" filled="f" stroked="t" coordsize="6045200,12700" o:gfxdata="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7/S/&#10;AAAA3AAAAA8AAAAAAAAAAQAgAAAAIgAAAGRycy9kb3ducmV2LnhtbFBLAQIUABQAAAAIAIdO4kAz&#10;LwWeOwAAADkAAAAQAAAAAAAAAAEAIAAAAA4BAABkcnMvc2hhcGV4bWwueG1sUEsFBgAAAAAGAAYA&#10;WwEAALgDAAAAAA==&#10;" path="m5206,4317l6033643,4317e">
                  <v:fill on="f" focussize="0,0"/>
                  <v:stroke color="#000000" joinstyle="round"/>
                  <v:imagedata o:title=""/>
                  <o:lock v:ext="edit" aspectratio="f"/>
                  <v:textbox inset="0mm,0mm,0mm,0mm"/>
                </v:shape>
                <v:shape id="shape171" o:spid="_x0000_s1026" o:spt="100" style="position:absolute;left:0;top:5638800;height:12700;width:6045200;v-text-anchor:middle;" filled="f" stroked="t" coordsize="6045200,12700" o:gfxdata="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CySm+8AAAA&#10;3AAAAA8AAAAAAAAAAQAgAAAAIgAAAGRycy9kb3ducmV2LnhtbFBLAQIUABQAAAAIAIdO4kAzLwWe&#10;OwAAADkAAAAQAAAAAAAAAAEAIAAAAAsBAABkcnMvc2hhcGV4bWwueG1sUEsFBgAAAAAGAAYAWwEA&#10;ALUDAAAAAA==&#10;" path="m5206,5588l6033643,5588e">
                  <v:fill on="f" focussize="0,0"/>
                  <v:stroke color="#000000" joinstyle="round"/>
                  <v:imagedata o:title=""/>
                  <o:lock v:ext="edit" aspectratio="f"/>
                  <v:textbox inset="0mm,0mm,0mm,0mm"/>
                </v:shape>
                <v:shape id="shape172" o:spid="_x0000_s1026" o:spt="100" style="position:absolute;left:0;top:5842000;height:12700;width:6045200;v-text-anchor:middle;" filled="f" stroked="t" coordsize="6045200,12700" o:gfxdata="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AYNQYugAAANwA&#10;AAAPAAAAAAAAAAEAIAAAACIAAABkcnMvZG93bnJldi54bWxQSwECFAAUAAAACACHTuJAMy8FnjsA&#10;AAA5AAAAEAAAAAAAAAABACAAAAAJAQAAZHJzL3NoYXBleG1sLnhtbFBLBQYAAAAABgAGAFsBAACz&#10;AwAAAAA=&#10;" path="m5206,6857l6033643,6857e">
                  <v:fill on="f" focussize="0,0"/>
                  <v:stroke color="#000000" joinstyle="round"/>
                  <v:imagedata o:title=""/>
                  <o:lock v:ext="edit" aspectratio="f"/>
                  <v:textbox inset="0mm,0mm,0mm,0mm"/>
                </v:shape>
                <v:shape id="shape173" o:spid="_x0000_s1026" o:spt="100" style="position:absolute;left:0;top:6045200;height:12700;width:6045200;v-text-anchor:middle;" filled="f" stroked="t" coordsize="6045200,12700" o:gfxdata="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LHGDugAAANwA&#10;AAAPAAAAAAAAAAEAIAAAACIAAABkcnMvZG93bnJldi54bWxQSwECFAAUAAAACACHTuJAMy8FnjsA&#10;AAA5AAAAEAAAAAAAAAABACAAAAAJAQAAZHJzL3NoYXBleG1sLnhtbFBLBQYAAAAABgAGAFsBAACz&#10;AwAAAAA=&#10;" path="m5206,8127l6033643,8127e">
                  <v:fill on="f" focussize="0,0"/>
                  <v:stroke color="#000000" joinstyle="round"/>
                  <v:imagedata o:title=""/>
                  <o:lock v:ext="edit" aspectratio="f"/>
                  <v:textbox inset="0mm,0mm,0mm,0mm"/>
                </v:shape>
                <v:shape id="shape174" o:spid="_x0000_s1026" o:spt="100" style="position:absolute;left:0;top:6311900;height:12700;width:6045200;v-text-anchor:middle;" filled="f" stroked="t" coordsize="6045200,12700" o:gfxdata="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gxen3ugAAANwA&#10;AAAPAAAAAAAAAAEAIAAAACIAAABkcnMvZG93bnJldi54bWxQSwECFAAUAAAACACHTuJAMy8FnjsA&#10;AAA5AAAAEAAAAAAAAAABACAAAAAJAQAAZHJzL3NoYXBleG1sLnhtbFBLBQYAAAAABgAGAFsBAACz&#10;AwAAAAA=&#10;" path="m5206,1777l6033643,1777e">
                  <v:fill on="f" focussize="0,0"/>
                  <v:stroke color="#000000" joinstyle="round"/>
                  <v:imagedata o:title=""/>
                  <o:lock v:ext="edit" aspectratio="f"/>
                  <v:textbox inset="0mm,0mm,0mm,0mm"/>
                </v:shape>
                <v:shape id="shape175" o:spid="_x0000_s1026" o:spt="100" style="position:absolute;left:0;top:6515100;height:12700;width:6045200;v-text-anchor:middle;" filled="f" stroked="t" coordsize="6045200,12700" o:gfxdata="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PiUxsugAAANwA&#10;AAAPAAAAAAAAAAEAIAAAACIAAABkcnMvZG93bnJldi54bWxQSwECFAAUAAAACACHTuJAMy8FnjsA&#10;AAA5AAAAEAAAAAAAAAABACAAAAAJAQAAZHJzL3NoYXBleG1sLnhtbFBLBQYAAAAABgAGAFsBAACz&#10;AwAAAAA=&#10;" path="m5206,3047l6033643,3047e">
                  <v:fill on="f" focussize="0,0"/>
                  <v:stroke color="#000000" joinstyle="round"/>
                  <v:imagedata o:title=""/>
                  <o:lock v:ext="edit" aspectratio="f"/>
                  <v:textbox inset="0mm,0mm,0mm,0mm"/>
                </v:shape>
                <v:shape id="shape176" o:spid="_x0000_s1026" o:spt="100" style="position:absolute;left:0;top:6718300;height:12700;width:6045200;v-text-anchor:middle;" filled="f" stroked="t" coordsize="6045200,12700" o:gfxdata="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f1vSG7gAAADcAAAA&#10;DwAAAAAAAAABACAAAAAiAAAAZHJzL2Rvd25yZXYueG1sUEsBAhQAFAAAAAgAh07iQDMvBZ47AAAA&#10;OQAAABAAAAAAAAAAAQAgAAAABwEAAGRycy9zaGFwZXhtbC54bWxQSwUGAAAAAAYABgBbAQAAsQMA&#10;AAAA&#10;" path="m5206,4317l6033643,4317e">
                  <v:fill on="f" focussize="0,0"/>
                  <v:stroke color="#000000" joinstyle="round"/>
                  <v:imagedata o:title=""/>
                  <o:lock v:ext="edit" aspectratio="f"/>
                  <v:textbox inset="0mm,0mm,0mm,0mm"/>
                </v:shape>
                <v:shape id="shape177" o:spid="_x0000_s1026" o:spt="100" style="position:absolute;left:0;top:6921500;height:12700;width:6045200;v-text-anchor:middle;" filled="f" stroked="t" coordsize="6045200,12700" o:gfxdata="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EBd3gLgAAADcAAAA&#10;DwAAAAAAAAABACAAAAAiAAAAZHJzL2Rvd25yZXYueG1sUEsBAhQAFAAAAAgAh07iQDMvBZ47AAAA&#10;OQAAABAAAAAAAAAAAQAgAAAABwEAAGRycy9zaGFwZXhtbC54bWxQSwUGAAAAAAYABgBbAQAAsQMA&#10;AAAA&#10;" path="m5206,5588l6033643,5588e">
                  <v:fill on="f" focussize="0,0"/>
                  <v:stroke color="#000000" joinstyle="round"/>
                  <v:imagedata o:title=""/>
                  <o:lock v:ext="edit" aspectratio="f"/>
                  <v:textbox inset="0mm,0mm,0mm,0mm"/>
                </v:shape>
                <v:shape id="shape178" o:spid="_x0000_s1026" o:spt="100" style="position:absolute;left:0;top:7124700;height:12700;width:6045200;v-text-anchor:middle;" filled="f" stroked="t" coordsize="6045200,12700" o:gfxdata="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GI4/K/&#10;AAAA3AAAAA8AAAAAAAAAAQAgAAAAIgAAAGRycy9kb3ducmV2LnhtbFBLAQIUABQAAAAIAIdO4kAz&#10;LwWeOwAAADkAAAAQAAAAAAAAAAEAIAAAAA4BAABkcnMvc2hhcGV4bWwueG1sUEsFBgAAAAAGAAYA&#10;WwEAALgDAAAAAA==&#10;" path="m5206,6857l6033643,6857e">
                  <v:fill on="f" focussize="0,0"/>
                  <v:stroke color="#000000" joinstyle="round"/>
                  <v:imagedata o:title=""/>
                  <o:lock v:ext="edit" aspectratio="f"/>
                  <v:textbox inset="0mm,0mm,0mm,0mm"/>
                </v:shape>
                <v:shape id="shape179" o:spid="_x0000_s1026" o:spt="100" style="position:absolute;left:0;top:7505700;height:12700;width:1485900;v-text-anchor:middle;" filled="f" stroked="t" coordsize="1485900,12700" o:gfxdata="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0Ocd28AAAA&#10;3AAAAA8AAAAAAAAAAQAgAAAAIgAAAGRycy9kb3ducmV2LnhtbFBLAQIUABQAAAAIAIdO4kAzLwWe&#10;OwAAADkAAAAQAAAAAAAAAAEAIAAAAAsBAABkcnMvc2hhcGV4bWwueG1sUEsFBgAAAAAGAAYAWwEA&#10;ALUDAAAAAA==&#10;" path="m5206,11938l1482598,11938e">
                  <v:fill on="f" focussize="0,0"/>
                  <v:stroke color="#000000" joinstyle="round"/>
                  <v:imagedata o:title=""/>
                  <o:lock v:ext="edit" aspectratio="f"/>
                  <v:textbox inset="0mm,0mm,0mm,0mm"/>
                </v:shape>
                <v:shape id="shape180" o:spid="_x0000_s1026" o:spt="100" style="position:absolute;left:1765300;top:7505700;height:12700;width:4279900;v-text-anchor:middle;" filled="f" stroked="t" coordsize="4279900,12700" o:gfxdata="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ewFs6/&#10;AAAA3AAAAA8AAAAAAAAAAQAgAAAAIgAAAGRycy9kb3ducmV2LnhtbFBLAQIUABQAAAAIAIdO4kAz&#10;LwWeOwAAADkAAAAQAAAAAAAAAAEAIAAAAA4BAABkcnMvc2hhcGV4bWwueG1sUEsFBgAAAAAGAAYA&#10;WwEAALgDAAAAAA==&#10;" path="m6476,11938l4268343,11938e">
                  <v:fill on="f" focussize="0,0"/>
                  <v:stroke color="#000000" joinstyle="round"/>
                  <v:imagedata o:title=""/>
                  <o:lock v:ext="edit" aspectratio="f"/>
                  <v:textbox inset="0mm,0mm,0mm,0mm"/>
                </v:shape>
                <v:shape id="shape181" o:spid="_x0000_s1026" o:spt="100" style="position:absolute;left:0;top:0;height:7518400;width:12700;v-text-anchor:middle;" filled="f" stroked="t" coordsize="12700,7518400" o:gfxdata="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lAg8W8AAAA&#10;3AAAAA8AAAAAAAAAAQAgAAAAIgAAAGRycy9kb3ducmV2LnhtbFBLAQIUABQAAAAIAIdO4kAzLwWe&#10;OwAAADkAAAAQAAAAAAAAAAEAIAAAAAsBAABkcnMvc2hhcGV4bWwueG1sUEsFBgAAAAAGAAYAWwEA&#10;ALUDAAAAAA==&#10;" path="m8255,10159l8255,7518400e">
                  <v:fill on="f" focussize="0,0"/>
                  <v:stroke color="#000000" joinstyle="round"/>
                  <v:imagedata o:title=""/>
                  <o:lock v:ext="edit" aspectratio="f"/>
                  <v:textbox inset="0mm,0mm,0mm,0mm"/>
                </v:shape>
                <v:shape id="shape182" o:spid="_x0000_s1026" o:spt="100" style="position:absolute;left:1473200;top:203200;height:7315200;width:12700;v-text-anchor:middle;" filled="f" stroked="t" coordsize="12700,7315200" o:gfxdata="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3AP27gAAADcAAAA&#10;DwAAAAAAAAABACAAAAAiAAAAZHJzL2Rvd25yZXYueG1sUEsBAhQAFAAAAAgAh07iQDMvBZ47AAAA&#10;OQAAABAAAAAAAAAAAQAgAAAABwEAAGRycy9zaGFwZXhtbC54bWxQSwUGAAAAAAYABgBbAQAAsQMA&#10;AAAA&#10;" path="m6350,11429l6350,7315200e">
                  <v:fill on="f" focussize="0,0"/>
                  <v:stroke color="#000000" joinstyle="round"/>
                  <v:imagedata o:title=""/>
                  <o:lock v:ext="edit" aspectratio="f"/>
                  <v:textbox inset="0mm,0mm,0mm,0mm"/>
                </v:shape>
                <v:shape id="shape183" o:spid="_x0000_s1026" o:spt="100" style="position:absolute;left:1765300;top:203200;height:7315200;width:12700;v-text-anchor:middle;" filled="f" stroked="t" coordsize="12700,7315200" o:gfxdata="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APKpAugAAANwA&#10;AAAPAAAAAAAAAAEAIAAAACIAAABkcnMvZG93bnJldi54bWxQSwECFAAUAAAACACHTuJAMy8FnjsA&#10;AAA5AAAAEAAAAAAAAAABACAAAAAJAQAAZHJzL3NoYXBleG1sLnhtbFBLBQYAAAAABgAGAFsBAACz&#10;AwAAAAA=&#10;" path="m9525,11429l9525,7315200e">
                  <v:fill on="f" focussize="0,0"/>
                  <v:stroke color="#000000" joinstyle="round"/>
                  <v:imagedata o:title=""/>
                  <o:lock v:ext="edit" aspectratio="f"/>
                  <v:textbox inset="0mm,0mm,0mm,0mm"/>
                </v:shape>
                <v:shape id="shape184" o:spid="_x0000_s1026" o:spt="100" style="position:absolute;left:2247900;top:0;height:7518400;width:12700;v-text-anchor:middle;" filled="f" stroked="t" coordsize="12700,7518400" o:gfxdata="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k3IF28AAAA&#10;3AAAAA8AAAAAAAAAAQAgAAAAIgAAAGRycy9kb3ducmV2LnhtbFBLAQIUABQAAAAIAIdO4kAzLwWe&#10;OwAAADkAAAAQAAAAAAAAAAEAIAAAAAsBAABkcnMvc2hhcGV4bWwueG1sUEsFBgAAAAAGAAYAWwEA&#10;ALUDAAAAAA==&#10;" path="m1904,10159l1904,7514589e">
                  <v:fill on="f" focussize="0,0"/>
                  <v:stroke color="#000000" joinstyle="round"/>
                  <v:imagedata o:title=""/>
                  <o:lock v:ext="edit" aspectratio="f"/>
                  <v:textbox inset="0mm,0mm,0mm,0mm"/>
                </v:shape>
                <v:shape id="shape185" o:spid="_x0000_s1026" o:spt="100" style="position:absolute;left:3797300;top:203200;height:7315200;width:12700;v-text-anchor:middle;" filled="f" stroked="t" coordsize="12700,7315200" o:gfxdata="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gmZevugAAANwA&#10;AAAPAAAAAAAAAAEAIAAAACIAAABkcnMvZG93bnJldi54bWxQSwECFAAUAAAACACHTuJAMy8FnjsA&#10;AAA5AAAAEAAAAAAAAAABACAAAAAJAQAAZHJzL3NoYXBleG1sLnhtbFBLBQYAAAAABgAGAFsBAACz&#10;AwAAAAA=&#10;" path="m12065,11429l12065,7311389e">
                  <v:fill on="f" focussize="0,0"/>
                  <v:stroke color="#000000" joinstyle="round"/>
                  <v:imagedata o:title=""/>
                  <o:lock v:ext="edit" aspectratio="f"/>
                  <v:textbox inset="0mm,0mm,0mm,0mm"/>
                </v:shape>
                <v:shape id="shape186" o:spid="_x0000_s1026" o:spt="100" style="position:absolute;left:4089400;top:203200;height:7315200;width:12700;v-text-anchor:middle;" filled="f" stroked="t" coordsize="12700,7315200" o:gfxdata="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kEsJ2LgAAADcAAAA&#10;DwAAAAAAAAABACAAAAAiAAAAZHJzL2Rvd25yZXYueG1sUEsBAhQAFAAAAAgAh07iQDMvBZ47AAAA&#10;OQAAABAAAAAAAAAAAQAgAAAABwEAAGRycy9zaGFwZXhtbC54bWxQSwUGAAAAAAYABgBbAQAAsQMA&#10;AAAA&#10;" path="m3175,11429l3175,7311389e">
                  <v:fill on="f" focussize="0,0"/>
                  <v:stroke color="#000000" joinstyle="round"/>
                  <v:imagedata o:title=""/>
                  <o:lock v:ext="edit" aspectratio="f"/>
                  <v:textbox inset="0mm,0mm,0mm,0mm"/>
                </v:shape>
                <v:shape id="shape187" o:spid="_x0000_s1026" o:spt="100" style="position:absolute;left:4406900;top:7124700;height:393700;width:12700;v-text-anchor:middle;" filled="f" stroked="t" coordsize="12700,393700" o:gfxdata="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KoPXse2AAAA3AAAAA8A&#10;AAAAAAAAAQAgAAAAIgAAAGRycy9kb3ducmV2LnhtbFBLAQIUABQAAAAIAIdO4kAzLwWeOwAAADkA&#10;AAAQAAAAAAAAAAEAIAAAAAUBAABkcnMvc2hhcGV4bWwueG1sUEsFBgAAAAAGAAYAWwEAAK8DAAAA&#10;AA==&#10;" path="m1904,3809l1904,389889e">
                  <v:fill on="f" focussize="0,0"/>
                  <v:stroke color="#000000" joinstyle="round"/>
                  <v:imagedata o:title=""/>
                  <o:lock v:ext="edit" aspectratio="f"/>
                  <v:textbox inset="0mm,0mm,0mm,0mm"/>
                </v:shape>
                <v:shape id="shape188" o:spid="_x0000_s1026" o:spt="100" style="position:absolute;left:4521200;top:203200;height:6934200;width:12700;v-text-anchor:middle;" filled="f" stroked="t" coordsize="12700,6934200" o:gfxdata="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Bgwr74A&#10;AADcAAAADwAAAAAAAAABACAAAAAiAAAAZHJzL2Rvd25yZXYueG1sUEsBAhQAFAAAAAgAh07iQDMv&#10;BZ47AAAAOQAAABAAAAAAAAAAAQAgAAAADQEAAGRycy9zaGFwZXhtbC54bWxQSwUGAAAAAAYABgBb&#10;AQAAtwMAAAAA&#10;" path="m634,11429l634,6925309e">
                  <v:fill on="f" focussize="0,0"/>
                  <v:stroke color="#000000" joinstyle="round"/>
                  <v:imagedata o:title=""/>
                  <o:lock v:ext="edit" aspectratio="f"/>
                  <v:textbox inset="0mm,0mm,0mm,0mm"/>
                </v:shape>
                <v:shape id="shape189" o:spid="_x0000_s1026" o:spt="100" style="position:absolute;left:4940300;top:203200;height:7315200;width:12700;v-text-anchor:middle;" filled="f" stroked="t" coordsize="12700,7315200" o:gfxdata="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h1J2qugAAANwA&#10;AAAPAAAAAAAAAAEAIAAAACIAAABkcnMvZG93bnJldi54bWxQSwECFAAUAAAACACHTuJAMy8FnjsA&#10;AAA5AAAAEAAAAAAAAAABACAAAAAJAQAAZHJzL3NoYXBleG1sLnhtbFBLBQYAAAAABgAGAFsBAACz&#10;AwAAAAA=&#10;" path="m8890,11429l8890,7311389e">
                  <v:fill on="f" focussize="0,0"/>
                  <v:stroke color="#000000" joinstyle="round"/>
                  <v:imagedata o:title=""/>
                  <o:lock v:ext="edit" aspectratio="f"/>
                  <v:textbox inset="0mm,0mm,0mm,0mm"/>
                </v:shape>
                <v:shape id="shape190" o:spid="_x0000_s1026" o:spt="100" style="position:absolute;left:5486400;top:203200;height:7315200;width:12700;v-text-anchor:middle;" filled="f" stroked="t" coordsize="12700,7315200" o:gfxdata="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Tei6r4A&#10;AADcAAAADwAAAAAAAAABACAAAAAiAAAAZHJzL2Rvd25yZXYueG1sUEsBAhQAFAAAAAgAh07iQDMv&#10;BZ47AAAAOQAAABAAAAAAAAAAAQAgAAAADQEAAGRycy9zaGFwZXhtbC54bWxQSwUGAAAAAAYABgBb&#10;AQAAtwMAAAAA&#10;" path="m2540,11429l2540,7311389e">
                  <v:fill on="f" focussize="0,0"/>
                  <v:stroke color="#000000" joinstyle="round"/>
                  <v:imagedata o:title=""/>
                  <o:lock v:ext="edit" aspectratio="f"/>
                  <v:textbox inset="0mm,0mm,0mm,0mm"/>
                </v:shape>
                <v:shape id="shape191" o:spid="_x0000_s1026" o:spt="100" style="position:absolute;left:6019800;top:12700;height:7505700;width:12700;v-text-anchor:middle;" filled="f" stroked="t" coordsize="12700,7505700" o:gfxdata="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gfy/ivQAA&#10;ANwAAAAPAAAAAAAAAAEAIAAAACIAAABkcnMvZG93bnJldi54bWxQSwECFAAUAAAACACHTuJAMy8F&#10;njsAAAA5AAAAEAAAAAAAAAABACAAAAAMAQAAZHJzL3NoYXBleG1sLnhtbFBLBQYAAAAABgAGAFsB&#10;AAC2AwAAAAA=&#10;" path="m10794,3555l10794,7505700e">
                  <v:fill on="f" focussize="0,0"/>
                  <v:stroke color="#000000" joinstyle="round"/>
                  <v:imagedata o:title=""/>
                  <o:lock v:ext="edit" aspectratio="f"/>
                  <v:textbox inset="0mm,0mm,0mm,0mm"/>
                </v:shape>
                <v:rect id="shape333" o:spid="_x0000_s1026" o:spt="1" style="position:absolute;left:838200;top:38100;height:152400;width:3695700;v-text-anchor:middle;" filled="f" stroked="f" coordsize="21600,21600" o:gfxdata="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6HN1b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style="mso-fit-shape-to-text:t;">
                    <w:txbxContent>
                      <w:p>
                        <w:pPr>
                          <w:tabs>
                            <w:tab w:val="left" w:pos="700"/>
                            <w:tab w:val="left" w:pos="4740"/>
                            <w:tab w:val="left" w:pos="5440"/>
                          </w:tabs>
                          <w:spacing w:line="240" w:lineRule="exact"/>
                          <w:ind w:left="0"/>
                          <w:jc w:val="both"/>
                        </w:pPr>
                        <w:r>
                          <w:rPr>
                            <w:rFonts w:hint="eastAsia" w:ascii="黑体" w:hAnsi="黑体" w:eastAsia="黑体" w:cs="黑体"/>
                            <w:sz w:val="19"/>
                          </w:rPr>
                          <w:t>收</w:t>
                        </w:r>
                        <w:r>
                          <w:tab/>
                        </w:r>
                        <w:r>
                          <w:rPr>
                            <w:rFonts w:hint="eastAsia" w:ascii="黑体" w:hAnsi="黑体" w:eastAsia="黑体" w:cs="黑体"/>
                            <w:sz w:val="19"/>
                          </w:rPr>
                          <w:t>入</w:t>
                        </w:r>
                        <w:r>
                          <w:tab/>
                        </w:r>
                        <w:r>
                          <w:rPr>
                            <w:rFonts w:hint="eastAsia" w:ascii="黑体" w:hAnsi="黑体" w:eastAsia="黑体" w:cs="黑体"/>
                            <w:sz w:val="19"/>
                          </w:rPr>
                          <w:t>支</w:t>
                        </w:r>
                        <w:r>
                          <w:tab/>
                        </w:r>
                        <w:r>
                          <w:rPr>
                            <w:rFonts w:hint="eastAsia" w:ascii="黑体" w:hAnsi="黑体" w:eastAsia="黑体" w:cs="黑体"/>
                            <w:sz w:val="19"/>
                          </w:rPr>
                          <w:t>出</w:t>
                        </w:r>
                      </w:p>
                    </w:txbxContent>
                  </v:textbox>
                </v:rect>
                <v:rect id="shape337" o:spid="_x0000_s1026" o:spt="1" style="position:absolute;left:1574800;top:330200;height:228600;width:1651000;v-text-anchor:middle;" filled="f" stroked="f" coordsize="21600,21600" o:gfxdata="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iay9a/&#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style="mso-fit-shape-to-text:t;">
                    <w:txbxContent>
                      <w:p>
                        <w:pPr>
                          <w:spacing w:line="180" w:lineRule="exact"/>
                          <w:ind w:left="0"/>
                          <w:jc w:val="both"/>
                        </w:pPr>
                        <w:r>
                          <w:rPr>
                            <w:rFonts w:hint="eastAsia" w:ascii="黑体" w:hAnsi="黑体" w:eastAsia="黑体" w:cs="黑体"/>
                            <w:sz w:val="14"/>
                          </w:rPr>
                          <w:t>行</w:t>
                        </w:r>
                      </w:p>
                      <w:p>
                        <w:pPr>
                          <w:tabs>
                            <w:tab w:val="left" w:pos="2140"/>
                          </w:tabs>
                          <w:spacing w:line="180" w:lineRule="exact"/>
                          <w:ind w:left="0"/>
                          <w:jc w:val="both"/>
                        </w:pPr>
                        <w:r>
                          <w:rPr>
                            <w:rFonts w:hint="eastAsia" w:ascii="黑体" w:hAnsi="黑体" w:eastAsia="黑体" w:cs="黑体"/>
                            <w:sz w:val="14"/>
                          </w:rPr>
                          <w:t>次 金额</w:t>
                        </w:r>
                        <w:r>
                          <w:tab/>
                        </w:r>
                        <w:r>
                          <w:rPr>
                            <w:rFonts w:hint="eastAsia" w:ascii="黑体" w:hAnsi="黑体" w:eastAsia="黑体" w:cs="黑体"/>
                            <w:sz w:val="14"/>
                          </w:rPr>
                          <w:t>项目</w:t>
                        </w:r>
                      </w:p>
                    </w:txbxContent>
                  </v:textbox>
                </v:rect>
                <v:rect id="shape338" o:spid="_x0000_s1026" o:spt="1" style="position:absolute;left:3898900;top:330200;height:228600;width:635000;v-text-anchor:middle;" filled="f" stroked="f" coordsize="21600,21600" o:gfxdata="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aQVfp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pPr>
                          <w:spacing w:line="180" w:lineRule="exact"/>
                          <w:ind w:left="0"/>
                          <w:jc w:val="both"/>
                        </w:pPr>
                        <w:r>
                          <w:rPr>
                            <w:rFonts w:hint="eastAsia" w:ascii="黑体" w:hAnsi="黑体" w:eastAsia="黑体" w:cs="黑体"/>
                            <w:sz w:val="14"/>
                          </w:rPr>
                          <w:t>行</w:t>
                        </w:r>
                      </w:p>
                      <w:p>
                        <w:pPr>
                          <w:spacing w:line="180" w:lineRule="exact"/>
                          <w:ind w:left="0"/>
                          <w:jc w:val="both"/>
                        </w:pPr>
                        <w:r>
                          <w:rPr>
                            <w:rFonts w:hint="eastAsia" w:ascii="黑体" w:hAnsi="黑体" w:eastAsia="黑体" w:cs="黑体"/>
                            <w:sz w:val="14"/>
                          </w:rPr>
                          <w:t>次 合计</w:t>
                        </w:r>
                      </w:p>
                    </w:txbxContent>
                  </v:textbox>
                </v:rect>
                <v:rect id="shape334" o:spid="_x0000_s1026" o:spt="1" style="position:absolute;left:4584700;top:215900;height:444500;width:419100;v-text-anchor:middle;" filled="f" stroked="f" coordsize="21600,21600" o:gfxdata="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hIVaG/&#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style="mso-fit-shape-to-text:t;">
                    <w:txbxContent>
                      <w:p>
                        <w:pPr>
                          <w:spacing w:line="160" w:lineRule="exact"/>
                          <w:ind w:left="0"/>
                          <w:jc w:val="both"/>
                        </w:pPr>
                        <w:r>
                          <w:rPr>
                            <w:rFonts w:hint="eastAsia" w:ascii="黑体" w:hAnsi="黑体" w:eastAsia="黑体" w:cs="黑体"/>
                            <w:sz w:val="14"/>
                          </w:rPr>
                          <w:t>一般公</w:t>
                        </w:r>
                      </w:p>
                      <w:p>
                        <w:pPr>
                          <w:spacing w:line="180" w:lineRule="exact"/>
                          <w:ind w:left="0"/>
                          <w:jc w:val="both"/>
                        </w:pPr>
                        <w:r>
                          <w:rPr>
                            <w:rFonts w:hint="eastAsia" w:ascii="黑体" w:hAnsi="黑体" w:eastAsia="黑体" w:cs="黑体"/>
                            <w:sz w:val="14"/>
                          </w:rPr>
                          <w:t>共预算</w:t>
                        </w:r>
                      </w:p>
                      <w:p>
                        <w:pPr>
                          <w:spacing w:line="180" w:lineRule="exact"/>
                          <w:ind w:left="0"/>
                          <w:jc w:val="both"/>
                        </w:pPr>
                        <w:r>
                          <w:rPr>
                            <w:rFonts w:hint="eastAsia" w:ascii="黑体" w:hAnsi="黑体" w:eastAsia="黑体" w:cs="黑体"/>
                            <w:sz w:val="14"/>
                          </w:rPr>
                          <w:t>财政拨</w:t>
                        </w:r>
                      </w:p>
                      <w:p>
                        <w:pPr>
                          <w:spacing w:line="180" w:lineRule="exact"/>
                          <w:ind w:left="0"/>
                          <w:jc w:val="both"/>
                        </w:pPr>
                        <w:r>
                          <w:rPr>
                            <w:rFonts w:hint="eastAsia" w:ascii="黑体" w:hAnsi="黑体" w:eastAsia="黑体" w:cs="黑体"/>
                            <w:sz w:val="14"/>
                          </w:rPr>
                          <w:t>款</w:t>
                        </w:r>
                      </w:p>
                    </w:txbxContent>
                  </v:textbox>
                </v:rect>
                <v:rect id="shape335" o:spid="_x0000_s1026" o:spt="1" style="position:absolute;left:5029200;top:279400;height:330200;width:508000;v-text-anchor:middle;" filled="f" stroked="f" coordsize="21600,21600" o:gfxdata="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cE8Dq/&#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style="mso-fit-shape-to-text:t;">
                    <w:txbxContent>
                      <w:p>
                        <w:pPr>
                          <w:spacing w:line="160" w:lineRule="exact"/>
                          <w:ind w:left="0"/>
                          <w:jc w:val="both"/>
                        </w:pPr>
                        <w:r>
                          <w:rPr>
                            <w:rFonts w:hint="eastAsia" w:ascii="黑体" w:hAnsi="黑体" w:eastAsia="黑体" w:cs="黑体"/>
                            <w:sz w:val="14"/>
                          </w:rPr>
                          <w:t>政府性基</w:t>
                        </w:r>
                      </w:p>
                      <w:p>
                        <w:pPr>
                          <w:spacing w:line="180" w:lineRule="exact"/>
                          <w:ind w:left="0"/>
                          <w:jc w:val="both"/>
                        </w:pPr>
                        <w:r>
                          <w:rPr>
                            <w:rFonts w:hint="eastAsia" w:ascii="黑体" w:hAnsi="黑体" w:eastAsia="黑体" w:cs="黑体"/>
                            <w:sz w:val="14"/>
                          </w:rPr>
                          <w:t>金预算财</w:t>
                        </w:r>
                      </w:p>
                      <w:p>
                        <w:pPr>
                          <w:spacing w:line="180" w:lineRule="exact"/>
                          <w:ind w:left="0"/>
                          <w:jc w:val="both"/>
                        </w:pPr>
                        <w:r>
                          <w:rPr>
                            <w:rFonts w:hint="eastAsia" w:ascii="黑体" w:hAnsi="黑体" w:eastAsia="黑体" w:cs="黑体"/>
                            <w:sz w:val="14"/>
                          </w:rPr>
                          <w:t>政拨款</w:t>
                        </w:r>
                      </w:p>
                    </w:txbxContent>
                  </v:textbox>
                </v:rect>
                <v:rect id="shape336" o:spid="_x0000_s1026" o:spt="1" style="position:absolute;left:5562600;top:279400;height:330200;width:508000;v-text-anchor:middle;" filled="f" stroked="f" coordsize="21600,21600" o:gfxdata="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1m5N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style="mso-fit-shape-to-text:t;">
                    <w:txbxContent>
                      <w:p>
                        <w:pPr>
                          <w:spacing w:line="160" w:lineRule="exact"/>
                          <w:ind w:left="0"/>
                          <w:jc w:val="both"/>
                        </w:pPr>
                        <w:r>
                          <w:rPr>
                            <w:rFonts w:hint="eastAsia" w:ascii="黑体" w:hAnsi="黑体" w:eastAsia="黑体" w:cs="黑体"/>
                            <w:sz w:val="14"/>
                          </w:rPr>
                          <w:t>国有资本</w:t>
                        </w:r>
                      </w:p>
                      <w:p>
                        <w:pPr>
                          <w:spacing w:line="180" w:lineRule="exact"/>
                          <w:ind w:left="0"/>
                          <w:jc w:val="both"/>
                        </w:pPr>
                        <w:r>
                          <w:rPr>
                            <w:rFonts w:hint="eastAsia" w:ascii="黑体" w:hAnsi="黑体" w:eastAsia="黑体" w:cs="黑体"/>
                            <w:sz w:val="14"/>
                          </w:rPr>
                          <w:t>经营预算</w:t>
                        </w:r>
                      </w:p>
                      <w:p>
                        <w:pPr>
                          <w:spacing w:line="180" w:lineRule="exact"/>
                          <w:ind w:left="0"/>
                          <w:jc w:val="both"/>
                        </w:pPr>
                        <w:r>
                          <w:rPr>
                            <w:rFonts w:hint="eastAsia" w:ascii="黑体" w:hAnsi="黑体" w:eastAsia="黑体" w:cs="黑体"/>
                            <w:sz w:val="14"/>
                          </w:rPr>
                          <w:t>财政拨款</w:t>
                        </w:r>
                      </w:p>
                    </w:txbxContent>
                  </v:textbox>
                </v:rect>
                <v:rect id="shape340" o:spid="_x0000_s1026" o:spt="1" style="position:absolute;left:76200;top:723900;height:342900;width:5816600;v-text-anchor:middle;" filled="f" stroked="f" coordsize="21600,21600" o:gfxdata="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z3Ug3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pPr>
                          <w:tabs>
                            <w:tab w:val="left" w:pos="3000"/>
                            <w:tab w:val="left" w:pos="4500"/>
                            <w:tab w:val="left" w:pos="6620"/>
                            <w:tab w:val="left" w:pos="7300"/>
                            <w:tab w:val="left" w:pos="8060"/>
                            <w:tab w:val="left" w:pos="8900"/>
                          </w:tabs>
                          <w:spacing w:line="180" w:lineRule="exact"/>
                          <w:ind w:left="700"/>
                          <w:jc w:val="both"/>
                        </w:pPr>
                        <w:r>
                          <w:rPr>
                            <w:rFonts w:hint="eastAsia" w:ascii="宋体" w:hAnsi="宋体" w:eastAsia="宋体" w:cs="宋体"/>
                            <w:sz w:val="14"/>
                          </w:rPr>
                          <w:t>栏次</w:t>
                        </w:r>
                        <w:r>
                          <w:tab/>
                        </w:r>
                        <w:r>
                          <w:rPr>
                            <w:rFonts w:hint="eastAsia" w:ascii="宋体" w:hAnsi="宋体" w:eastAsia="宋体" w:cs="宋体"/>
                            <w:sz w:val="14"/>
                          </w:rPr>
                          <w:t>1</w:t>
                        </w:r>
                        <w:r>
                          <w:tab/>
                        </w:r>
                        <w:r>
                          <w:rPr>
                            <w:rFonts w:hint="eastAsia" w:ascii="宋体" w:hAnsi="宋体" w:eastAsia="宋体" w:cs="宋体"/>
                            <w:sz w:val="14"/>
                          </w:rPr>
                          <w:t>栏次</w:t>
                        </w:r>
                        <w:r>
                          <w:tab/>
                        </w:r>
                        <w:r>
                          <w:rPr>
                            <w:rFonts w:hint="eastAsia" w:ascii="宋体" w:hAnsi="宋体" w:eastAsia="宋体" w:cs="宋体"/>
                            <w:sz w:val="14"/>
                          </w:rPr>
                          <w:t>2</w:t>
                        </w:r>
                        <w:r>
                          <w:tab/>
                        </w:r>
                        <w:r>
                          <w:rPr>
                            <w:rFonts w:hint="eastAsia" w:ascii="宋体" w:hAnsi="宋体" w:eastAsia="宋体" w:cs="宋体"/>
                            <w:sz w:val="14"/>
                          </w:rPr>
                          <w:t>3</w:t>
                        </w:r>
                        <w:r>
                          <w:tab/>
                        </w:r>
                        <w:r>
                          <w:rPr>
                            <w:rFonts w:hint="eastAsia" w:ascii="宋体" w:hAnsi="宋体" w:eastAsia="宋体" w:cs="宋体"/>
                            <w:sz w:val="14"/>
                          </w:rPr>
                          <w:t>4</w:t>
                        </w:r>
                        <w:r>
                          <w:tab/>
                        </w:r>
                        <w:r>
                          <w:rPr>
                            <w:rFonts w:hint="eastAsia" w:ascii="宋体" w:hAnsi="宋体" w:eastAsia="宋体" w:cs="宋体"/>
                            <w:sz w:val="14"/>
                          </w:rPr>
                          <w:t>5</w:t>
                        </w:r>
                      </w:p>
                      <w:p>
                        <w:pPr>
                          <w:tabs>
                            <w:tab w:val="left" w:pos="2400"/>
                            <w:tab w:val="left" w:pos="2780"/>
                            <w:tab w:val="left" w:pos="6020"/>
                            <w:tab w:val="left" w:pos="6420"/>
                          </w:tabs>
                          <w:spacing w:line="360" w:lineRule="exact"/>
                          <w:ind w:left="0"/>
                          <w:jc w:val="both"/>
                        </w:pPr>
                        <w:r>
                          <w:rPr>
                            <w:rFonts w:hint="eastAsia" w:ascii="宋体" w:hAnsi="宋体" w:eastAsia="宋体" w:cs="宋体"/>
                            <w:sz w:val="14"/>
                          </w:rPr>
                          <w:t>一、一般公共预算财政拨款</w:t>
                        </w:r>
                        <w:r>
                          <w:tab/>
                        </w:r>
                        <w:r>
                          <w:rPr>
                            <w:rFonts w:hint="eastAsia" w:ascii="宋体" w:hAnsi="宋体" w:eastAsia="宋体" w:cs="宋体"/>
                            <w:sz w:val="14"/>
                          </w:rPr>
                          <w:t>1</w:t>
                        </w:r>
                        <w:r>
                          <w:tab/>
                        </w:r>
                        <w:r>
                          <w:rPr>
                            <w:rFonts w:hint="eastAsia" w:ascii="宋体" w:hAnsi="宋体" w:eastAsia="宋体" w:cs="宋体"/>
                            <w:sz w:val="14"/>
                          </w:rPr>
                          <w:t>2199.72 一、一般公共服务支出</w:t>
                        </w:r>
                        <w:r>
                          <w:tab/>
                        </w:r>
                        <w:r>
                          <w:rPr>
                            <w:rFonts w:hint="eastAsia" w:ascii="宋体" w:hAnsi="宋体" w:eastAsia="宋体" w:cs="宋体"/>
                            <w:sz w:val="14"/>
                          </w:rPr>
                          <w:t>33</w:t>
                        </w:r>
                        <w:r>
                          <w:tab/>
                        </w:r>
                        <w:r>
                          <w:rPr>
                            <w:rFonts w:hint="eastAsia" w:ascii="宋体" w:hAnsi="宋体" w:eastAsia="宋体" w:cs="宋体"/>
                            <w:sz w:val="14"/>
                          </w:rPr>
                          <w:t>2158.5</w:t>
                        </w:r>
                      </w:p>
                    </w:txbxContent>
                  </v:textbox>
                </v:rect>
                <v:rect id="shape342" o:spid="_x0000_s1026" o:spt="1" style="position:absolute;left:4279900;top:1041400;height:88900;width:165100;v-text-anchor:middle;" filled="f" stroked="f" coordsize="21600,21600" o:gfxdata="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rGzO/&#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style="mso-fit-shape-to-text:t;">
                    <w:txbxContent>
                      <w:p>
                        <w:pPr>
                          <w:spacing w:line="140" w:lineRule="exact"/>
                          <w:ind w:left="0"/>
                          <w:jc w:val="both"/>
                        </w:pPr>
                        <w:r>
                          <w:rPr>
                            <w:rFonts w:hint="eastAsia" w:ascii="宋体" w:hAnsi="宋体" w:eastAsia="宋体" w:cs="宋体"/>
                            <w:sz w:val="14"/>
                          </w:rPr>
                          <w:t>1</w:t>
                        </w:r>
                      </w:p>
                    </w:txbxContent>
                  </v:textbox>
                </v:rect>
                <v:rect id="shape341" o:spid="_x0000_s1026" o:spt="1" style="position:absolute;left:4610100;top:901700;height:101600;width:393700;v-text-anchor:middle;" filled="f" stroked="f" coordsize="21600,21600" o:gfxdata="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A5hUS/&#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style="mso-fit-shape-to-text:t;">
                    <w:txbxContent>
                      <w:p>
                        <w:pPr>
                          <w:spacing w:line="160" w:lineRule="exact"/>
                          <w:ind w:left="0"/>
                          <w:jc w:val="both"/>
                        </w:pPr>
                        <w:r>
                          <w:rPr>
                            <w:rFonts w:hint="eastAsia" w:ascii="Times New Roman" w:hAnsi="Times New Roman" w:eastAsia="Times New Roman" w:cs="Times New Roman"/>
                            <w:sz w:val="14"/>
                          </w:rPr>
                          <w:t>2158.5</w:t>
                        </w:r>
                      </w:p>
                    </w:txbxContent>
                  </v:textbox>
                </v:rect>
                <v:rect id="shape343" o:spid="_x0000_s1026" o:spt="1" style="position:absolute;left:4826000;top:1041400;height:88900;width:165100;v-text-anchor:middle;" filled="f" stroked="f" coordsize="21600,21600" o:gfxdata="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nvqi/&#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style="mso-fit-shape-to-text:t;">
                    <w:txbxContent>
                      <w:p>
                        <w:pPr>
                          <w:spacing w:line="140" w:lineRule="exact"/>
                          <w:ind w:left="0"/>
                          <w:jc w:val="both"/>
                        </w:pPr>
                        <w:r>
                          <w:rPr>
                            <w:rFonts w:hint="eastAsia" w:ascii="Times New Roman" w:hAnsi="Times New Roman" w:eastAsia="Times New Roman" w:cs="Times New Roman"/>
                            <w:sz w:val="14"/>
                          </w:rPr>
                          <w:t>1</w:t>
                        </w:r>
                      </w:p>
                    </w:txbxContent>
                  </v:textbox>
                </v:rect>
                <v:rect id="shape344" o:spid="_x0000_s1026" o:spt="1" style="position:absolute;left:76200;top:1193800;height:5041900;width:4927600;v-text-anchor:middle;" filled="f" stroked="f" coordsize="21600,21600" o:gfxdata="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BOJty/&#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style="mso-fit-shape-to-text:t;">
                    <w:txbxContent>
                      <w:p>
                        <w:pPr>
                          <w:tabs>
                            <w:tab w:val="left" w:pos="2400"/>
                            <w:tab w:val="left" w:pos="3520"/>
                            <w:tab w:val="left" w:pos="6020"/>
                          </w:tabs>
                          <w:spacing w:line="180" w:lineRule="exact"/>
                          <w:ind w:left="0"/>
                          <w:jc w:val="both"/>
                        </w:pPr>
                        <w:r>
                          <w:rPr>
                            <w:rFonts w:hint="eastAsia" w:ascii="宋体" w:hAnsi="宋体" w:eastAsia="宋体" w:cs="宋体"/>
                            <w:sz w:val="14"/>
                          </w:rPr>
                          <w:t>二、政府性基金预算财政拨款</w:t>
                        </w:r>
                        <w:r>
                          <w:tab/>
                        </w:r>
                        <w:r>
                          <w:rPr>
                            <w:rFonts w:hint="eastAsia" w:ascii="宋体" w:hAnsi="宋体" w:eastAsia="宋体" w:cs="宋体"/>
                            <w:sz w:val="14"/>
                          </w:rPr>
                          <w:t>2</w:t>
                        </w:r>
                        <w:r>
                          <w:tab/>
                        </w:r>
                        <w:r>
                          <w:rPr>
                            <w:rFonts w:hint="eastAsia" w:ascii="宋体" w:hAnsi="宋体" w:eastAsia="宋体" w:cs="宋体"/>
                            <w:sz w:val="14"/>
                          </w:rPr>
                          <w:t>二、外交支出</w:t>
                        </w:r>
                        <w:r>
                          <w:tab/>
                        </w:r>
                        <w:r>
                          <w:rPr>
                            <w:rFonts w:hint="eastAsia" w:ascii="宋体" w:hAnsi="宋体" w:eastAsia="宋体" w:cs="宋体"/>
                            <w:sz w:val="14"/>
                          </w:rPr>
                          <w:t>34</w:t>
                        </w:r>
                      </w:p>
                      <w:p>
                        <w:pPr>
                          <w:tabs>
                            <w:tab w:val="left" w:pos="2400"/>
                            <w:tab w:val="left" w:pos="3520"/>
                            <w:tab w:val="left" w:pos="6020"/>
                          </w:tabs>
                          <w:spacing w:line="320" w:lineRule="exact"/>
                          <w:ind w:left="0"/>
                          <w:jc w:val="both"/>
                        </w:pPr>
                        <w:r>
                          <w:rPr>
                            <w:rFonts w:hint="eastAsia" w:ascii="宋体" w:hAnsi="宋体" w:eastAsia="宋体" w:cs="宋体"/>
                            <w:sz w:val="14"/>
                          </w:rPr>
                          <w:t>三、国有资本经营财政拨款</w:t>
                        </w:r>
                        <w:r>
                          <w:tab/>
                        </w:r>
                        <w:r>
                          <w:rPr>
                            <w:rFonts w:hint="eastAsia" w:ascii="宋体" w:hAnsi="宋体" w:eastAsia="宋体" w:cs="宋体"/>
                            <w:sz w:val="14"/>
                          </w:rPr>
                          <w:t>3</w:t>
                        </w:r>
                        <w:r>
                          <w:tab/>
                        </w:r>
                        <w:r>
                          <w:rPr>
                            <w:rFonts w:hint="eastAsia" w:ascii="宋体" w:hAnsi="宋体" w:eastAsia="宋体" w:cs="宋体"/>
                            <w:sz w:val="14"/>
                          </w:rPr>
                          <w:t>三、国防支出</w:t>
                        </w:r>
                        <w:r>
                          <w:tab/>
                        </w:r>
                        <w:r>
                          <w:rPr>
                            <w:rFonts w:hint="eastAsia" w:ascii="宋体" w:hAnsi="宋体" w:eastAsia="宋体" w:cs="宋体"/>
                            <w:sz w:val="14"/>
                          </w:rPr>
                          <w:t>35</w:t>
                        </w:r>
                      </w:p>
                      <w:p>
                        <w:pPr>
                          <w:tabs>
                            <w:tab w:val="left" w:pos="3520"/>
                            <w:tab w:val="left" w:pos="6020"/>
                          </w:tabs>
                          <w:spacing w:line="320" w:lineRule="exact"/>
                          <w:ind w:left="2200"/>
                          <w:jc w:val="both"/>
                        </w:pPr>
                        <w:r>
                          <w:rPr>
                            <w:rFonts w:hint="eastAsia" w:eastAsia="宋体"/>
                            <w:lang w:val="en-US" w:eastAsia="zh-CN"/>
                          </w:rPr>
                          <w:t>4</w:t>
                        </w:r>
                        <w:r>
                          <w:tab/>
                        </w:r>
                        <w:r>
                          <w:rPr>
                            <w:rFonts w:hint="eastAsia" w:ascii="宋体" w:hAnsi="宋体" w:eastAsia="宋体" w:cs="宋体"/>
                            <w:sz w:val="14"/>
                          </w:rPr>
                          <w:t>四、公共安全支出</w:t>
                        </w:r>
                        <w:r>
                          <w:tab/>
                        </w:r>
                        <w:r>
                          <w:rPr>
                            <w:rFonts w:hint="eastAsia" w:ascii="宋体" w:hAnsi="宋体" w:eastAsia="宋体" w:cs="宋体"/>
                            <w:sz w:val="14"/>
                          </w:rPr>
                          <w:t>36</w:t>
                        </w:r>
                      </w:p>
                      <w:p>
                        <w:pPr>
                          <w:tabs>
                            <w:tab w:val="left" w:pos="3520"/>
                            <w:tab w:val="left" w:pos="6020"/>
                          </w:tabs>
                          <w:spacing w:line="320" w:lineRule="exact"/>
                          <w:ind w:left="2200"/>
                          <w:jc w:val="both"/>
                        </w:pPr>
                        <w:r>
                          <w:rPr>
                            <w:rFonts w:hint="eastAsia" w:ascii="宋体" w:hAnsi="宋体" w:eastAsia="宋体" w:cs="宋体"/>
                            <w:sz w:val="14"/>
                          </w:rPr>
                          <w:t>5</w:t>
                        </w:r>
                        <w:r>
                          <w:tab/>
                        </w:r>
                        <w:r>
                          <w:rPr>
                            <w:rFonts w:hint="eastAsia" w:ascii="宋体" w:hAnsi="宋体" w:eastAsia="宋体" w:cs="宋体"/>
                            <w:sz w:val="14"/>
                          </w:rPr>
                          <w:t>五、教育支出</w:t>
                        </w:r>
                        <w:r>
                          <w:tab/>
                        </w:r>
                        <w:r>
                          <w:rPr>
                            <w:rFonts w:hint="eastAsia" w:ascii="宋体" w:hAnsi="宋体" w:eastAsia="宋体" w:cs="宋体"/>
                            <w:sz w:val="14"/>
                          </w:rPr>
                          <w:t>37</w:t>
                        </w:r>
                      </w:p>
                      <w:p>
                        <w:pPr>
                          <w:tabs>
                            <w:tab w:val="left" w:pos="3520"/>
                            <w:tab w:val="left" w:pos="6020"/>
                          </w:tabs>
                          <w:spacing w:line="320" w:lineRule="exact"/>
                          <w:ind w:left="2200"/>
                          <w:jc w:val="both"/>
                        </w:pPr>
                        <w:r>
                          <w:rPr>
                            <w:rFonts w:hint="eastAsia" w:ascii="宋体" w:hAnsi="宋体" w:eastAsia="宋体" w:cs="宋体"/>
                            <w:sz w:val="14"/>
                          </w:rPr>
                          <w:t>6</w:t>
                        </w:r>
                        <w:r>
                          <w:tab/>
                        </w:r>
                        <w:r>
                          <w:rPr>
                            <w:rFonts w:hint="eastAsia" w:ascii="宋体" w:hAnsi="宋体" w:eastAsia="宋体" w:cs="宋体"/>
                            <w:sz w:val="14"/>
                          </w:rPr>
                          <w:t>六、科学技术支出</w:t>
                        </w:r>
                        <w:r>
                          <w:tab/>
                        </w:r>
                        <w:r>
                          <w:rPr>
                            <w:rFonts w:hint="eastAsia" w:ascii="宋体" w:hAnsi="宋体" w:eastAsia="宋体" w:cs="宋体"/>
                            <w:sz w:val="14"/>
                          </w:rPr>
                          <w:t>38</w:t>
                        </w:r>
                      </w:p>
                      <w:p>
                        <w:pPr>
                          <w:tabs>
                            <w:tab w:val="left" w:pos="3520"/>
                            <w:tab w:val="left" w:pos="6020"/>
                          </w:tabs>
                          <w:spacing w:line="320" w:lineRule="exact"/>
                          <w:ind w:left="2200"/>
                          <w:jc w:val="both"/>
                        </w:pPr>
                        <w:r>
                          <w:rPr>
                            <w:rFonts w:hint="eastAsia" w:ascii="宋体" w:hAnsi="宋体" w:eastAsia="宋体" w:cs="宋体"/>
                            <w:sz w:val="14"/>
                          </w:rPr>
                          <w:t>7</w:t>
                        </w:r>
                        <w:r>
                          <w:tab/>
                        </w:r>
                        <w:r>
                          <w:rPr>
                            <w:rFonts w:hint="eastAsia" w:ascii="宋体" w:hAnsi="宋体" w:eastAsia="宋体" w:cs="宋体"/>
                            <w:sz w:val="14"/>
                          </w:rPr>
                          <w:t>七、文化旅游体育与传媒支出</w:t>
                        </w:r>
                        <w:r>
                          <w:tab/>
                        </w:r>
                        <w:r>
                          <w:rPr>
                            <w:rFonts w:hint="eastAsia" w:ascii="宋体" w:hAnsi="宋体" w:eastAsia="宋体" w:cs="宋体"/>
                            <w:sz w:val="14"/>
                          </w:rPr>
                          <w:t>39</w:t>
                        </w:r>
                      </w:p>
                      <w:p>
                        <w:pPr>
                          <w:tabs>
                            <w:tab w:val="left" w:pos="3520"/>
                            <w:tab w:val="left" w:pos="6020"/>
                            <w:tab w:val="left" w:pos="6460"/>
                            <w:tab w:val="left" w:pos="7220"/>
                          </w:tabs>
                          <w:spacing w:line="320" w:lineRule="exact"/>
                          <w:ind w:left="2200"/>
                          <w:jc w:val="both"/>
                        </w:pPr>
                        <w:r>
                          <w:rPr>
                            <w:rFonts w:hint="eastAsia" w:ascii="宋体" w:hAnsi="宋体" w:eastAsia="宋体" w:cs="宋体"/>
                            <w:sz w:val="14"/>
                          </w:rPr>
                          <w:t>8</w:t>
                        </w:r>
                        <w:r>
                          <w:tab/>
                        </w:r>
                        <w:r>
                          <w:rPr>
                            <w:rFonts w:hint="eastAsia" w:ascii="宋体" w:hAnsi="宋体" w:eastAsia="宋体" w:cs="宋体"/>
                            <w:sz w:val="14"/>
                          </w:rPr>
                          <w:t>八、社会保障和就业支出</w:t>
                        </w:r>
                        <w:r>
                          <w:tab/>
                        </w:r>
                        <w:r>
                          <w:rPr>
                            <w:rFonts w:hint="eastAsia" w:ascii="宋体" w:hAnsi="宋体" w:eastAsia="宋体" w:cs="宋体"/>
                            <w:sz w:val="14"/>
                          </w:rPr>
                          <w:t>40</w:t>
                        </w:r>
                        <w:r>
                          <w:tab/>
                        </w:r>
                        <w:r>
                          <w:rPr>
                            <w:rFonts w:hint="eastAsia" w:ascii="宋体" w:hAnsi="宋体" w:eastAsia="宋体" w:cs="宋体"/>
                            <w:sz w:val="14"/>
                          </w:rPr>
                          <w:t>20.87</w:t>
                        </w:r>
                        <w:r>
                          <w:tab/>
                        </w:r>
                        <w:r>
                          <w:rPr>
                            <w:rFonts w:hint="eastAsia" w:ascii="Times New Roman" w:hAnsi="Times New Roman" w:eastAsia="Times New Roman" w:cs="Times New Roman"/>
                            <w:sz w:val="14"/>
                          </w:rPr>
                          <w:t>20.87</w:t>
                        </w:r>
                      </w:p>
                      <w:p>
                        <w:pPr>
                          <w:tabs>
                            <w:tab w:val="left" w:pos="3520"/>
                            <w:tab w:val="left" w:pos="6020"/>
                            <w:tab w:val="left" w:pos="6500"/>
                            <w:tab w:val="left" w:pos="7300"/>
                          </w:tabs>
                          <w:spacing w:line="320" w:lineRule="exact"/>
                          <w:ind w:left="2200"/>
                          <w:jc w:val="both"/>
                        </w:pPr>
                        <w:r>
                          <w:rPr>
                            <w:rFonts w:hint="eastAsia" w:ascii="宋体" w:hAnsi="宋体" w:eastAsia="宋体" w:cs="宋体"/>
                            <w:sz w:val="14"/>
                          </w:rPr>
                          <w:t>9</w:t>
                        </w:r>
                        <w:r>
                          <w:tab/>
                        </w:r>
                        <w:r>
                          <w:rPr>
                            <w:rFonts w:hint="eastAsia" w:ascii="宋体" w:hAnsi="宋体" w:eastAsia="宋体" w:cs="宋体"/>
                            <w:sz w:val="14"/>
                          </w:rPr>
                          <w:t>九、卫生健康支出</w:t>
                        </w:r>
                        <w:r>
                          <w:tab/>
                        </w:r>
                        <w:r>
                          <w:rPr>
                            <w:rFonts w:hint="eastAsia" w:ascii="宋体" w:hAnsi="宋体" w:eastAsia="宋体" w:cs="宋体"/>
                            <w:sz w:val="14"/>
                          </w:rPr>
                          <w:t>41</w:t>
                        </w:r>
                        <w:r>
                          <w:tab/>
                        </w:r>
                        <w:r>
                          <w:rPr>
                            <w:rFonts w:hint="eastAsia" w:ascii="宋体" w:hAnsi="宋体" w:eastAsia="宋体" w:cs="宋体"/>
                            <w:sz w:val="14"/>
                          </w:rPr>
                          <w:t>8.25</w:t>
                        </w:r>
                        <w:r>
                          <w:tab/>
                        </w:r>
                        <w:r>
                          <w:rPr>
                            <w:rFonts w:hint="eastAsia" w:ascii="Times New Roman" w:hAnsi="Times New Roman" w:eastAsia="Times New Roman" w:cs="Times New Roman"/>
                            <w:sz w:val="14"/>
                          </w:rPr>
                          <w:t>8.25</w:t>
                        </w:r>
                      </w:p>
                      <w:p>
                        <w:pPr>
                          <w:tabs>
                            <w:tab w:val="left" w:pos="3520"/>
                            <w:tab w:val="left" w:pos="6020"/>
                          </w:tabs>
                          <w:spacing w:line="320" w:lineRule="exact"/>
                          <w:ind w:left="2160"/>
                          <w:jc w:val="both"/>
                        </w:pPr>
                        <w:r>
                          <w:rPr>
                            <w:rFonts w:hint="eastAsia" w:ascii="宋体" w:hAnsi="宋体" w:eastAsia="宋体" w:cs="宋体"/>
                            <w:sz w:val="14"/>
                          </w:rPr>
                          <w:t>10</w:t>
                        </w:r>
                        <w:r>
                          <w:tab/>
                        </w:r>
                        <w:r>
                          <w:rPr>
                            <w:rFonts w:hint="eastAsia" w:ascii="宋体" w:hAnsi="宋体" w:eastAsia="宋体" w:cs="宋体"/>
                            <w:sz w:val="14"/>
                          </w:rPr>
                          <w:t>十、节能环保支出</w:t>
                        </w:r>
                        <w:r>
                          <w:tab/>
                        </w:r>
                        <w:r>
                          <w:rPr>
                            <w:rFonts w:hint="eastAsia" w:ascii="宋体" w:hAnsi="宋体" w:eastAsia="宋体" w:cs="宋体"/>
                            <w:sz w:val="14"/>
                          </w:rPr>
                          <w:t>42</w:t>
                        </w:r>
                      </w:p>
                      <w:p>
                        <w:pPr>
                          <w:tabs>
                            <w:tab w:val="left" w:pos="3520"/>
                            <w:tab w:val="left" w:pos="6020"/>
                          </w:tabs>
                          <w:spacing w:line="340" w:lineRule="exact"/>
                          <w:ind w:left="2160"/>
                          <w:jc w:val="both"/>
                        </w:pPr>
                        <w:r>
                          <w:rPr>
                            <w:rFonts w:hint="eastAsia" w:ascii="宋体" w:hAnsi="宋体" w:eastAsia="宋体" w:cs="宋体"/>
                            <w:sz w:val="14"/>
                          </w:rPr>
                          <w:t>11</w:t>
                        </w:r>
                        <w:r>
                          <w:tab/>
                        </w:r>
                        <w:r>
                          <w:rPr>
                            <w:rFonts w:hint="eastAsia" w:ascii="宋体" w:hAnsi="宋体" w:eastAsia="宋体" w:cs="宋体"/>
                            <w:sz w:val="14"/>
                          </w:rPr>
                          <w:t>十一、城乡社区支出</w:t>
                        </w:r>
                        <w:r>
                          <w:tab/>
                        </w:r>
                        <w:r>
                          <w:rPr>
                            <w:rFonts w:hint="eastAsia" w:ascii="宋体" w:hAnsi="宋体" w:eastAsia="宋体" w:cs="宋体"/>
                            <w:sz w:val="14"/>
                          </w:rPr>
                          <w:t>43</w:t>
                        </w:r>
                      </w:p>
                      <w:p>
                        <w:pPr>
                          <w:tabs>
                            <w:tab w:val="left" w:pos="3520"/>
                            <w:tab w:val="left" w:pos="6020"/>
                          </w:tabs>
                          <w:spacing w:line="320" w:lineRule="exact"/>
                          <w:ind w:left="2160"/>
                          <w:jc w:val="both"/>
                        </w:pPr>
                        <w:r>
                          <w:rPr>
                            <w:rFonts w:hint="eastAsia" w:ascii="宋体" w:hAnsi="宋体" w:eastAsia="宋体" w:cs="宋体"/>
                            <w:sz w:val="14"/>
                          </w:rPr>
                          <w:t>12</w:t>
                        </w:r>
                        <w:r>
                          <w:tab/>
                        </w:r>
                        <w:r>
                          <w:rPr>
                            <w:rFonts w:hint="eastAsia" w:ascii="宋体" w:hAnsi="宋体" w:eastAsia="宋体" w:cs="宋体"/>
                            <w:sz w:val="14"/>
                          </w:rPr>
                          <w:t>十二、农林水支出</w:t>
                        </w:r>
                        <w:r>
                          <w:tab/>
                        </w:r>
                        <w:r>
                          <w:rPr>
                            <w:rFonts w:hint="eastAsia" w:ascii="宋体" w:hAnsi="宋体" w:eastAsia="宋体" w:cs="宋体"/>
                            <w:sz w:val="14"/>
                          </w:rPr>
                          <w:t>44</w:t>
                        </w:r>
                      </w:p>
                      <w:p>
                        <w:pPr>
                          <w:tabs>
                            <w:tab w:val="left" w:pos="3520"/>
                            <w:tab w:val="left" w:pos="6020"/>
                          </w:tabs>
                          <w:spacing w:line="320" w:lineRule="exact"/>
                          <w:ind w:left="2160"/>
                          <w:jc w:val="both"/>
                        </w:pPr>
                        <w:r>
                          <w:rPr>
                            <w:rFonts w:hint="eastAsia" w:ascii="宋体" w:hAnsi="宋体" w:eastAsia="宋体" w:cs="宋体"/>
                            <w:sz w:val="14"/>
                          </w:rPr>
                          <w:t>13</w:t>
                        </w:r>
                        <w:r>
                          <w:tab/>
                        </w:r>
                        <w:r>
                          <w:rPr>
                            <w:rFonts w:hint="eastAsia" w:ascii="宋体" w:hAnsi="宋体" w:eastAsia="宋体" w:cs="宋体"/>
                            <w:sz w:val="14"/>
                          </w:rPr>
                          <w:t>十三、交通运输支出</w:t>
                        </w:r>
                        <w:r>
                          <w:tab/>
                        </w:r>
                        <w:r>
                          <w:rPr>
                            <w:rFonts w:hint="eastAsia" w:ascii="宋体" w:hAnsi="宋体" w:eastAsia="宋体" w:cs="宋体"/>
                            <w:sz w:val="14"/>
                          </w:rPr>
                          <w:t>45</w:t>
                        </w:r>
                      </w:p>
                      <w:p>
                        <w:pPr>
                          <w:tabs>
                            <w:tab w:val="left" w:pos="3520"/>
                            <w:tab w:val="left" w:pos="6020"/>
                          </w:tabs>
                          <w:spacing w:line="320" w:lineRule="exact"/>
                          <w:ind w:left="2160"/>
                          <w:jc w:val="both"/>
                        </w:pPr>
                        <w:r>
                          <w:rPr>
                            <w:rFonts w:hint="eastAsia" w:ascii="宋体" w:hAnsi="宋体" w:eastAsia="宋体" w:cs="宋体"/>
                            <w:sz w:val="14"/>
                          </w:rPr>
                          <w:t>14</w:t>
                        </w:r>
                        <w:r>
                          <w:tab/>
                        </w:r>
                        <w:r>
                          <w:rPr>
                            <w:rFonts w:hint="eastAsia" w:ascii="宋体" w:hAnsi="宋体" w:eastAsia="宋体" w:cs="宋体"/>
                            <w:sz w:val="14"/>
                          </w:rPr>
                          <w:t>十四、资源勘探工业信息等支出</w:t>
                        </w:r>
                        <w:r>
                          <w:tab/>
                        </w:r>
                        <w:r>
                          <w:rPr>
                            <w:rFonts w:hint="eastAsia" w:ascii="宋体" w:hAnsi="宋体" w:eastAsia="宋体" w:cs="宋体"/>
                            <w:sz w:val="14"/>
                          </w:rPr>
                          <w:t>46</w:t>
                        </w:r>
                      </w:p>
                      <w:p>
                        <w:pPr>
                          <w:tabs>
                            <w:tab w:val="left" w:pos="3520"/>
                            <w:tab w:val="left" w:pos="6020"/>
                          </w:tabs>
                          <w:spacing w:line="320" w:lineRule="exact"/>
                          <w:ind w:left="2160"/>
                          <w:jc w:val="both"/>
                        </w:pPr>
                        <w:r>
                          <w:rPr>
                            <w:rFonts w:hint="eastAsia" w:ascii="宋体" w:hAnsi="宋体" w:eastAsia="宋体" w:cs="宋体"/>
                            <w:sz w:val="14"/>
                          </w:rPr>
                          <w:t>15</w:t>
                        </w:r>
                        <w:r>
                          <w:tab/>
                        </w:r>
                        <w:r>
                          <w:rPr>
                            <w:rFonts w:hint="eastAsia" w:ascii="宋体" w:hAnsi="宋体" w:eastAsia="宋体" w:cs="宋体"/>
                            <w:sz w:val="14"/>
                          </w:rPr>
                          <w:t>十五、商业服务业等支出</w:t>
                        </w:r>
                        <w:r>
                          <w:tab/>
                        </w:r>
                        <w:r>
                          <w:rPr>
                            <w:rFonts w:hint="eastAsia" w:ascii="宋体" w:hAnsi="宋体" w:eastAsia="宋体" w:cs="宋体"/>
                            <w:sz w:val="14"/>
                          </w:rPr>
                          <w:t>47</w:t>
                        </w:r>
                      </w:p>
                      <w:p>
                        <w:pPr>
                          <w:tabs>
                            <w:tab w:val="left" w:pos="3520"/>
                            <w:tab w:val="left" w:pos="6020"/>
                          </w:tabs>
                          <w:spacing w:line="320" w:lineRule="exact"/>
                          <w:ind w:left="2160"/>
                          <w:jc w:val="both"/>
                        </w:pPr>
                        <w:r>
                          <w:rPr>
                            <w:rFonts w:hint="eastAsia" w:ascii="宋体" w:hAnsi="宋体" w:eastAsia="宋体" w:cs="宋体"/>
                            <w:sz w:val="14"/>
                          </w:rPr>
                          <w:t>16</w:t>
                        </w:r>
                        <w:r>
                          <w:tab/>
                        </w:r>
                        <w:r>
                          <w:rPr>
                            <w:rFonts w:hint="eastAsia" w:ascii="宋体" w:hAnsi="宋体" w:eastAsia="宋体" w:cs="宋体"/>
                            <w:sz w:val="14"/>
                          </w:rPr>
                          <w:t>十六、金融支出</w:t>
                        </w:r>
                        <w:r>
                          <w:tab/>
                        </w:r>
                        <w:r>
                          <w:rPr>
                            <w:rFonts w:hint="eastAsia" w:ascii="宋体" w:hAnsi="宋体" w:eastAsia="宋体" w:cs="宋体"/>
                            <w:sz w:val="14"/>
                          </w:rPr>
                          <w:t>48</w:t>
                        </w:r>
                      </w:p>
                      <w:p>
                        <w:pPr>
                          <w:tabs>
                            <w:tab w:val="left" w:pos="3520"/>
                            <w:tab w:val="left" w:pos="6020"/>
                          </w:tabs>
                          <w:spacing w:line="320" w:lineRule="exact"/>
                          <w:ind w:left="2160"/>
                          <w:jc w:val="both"/>
                        </w:pPr>
                        <w:r>
                          <w:rPr>
                            <w:rFonts w:hint="eastAsia" w:ascii="宋体" w:hAnsi="宋体" w:eastAsia="宋体" w:cs="宋体"/>
                            <w:sz w:val="14"/>
                          </w:rPr>
                          <w:t>17</w:t>
                        </w:r>
                        <w:r>
                          <w:tab/>
                        </w:r>
                        <w:r>
                          <w:rPr>
                            <w:rFonts w:hint="eastAsia" w:ascii="宋体" w:hAnsi="宋体" w:eastAsia="宋体" w:cs="宋体"/>
                            <w:sz w:val="14"/>
                          </w:rPr>
                          <w:t>十七、援助其他地区支出</w:t>
                        </w:r>
                        <w:r>
                          <w:tab/>
                        </w:r>
                        <w:r>
                          <w:rPr>
                            <w:rFonts w:hint="eastAsia" w:ascii="宋体" w:hAnsi="宋体" w:eastAsia="宋体" w:cs="宋体"/>
                            <w:sz w:val="14"/>
                          </w:rPr>
                          <w:t>49</w:t>
                        </w:r>
                      </w:p>
                      <w:p>
                        <w:pPr>
                          <w:tabs>
                            <w:tab w:val="left" w:pos="3520"/>
                            <w:tab w:val="left" w:pos="6020"/>
                          </w:tabs>
                          <w:spacing w:line="320" w:lineRule="exact"/>
                          <w:ind w:left="2160"/>
                          <w:jc w:val="both"/>
                        </w:pPr>
                        <w:r>
                          <w:rPr>
                            <w:rFonts w:hint="eastAsia" w:ascii="宋体" w:hAnsi="宋体" w:eastAsia="宋体" w:cs="宋体"/>
                            <w:sz w:val="14"/>
                          </w:rPr>
                          <w:t>18</w:t>
                        </w:r>
                        <w:r>
                          <w:tab/>
                        </w:r>
                        <w:r>
                          <w:rPr>
                            <w:rFonts w:hint="eastAsia" w:ascii="宋体" w:hAnsi="宋体" w:eastAsia="宋体" w:cs="宋体"/>
                            <w:sz w:val="14"/>
                          </w:rPr>
                          <w:t>十八、自然资源海洋气象等支出</w:t>
                        </w:r>
                        <w:r>
                          <w:tab/>
                        </w:r>
                        <w:r>
                          <w:rPr>
                            <w:rFonts w:hint="eastAsia" w:ascii="宋体" w:hAnsi="宋体" w:eastAsia="宋体" w:cs="宋体"/>
                            <w:sz w:val="14"/>
                          </w:rPr>
                          <w:t>50</w:t>
                        </w:r>
                      </w:p>
                      <w:p>
                        <w:pPr>
                          <w:tabs>
                            <w:tab w:val="left" w:pos="3520"/>
                            <w:tab w:val="left" w:pos="6020"/>
                            <w:tab w:val="left" w:pos="6460"/>
                            <w:tab w:val="left" w:pos="7220"/>
                          </w:tabs>
                          <w:spacing w:line="320" w:lineRule="exact"/>
                          <w:ind w:left="2160"/>
                          <w:jc w:val="both"/>
                        </w:pPr>
                        <w:r>
                          <w:rPr>
                            <w:rFonts w:hint="eastAsia" w:ascii="宋体" w:hAnsi="宋体" w:eastAsia="宋体" w:cs="宋体"/>
                            <w:sz w:val="14"/>
                          </w:rPr>
                          <w:t>19</w:t>
                        </w:r>
                        <w:r>
                          <w:tab/>
                        </w:r>
                        <w:r>
                          <w:rPr>
                            <w:rFonts w:hint="eastAsia" w:ascii="宋体" w:hAnsi="宋体" w:eastAsia="宋体" w:cs="宋体"/>
                            <w:sz w:val="14"/>
                          </w:rPr>
                          <w:t>十九、住房保障支出</w:t>
                        </w:r>
                        <w:r>
                          <w:tab/>
                        </w:r>
                        <w:r>
                          <w:rPr>
                            <w:rFonts w:hint="eastAsia" w:ascii="宋体" w:hAnsi="宋体" w:eastAsia="宋体" w:cs="宋体"/>
                            <w:sz w:val="14"/>
                          </w:rPr>
                          <w:t>51</w:t>
                        </w:r>
                        <w:r>
                          <w:tab/>
                        </w:r>
                        <w:r>
                          <w:rPr>
                            <w:rFonts w:hint="eastAsia" w:ascii="宋体" w:hAnsi="宋体" w:eastAsia="宋体" w:cs="宋体"/>
                            <w:sz w:val="14"/>
                          </w:rPr>
                          <w:t>12.09</w:t>
                        </w:r>
                        <w:r>
                          <w:tab/>
                        </w:r>
                        <w:r>
                          <w:rPr>
                            <w:rFonts w:hint="eastAsia" w:ascii="Times New Roman" w:hAnsi="Times New Roman" w:eastAsia="Times New Roman" w:cs="Times New Roman"/>
                            <w:sz w:val="14"/>
                          </w:rPr>
                          <w:t>12.09</w:t>
                        </w:r>
                      </w:p>
                      <w:p>
                        <w:pPr>
                          <w:tabs>
                            <w:tab w:val="left" w:pos="3520"/>
                            <w:tab w:val="left" w:pos="6020"/>
                          </w:tabs>
                          <w:spacing w:line="340" w:lineRule="exact"/>
                          <w:ind w:left="2160"/>
                          <w:jc w:val="both"/>
                        </w:pPr>
                        <w:r>
                          <w:rPr>
                            <w:rFonts w:hint="eastAsia" w:ascii="宋体" w:hAnsi="宋体" w:eastAsia="宋体" w:cs="宋体"/>
                            <w:sz w:val="14"/>
                          </w:rPr>
                          <w:t>20</w:t>
                        </w:r>
                        <w:r>
                          <w:tab/>
                        </w:r>
                        <w:r>
                          <w:rPr>
                            <w:rFonts w:hint="eastAsia" w:ascii="宋体" w:hAnsi="宋体" w:eastAsia="宋体" w:cs="宋体"/>
                            <w:sz w:val="14"/>
                          </w:rPr>
                          <w:t>二十、粮油物资储备支出</w:t>
                        </w:r>
                        <w:r>
                          <w:tab/>
                        </w:r>
                        <w:r>
                          <w:rPr>
                            <w:rFonts w:hint="eastAsia" w:ascii="宋体" w:hAnsi="宋体" w:eastAsia="宋体" w:cs="宋体"/>
                            <w:sz w:val="14"/>
                          </w:rPr>
                          <w:t>52</w:t>
                        </w:r>
                      </w:p>
                      <w:p>
                        <w:pPr>
                          <w:tabs>
                            <w:tab w:val="left" w:pos="3520"/>
                            <w:tab w:val="left" w:pos="6020"/>
                          </w:tabs>
                          <w:spacing w:line="320" w:lineRule="exact"/>
                          <w:ind w:left="2160"/>
                          <w:jc w:val="both"/>
                        </w:pPr>
                        <w:r>
                          <w:rPr>
                            <w:rFonts w:hint="eastAsia" w:ascii="宋体" w:hAnsi="宋体" w:eastAsia="宋体" w:cs="宋体"/>
                            <w:sz w:val="14"/>
                          </w:rPr>
                          <w:t>21</w:t>
                        </w:r>
                        <w:r>
                          <w:tab/>
                        </w:r>
                        <w:r>
                          <w:rPr>
                            <w:rFonts w:hint="eastAsia" w:ascii="宋体" w:hAnsi="宋体" w:eastAsia="宋体" w:cs="宋体"/>
                            <w:sz w:val="14"/>
                          </w:rPr>
                          <w:t>二十一、国有资本经营预算支出</w:t>
                        </w:r>
                        <w:r>
                          <w:tab/>
                        </w:r>
                        <w:r>
                          <w:rPr>
                            <w:rFonts w:hint="eastAsia" w:ascii="宋体" w:hAnsi="宋体" w:eastAsia="宋体" w:cs="宋体"/>
                            <w:sz w:val="14"/>
                          </w:rPr>
                          <w:t>53</w:t>
                        </w:r>
                      </w:p>
                      <w:p>
                        <w:pPr>
                          <w:tabs>
                            <w:tab w:val="left" w:pos="3520"/>
                            <w:tab w:val="left" w:pos="6020"/>
                          </w:tabs>
                          <w:spacing w:line="320" w:lineRule="exact"/>
                          <w:ind w:left="2160"/>
                          <w:jc w:val="both"/>
                        </w:pPr>
                        <w:r>
                          <w:rPr>
                            <w:rFonts w:hint="eastAsia" w:ascii="宋体" w:hAnsi="宋体" w:eastAsia="宋体" w:cs="宋体"/>
                            <w:sz w:val="14"/>
                          </w:rPr>
                          <w:t>22</w:t>
                        </w:r>
                        <w:r>
                          <w:tab/>
                        </w:r>
                        <w:r>
                          <w:rPr>
                            <w:rFonts w:hint="eastAsia" w:ascii="宋体" w:hAnsi="宋体" w:eastAsia="宋体" w:cs="宋体"/>
                            <w:sz w:val="13"/>
                          </w:rPr>
                          <w:t>二十二、灾害防治及应急管理支出</w:t>
                        </w:r>
                        <w:r>
                          <w:tab/>
                        </w:r>
                        <w:r>
                          <w:rPr>
                            <w:rFonts w:hint="eastAsia" w:ascii="宋体" w:hAnsi="宋体" w:eastAsia="宋体" w:cs="宋体"/>
                            <w:sz w:val="14"/>
                          </w:rPr>
                          <w:t>54</w:t>
                        </w:r>
                      </w:p>
                      <w:p>
                        <w:pPr>
                          <w:tabs>
                            <w:tab w:val="left" w:pos="3520"/>
                            <w:tab w:val="left" w:pos="6020"/>
                          </w:tabs>
                          <w:spacing w:line="320" w:lineRule="exact"/>
                          <w:ind w:left="2160"/>
                          <w:jc w:val="both"/>
                        </w:pPr>
                        <w:r>
                          <w:rPr>
                            <w:rFonts w:hint="eastAsia" w:ascii="宋体" w:hAnsi="宋体" w:eastAsia="宋体" w:cs="宋体"/>
                            <w:sz w:val="14"/>
                          </w:rPr>
                          <w:t>23</w:t>
                        </w:r>
                        <w:r>
                          <w:tab/>
                        </w:r>
                        <w:r>
                          <w:rPr>
                            <w:rFonts w:hint="eastAsia" w:ascii="宋体" w:hAnsi="宋体" w:eastAsia="宋体" w:cs="宋体"/>
                            <w:sz w:val="14"/>
                          </w:rPr>
                          <w:t>二十三、其他支出</w:t>
                        </w:r>
                        <w:r>
                          <w:tab/>
                        </w:r>
                        <w:r>
                          <w:rPr>
                            <w:rFonts w:hint="eastAsia" w:ascii="宋体" w:hAnsi="宋体" w:eastAsia="宋体" w:cs="宋体"/>
                            <w:sz w:val="14"/>
                          </w:rPr>
                          <w:t>55</w:t>
                        </w:r>
                      </w:p>
                      <w:p>
                        <w:pPr>
                          <w:tabs>
                            <w:tab w:val="left" w:pos="3520"/>
                            <w:tab w:val="left" w:pos="6020"/>
                          </w:tabs>
                          <w:spacing w:line="320" w:lineRule="exact"/>
                          <w:ind w:left="2160"/>
                          <w:jc w:val="both"/>
                        </w:pPr>
                        <w:r>
                          <w:rPr>
                            <w:rFonts w:hint="eastAsia" w:ascii="宋体" w:hAnsi="宋体" w:eastAsia="宋体" w:cs="宋体"/>
                            <w:sz w:val="14"/>
                          </w:rPr>
                          <w:t>25</w:t>
                        </w:r>
                        <w:r>
                          <w:tab/>
                        </w:r>
                        <w:r>
                          <w:rPr>
                            <w:rFonts w:hint="eastAsia" w:ascii="宋体" w:hAnsi="宋体" w:eastAsia="宋体" w:cs="宋体"/>
                            <w:sz w:val="14"/>
                          </w:rPr>
                          <w:t>二十五、债务付息支出</w:t>
                        </w:r>
                        <w:r>
                          <w:tab/>
                        </w:r>
                        <w:r>
                          <w:rPr>
                            <w:rFonts w:hint="eastAsia" w:ascii="宋体" w:hAnsi="宋体" w:eastAsia="宋体" w:cs="宋体"/>
                            <w:sz w:val="14"/>
                          </w:rPr>
                          <w:t>57</w:t>
                        </w:r>
                      </w:p>
                      <w:p>
                        <w:pPr>
                          <w:tabs>
                            <w:tab w:val="left" w:pos="3520"/>
                            <w:tab w:val="left" w:pos="6020"/>
                          </w:tabs>
                          <w:spacing w:line="320" w:lineRule="exact"/>
                          <w:ind w:left="2160"/>
                          <w:jc w:val="both"/>
                        </w:pPr>
                        <w:r>
                          <w:rPr>
                            <w:rFonts w:hint="eastAsia" w:ascii="宋体" w:hAnsi="宋体" w:eastAsia="宋体" w:cs="宋体"/>
                            <w:sz w:val="14"/>
                          </w:rPr>
                          <w:t>26</w:t>
                        </w:r>
                        <w:r>
                          <w:tab/>
                        </w:r>
                        <w:r>
                          <w:rPr>
                            <w:rFonts w:hint="eastAsia" w:ascii="宋体" w:hAnsi="宋体" w:eastAsia="宋体" w:cs="宋体"/>
                            <w:sz w:val="14"/>
                          </w:rPr>
                          <w:t>二十六、抗疫特别国债安排的支出</w:t>
                        </w:r>
                        <w:r>
                          <w:tab/>
                        </w:r>
                        <w:r>
                          <w:rPr>
                            <w:rFonts w:hint="eastAsia" w:ascii="宋体" w:hAnsi="宋体" w:eastAsia="宋体" w:cs="宋体"/>
                            <w:sz w:val="14"/>
                          </w:rPr>
                          <w:t>58</w:t>
                        </w:r>
                      </w:p>
                      <w:p>
                        <w:pPr>
                          <w:tabs>
                            <w:tab w:val="left" w:pos="2360"/>
                            <w:tab w:val="left" w:pos="2780"/>
                            <w:tab w:val="left" w:pos="4200"/>
                            <w:tab w:val="left" w:pos="6020"/>
                            <w:tab w:val="left" w:pos="6420"/>
                          </w:tabs>
                          <w:spacing w:line="360" w:lineRule="exact"/>
                          <w:ind w:left="400"/>
                          <w:jc w:val="both"/>
                        </w:pPr>
                        <w:r>
                          <w:rPr>
                            <w:rFonts w:hint="eastAsia" w:ascii="宋体" w:hAnsi="宋体" w:eastAsia="宋体" w:cs="宋体"/>
                            <w:b/>
                            <w:sz w:val="14"/>
                          </w:rPr>
                          <w:t>本年收入合计</w:t>
                        </w:r>
                        <w:r>
                          <w:tab/>
                        </w:r>
                        <w:r>
                          <w:rPr>
                            <w:rFonts w:hint="eastAsia" w:ascii="宋体" w:hAnsi="宋体" w:eastAsia="宋体" w:cs="宋体"/>
                            <w:sz w:val="14"/>
                          </w:rPr>
                          <w:t>27</w:t>
                        </w:r>
                        <w:r>
                          <w:tab/>
                        </w:r>
                        <w:r>
                          <w:rPr>
                            <w:rFonts w:hint="eastAsia" w:ascii="宋体" w:hAnsi="宋体" w:eastAsia="宋体" w:cs="宋体"/>
                            <w:sz w:val="14"/>
                          </w:rPr>
                          <w:t>2199.72</w:t>
                        </w:r>
                        <w:r>
                          <w:tab/>
                        </w:r>
                        <w:r>
                          <w:rPr>
                            <w:rFonts w:hint="eastAsia" w:ascii="宋体" w:hAnsi="宋体" w:eastAsia="宋体" w:cs="宋体"/>
                            <w:b/>
                            <w:sz w:val="14"/>
                          </w:rPr>
                          <w:t>本年支出合计</w:t>
                        </w:r>
                        <w:r>
                          <w:tab/>
                        </w:r>
                        <w:r>
                          <w:rPr>
                            <w:rFonts w:hint="eastAsia" w:ascii="宋体" w:hAnsi="宋体" w:eastAsia="宋体" w:cs="宋体"/>
                            <w:sz w:val="14"/>
                          </w:rPr>
                          <w:t>59</w:t>
                        </w:r>
                        <w:r>
                          <w:tab/>
                        </w:r>
                        <w:r>
                          <w:rPr>
                            <w:rFonts w:hint="eastAsia" w:ascii="宋体" w:hAnsi="宋体" w:eastAsia="宋体" w:cs="宋体"/>
                            <w:sz w:val="14"/>
                          </w:rPr>
                          <w:t>2199.7</w:t>
                        </w:r>
                      </w:p>
                    </w:txbxContent>
                  </v:textbox>
                </v:rect>
                <v:rect id="shape346" o:spid="_x0000_s1026" o:spt="1" style="position:absolute;left:4279900;top:6210300;height:88900;width:177800;v-text-anchor:middle;" filled="f" stroked="f" coordsize="21600,21600" o:gfxdata="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9AdML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style="mso-fit-shape-to-text:t;">
                    <w:txbxContent>
                      <w:p>
                        <w:pPr>
                          <w:spacing w:line="140" w:lineRule="exact"/>
                          <w:ind w:left="0"/>
                          <w:jc w:val="both"/>
                        </w:pPr>
                        <w:r>
                          <w:rPr>
                            <w:rFonts w:hint="eastAsia" w:ascii="宋体" w:hAnsi="宋体" w:eastAsia="宋体" w:cs="宋体"/>
                            <w:sz w:val="14"/>
                          </w:rPr>
                          <w:t>2</w:t>
                        </w:r>
                      </w:p>
                    </w:txbxContent>
                  </v:textbox>
                </v:rect>
                <v:rect id="shape345" o:spid="_x0000_s1026" o:spt="1" style="position:absolute;left:4610100;top:6070600;height:101600;width:393700;v-text-anchor:middle;" filled="f" stroked="f" coordsize="21600,21600" o:gfxdata="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wKDR7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style="mso-fit-shape-to-text:t;">
                    <w:txbxContent>
                      <w:p>
                        <w:pPr>
                          <w:spacing w:line="160" w:lineRule="exact"/>
                          <w:ind w:left="0"/>
                          <w:jc w:val="both"/>
                        </w:pPr>
                        <w:r>
                          <w:rPr>
                            <w:rFonts w:hint="eastAsia" w:ascii="Times New Roman" w:hAnsi="Times New Roman" w:eastAsia="Times New Roman" w:cs="Times New Roman"/>
                            <w:sz w:val="14"/>
                          </w:rPr>
                          <w:t>2199.7</w:t>
                        </w:r>
                      </w:p>
                    </w:txbxContent>
                  </v:textbox>
                </v:rect>
                <v:rect id="shape347" o:spid="_x0000_s1026" o:spt="1" style="position:absolute;left:4826000;top:6210300;height:88900;width:177800;v-text-anchor:middle;" filled="f" stroked="f" coordsize="21600,21600" o:gfxdata="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Jy4q7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style="mso-fit-shape-to-text:t;">
                    <w:txbxContent>
                      <w:p>
                        <w:pPr>
                          <w:spacing w:line="140" w:lineRule="exact"/>
                          <w:ind w:left="0"/>
                          <w:jc w:val="both"/>
                        </w:pPr>
                        <w:r>
                          <w:rPr>
                            <w:rFonts w:hint="eastAsia" w:ascii="Times New Roman" w:hAnsi="Times New Roman" w:eastAsia="Times New Roman" w:cs="Times New Roman"/>
                            <w:sz w:val="14"/>
                          </w:rPr>
                          <w:t>2</w:t>
                        </w:r>
                      </w:p>
                    </w:txbxContent>
                  </v:textbox>
                </v:rect>
                <v:rect id="shape348" o:spid="_x0000_s1026" o:spt="1" style="position:absolute;left:76200;top:6362700;height:723900;width:4051300;v-text-anchor:middle;" filled="f" stroked="f" coordsize="21600,21600" o:gfxdata="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MQMs2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pPr>
                          <w:tabs>
                            <w:tab w:val="left" w:pos="2360"/>
                            <w:tab w:val="left" w:pos="3520"/>
                            <w:tab w:val="left" w:pos="6020"/>
                          </w:tabs>
                          <w:spacing w:line="180" w:lineRule="exact"/>
                          <w:ind w:left="0"/>
                          <w:jc w:val="both"/>
                        </w:pPr>
                        <w:r>
                          <w:rPr>
                            <w:rFonts w:hint="eastAsia" w:ascii="宋体" w:hAnsi="宋体" w:eastAsia="宋体" w:cs="宋体"/>
                            <w:sz w:val="14"/>
                          </w:rPr>
                          <w:t>年初财政拨款结转和结余</w:t>
                        </w:r>
                        <w:r>
                          <w:tab/>
                        </w:r>
                        <w:r>
                          <w:rPr>
                            <w:rFonts w:hint="eastAsia" w:ascii="宋体" w:hAnsi="宋体" w:eastAsia="宋体" w:cs="宋体"/>
                            <w:sz w:val="14"/>
                          </w:rPr>
                          <w:t>28</w:t>
                        </w:r>
                        <w:r>
                          <w:tab/>
                        </w:r>
                        <w:r>
                          <w:rPr>
                            <w:rFonts w:hint="eastAsia" w:ascii="宋体" w:hAnsi="宋体" w:eastAsia="宋体" w:cs="宋体"/>
                            <w:sz w:val="14"/>
                          </w:rPr>
                          <w:t>年末财政拨款结转和结余</w:t>
                        </w:r>
                        <w:r>
                          <w:tab/>
                        </w:r>
                        <w:r>
                          <w:rPr>
                            <w:rFonts w:hint="eastAsia" w:ascii="宋体" w:hAnsi="宋体" w:eastAsia="宋体" w:cs="宋体"/>
                            <w:sz w:val="14"/>
                          </w:rPr>
                          <w:t>60</w:t>
                        </w:r>
                      </w:p>
                      <w:p>
                        <w:pPr>
                          <w:tabs>
                            <w:tab w:val="left" w:pos="2360"/>
                            <w:tab w:val="left" w:pos="6020"/>
                          </w:tabs>
                          <w:spacing w:line="320" w:lineRule="exact"/>
                          <w:ind w:left="0"/>
                          <w:jc w:val="both"/>
                        </w:pPr>
                        <w:r>
                          <w:rPr>
                            <w:rFonts w:hint="eastAsia" w:ascii="宋体" w:hAnsi="宋体" w:eastAsia="宋体" w:cs="宋体"/>
                            <w:sz w:val="14"/>
                          </w:rPr>
                          <w:t>一般公共预算财政拨款</w:t>
                        </w:r>
                        <w:r>
                          <w:tab/>
                        </w:r>
                        <w:r>
                          <w:rPr>
                            <w:rFonts w:hint="eastAsia" w:ascii="宋体" w:hAnsi="宋体" w:eastAsia="宋体" w:cs="宋体"/>
                            <w:sz w:val="14"/>
                          </w:rPr>
                          <w:t>29</w:t>
                        </w:r>
                        <w:r>
                          <w:tab/>
                        </w:r>
                        <w:r>
                          <w:rPr>
                            <w:rFonts w:hint="eastAsia" w:ascii="宋体" w:hAnsi="宋体" w:eastAsia="宋体" w:cs="宋体"/>
                            <w:sz w:val="14"/>
                          </w:rPr>
                          <w:t>61</w:t>
                        </w:r>
                      </w:p>
                      <w:p>
                        <w:pPr>
                          <w:tabs>
                            <w:tab w:val="left" w:pos="2360"/>
                            <w:tab w:val="left" w:pos="6020"/>
                          </w:tabs>
                          <w:spacing w:line="320" w:lineRule="exact"/>
                          <w:ind w:left="0"/>
                          <w:jc w:val="both"/>
                        </w:pPr>
                        <w:r>
                          <w:rPr>
                            <w:rFonts w:hint="eastAsia" w:ascii="宋体" w:hAnsi="宋体" w:eastAsia="宋体" w:cs="宋体"/>
                            <w:sz w:val="14"/>
                          </w:rPr>
                          <w:t>政府性基金预算财政拨款</w:t>
                        </w:r>
                        <w:r>
                          <w:tab/>
                        </w:r>
                        <w:r>
                          <w:rPr>
                            <w:rFonts w:hint="eastAsia" w:ascii="宋体" w:hAnsi="宋体" w:eastAsia="宋体" w:cs="宋体"/>
                            <w:sz w:val="14"/>
                          </w:rPr>
                          <w:t>30</w:t>
                        </w:r>
                        <w:r>
                          <w:tab/>
                        </w:r>
                        <w:r>
                          <w:rPr>
                            <w:rFonts w:hint="eastAsia" w:ascii="宋体" w:hAnsi="宋体" w:eastAsia="宋体" w:cs="宋体"/>
                            <w:sz w:val="14"/>
                          </w:rPr>
                          <w:t>62</w:t>
                        </w:r>
                      </w:p>
                      <w:p>
                        <w:pPr>
                          <w:tabs>
                            <w:tab w:val="left" w:pos="2360"/>
                            <w:tab w:val="left" w:pos="6020"/>
                          </w:tabs>
                          <w:spacing w:line="320" w:lineRule="exact"/>
                          <w:ind w:left="0"/>
                          <w:jc w:val="both"/>
                        </w:pPr>
                        <w:r>
                          <w:rPr>
                            <w:rFonts w:hint="eastAsia" w:ascii="宋体" w:hAnsi="宋体" w:eastAsia="宋体" w:cs="宋体"/>
                            <w:sz w:val="14"/>
                          </w:rPr>
                          <w:t>国有资本经营预算财政拨款</w:t>
                        </w:r>
                        <w:r>
                          <w:tab/>
                        </w:r>
                        <w:r>
                          <w:rPr>
                            <w:rFonts w:hint="eastAsia" w:ascii="宋体" w:hAnsi="宋体" w:eastAsia="宋体" w:cs="宋体"/>
                            <w:sz w:val="14"/>
                          </w:rPr>
                          <w:t>31</w:t>
                        </w:r>
                        <w:r>
                          <w:tab/>
                        </w:r>
                        <w:r>
                          <w:rPr>
                            <w:rFonts w:hint="eastAsia" w:ascii="宋体" w:hAnsi="宋体" w:eastAsia="宋体" w:cs="宋体"/>
                            <w:sz w:val="14"/>
                          </w:rPr>
                          <w:t>63</w:t>
                        </w:r>
                      </w:p>
                    </w:txbxContent>
                  </v:textbox>
                </v:rect>
                <v:rect id="shape350" o:spid="_x0000_s1026" o:spt="1" style="position:absolute;left:647700;top:7264400;height:114300;width:3479800;v-text-anchor:middle;" filled="f" stroked="f" coordsize="21600,21600" o:gfxdata="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KrLYCugAAANw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pPr>
                          <w:tabs>
                            <w:tab w:val="left" w:pos="1460"/>
                            <w:tab w:val="left" w:pos="1880"/>
                            <w:tab w:val="left" w:pos="3600"/>
                            <w:tab w:val="left" w:pos="5120"/>
                          </w:tabs>
                          <w:spacing w:line="180" w:lineRule="exact"/>
                          <w:ind w:left="0"/>
                          <w:jc w:val="both"/>
                        </w:pPr>
                        <w:r>
                          <w:rPr>
                            <w:rFonts w:hint="eastAsia" w:ascii="宋体" w:hAnsi="宋体" w:eastAsia="宋体" w:cs="宋体"/>
                            <w:b/>
                            <w:sz w:val="14"/>
                          </w:rPr>
                          <w:t>总计</w:t>
                        </w:r>
                        <w:r>
                          <w:tab/>
                        </w:r>
                        <w:r>
                          <w:rPr>
                            <w:rFonts w:hint="eastAsia" w:ascii="宋体" w:hAnsi="宋体" w:eastAsia="宋体" w:cs="宋体"/>
                            <w:sz w:val="14"/>
                          </w:rPr>
                          <w:t>32</w:t>
                        </w:r>
                        <w:r>
                          <w:tab/>
                        </w:r>
                        <w:r>
                          <w:rPr>
                            <w:rFonts w:hint="eastAsia" w:ascii="宋体" w:hAnsi="宋体" w:eastAsia="宋体" w:cs="宋体"/>
                            <w:sz w:val="14"/>
                          </w:rPr>
                          <w:t>2199.72</w:t>
                        </w:r>
                        <w:r>
                          <w:tab/>
                        </w:r>
                        <w:r>
                          <w:rPr>
                            <w:rFonts w:hint="eastAsia" w:ascii="宋体" w:hAnsi="宋体" w:eastAsia="宋体" w:cs="宋体"/>
                            <w:b/>
                            <w:sz w:val="14"/>
                          </w:rPr>
                          <w:t>总计</w:t>
                        </w:r>
                        <w:r>
                          <w:tab/>
                        </w:r>
                        <w:r>
                          <w:rPr>
                            <w:rFonts w:hint="eastAsia" w:ascii="宋体" w:hAnsi="宋体" w:eastAsia="宋体" w:cs="宋体"/>
                            <w:sz w:val="14"/>
                          </w:rPr>
                          <w:t>64</w:t>
                        </w:r>
                      </w:p>
                    </w:txbxContent>
                  </v:textbox>
                </v:rect>
                <v:rect id="shape349" o:spid="_x0000_s1026" o:spt="1" style="position:absolute;left:4178300;top:7162800;height:342900;width:266700;v-text-anchor:middle;" filled="f" stroked="f" coordsize="21600,21600" o:gfxdata="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k+JQr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style="mso-fit-shape-to-text:t;">
                    <w:txbxContent>
                      <w:p>
                        <w:pPr>
                          <w:spacing w:line="140" w:lineRule="exact"/>
                          <w:ind w:left="0"/>
                          <w:jc w:val="both"/>
                        </w:pPr>
                        <w:r>
                          <w:rPr>
                            <w:rFonts w:hint="eastAsia" w:ascii="宋体" w:hAnsi="宋体" w:eastAsia="宋体" w:cs="宋体"/>
                            <w:sz w:val="14"/>
                          </w:rPr>
                          <w:t>219</w:t>
                        </w:r>
                      </w:p>
                      <w:p>
                        <w:pPr>
                          <w:spacing w:line="200" w:lineRule="exact"/>
                          <w:ind w:left="0"/>
                          <w:jc w:val="both"/>
                        </w:pPr>
                        <w:r>
                          <w:rPr>
                            <w:rFonts w:hint="eastAsia" w:ascii="宋体" w:hAnsi="宋体" w:eastAsia="宋体" w:cs="宋体"/>
                            <w:sz w:val="14"/>
                          </w:rPr>
                          <w:t>9.7</w:t>
                        </w:r>
                      </w:p>
                      <w:p>
                        <w:pPr>
                          <w:spacing w:line="200" w:lineRule="exact"/>
                          <w:ind w:left="0"/>
                          <w:jc w:val="both"/>
                        </w:pPr>
                        <w:r>
                          <w:rPr>
                            <w:rFonts w:hint="eastAsia" w:ascii="宋体" w:hAnsi="宋体" w:eastAsia="宋体" w:cs="宋体"/>
                            <w:sz w:val="14"/>
                          </w:rPr>
                          <w:t>2</w:t>
                        </w:r>
                      </w:p>
                    </w:txbxContent>
                  </v:textbox>
                </v:rect>
                <v:rect id="shape351" o:spid="_x0000_s1026" o:spt="1" style="position:absolute;left:4572000;top:7289800;height:88900;width:431800;v-text-anchor:middle;" filled="f" stroked="f" coordsize="21600,21600" o:gfxdata="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l4BOZ&#10;wAAAANwAAAAPAAAAAAAAAAEAIAAAACIAAABkcnMvZG93bnJldi54bWxQSwECFAAUAAAACACHTuJA&#10;My8FnjsAAAA5AAAAEAAAAAAAAAABACAAAAAPAQAAZHJzL3NoYXBleG1sLnhtbFBLBQYAAAAABgAG&#10;AFsBAAC5AwAAAAA=&#10;">
                  <v:fill on="f" focussize="0,0"/>
                  <v:stroke on="f"/>
                  <v:imagedata o:title=""/>
                  <o:lock v:ext="edit" aspectratio="f"/>
                  <v:textbox inset="0mm,0mm,0mm,0mm" style="mso-fit-shape-to-text:t;">
                    <w:txbxContent>
                      <w:p>
                        <w:pPr>
                          <w:spacing w:line="140" w:lineRule="exact"/>
                          <w:ind w:left="0"/>
                          <w:jc w:val="both"/>
                        </w:pPr>
                        <w:r>
                          <w:rPr>
                            <w:rFonts w:hint="eastAsia" w:ascii="Times New Roman" w:hAnsi="Times New Roman" w:eastAsia="Times New Roman" w:cs="Times New Roman"/>
                            <w:sz w:val="14"/>
                          </w:rPr>
                          <w:t>2199.72</w:t>
                        </w:r>
                      </w:p>
                    </w:txbxContent>
                  </v:textbox>
                </v:rect>
              </v:group>
            </w:pict>
          </mc:Fallback>
        </mc:AlternateContent>
      </w: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480" w:lineRule="exact"/>
        <w:ind w:left="3780"/>
        <w:jc w:val="both"/>
      </w:pPr>
      <w:r>
        <w:rPr>
          <w:rFonts w:hint="eastAsia" w:ascii="黑体" w:hAnsi="黑体" w:eastAsia="黑体" w:cs="黑体"/>
          <w:sz w:val="31"/>
        </w:rPr>
        <w:t>财政拨款收入支出决算总表</w:t>
      </w:r>
    </w:p>
    <w:p>
      <w:pPr>
        <w:autoSpaceDE w:val="0"/>
        <w:autoSpaceDN w:val="0"/>
        <w:spacing w:line="280" w:lineRule="exact"/>
        <w:ind w:left="9360"/>
        <w:jc w:val="both"/>
      </w:pPr>
      <w:r>
        <w:rPr>
          <w:rFonts w:hint="eastAsia" w:ascii="宋体" w:hAnsi="宋体" w:eastAsia="宋体" w:cs="宋体"/>
          <w:sz w:val="14"/>
        </w:rPr>
        <w:t>公开04表</w:t>
      </w:r>
    </w:p>
    <w:p>
      <w:pPr>
        <w:tabs>
          <w:tab w:val="left" w:pos="9060"/>
        </w:tabs>
        <w:autoSpaceDE w:val="0"/>
        <w:autoSpaceDN w:val="0"/>
        <w:spacing w:line="240" w:lineRule="exact"/>
        <w:ind w:left="1080"/>
        <w:jc w:val="both"/>
      </w:pPr>
      <w:r>
        <w:rPr>
          <w:rFonts w:hint="eastAsia" w:ascii="宋体" w:hAnsi="宋体" w:eastAsia="宋体" w:cs="宋体"/>
          <w:sz w:val="14"/>
        </w:rPr>
        <w:t>部门：</w:t>
      </w:r>
      <w:r>
        <w:rPr>
          <w:rFonts w:hint="eastAsia" w:ascii="宋体" w:hAnsi="宋体" w:eastAsia="宋体" w:cs="宋体"/>
          <w:sz w:val="14"/>
          <w:lang w:val="en-US" w:eastAsia="zh-CN"/>
        </w:rPr>
        <w:t xml:space="preserve"> 宁晋县机关事务管理局</w:t>
      </w:r>
      <w:r>
        <w:tab/>
      </w:r>
      <w:r>
        <w:rPr>
          <w:rFonts w:hint="eastAsia" w:ascii="宋体" w:hAnsi="宋体" w:eastAsia="宋体" w:cs="宋体"/>
          <w:sz w:val="14"/>
        </w:rPr>
        <w:t>金额单位：万元</w:t>
      </w:r>
      <w:r>
        <mc:AlternateContent>
          <mc:Choice Requires="wps">
            <w:drawing>
              <wp:anchor distT="0" distB="0" distL="114300" distR="114300" simplePos="0" relativeHeight="251668480" behindDoc="0" locked="0" layoutInCell="1" allowOverlap="1">
                <wp:simplePos x="0" y="0"/>
                <wp:positionH relativeFrom="column">
                  <wp:posOffset>1257300</wp:posOffset>
                </wp:positionH>
                <wp:positionV relativeFrom="line">
                  <wp:posOffset>469900</wp:posOffset>
                </wp:positionV>
                <wp:extent cx="292100" cy="152400"/>
                <wp:effectExtent l="0" t="0" r="22225" b="31115"/>
                <wp:wrapNone/>
                <wp:docPr id="339" name="shape339"/>
                <wp:cNvGraphicFramePr/>
                <a:graphic xmlns:a="http://schemas.openxmlformats.org/drawingml/2006/main">
                  <a:graphicData uri="http://schemas.microsoft.com/office/word/2010/wordprocessingShape">
                    <wps:wsp>
                      <wps:cNvSpPr/>
                      <wps:spPr>
                        <a:xfrm>
                          <a:off x="0" y="0"/>
                          <a:ext cx="292100" cy="152400"/>
                        </a:xfrm>
                        <a:prstGeom prst="rect">
                          <a:avLst/>
                        </a:prstGeom>
                        <a:noFill/>
                      </wps:spPr>
                      <wps:txbx>
                        <w:txbxContent>
                          <w:p>
                            <w:pPr>
                              <w:spacing w:line="160" w:lineRule="exact"/>
                              <w:ind w:left="0"/>
                              <w:jc w:val="both"/>
                            </w:pPr>
                            <w:r>
                              <w:rPr>
                                <w:rFonts w:hint="eastAsia" w:ascii="黑体" w:hAnsi="黑体" w:eastAsia="黑体" w:cs="黑体"/>
                                <w:sz w:val="14"/>
                              </w:rPr>
                              <w:t>项目</w:t>
                            </w:r>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rect id="shape339" o:spid="_x0000_s1026" o:spt="1" style="position:absolute;left:0pt;margin-left:99pt;margin-top:37pt;height:12pt;width:23pt;mso-position-vertical-relative:line;z-index:251668480;mso-width-relative:page;mso-height-relative:page;" filled="f" stroked="f" coordsize="21600,21600" o:gfxdata="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Zu7CcNYAAAAJAQAADwAAAAAAAAABACAAAAAiAAAA&#10;ZHJzL2Rvd25yZXYueG1sUEsBAhQAFAAAAAgAh07iQLYuVMQJAgAAKQQAAA4AAAAAAAAAAQAgAAAA&#10;JQEAAGRycy9lMm9Eb2MueG1sUEsFBgAAAAAGAAYAWQEAAKAFAAAAAA==&#10;">
                <v:fill on="f" focussize="0,0"/>
                <v:stroke on="f"/>
                <v:imagedata o:title=""/>
                <o:lock v:ext="edit" aspectratio="f"/>
                <v:textbox inset="0mm,0mm,0mm,0mm" style="mso-fit-shape-to-text:t;">
                  <w:txbxContent>
                    <w:p>
                      <w:pPr>
                        <w:spacing w:line="160" w:lineRule="exact"/>
                        <w:ind w:left="0"/>
                        <w:jc w:val="both"/>
                      </w:pPr>
                      <w:r>
                        <w:rPr>
                          <w:rFonts w:hint="eastAsia" w:ascii="黑体" w:hAnsi="黑体" w:eastAsia="黑体" w:cs="黑体"/>
                          <w:sz w:val="14"/>
                        </w:rPr>
                        <w:t>项目</w:t>
                      </w:r>
                    </w:p>
                  </w:txbxContent>
                </v:textbox>
              </v:rect>
            </w:pict>
          </mc:Fallback>
        </mc:AlternateContent>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r>
        <mc:AlternateContent>
          <mc:Choice Requires="wps">
            <w:drawing>
              <wp:anchor distT="0" distB="0" distL="114300" distR="114300" simplePos="0" relativeHeight="251669504" behindDoc="0" locked="0" layoutInCell="1" allowOverlap="1">
                <wp:simplePos x="0" y="0"/>
                <wp:positionH relativeFrom="column">
                  <wp:posOffset>6629400</wp:posOffset>
                </wp:positionH>
                <wp:positionV relativeFrom="line">
                  <wp:posOffset>1320800</wp:posOffset>
                </wp:positionV>
                <wp:extent cx="12700" cy="228600"/>
                <wp:effectExtent l="0" t="0" r="22225" b="31115"/>
                <wp:wrapNone/>
                <wp:docPr id="192" name="shape192"/>
                <wp:cNvGraphicFramePr/>
                <a:graphic xmlns:a="http://schemas.openxmlformats.org/drawingml/2006/main">
                  <a:graphicData uri="http://schemas.microsoft.com/office/word/2010/wordprocessingShape">
                    <wps:wsp>
                      <wps:cNvSpPr/>
                      <wps:spPr>
                        <a:xfrm>
                          <a:off x="0" y="0"/>
                          <a:ext cx="12700" cy="228600"/>
                        </a:xfrm>
                        <a:custGeom>
                          <a:avLst/>
                          <a:gdLst/>
                          <a:ahLst/>
                          <a:cxnLst/>
                          <a:rect l="l" t="t" r="r" b="b"/>
                          <a:pathLst>
                            <a:path w="12700" h="228600">
                              <a:moveTo>
                                <a:pt x="10794" y="9525"/>
                              </a:moveTo>
                              <a:lnTo>
                                <a:pt x="10794" y="220344"/>
                              </a:lnTo>
                            </a:path>
                          </a:pathLst>
                        </a:custGeom>
                        <a:noFill/>
                        <a:ln>
                          <a:solidFill>
                            <a:srgbClr val="000000"/>
                          </a:solidFill>
                        </a:ln>
                      </wps:spPr>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shape192" o:spid="_x0000_s1026" o:spt="100" style="position:absolute;left:0pt;margin-left:522pt;margin-top:104pt;height:18pt;width:1pt;mso-position-vertical-relative:line;z-index:251669504;mso-width-relative:page;mso-height-relative:page;" filled="f" stroked="t" coordsize="12700,228600" o:gfxdata="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DkO2V22AAAAA0BAAAPAAAAAAAAAAEAIAAAACIA&#10;AABkcnMvZG93bnJldi54bWxQSwECFAAUAAAACACHTuJAJcJzhHsCAAA7BQAADgAAAAAAAAABACAA&#10;AAAnAQAAZHJzL2Uyb0RvYy54bWxQSwUGAAAAAAYABgBZAQAAFAYAAAAA&#10;" path="m10794,9525l10794,220344e">
                <v:fill on="f" focussize="0,0"/>
                <v:stroke color="#000000" joinstyle="round"/>
                <v:imagedata o:title=""/>
                <o:lock v:ext="edit" aspectratio="f"/>
              </v:shape>
            </w:pict>
          </mc:Fallback>
        </mc:AlternateContent>
      </w: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180" w:lineRule="exact"/>
        <w:ind w:left="1080"/>
        <w:jc w:val="both"/>
      </w:pPr>
      <w:r>
        <w:rPr>
          <w:rFonts w:hint="eastAsia" w:ascii="宋体" w:hAnsi="宋体" w:eastAsia="宋体" w:cs="宋体"/>
          <w:sz w:val="14"/>
        </w:rPr>
        <w:t>注：本表反映部门本年度一般公共预算财政拨款、政府性基金预算财政拨款和国有资本经营预算财政拨款的总收支和年末结转结余情况。</w:t>
      </w: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420" w:lineRule="exact"/>
        <w:ind w:left="3840"/>
        <w:jc w:val="both"/>
      </w:pPr>
      <w:r>
        <w:rPr>
          <w:rFonts w:hint="eastAsia" w:ascii="黑体" w:hAnsi="黑体" w:eastAsia="黑体" w:cs="黑体"/>
          <w:sz w:val="28"/>
        </w:rPr>
        <w:t>一般公共预算财政拨款支出决算表</w:t>
      </w:r>
    </w:p>
    <w:p>
      <w:pPr>
        <w:autoSpaceDE w:val="0"/>
        <w:autoSpaceDN w:val="0"/>
        <w:spacing w:line="440" w:lineRule="exact"/>
        <w:ind w:left="10120"/>
        <w:jc w:val="both"/>
      </w:pPr>
      <w:r>
        <w:rPr>
          <w:rFonts w:hint="eastAsia" w:ascii="宋体" w:hAnsi="宋体" w:eastAsia="宋体" w:cs="宋体"/>
          <w:sz w:val="18"/>
        </w:rPr>
        <w:t>公开05表</w:t>
      </w:r>
    </w:p>
    <w:p>
      <w:pPr>
        <w:tabs>
          <w:tab w:val="left" w:pos="9660"/>
        </w:tabs>
        <w:autoSpaceDE w:val="0"/>
        <w:autoSpaceDN w:val="0"/>
        <w:spacing w:line="340" w:lineRule="exact"/>
        <w:ind w:left="960"/>
        <w:jc w:val="both"/>
      </w:pPr>
      <w:r>
        <w:rPr>
          <w:rFonts w:hint="eastAsia" w:ascii="宋体" w:hAnsi="宋体" w:eastAsia="宋体" w:cs="宋体"/>
          <w:sz w:val="18"/>
        </w:rPr>
        <w:t>部门：</w:t>
      </w:r>
      <w:r>
        <w:rPr>
          <w:rFonts w:hint="eastAsia" w:ascii="宋体" w:hAnsi="宋体" w:eastAsia="宋体" w:cs="宋体"/>
          <w:sz w:val="14"/>
          <w:lang w:val="en-US" w:eastAsia="zh-CN"/>
        </w:rPr>
        <w:t>宁晋县机关事务管理局</w:t>
      </w:r>
      <w:r>
        <w:tab/>
      </w:r>
      <w:r>
        <w:rPr>
          <w:rFonts w:hint="eastAsia" w:ascii="宋体" w:hAnsi="宋体" w:eastAsia="宋体" w:cs="宋体"/>
          <w:sz w:val="18"/>
        </w:rPr>
        <w:t>金额单位：万元</w:t>
      </w:r>
    </w:p>
    <w:p>
      <w:pPr>
        <w:spacing w:line="80" w:lineRule="exact"/>
        <w:rPr>
          <w:rFonts w:hint="eastAsia" w:ascii="宋体" w:hAnsi="宋体" w:eastAsia="宋体" w:cs="宋体"/>
          <w:sz w:val="20"/>
        </w:rPr>
      </w:pPr>
    </w:p>
    <w:tbl>
      <w:tblPr>
        <w:tblStyle w:val="11"/>
        <w:tblW w:w="0" w:type="auto"/>
        <w:tblInd w:w="94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20"/>
        <w:gridCol w:w="1700"/>
        <w:gridCol w:w="2320"/>
        <w:gridCol w:w="2320"/>
        <w:gridCol w:w="23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020" w:type="dxa"/>
            <w:gridSpan w:val="2"/>
            <w:tcMar>
              <w:top w:w="0" w:type="dxa"/>
              <w:left w:w="0" w:type="dxa"/>
              <w:bottom w:w="0" w:type="dxa"/>
              <w:right w:w="0" w:type="dxa"/>
            </w:tcMar>
          </w:tcPr>
          <w:p>
            <w:pPr>
              <w:spacing w:before="0"/>
              <w:ind w:left="1280"/>
            </w:pPr>
            <w:r>
              <w:rPr>
                <w:rFonts w:hint="eastAsia" w:ascii="黑体" w:hAnsi="黑体" w:eastAsia="黑体" w:cs="黑体"/>
                <w:sz w:val="17"/>
              </w:rPr>
              <w:t>项目</w:t>
            </w:r>
          </w:p>
        </w:tc>
        <w:tc>
          <w:tcPr>
            <w:tcW w:w="6980" w:type="dxa"/>
            <w:gridSpan w:val="3"/>
            <w:tcMar>
              <w:top w:w="0" w:type="dxa"/>
              <w:left w:w="0" w:type="dxa"/>
              <w:bottom w:w="0" w:type="dxa"/>
              <w:right w:w="0" w:type="dxa"/>
            </w:tcMar>
          </w:tcPr>
          <w:p>
            <w:pPr>
              <w:spacing w:before="0"/>
              <w:ind w:left="3060"/>
            </w:pPr>
            <w:r>
              <w:rPr>
                <w:rFonts w:hint="eastAsia" w:ascii="黑体" w:hAnsi="黑体" w:eastAsia="黑体" w:cs="黑体"/>
                <w:sz w:val="17"/>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0" w:hRule="exact"/>
        </w:trPr>
        <w:tc>
          <w:tcPr>
            <w:tcW w:w="1320" w:type="dxa"/>
            <w:tcMar>
              <w:top w:w="0" w:type="dxa"/>
              <w:left w:w="0" w:type="dxa"/>
              <w:bottom w:w="0" w:type="dxa"/>
              <w:right w:w="0" w:type="dxa"/>
            </w:tcMar>
          </w:tcPr>
          <w:p>
            <w:pPr>
              <w:spacing w:before="140"/>
            </w:pPr>
            <w:r>
              <w:rPr>
                <w:rFonts w:hint="eastAsia" w:ascii="黑体" w:hAnsi="黑体" w:eastAsia="黑体" w:cs="黑体"/>
                <w:sz w:val="17"/>
              </w:rPr>
              <w:t>功能分类科目</w:t>
            </w:r>
          </w:p>
          <w:p>
            <w:pPr>
              <w:spacing w:before="40"/>
              <w:ind w:left="440"/>
            </w:pPr>
            <w:r>
              <w:rPr>
                <w:rFonts w:hint="eastAsia" w:ascii="黑体" w:hAnsi="黑体" w:eastAsia="黑体" w:cs="黑体"/>
                <w:sz w:val="17"/>
              </w:rPr>
              <w:t>编码</w:t>
            </w:r>
          </w:p>
        </w:tc>
        <w:tc>
          <w:tcPr>
            <w:tcW w:w="1700" w:type="dxa"/>
            <w:tcMar>
              <w:top w:w="0" w:type="dxa"/>
              <w:left w:w="0" w:type="dxa"/>
              <w:bottom w:w="0" w:type="dxa"/>
              <w:right w:w="0" w:type="dxa"/>
            </w:tcMar>
          </w:tcPr>
          <w:p>
            <w:pPr>
              <w:spacing w:before="300"/>
              <w:ind w:left="420"/>
            </w:pPr>
            <w:r>
              <w:rPr>
                <w:rFonts w:hint="eastAsia" w:ascii="黑体" w:hAnsi="黑体" w:eastAsia="黑体" w:cs="黑体"/>
                <w:sz w:val="17"/>
              </w:rPr>
              <w:t>科目名称</w:t>
            </w:r>
          </w:p>
        </w:tc>
        <w:tc>
          <w:tcPr>
            <w:tcW w:w="2320" w:type="dxa"/>
            <w:tcMar>
              <w:top w:w="0" w:type="dxa"/>
              <w:left w:w="0" w:type="dxa"/>
              <w:bottom w:w="0" w:type="dxa"/>
              <w:right w:w="0" w:type="dxa"/>
            </w:tcMar>
          </w:tcPr>
          <w:p>
            <w:pPr>
              <w:spacing w:before="300"/>
              <w:ind w:left="940"/>
            </w:pPr>
            <w:r>
              <w:rPr>
                <w:rFonts w:hint="eastAsia" w:ascii="黑体" w:hAnsi="黑体" w:eastAsia="黑体" w:cs="黑体"/>
                <w:sz w:val="17"/>
              </w:rPr>
              <w:t>小计</w:t>
            </w:r>
          </w:p>
        </w:tc>
        <w:tc>
          <w:tcPr>
            <w:tcW w:w="2320" w:type="dxa"/>
            <w:tcMar>
              <w:top w:w="0" w:type="dxa"/>
              <w:left w:w="0" w:type="dxa"/>
              <w:bottom w:w="0" w:type="dxa"/>
              <w:right w:w="0" w:type="dxa"/>
            </w:tcMar>
          </w:tcPr>
          <w:p>
            <w:pPr>
              <w:spacing w:before="300"/>
              <w:ind w:left="740"/>
            </w:pPr>
            <w:r>
              <w:rPr>
                <w:rFonts w:hint="eastAsia" w:ascii="黑体" w:hAnsi="黑体" w:eastAsia="黑体" w:cs="黑体"/>
                <w:sz w:val="17"/>
              </w:rPr>
              <w:t>基本支出</w:t>
            </w:r>
          </w:p>
        </w:tc>
        <w:tc>
          <w:tcPr>
            <w:tcW w:w="2340" w:type="dxa"/>
            <w:tcMar>
              <w:top w:w="0" w:type="dxa"/>
              <w:left w:w="0" w:type="dxa"/>
              <w:bottom w:w="0" w:type="dxa"/>
              <w:right w:w="0" w:type="dxa"/>
            </w:tcMar>
          </w:tcPr>
          <w:p>
            <w:pPr>
              <w:spacing w:before="300"/>
              <w:ind w:left="760"/>
            </w:pPr>
            <w:r>
              <w:rPr>
                <w:rFonts w:hint="eastAsia" w:ascii="黑体" w:hAnsi="黑体" w:eastAsia="黑体" w:cs="黑体"/>
                <w:sz w:val="17"/>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3020" w:type="dxa"/>
            <w:gridSpan w:val="2"/>
            <w:tcMar>
              <w:top w:w="0" w:type="dxa"/>
              <w:left w:w="0" w:type="dxa"/>
              <w:bottom w:w="0" w:type="dxa"/>
              <w:right w:w="0" w:type="dxa"/>
            </w:tcMar>
          </w:tcPr>
          <w:p>
            <w:pPr>
              <w:spacing w:before="0"/>
              <w:ind w:left="1320"/>
            </w:pPr>
            <w:r>
              <w:rPr>
                <w:rFonts w:hint="eastAsia" w:ascii="宋体" w:hAnsi="宋体" w:eastAsia="宋体" w:cs="宋体"/>
                <w:sz w:val="16"/>
              </w:rPr>
              <w:t>栏次</w:t>
            </w:r>
          </w:p>
        </w:tc>
        <w:tc>
          <w:tcPr>
            <w:tcW w:w="2320" w:type="dxa"/>
            <w:tcMar>
              <w:top w:w="0" w:type="dxa"/>
              <w:left w:w="0" w:type="dxa"/>
              <w:bottom w:w="0" w:type="dxa"/>
              <w:right w:w="0" w:type="dxa"/>
            </w:tcMar>
          </w:tcPr>
          <w:p>
            <w:pPr>
              <w:spacing w:before="20"/>
              <w:ind w:left="1100"/>
            </w:pPr>
            <w:r>
              <w:rPr>
                <w:rFonts w:hint="eastAsia" w:ascii="宋体" w:hAnsi="宋体" w:eastAsia="宋体" w:cs="宋体"/>
                <w:sz w:val="16"/>
              </w:rPr>
              <w:t>1</w:t>
            </w:r>
          </w:p>
        </w:tc>
        <w:tc>
          <w:tcPr>
            <w:tcW w:w="2320" w:type="dxa"/>
            <w:tcMar>
              <w:top w:w="0" w:type="dxa"/>
              <w:left w:w="0" w:type="dxa"/>
              <w:bottom w:w="0" w:type="dxa"/>
              <w:right w:w="0" w:type="dxa"/>
            </w:tcMar>
          </w:tcPr>
          <w:p>
            <w:pPr>
              <w:spacing w:before="20"/>
              <w:ind w:left="1100"/>
            </w:pPr>
            <w:r>
              <w:rPr>
                <w:rFonts w:hint="eastAsia" w:ascii="宋体" w:hAnsi="宋体" w:eastAsia="宋体" w:cs="宋体"/>
                <w:sz w:val="16"/>
              </w:rPr>
              <w:t>2</w:t>
            </w:r>
          </w:p>
        </w:tc>
        <w:tc>
          <w:tcPr>
            <w:tcW w:w="2340" w:type="dxa"/>
            <w:tcMar>
              <w:top w:w="0" w:type="dxa"/>
              <w:left w:w="0" w:type="dxa"/>
              <w:bottom w:w="0" w:type="dxa"/>
              <w:right w:w="0" w:type="dxa"/>
            </w:tcMar>
          </w:tcPr>
          <w:p>
            <w:pPr>
              <w:spacing w:before="20"/>
              <w:ind w:left="1100"/>
            </w:pPr>
            <w:r>
              <w:rPr>
                <w:rFonts w:hint="eastAsia" w:ascii="宋体" w:hAnsi="宋体" w:eastAsia="宋体" w:cs="宋体"/>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3020" w:type="dxa"/>
            <w:gridSpan w:val="2"/>
            <w:tcMar>
              <w:top w:w="0" w:type="dxa"/>
              <w:left w:w="0" w:type="dxa"/>
              <w:bottom w:w="0" w:type="dxa"/>
              <w:right w:w="0" w:type="dxa"/>
            </w:tcMar>
          </w:tcPr>
          <w:p>
            <w:pPr>
              <w:spacing w:before="0"/>
              <w:ind w:left="1320"/>
            </w:pPr>
            <w:r>
              <w:rPr>
                <w:rFonts w:hint="eastAsia" w:ascii="宋体" w:hAnsi="宋体" w:eastAsia="宋体" w:cs="宋体"/>
                <w:sz w:val="16"/>
              </w:rPr>
              <w:t>合计</w:t>
            </w:r>
          </w:p>
        </w:tc>
        <w:tc>
          <w:tcPr>
            <w:tcW w:w="2320" w:type="dxa"/>
            <w:tcMar>
              <w:top w:w="0" w:type="dxa"/>
              <w:left w:w="0" w:type="dxa"/>
              <w:bottom w:w="0" w:type="dxa"/>
              <w:right w:w="0" w:type="dxa"/>
            </w:tcMar>
          </w:tcPr>
          <w:p>
            <w:pPr>
              <w:spacing w:before="0"/>
              <w:ind w:left="1660"/>
            </w:pPr>
            <w:r>
              <w:rPr>
                <w:rFonts w:hint="eastAsia" w:ascii="宋体" w:hAnsi="宋体" w:eastAsia="宋体" w:cs="宋体"/>
                <w:b/>
                <w:sz w:val="16"/>
              </w:rPr>
              <w:t>2199.72</w:t>
            </w:r>
          </w:p>
        </w:tc>
        <w:tc>
          <w:tcPr>
            <w:tcW w:w="2320" w:type="dxa"/>
            <w:tcMar>
              <w:top w:w="0" w:type="dxa"/>
              <w:left w:w="0" w:type="dxa"/>
              <w:bottom w:w="0" w:type="dxa"/>
              <w:right w:w="0" w:type="dxa"/>
            </w:tcMar>
          </w:tcPr>
          <w:p>
            <w:pPr>
              <w:spacing w:before="0"/>
              <w:ind w:left="1840"/>
            </w:pPr>
            <w:r>
              <w:rPr>
                <w:rFonts w:hint="eastAsia" w:ascii="宋体" w:hAnsi="宋体" w:eastAsia="宋体" w:cs="宋体"/>
                <w:b/>
                <w:sz w:val="16"/>
              </w:rPr>
              <w:t>240.7</w:t>
            </w:r>
          </w:p>
        </w:tc>
        <w:tc>
          <w:tcPr>
            <w:tcW w:w="2340" w:type="dxa"/>
            <w:tcMar>
              <w:top w:w="0" w:type="dxa"/>
              <w:left w:w="0" w:type="dxa"/>
              <w:bottom w:w="0" w:type="dxa"/>
              <w:right w:w="0" w:type="dxa"/>
            </w:tcMar>
          </w:tcPr>
          <w:p>
            <w:pPr>
              <w:spacing w:before="0"/>
              <w:ind w:left="1680"/>
            </w:pPr>
            <w:r>
              <w:rPr>
                <w:rFonts w:hint="eastAsia" w:ascii="宋体" w:hAnsi="宋体" w:eastAsia="宋体" w:cs="宋体"/>
                <w:b/>
                <w:sz w:val="16"/>
              </w:rPr>
              <w:t>1959.02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320" w:type="dxa"/>
            <w:tcMar>
              <w:top w:w="0" w:type="dxa"/>
              <w:left w:w="0" w:type="dxa"/>
              <w:bottom w:w="0" w:type="dxa"/>
              <w:right w:w="0" w:type="dxa"/>
            </w:tcMar>
          </w:tcPr>
          <w:p>
            <w:pPr>
              <w:spacing w:before="160"/>
            </w:pPr>
            <w:r>
              <w:rPr>
                <w:rFonts w:hint="eastAsia" w:ascii="宋体" w:hAnsi="宋体" w:eastAsia="宋体" w:cs="宋体"/>
                <w:b/>
                <w:sz w:val="20"/>
              </w:rPr>
              <w:t>201</w:t>
            </w:r>
          </w:p>
        </w:tc>
        <w:tc>
          <w:tcPr>
            <w:tcW w:w="1700" w:type="dxa"/>
            <w:tcMar>
              <w:top w:w="0" w:type="dxa"/>
              <w:left w:w="0" w:type="dxa"/>
              <w:bottom w:w="0" w:type="dxa"/>
              <w:right w:w="0" w:type="dxa"/>
            </w:tcMar>
          </w:tcPr>
          <w:p>
            <w:pPr>
              <w:spacing w:before="0"/>
            </w:pPr>
            <w:r>
              <w:rPr>
                <w:rFonts w:hint="eastAsia" w:ascii="宋体" w:hAnsi="宋体" w:eastAsia="宋体" w:cs="宋体"/>
                <w:b/>
                <w:sz w:val="20"/>
              </w:rPr>
              <w:t>一般公共服务支</w:t>
            </w:r>
          </w:p>
          <w:p>
            <w:pPr>
              <w:spacing w:before="40"/>
            </w:pPr>
            <w:r>
              <w:rPr>
                <w:rFonts w:hint="eastAsia" w:ascii="宋体" w:hAnsi="宋体" w:eastAsia="宋体" w:cs="宋体"/>
                <w:b/>
                <w:sz w:val="20"/>
              </w:rPr>
              <w:t>出</w:t>
            </w:r>
          </w:p>
        </w:tc>
        <w:tc>
          <w:tcPr>
            <w:tcW w:w="2320" w:type="dxa"/>
            <w:tcMar>
              <w:top w:w="0" w:type="dxa"/>
              <w:left w:w="0" w:type="dxa"/>
              <w:bottom w:w="0" w:type="dxa"/>
              <w:right w:w="0" w:type="dxa"/>
            </w:tcMar>
          </w:tcPr>
          <w:p>
            <w:pPr>
              <w:spacing w:before="160"/>
              <w:ind w:left="1660"/>
            </w:pPr>
            <w:r>
              <w:rPr>
                <w:rFonts w:hint="eastAsia" w:ascii="宋体" w:hAnsi="宋体" w:eastAsia="宋体" w:cs="宋体"/>
                <w:sz w:val="16"/>
              </w:rPr>
              <w:t>2158.51</w:t>
            </w:r>
          </w:p>
        </w:tc>
        <w:tc>
          <w:tcPr>
            <w:tcW w:w="2320" w:type="dxa"/>
            <w:tcMar>
              <w:top w:w="0" w:type="dxa"/>
              <w:left w:w="0" w:type="dxa"/>
              <w:bottom w:w="0" w:type="dxa"/>
              <w:right w:w="0" w:type="dxa"/>
            </w:tcMar>
          </w:tcPr>
          <w:p>
            <w:pPr>
              <w:spacing w:before="160"/>
              <w:ind w:left="1760"/>
            </w:pPr>
            <w:r>
              <w:rPr>
                <w:rFonts w:hint="eastAsia" w:ascii="宋体" w:hAnsi="宋体" w:eastAsia="宋体" w:cs="宋体"/>
                <w:sz w:val="16"/>
              </w:rPr>
              <w:t>200.69</w:t>
            </w:r>
          </w:p>
        </w:tc>
        <w:tc>
          <w:tcPr>
            <w:tcW w:w="2340" w:type="dxa"/>
            <w:tcMar>
              <w:top w:w="0" w:type="dxa"/>
              <w:left w:w="0" w:type="dxa"/>
              <w:bottom w:w="0" w:type="dxa"/>
              <w:right w:w="0" w:type="dxa"/>
            </w:tcMar>
          </w:tcPr>
          <w:p>
            <w:pPr>
              <w:spacing w:before="160"/>
              <w:ind w:left="1680"/>
            </w:pPr>
            <w:r>
              <w:rPr>
                <w:rFonts w:hint="eastAsia" w:ascii="宋体" w:hAnsi="宋体" w:eastAsia="宋体" w:cs="宋体"/>
                <w:sz w:val="16"/>
              </w:rPr>
              <w:t>1957.82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320" w:type="dxa"/>
            <w:tcMar>
              <w:top w:w="0" w:type="dxa"/>
              <w:left w:w="0" w:type="dxa"/>
              <w:bottom w:w="0" w:type="dxa"/>
              <w:right w:w="0" w:type="dxa"/>
            </w:tcMar>
          </w:tcPr>
          <w:p>
            <w:pPr>
              <w:spacing w:before="160"/>
            </w:pPr>
            <w:r>
              <w:rPr>
                <w:rFonts w:hint="eastAsia" w:ascii="宋体" w:hAnsi="宋体" w:eastAsia="宋体" w:cs="宋体"/>
                <w:sz w:val="20"/>
              </w:rPr>
              <w:t>20103</w:t>
            </w:r>
          </w:p>
        </w:tc>
        <w:tc>
          <w:tcPr>
            <w:tcW w:w="1700" w:type="dxa"/>
            <w:tcMar>
              <w:top w:w="0" w:type="dxa"/>
              <w:left w:w="0" w:type="dxa"/>
              <w:bottom w:w="0" w:type="dxa"/>
              <w:right w:w="0" w:type="dxa"/>
            </w:tcMar>
          </w:tcPr>
          <w:p>
            <w:pPr>
              <w:spacing w:before="0"/>
            </w:pPr>
            <w:r>
              <w:rPr>
                <w:rFonts w:hint="eastAsia" w:ascii="宋体" w:hAnsi="宋体" w:eastAsia="宋体" w:cs="宋体"/>
                <w:sz w:val="20"/>
              </w:rPr>
              <w:t>政府办公厅（室）</w:t>
            </w:r>
          </w:p>
          <w:p>
            <w:pPr>
              <w:spacing w:before="40"/>
            </w:pPr>
            <w:r>
              <w:rPr>
                <w:rFonts w:hint="eastAsia" w:ascii="宋体" w:hAnsi="宋体" w:eastAsia="宋体" w:cs="宋体"/>
                <w:sz w:val="20"/>
              </w:rPr>
              <w:t>及相关机构事务</w:t>
            </w:r>
          </w:p>
        </w:tc>
        <w:tc>
          <w:tcPr>
            <w:tcW w:w="2320" w:type="dxa"/>
            <w:tcMar>
              <w:top w:w="0" w:type="dxa"/>
              <w:left w:w="0" w:type="dxa"/>
              <w:bottom w:w="0" w:type="dxa"/>
              <w:right w:w="0" w:type="dxa"/>
            </w:tcMar>
          </w:tcPr>
          <w:p>
            <w:pPr>
              <w:spacing w:before="160"/>
              <w:ind w:left="1660"/>
            </w:pPr>
            <w:r>
              <w:rPr>
                <w:rFonts w:hint="eastAsia" w:ascii="宋体" w:hAnsi="宋体" w:eastAsia="宋体" w:cs="宋体"/>
                <w:sz w:val="16"/>
              </w:rPr>
              <w:t>2158.51</w:t>
            </w:r>
          </w:p>
        </w:tc>
        <w:tc>
          <w:tcPr>
            <w:tcW w:w="2320" w:type="dxa"/>
            <w:tcMar>
              <w:top w:w="0" w:type="dxa"/>
              <w:left w:w="0" w:type="dxa"/>
              <w:bottom w:w="0" w:type="dxa"/>
              <w:right w:w="0" w:type="dxa"/>
            </w:tcMar>
          </w:tcPr>
          <w:p>
            <w:pPr>
              <w:spacing w:before="160"/>
              <w:ind w:left="1760"/>
            </w:pPr>
            <w:r>
              <w:rPr>
                <w:rFonts w:hint="eastAsia" w:ascii="宋体" w:hAnsi="宋体" w:eastAsia="宋体" w:cs="宋体"/>
                <w:sz w:val="16"/>
              </w:rPr>
              <w:t>200.69</w:t>
            </w:r>
          </w:p>
        </w:tc>
        <w:tc>
          <w:tcPr>
            <w:tcW w:w="2340" w:type="dxa"/>
            <w:tcMar>
              <w:top w:w="0" w:type="dxa"/>
              <w:left w:w="0" w:type="dxa"/>
              <w:bottom w:w="0" w:type="dxa"/>
              <w:right w:w="0" w:type="dxa"/>
            </w:tcMar>
          </w:tcPr>
          <w:p>
            <w:pPr>
              <w:spacing w:before="160"/>
              <w:ind w:left="1680"/>
            </w:pPr>
            <w:r>
              <w:rPr>
                <w:rFonts w:hint="eastAsia" w:ascii="宋体" w:hAnsi="宋体" w:eastAsia="宋体" w:cs="宋体"/>
                <w:sz w:val="16"/>
              </w:rPr>
              <w:t>1957.82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1320" w:type="dxa"/>
            <w:tcMar>
              <w:top w:w="0" w:type="dxa"/>
              <w:left w:w="0" w:type="dxa"/>
              <w:bottom w:w="0" w:type="dxa"/>
              <w:right w:w="0" w:type="dxa"/>
            </w:tcMar>
          </w:tcPr>
          <w:p>
            <w:pPr>
              <w:spacing w:before="0"/>
            </w:pPr>
            <w:r>
              <w:rPr>
                <w:rFonts w:hint="eastAsia" w:ascii="宋体" w:hAnsi="宋体" w:eastAsia="宋体" w:cs="宋体"/>
                <w:sz w:val="20"/>
              </w:rPr>
              <w:t>2010303</w:t>
            </w:r>
          </w:p>
        </w:tc>
        <w:tc>
          <w:tcPr>
            <w:tcW w:w="1700" w:type="dxa"/>
            <w:tcMar>
              <w:top w:w="0" w:type="dxa"/>
              <w:left w:w="0" w:type="dxa"/>
              <w:bottom w:w="0" w:type="dxa"/>
              <w:right w:w="0" w:type="dxa"/>
            </w:tcMar>
          </w:tcPr>
          <w:p>
            <w:pPr>
              <w:spacing w:before="0"/>
            </w:pPr>
            <w:r>
              <w:rPr>
                <w:rFonts w:hint="eastAsia" w:ascii="宋体" w:hAnsi="宋体" w:eastAsia="宋体" w:cs="宋体"/>
                <w:sz w:val="20"/>
              </w:rPr>
              <w:t>机关服务</w:t>
            </w:r>
          </w:p>
        </w:tc>
        <w:tc>
          <w:tcPr>
            <w:tcW w:w="2320" w:type="dxa"/>
            <w:tcMar>
              <w:top w:w="0" w:type="dxa"/>
              <w:left w:w="0" w:type="dxa"/>
              <w:bottom w:w="0" w:type="dxa"/>
              <w:right w:w="0" w:type="dxa"/>
            </w:tcMar>
          </w:tcPr>
          <w:p>
            <w:pPr>
              <w:spacing w:before="0"/>
              <w:ind w:left="1660"/>
            </w:pPr>
            <w:r>
              <w:rPr>
                <w:rFonts w:hint="eastAsia" w:ascii="宋体" w:hAnsi="宋体" w:eastAsia="宋体" w:cs="宋体"/>
                <w:sz w:val="16"/>
              </w:rPr>
              <w:t>2158.51</w:t>
            </w:r>
          </w:p>
        </w:tc>
        <w:tc>
          <w:tcPr>
            <w:tcW w:w="2320" w:type="dxa"/>
            <w:tcMar>
              <w:top w:w="0" w:type="dxa"/>
              <w:left w:w="0" w:type="dxa"/>
              <w:bottom w:w="0" w:type="dxa"/>
              <w:right w:w="0" w:type="dxa"/>
            </w:tcMar>
          </w:tcPr>
          <w:p>
            <w:pPr>
              <w:spacing w:before="0"/>
              <w:ind w:left="1760"/>
            </w:pPr>
            <w:r>
              <w:rPr>
                <w:rFonts w:hint="eastAsia" w:ascii="宋体" w:hAnsi="宋体" w:eastAsia="宋体" w:cs="宋体"/>
                <w:sz w:val="16"/>
              </w:rPr>
              <w:t>200.69</w:t>
            </w:r>
          </w:p>
        </w:tc>
        <w:tc>
          <w:tcPr>
            <w:tcW w:w="2340" w:type="dxa"/>
            <w:tcMar>
              <w:top w:w="0" w:type="dxa"/>
              <w:left w:w="0" w:type="dxa"/>
              <w:bottom w:w="0" w:type="dxa"/>
              <w:right w:w="0" w:type="dxa"/>
            </w:tcMar>
          </w:tcPr>
          <w:p>
            <w:pPr>
              <w:spacing w:before="0"/>
              <w:ind w:left="1680"/>
            </w:pPr>
            <w:r>
              <w:rPr>
                <w:rFonts w:hint="eastAsia" w:ascii="宋体" w:hAnsi="宋体" w:eastAsia="宋体" w:cs="宋体"/>
                <w:sz w:val="16"/>
              </w:rPr>
              <w:t>1957.82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320" w:type="dxa"/>
            <w:tcMar>
              <w:top w:w="0" w:type="dxa"/>
              <w:left w:w="0" w:type="dxa"/>
              <w:bottom w:w="0" w:type="dxa"/>
              <w:right w:w="0" w:type="dxa"/>
            </w:tcMar>
          </w:tcPr>
          <w:p>
            <w:pPr>
              <w:spacing w:before="160"/>
            </w:pPr>
            <w:r>
              <w:rPr>
                <w:rFonts w:hint="eastAsia" w:ascii="宋体" w:hAnsi="宋体" w:eastAsia="宋体" w:cs="宋体"/>
                <w:b/>
                <w:sz w:val="20"/>
              </w:rPr>
              <w:t>208</w:t>
            </w:r>
          </w:p>
        </w:tc>
        <w:tc>
          <w:tcPr>
            <w:tcW w:w="1700" w:type="dxa"/>
            <w:tcMar>
              <w:top w:w="0" w:type="dxa"/>
              <w:left w:w="0" w:type="dxa"/>
              <w:bottom w:w="0" w:type="dxa"/>
              <w:right w:w="0" w:type="dxa"/>
            </w:tcMar>
          </w:tcPr>
          <w:p>
            <w:pPr>
              <w:spacing w:before="0"/>
            </w:pPr>
            <w:r>
              <w:rPr>
                <w:rFonts w:hint="eastAsia" w:ascii="宋体" w:hAnsi="宋体" w:eastAsia="宋体" w:cs="宋体"/>
                <w:b/>
                <w:sz w:val="20"/>
              </w:rPr>
              <w:t>社会保障和就业</w:t>
            </w:r>
          </w:p>
          <w:p>
            <w:pPr>
              <w:spacing w:before="20"/>
            </w:pPr>
            <w:r>
              <w:rPr>
                <w:rFonts w:hint="eastAsia" w:ascii="宋体" w:hAnsi="宋体" w:eastAsia="宋体" w:cs="宋体"/>
                <w:b/>
                <w:sz w:val="20"/>
              </w:rPr>
              <w:t>支出</w:t>
            </w:r>
          </w:p>
        </w:tc>
        <w:tc>
          <w:tcPr>
            <w:tcW w:w="2320" w:type="dxa"/>
            <w:tcMar>
              <w:top w:w="0" w:type="dxa"/>
              <w:left w:w="0" w:type="dxa"/>
              <w:bottom w:w="0" w:type="dxa"/>
              <w:right w:w="0" w:type="dxa"/>
            </w:tcMar>
          </w:tcPr>
          <w:p>
            <w:pPr>
              <w:spacing w:before="180"/>
              <w:ind w:left="1840"/>
            </w:pPr>
            <w:r>
              <w:rPr>
                <w:rFonts w:hint="eastAsia" w:ascii="宋体" w:hAnsi="宋体" w:eastAsia="宋体" w:cs="宋体"/>
                <w:sz w:val="16"/>
              </w:rPr>
              <w:t>20.87</w:t>
            </w:r>
          </w:p>
        </w:tc>
        <w:tc>
          <w:tcPr>
            <w:tcW w:w="2320" w:type="dxa"/>
            <w:tcMar>
              <w:top w:w="0" w:type="dxa"/>
              <w:left w:w="0" w:type="dxa"/>
              <w:bottom w:w="0" w:type="dxa"/>
              <w:right w:w="0" w:type="dxa"/>
            </w:tcMar>
          </w:tcPr>
          <w:p>
            <w:pPr>
              <w:spacing w:before="180"/>
              <w:ind w:left="1840"/>
            </w:pPr>
            <w:r>
              <w:rPr>
                <w:rFonts w:hint="eastAsia" w:ascii="宋体" w:hAnsi="宋体" w:eastAsia="宋体" w:cs="宋体"/>
                <w:sz w:val="16"/>
              </w:rPr>
              <w:t>20.87</w:t>
            </w:r>
          </w:p>
        </w:tc>
        <w:tc>
          <w:tcPr>
            <w:tcW w:w="23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320" w:type="dxa"/>
            <w:tcMar>
              <w:top w:w="0" w:type="dxa"/>
              <w:left w:w="0" w:type="dxa"/>
              <w:bottom w:w="0" w:type="dxa"/>
              <w:right w:w="0" w:type="dxa"/>
            </w:tcMar>
          </w:tcPr>
          <w:p>
            <w:pPr>
              <w:spacing w:before="160"/>
            </w:pPr>
            <w:r>
              <w:rPr>
                <w:rFonts w:hint="eastAsia" w:ascii="宋体" w:hAnsi="宋体" w:eastAsia="宋体" w:cs="宋体"/>
                <w:sz w:val="20"/>
              </w:rPr>
              <w:t>20805</w:t>
            </w:r>
          </w:p>
        </w:tc>
        <w:tc>
          <w:tcPr>
            <w:tcW w:w="1700" w:type="dxa"/>
            <w:tcMar>
              <w:top w:w="0" w:type="dxa"/>
              <w:left w:w="0" w:type="dxa"/>
              <w:bottom w:w="0" w:type="dxa"/>
              <w:right w:w="0" w:type="dxa"/>
            </w:tcMar>
          </w:tcPr>
          <w:p>
            <w:pPr>
              <w:spacing w:before="0"/>
            </w:pPr>
            <w:r>
              <w:rPr>
                <w:rFonts w:hint="eastAsia" w:ascii="宋体" w:hAnsi="宋体" w:eastAsia="宋体" w:cs="宋体"/>
                <w:sz w:val="20"/>
              </w:rPr>
              <w:t>行政事业单位养</w:t>
            </w:r>
          </w:p>
          <w:p>
            <w:pPr>
              <w:spacing w:before="20"/>
            </w:pPr>
            <w:r>
              <w:rPr>
                <w:rFonts w:hint="eastAsia" w:ascii="宋体" w:hAnsi="宋体" w:eastAsia="宋体" w:cs="宋体"/>
                <w:sz w:val="20"/>
              </w:rPr>
              <w:t>老支出</w:t>
            </w:r>
          </w:p>
        </w:tc>
        <w:tc>
          <w:tcPr>
            <w:tcW w:w="2320" w:type="dxa"/>
            <w:tcMar>
              <w:top w:w="0" w:type="dxa"/>
              <w:left w:w="0" w:type="dxa"/>
              <w:bottom w:w="0" w:type="dxa"/>
              <w:right w:w="0" w:type="dxa"/>
            </w:tcMar>
          </w:tcPr>
          <w:p>
            <w:pPr>
              <w:spacing w:before="180"/>
              <w:ind w:left="1840"/>
            </w:pPr>
            <w:r>
              <w:rPr>
                <w:rFonts w:hint="eastAsia" w:ascii="宋体" w:hAnsi="宋体" w:eastAsia="宋体" w:cs="宋体"/>
                <w:sz w:val="16"/>
              </w:rPr>
              <w:t>20.37</w:t>
            </w:r>
          </w:p>
        </w:tc>
        <w:tc>
          <w:tcPr>
            <w:tcW w:w="2320" w:type="dxa"/>
            <w:tcMar>
              <w:top w:w="0" w:type="dxa"/>
              <w:left w:w="0" w:type="dxa"/>
              <w:bottom w:w="0" w:type="dxa"/>
              <w:right w:w="0" w:type="dxa"/>
            </w:tcMar>
          </w:tcPr>
          <w:p>
            <w:pPr>
              <w:spacing w:before="180"/>
              <w:ind w:left="1840"/>
            </w:pPr>
            <w:r>
              <w:rPr>
                <w:rFonts w:hint="eastAsia" w:ascii="宋体" w:hAnsi="宋体" w:eastAsia="宋体" w:cs="宋体"/>
                <w:sz w:val="16"/>
              </w:rPr>
              <w:t>20.37</w:t>
            </w:r>
          </w:p>
        </w:tc>
        <w:tc>
          <w:tcPr>
            <w:tcW w:w="23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320" w:type="dxa"/>
            <w:tcMar>
              <w:top w:w="0" w:type="dxa"/>
              <w:left w:w="0" w:type="dxa"/>
              <w:bottom w:w="0" w:type="dxa"/>
              <w:right w:w="0" w:type="dxa"/>
            </w:tcMar>
          </w:tcPr>
          <w:p>
            <w:pPr>
              <w:spacing w:before="0"/>
            </w:pPr>
            <w:r>
              <w:rPr>
                <w:rFonts w:hint="eastAsia" w:ascii="宋体" w:hAnsi="宋体" w:eastAsia="宋体" w:cs="宋体"/>
                <w:sz w:val="20"/>
              </w:rPr>
              <w:t>2080501</w:t>
            </w:r>
          </w:p>
        </w:tc>
        <w:tc>
          <w:tcPr>
            <w:tcW w:w="1700" w:type="dxa"/>
            <w:tcMar>
              <w:top w:w="0" w:type="dxa"/>
              <w:left w:w="0" w:type="dxa"/>
              <w:bottom w:w="0" w:type="dxa"/>
              <w:right w:w="0" w:type="dxa"/>
            </w:tcMar>
          </w:tcPr>
          <w:p>
            <w:pPr>
              <w:spacing w:before="0"/>
            </w:pPr>
            <w:r>
              <w:rPr>
                <w:rFonts w:hint="eastAsia" w:ascii="宋体" w:hAnsi="宋体" w:eastAsia="宋体" w:cs="宋体"/>
                <w:sz w:val="20"/>
              </w:rPr>
              <w:t>行政单位离退休</w:t>
            </w:r>
          </w:p>
        </w:tc>
        <w:tc>
          <w:tcPr>
            <w:tcW w:w="2320" w:type="dxa"/>
            <w:tcMar>
              <w:top w:w="0" w:type="dxa"/>
              <w:left w:w="0" w:type="dxa"/>
              <w:bottom w:w="0" w:type="dxa"/>
              <w:right w:w="0" w:type="dxa"/>
            </w:tcMar>
          </w:tcPr>
          <w:p>
            <w:pPr>
              <w:spacing w:before="20"/>
              <w:ind w:left="1920"/>
            </w:pPr>
            <w:r>
              <w:rPr>
                <w:rFonts w:hint="eastAsia" w:ascii="宋体" w:hAnsi="宋体" w:eastAsia="宋体" w:cs="宋体"/>
                <w:sz w:val="16"/>
              </w:rPr>
              <w:t>4.25</w:t>
            </w:r>
          </w:p>
        </w:tc>
        <w:tc>
          <w:tcPr>
            <w:tcW w:w="2320" w:type="dxa"/>
            <w:tcMar>
              <w:top w:w="0" w:type="dxa"/>
              <w:left w:w="0" w:type="dxa"/>
              <w:bottom w:w="0" w:type="dxa"/>
              <w:right w:w="0" w:type="dxa"/>
            </w:tcMar>
          </w:tcPr>
          <w:p>
            <w:pPr>
              <w:spacing w:before="20"/>
              <w:ind w:left="1940"/>
            </w:pPr>
            <w:r>
              <w:rPr>
                <w:rFonts w:hint="eastAsia" w:ascii="宋体" w:hAnsi="宋体" w:eastAsia="宋体" w:cs="宋体"/>
                <w:sz w:val="16"/>
              </w:rPr>
              <w:t>4.25</w:t>
            </w:r>
          </w:p>
        </w:tc>
        <w:tc>
          <w:tcPr>
            <w:tcW w:w="23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0" w:hRule="exact"/>
        </w:trPr>
        <w:tc>
          <w:tcPr>
            <w:tcW w:w="1320" w:type="dxa"/>
            <w:tcMar>
              <w:top w:w="0" w:type="dxa"/>
              <w:left w:w="0" w:type="dxa"/>
              <w:bottom w:w="0" w:type="dxa"/>
              <w:right w:w="0" w:type="dxa"/>
            </w:tcMar>
          </w:tcPr>
          <w:p>
            <w:pPr>
              <w:spacing w:before="300"/>
            </w:pPr>
            <w:r>
              <w:rPr>
                <w:rFonts w:hint="eastAsia" w:ascii="宋体" w:hAnsi="宋体" w:eastAsia="宋体" w:cs="宋体"/>
                <w:sz w:val="20"/>
              </w:rPr>
              <w:t>2080505</w:t>
            </w:r>
          </w:p>
        </w:tc>
        <w:tc>
          <w:tcPr>
            <w:tcW w:w="1700" w:type="dxa"/>
            <w:tcMar>
              <w:top w:w="0" w:type="dxa"/>
              <w:left w:w="0" w:type="dxa"/>
              <w:bottom w:w="0" w:type="dxa"/>
              <w:right w:w="0" w:type="dxa"/>
            </w:tcMar>
          </w:tcPr>
          <w:p>
            <w:pPr>
              <w:spacing w:before="0"/>
            </w:pPr>
            <w:r>
              <w:rPr>
                <w:rFonts w:hint="eastAsia" w:ascii="宋体" w:hAnsi="宋体" w:eastAsia="宋体" w:cs="宋体"/>
                <w:sz w:val="20"/>
              </w:rPr>
              <w:t>机关事业单位基</w:t>
            </w:r>
          </w:p>
          <w:p>
            <w:pPr>
              <w:spacing w:before="40"/>
            </w:pPr>
            <w:r>
              <w:rPr>
                <w:rFonts w:hint="eastAsia" w:ascii="宋体" w:hAnsi="宋体" w:eastAsia="宋体" w:cs="宋体"/>
                <w:sz w:val="20"/>
              </w:rPr>
              <w:t>本养老保险缴费</w:t>
            </w:r>
          </w:p>
          <w:p>
            <w:pPr>
              <w:spacing w:before="20"/>
            </w:pPr>
            <w:r>
              <w:rPr>
                <w:rFonts w:hint="eastAsia" w:ascii="宋体" w:hAnsi="宋体" w:eastAsia="宋体" w:cs="宋体"/>
                <w:sz w:val="20"/>
              </w:rPr>
              <w:t>支出</w:t>
            </w:r>
          </w:p>
        </w:tc>
        <w:tc>
          <w:tcPr>
            <w:tcW w:w="2320" w:type="dxa"/>
            <w:tcMar>
              <w:top w:w="0" w:type="dxa"/>
              <w:left w:w="0" w:type="dxa"/>
              <w:bottom w:w="0" w:type="dxa"/>
              <w:right w:w="0" w:type="dxa"/>
            </w:tcMar>
          </w:tcPr>
          <w:p>
            <w:pPr>
              <w:spacing w:before="320"/>
              <w:ind w:left="1840"/>
            </w:pPr>
            <w:r>
              <w:rPr>
                <w:rFonts w:hint="eastAsia" w:ascii="宋体" w:hAnsi="宋体" w:eastAsia="宋体" w:cs="宋体"/>
                <w:sz w:val="16"/>
              </w:rPr>
              <w:t>16.12</w:t>
            </w:r>
          </w:p>
        </w:tc>
        <w:tc>
          <w:tcPr>
            <w:tcW w:w="2320" w:type="dxa"/>
            <w:tcMar>
              <w:top w:w="0" w:type="dxa"/>
              <w:left w:w="0" w:type="dxa"/>
              <w:bottom w:w="0" w:type="dxa"/>
              <w:right w:w="0" w:type="dxa"/>
            </w:tcMar>
          </w:tcPr>
          <w:p>
            <w:pPr>
              <w:spacing w:before="320"/>
              <w:ind w:left="1840"/>
            </w:pPr>
            <w:r>
              <w:rPr>
                <w:rFonts w:hint="eastAsia" w:ascii="宋体" w:hAnsi="宋体" w:eastAsia="宋体" w:cs="宋体"/>
                <w:sz w:val="16"/>
              </w:rPr>
              <w:t>16.12</w:t>
            </w:r>
          </w:p>
        </w:tc>
        <w:tc>
          <w:tcPr>
            <w:tcW w:w="23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320" w:type="dxa"/>
            <w:tcMar>
              <w:top w:w="0" w:type="dxa"/>
              <w:left w:w="0" w:type="dxa"/>
              <w:bottom w:w="0" w:type="dxa"/>
              <w:right w:w="0" w:type="dxa"/>
            </w:tcMar>
          </w:tcPr>
          <w:p>
            <w:pPr>
              <w:spacing w:before="160"/>
            </w:pPr>
            <w:r>
              <w:rPr>
                <w:rFonts w:hint="eastAsia" w:ascii="宋体" w:hAnsi="宋体" w:eastAsia="宋体" w:cs="宋体"/>
                <w:sz w:val="20"/>
              </w:rPr>
              <w:t>20827</w:t>
            </w:r>
          </w:p>
        </w:tc>
        <w:tc>
          <w:tcPr>
            <w:tcW w:w="1700" w:type="dxa"/>
            <w:tcMar>
              <w:top w:w="0" w:type="dxa"/>
              <w:left w:w="0" w:type="dxa"/>
              <w:bottom w:w="0" w:type="dxa"/>
              <w:right w:w="0" w:type="dxa"/>
            </w:tcMar>
          </w:tcPr>
          <w:p>
            <w:pPr>
              <w:spacing w:before="0"/>
            </w:pPr>
            <w:r>
              <w:rPr>
                <w:rFonts w:hint="eastAsia" w:ascii="宋体" w:hAnsi="宋体" w:eastAsia="宋体" w:cs="宋体"/>
                <w:sz w:val="20"/>
              </w:rPr>
              <w:t>财政对其他社会</w:t>
            </w:r>
          </w:p>
          <w:p>
            <w:pPr>
              <w:spacing w:before="40"/>
            </w:pPr>
            <w:r>
              <w:rPr>
                <w:rFonts w:hint="eastAsia" w:ascii="宋体" w:hAnsi="宋体" w:eastAsia="宋体" w:cs="宋体"/>
                <w:sz w:val="20"/>
              </w:rPr>
              <w:t>保险基金的补助</w:t>
            </w:r>
          </w:p>
        </w:tc>
        <w:tc>
          <w:tcPr>
            <w:tcW w:w="2320" w:type="dxa"/>
            <w:tcMar>
              <w:top w:w="0" w:type="dxa"/>
              <w:left w:w="0" w:type="dxa"/>
              <w:bottom w:w="0" w:type="dxa"/>
              <w:right w:w="0" w:type="dxa"/>
            </w:tcMar>
          </w:tcPr>
          <w:p>
            <w:pPr>
              <w:spacing w:before="160"/>
              <w:ind w:left="2020"/>
            </w:pPr>
            <w:r>
              <w:rPr>
                <w:rFonts w:hint="eastAsia" w:ascii="宋体" w:hAnsi="宋体" w:eastAsia="宋体" w:cs="宋体"/>
                <w:sz w:val="16"/>
              </w:rPr>
              <w:t>0.5</w:t>
            </w:r>
          </w:p>
        </w:tc>
        <w:tc>
          <w:tcPr>
            <w:tcW w:w="2320" w:type="dxa"/>
            <w:tcMar>
              <w:top w:w="0" w:type="dxa"/>
              <w:left w:w="0" w:type="dxa"/>
              <w:bottom w:w="0" w:type="dxa"/>
              <w:right w:w="0" w:type="dxa"/>
            </w:tcMar>
          </w:tcPr>
          <w:p>
            <w:pPr>
              <w:spacing w:before="160"/>
              <w:ind w:left="2020"/>
            </w:pPr>
            <w:r>
              <w:rPr>
                <w:rFonts w:hint="eastAsia" w:ascii="宋体" w:hAnsi="宋体" w:eastAsia="宋体" w:cs="宋体"/>
                <w:sz w:val="16"/>
              </w:rPr>
              <w:t>0.5</w:t>
            </w:r>
          </w:p>
        </w:tc>
        <w:tc>
          <w:tcPr>
            <w:tcW w:w="23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320" w:type="dxa"/>
            <w:tcMar>
              <w:top w:w="0" w:type="dxa"/>
              <w:left w:w="0" w:type="dxa"/>
              <w:bottom w:w="0" w:type="dxa"/>
              <w:right w:w="0" w:type="dxa"/>
            </w:tcMar>
          </w:tcPr>
          <w:p>
            <w:pPr>
              <w:spacing w:before="160"/>
            </w:pPr>
            <w:r>
              <w:rPr>
                <w:rFonts w:hint="eastAsia" w:ascii="宋体" w:hAnsi="宋体" w:eastAsia="宋体" w:cs="宋体"/>
                <w:sz w:val="20"/>
              </w:rPr>
              <w:t>2082702</w:t>
            </w:r>
          </w:p>
        </w:tc>
        <w:tc>
          <w:tcPr>
            <w:tcW w:w="1700" w:type="dxa"/>
            <w:tcMar>
              <w:top w:w="0" w:type="dxa"/>
              <w:left w:w="0" w:type="dxa"/>
              <w:bottom w:w="0" w:type="dxa"/>
              <w:right w:w="0" w:type="dxa"/>
            </w:tcMar>
          </w:tcPr>
          <w:p>
            <w:pPr>
              <w:spacing w:before="0"/>
            </w:pPr>
            <w:r>
              <w:rPr>
                <w:rFonts w:hint="eastAsia" w:ascii="宋体" w:hAnsi="宋体" w:eastAsia="宋体" w:cs="宋体"/>
                <w:sz w:val="20"/>
              </w:rPr>
              <w:t>财政对工伤保险</w:t>
            </w:r>
          </w:p>
          <w:p>
            <w:pPr>
              <w:spacing w:before="40"/>
            </w:pPr>
            <w:r>
              <w:rPr>
                <w:rFonts w:hint="eastAsia" w:ascii="宋体" w:hAnsi="宋体" w:eastAsia="宋体" w:cs="宋体"/>
                <w:sz w:val="20"/>
              </w:rPr>
              <w:t>基金的补助</w:t>
            </w:r>
          </w:p>
        </w:tc>
        <w:tc>
          <w:tcPr>
            <w:tcW w:w="2320" w:type="dxa"/>
            <w:tcMar>
              <w:top w:w="0" w:type="dxa"/>
              <w:left w:w="0" w:type="dxa"/>
              <w:bottom w:w="0" w:type="dxa"/>
              <w:right w:w="0" w:type="dxa"/>
            </w:tcMar>
          </w:tcPr>
          <w:p>
            <w:pPr>
              <w:spacing w:before="160"/>
              <w:ind w:left="2020"/>
            </w:pPr>
            <w:r>
              <w:rPr>
                <w:rFonts w:hint="eastAsia" w:ascii="宋体" w:hAnsi="宋体" w:eastAsia="宋体" w:cs="宋体"/>
                <w:sz w:val="16"/>
              </w:rPr>
              <w:t>0.5</w:t>
            </w:r>
          </w:p>
        </w:tc>
        <w:tc>
          <w:tcPr>
            <w:tcW w:w="2320" w:type="dxa"/>
            <w:tcMar>
              <w:top w:w="0" w:type="dxa"/>
              <w:left w:w="0" w:type="dxa"/>
              <w:bottom w:w="0" w:type="dxa"/>
              <w:right w:w="0" w:type="dxa"/>
            </w:tcMar>
          </w:tcPr>
          <w:p>
            <w:pPr>
              <w:spacing w:before="160"/>
              <w:ind w:left="2020"/>
            </w:pPr>
            <w:r>
              <w:rPr>
                <w:rFonts w:hint="eastAsia" w:ascii="宋体" w:hAnsi="宋体" w:eastAsia="宋体" w:cs="宋体"/>
                <w:sz w:val="16"/>
              </w:rPr>
              <w:t>0.5</w:t>
            </w:r>
          </w:p>
        </w:tc>
        <w:tc>
          <w:tcPr>
            <w:tcW w:w="23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1320" w:type="dxa"/>
            <w:tcMar>
              <w:top w:w="0" w:type="dxa"/>
              <w:left w:w="0" w:type="dxa"/>
              <w:bottom w:w="0" w:type="dxa"/>
              <w:right w:w="0" w:type="dxa"/>
            </w:tcMar>
          </w:tcPr>
          <w:p>
            <w:pPr>
              <w:spacing w:before="0"/>
            </w:pPr>
            <w:r>
              <w:rPr>
                <w:rFonts w:hint="eastAsia" w:ascii="宋体" w:hAnsi="宋体" w:eastAsia="宋体" w:cs="宋体"/>
                <w:b/>
                <w:sz w:val="20"/>
              </w:rPr>
              <w:t>210</w:t>
            </w:r>
          </w:p>
        </w:tc>
        <w:tc>
          <w:tcPr>
            <w:tcW w:w="1700" w:type="dxa"/>
            <w:tcMar>
              <w:top w:w="0" w:type="dxa"/>
              <w:left w:w="0" w:type="dxa"/>
              <w:bottom w:w="0" w:type="dxa"/>
              <w:right w:w="0" w:type="dxa"/>
            </w:tcMar>
          </w:tcPr>
          <w:p>
            <w:pPr>
              <w:spacing w:before="0"/>
            </w:pPr>
            <w:r>
              <w:rPr>
                <w:rFonts w:hint="eastAsia" w:ascii="宋体" w:hAnsi="宋体" w:eastAsia="宋体" w:cs="宋体"/>
                <w:b/>
                <w:sz w:val="20"/>
              </w:rPr>
              <w:t>卫生健康支出</w:t>
            </w:r>
          </w:p>
        </w:tc>
        <w:tc>
          <w:tcPr>
            <w:tcW w:w="2320" w:type="dxa"/>
            <w:tcMar>
              <w:top w:w="0" w:type="dxa"/>
              <w:left w:w="0" w:type="dxa"/>
              <w:bottom w:w="0" w:type="dxa"/>
              <w:right w:w="0" w:type="dxa"/>
            </w:tcMar>
          </w:tcPr>
          <w:p>
            <w:pPr>
              <w:spacing w:before="0"/>
              <w:ind w:left="1920"/>
            </w:pPr>
            <w:r>
              <w:rPr>
                <w:rFonts w:hint="eastAsia" w:ascii="宋体" w:hAnsi="宋体" w:eastAsia="宋体" w:cs="宋体"/>
                <w:sz w:val="16"/>
              </w:rPr>
              <w:t>8.25</w:t>
            </w:r>
          </w:p>
        </w:tc>
        <w:tc>
          <w:tcPr>
            <w:tcW w:w="2320" w:type="dxa"/>
            <w:tcMar>
              <w:top w:w="0" w:type="dxa"/>
              <w:left w:w="0" w:type="dxa"/>
              <w:bottom w:w="0" w:type="dxa"/>
              <w:right w:w="0" w:type="dxa"/>
            </w:tcMar>
          </w:tcPr>
          <w:p>
            <w:pPr>
              <w:spacing w:before="0"/>
              <w:ind w:left="1940"/>
            </w:pPr>
            <w:r>
              <w:rPr>
                <w:rFonts w:hint="eastAsia" w:ascii="宋体" w:hAnsi="宋体" w:eastAsia="宋体" w:cs="宋体"/>
                <w:sz w:val="16"/>
              </w:rPr>
              <w:t>7.05</w:t>
            </w:r>
          </w:p>
        </w:tc>
        <w:tc>
          <w:tcPr>
            <w:tcW w:w="2340" w:type="dxa"/>
            <w:tcMar>
              <w:top w:w="0" w:type="dxa"/>
              <w:left w:w="0" w:type="dxa"/>
              <w:bottom w:w="0" w:type="dxa"/>
              <w:right w:w="0" w:type="dxa"/>
            </w:tcMar>
          </w:tcPr>
          <w:p>
            <w:pPr>
              <w:spacing w:before="0"/>
              <w:ind w:left="2040"/>
            </w:pPr>
            <w:r>
              <w:rPr>
                <w:rFonts w:hint="eastAsia" w:ascii="宋体" w:hAnsi="宋体" w:eastAsia="宋体" w:cs="宋体"/>
                <w:sz w:val="16"/>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320" w:type="dxa"/>
            <w:tcMar>
              <w:top w:w="0" w:type="dxa"/>
              <w:left w:w="0" w:type="dxa"/>
              <w:bottom w:w="0" w:type="dxa"/>
              <w:right w:w="0" w:type="dxa"/>
            </w:tcMar>
          </w:tcPr>
          <w:p>
            <w:pPr>
              <w:spacing w:before="0"/>
            </w:pPr>
            <w:r>
              <w:rPr>
                <w:rFonts w:hint="eastAsia" w:ascii="宋体" w:hAnsi="宋体" w:eastAsia="宋体" w:cs="宋体"/>
                <w:sz w:val="20"/>
              </w:rPr>
              <w:t>21004</w:t>
            </w:r>
          </w:p>
        </w:tc>
        <w:tc>
          <w:tcPr>
            <w:tcW w:w="1700" w:type="dxa"/>
            <w:tcMar>
              <w:top w:w="0" w:type="dxa"/>
              <w:left w:w="0" w:type="dxa"/>
              <w:bottom w:w="0" w:type="dxa"/>
              <w:right w:w="0" w:type="dxa"/>
            </w:tcMar>
          </w:tcPr>
          <w:p>
            <w:pPr>
              <w:spacing w:before="0"/>
            </w:pPr>
            <w:r>
              <w:rPr>
                <w:rFonts w:hint="eastAsia" w:ascii="宋体" w:hAnsi="宋体" w:eastAsia="宋体" w:cs="宋体"/>
                <w:sz w:val="20"/>
              </w:rPr>
              <w:t>公共卫生</w:t>
            </w:r>
          </w:p>
        </w:tc>
        <w:tc>
          <w:tcPr>
            <w:tcW w:w="2320" w:type="dxa"/>
            <w:tcMar>
              <w:top w:w="0" w:type="dxa"/>
              <w:left w:w="0" w:type="dxa"/>
              <w:bottom w:w="0" w:type="dxa"/>
              <w:right w:w="0" w:type="dxa"/>
            </w:tcMar>
          </w:tcPr>
          <w:p>
            <w:pPr>
              <w:spacing w:before="20"/>
              <w:ind w:left="2020"/>
            </w:pPr>
            <w:r>
              <w:rPr>
                <w:rFonts w:hint="eastAsia" w:ascii="宋体" w:hAnsi="宋体" w:eastAsia="宋体" w:cs="宋体"/>
                <w:sz w:val="16"/>
              </w:rPr>
              <w:t>1.2</w:t>
            </w:r>
          </w:p>
        </w:tc>
        <w:tc>
          <w:tcPr>
            <w:tcW w:w="2320" w:type="dxa"/>
            <w:tcMar>
              <w:top w:w="0" w:type="dxa"/>
              <w:left w:w="0" w:type="dxa"/>
              <w:bottom w:w="0" w:type="dxa"/>
              <w:right w:w="0" w:type="dxa"/>
            </w:tcMar>
          </w:tcPr>
          <w:p/>
        </w:tc>
        <w:tc>
          <w:tcPr>
            <w:tcW w:w="2340" w:type="dxa"/>
            <w:tcMar>
              <w:top w:w="0" w:type="dxa"/>
              <w:left w:w="0" w:type="dxa"/>
              <w:bottom w:w="0" w:type="dxa"/>
              <w:right w:w="0" w:type="dxa"/>
            </w:tcMar>
          </w:tcPr>
          <w:p>
            <w:pPr>
              <w:spacing w:before="20"/>
              <w:ind w:left="2040"/>
            </w:pPr>
            <w:r>
              <w:rPr>
                <w:rFonts w:hint="eastAsia" w:ascii="宋体" w:hAnsi="宋体" w:eastAsia="宋体" w:cs="宋体"/>
                <w:sz w:val="16"/>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320" w:type="dxa"/>
            <w:tcMar>
              <w:top w:w="0" w:type="dxa"/>
              <w:left w:w="0" w:type="dxa"/>
              <w:bottom w:w="0" w:type="dxa"/>
              <w:right w:w="0" w:type="dxa"/>
            </w:tcMar>
          </w:tcPr>
          <w:p>
            <w:pPr>
              <w:spacing w:before="140"/>
            </w:pPr>
            <w:r>
              <w:rPr>
                <w:rFonts w:hint="eastAsia" w:ascii="宋体" w:hAnsi="宋体" w:eastAsia="宋体" w:cs="宋体"/>
                <w:sz w:val="20"/>
              </w:rPr>
              <w:t>2100409</w:t>
            </w:r>
          </w:p>
        </w:tc>
        <w:tc>
          <w:tcPr>
            <w:tcW w:w="1700" w:type="dxa"/>
            <w:tcMar>
              <w:top w:w="0" w:type="dxa"/>
              <w:left w:w="0" w:type="dxa"/>
              <w:bottom w:w="0" w:type="dxa"/>
              <w:right w:w="0" w:type="dxa"/>
            </w:tcMar>
          </w:tcPr>
          <w:p>
            <w:pPr>
              <w:spacing w:before="0"/>
            </w:pPr>
            <w:r>
              <w:rPr>
                <w:rFonts w:hint="eastAsia" w:ascii="宋体" w:hAnsi="宋体" w:eastAsia="宋体" w:cs="宋体"/>
                <w:sz w:val="20"/>
              </w:rPr>
              <w:t>重大公共卫生服</w:t>
            </w:r>
          </w:p>
          <w:p>
            <w:pPr>
              <w:spacing w:before="40"/>
            </w:pPr>
            <w:r>
              <w:rPr>
                <w:rFonts w:hint="eastAsia" w:ascii="宋体" w:hAnsi="宋体" w:eastAsia="宋体" w:cs="宋体"/>
                <w:sz w:val="20"/>
              </w:rPr>
              <w:t>务</w:t>
            </w:r>
          </w:p>
        </w:tc>
        <w:tc>
          <w:tcPr>
            <w:tcW w:w="2320" w:type="dxa"/>
            <w:tcMar>
              <w:top w:w="0" w:type="dxa"/>
              <w:left w:w="0" w:type="dxa"/>
              <w:bottom w:w="0" w:type="dxa"/>
              <w:right w:w="0" w:type="dxa"/>
            </w:tcMar>
          </w:tcPr>
          <w:p>
            <w:pPr>
              <w:spacing w:before="160"/>
              <w:ind w:left="2020"/>
            </w:pPr>
            <w:r>
              <w:rPr>
                <w:rFonts w:hint="eastAsia" w:ascii="宋体" w:hAnsi="宋体" w:eastAsia="宋体" w:cs="宋体"/>
                <w:sz w:val="16"/>
              </w:rPr>
              <w:t>1.2</w:t>
            </w:r>
          </w:p>
        </w:tc>
        <w:tc>
          <w:tcPr>
            <w:tcW w:w="2320" w:type="dxa"/>
            <w:tcMar>
              <w:top w:w="0" w:type="dxa"/>
              <w:left w:w="0" w:type="dxa"/>
              <w:bottom w:w="0" w:type="dxa"/>
              <w:right w:w="0" w:type="dxa"/>
            </w:tcMar>
          </w:tcPr>
          <w:p/>
        </w:tc>
        <w:tc>
          <w:tcPr>
            <w:tcW w:w="2340" w:type="dxa"/>
            <w:tcMar>
              <w:top w:w="0" w:type="dxa"/>
              <w:left w:w="0" w:type="dxa"/>
              <w:bottom w:w="0" w:type="dxa"/>
              <w:right w:w="0" w:type="dxa"/>
            </w:tcMar>
          </w:tcPr>
          <w:p>
            <w:pPr>
              <w:spacing w:before="160"/>
              <w:ind w:left="2040"/>
            </w:pPr>
            <w:r>
              <w:rPr>
                <w:rFonts w:hint="eastAsia" w:ascii="宋体" w:hAnsi="宋体" w:eastAsia="宋体" w:cs="宋体"/>
                <w:sz w:val="16"/>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exact"/>
        </w:trPr>
        <w:tc>
          <w:tcPr>
            <w:tcW w:w="1320" w:type="dxa"/>
            <w:tcMar>
              <w:top w:w="0" w:type="dxa"/>
              <w:left w:w="0" w:type="dxa"/>
              <w:bottom w:w="0" w:type="dxa"/>
              <w:right w:w="0" w:type="dxa"/>
            </w:tcMar>
          </w:tcPr>
          <w:p>
            <w:pPr>
              <w:spacing w:before="140"/>
            </w:pPr>
            <w:r>
              <w:rPr>
                <w:rFonts w:hint="eastAsia" w:ascii="宋体" w:hAnsi="宋体" w:eastAsia="宋体" w:cs="宋体"/>
                <w:sz w:val="20"/>
              </w:rPr>
              <w:t>21012</w:t>
            </w:r>
          </w:p>
        </w:tc>
        <w:tc>
          <w:tcPr>
            <w:tcW w:w="1700" w:type="dxa"/>
            <w:tcMar>
              <w:top w:w="0" w:type="dxa"/>
              <w:left w:w="0" w:type="dxa"/>
              <w:bottom w:w="0" w:type="dxa"/>
              <w:right w:w="0" w:type="dxa"/>
            </w:tcMar>
          </w:tcPr>
          <w:p>
            <w:pPr>
              <w:spacing w:before="0"/>
            </w:pPr>
            <w:r>
              <w:rPr>
                <w:rFonts w:hint="eastAsia" w:ascii="宋体" w:hAnsi="宋体" w:eastAsia="宋体" w:cs="宋体"/>
                <w:sz w:val="20"/>
              </w:rPr>
              <w:t>财政对基本医疗</w:t>
            </w:r>
          </w:p>
          <w:p>
            <w:pPr>
              <w:spacing w:before="40"/>
            </w:pPr>
            <w:r>
              <w:rPr>
                <w:rFonts w:hint="eastAsia" w:ascii="宋体" w:hAnsi="宋体" w:eastAsia="宋体" w:cs="宋体"/>
                <w:sz w:val="20"/>
              </w:rPr>
              <w:t>保险基金的补助</w:t>
            </w:r>
          </w:p>
        </w:tc>
        <w:tc>
          <w:tcPr>
            <w:tcW w:w="2320" w:type="dxa"/>
            <w:tcMar>
              <w:top w:w="0" w:type="dxa"/>
              <w:left w:w="0" w:type="dxa"/>
              <w:bottom w:w="0" w:type="dxa"/>
              <w:right w:w="0" w:type="dxa"/>
            </w:tcMar>
          </w:tcPr>
          <w:p>
            <w:pPr>
              <w:spacing w:before="160"/>
              <w:ind w:left="1920"/>
            </w:pPr>
            <w:r>
              <w:rPr>
                <w:rFonts w:hint="eastAsia" w:ascii="宋体" w:hAnsi="宋体" w:eastAsia="宋体" w:cs="宋体"/>
                <w:sz w:val="16"/>
              </w:rPr>
              <w:t>7.05</w:t>
            </w:r>
          </w:p>
        </w:tc>
        <w:tc>
          <w:tcPr>
            <w:tcW w:w="2320" w:type="dxa"/>
            <w:tcMar>
              <w:top w:w="0" w:type="dxa"/>
              <w:left w:w="0" w:type="dxa"/>
              <w:bottom w:w="0" w:type="dxa"/>
              <w:right w:w="0" w:type="dxa"/>
            </w:tcMar>
          </w:tcPr>
          <w:p>
            <w:pPr>
              <w:spacing w:before="160"/>
              <w:ind w:left="1940"/>
            </w:pPr>
            <w:r>
              <w:rPr>
                <w:rFonts w:hint="eastAsia" w:ascii="宋体" w:hAnsi="宋体" w:eastAsia="宋体" w:cs="宋体"/>
                <w:sz w:val="16"/>
              </w:rPr>
              <w:t>7.05</w:t>
            </w:r>
          </w:p>
        </w:tc>
        <w:tc>
          <w:tcPr>
            <w:tcW w:w="23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0" w:hRule="exact"/>
        </w:trPr>
        <w:tc>
          <w:tcPr>
            <w:tcW w:w="1320" w:type="dxa"/>
            <w:tcMar>
              <w:top w:w="0" w:type="dxa"/>
              <w:left w:w="0" w:type="dxa"/>
              <w:bottom w:w="0" w:type="dxa"/>
              <w:right w:w="0" w:type="dxa"/>
            </w:tcMar>
          </w:tcPr>
          <w:p>
            <w:pPr>
              <w:spacing w:before="300"/>
            </w:pPr>
            <w:r>
              <w:rPr>
                <w:rFonts w:hint="eastAsia" w:ascii="宋体" w:hAnsi="宋体" w:eastAsia="宋体" w:cs="宋体"/>
                <w:sz w:val="20"/>
              </w:rPr>
              <w:t>2101201</w:t>
            </w:r>
          </w:p>
        </w:tc>
        <w:tc>
          <w:tcPr>
            <w:tcW w:w="1700" w:type="dxa"/>
            <w:tcMar>
              <w:top w:w="0" w:type="dxa"/>
              <w:left w:w="0" w:type="dxa"/>
              <w:bottom w:w="0" w:type="dxa"/>
              <w:right w:w="0" w:type="dxa"/>
            </w:tcMar>
          </w:tcPr>
          <w:p>
            <w:pPr>
              <w:spacing w:before="0"/>
            </w:pPr>
            <w:r>
              <w:rPr>
                <w:rFonts w:hint="eastAsia" w:ascii="宋体" w:hAnsi="宋体" w:eastAsia="宋体" w:cs="宋体"/>
                <w:sz w:val="20"/>
              </w:rPr>
              <w:t>财政对职工基本</w:t>
            </w:r>
          </w:p>
          <w:p>
            <w:pPr>
              <w:spacing w:before="40"/>
            </w:pPr>
            <w:r>
              <w:rPr>
                <w:rFonts w:hint="eastAsia" w:ascii="宋体" w:hAnsi="宋体" w:eastAsia="宋体" w:cs="宋体"/>
                <w:sz w:val="20"/>
              </w:rPr>
              <w:t>医疗保险基金的</w:t>
            </w:r>
          </w:p>
          <w:p>
            <w:pPr>
              <w:spacing w:before="20"/>
            </w:pPr>
            <w:r>
              <w:rPr>
                <w:rFonts w:hint="eastAsia" w:ascii="宋体" w:hAnsi="宋体" w:eastAsia="宋体" w:cs="宋体"/>
                <w:sz w:val="20"/>
              </w:rPr>
              <w:t>补助</w:t>
            </w:r>
          </w:p>
        </w:tc>
        <w:tc>
          <w:tcPr>
            <w:tcW w:w="2320" w:type="dxa"/>
            <w:tcMar>
              <w:top w:w="0" w:type="dxa"/>
              <w:left w:w="0" w:type="dxa"/>
              <w:bottom w:w="0" w:type="dxa"/>
              <w:right w:w="0" w:type="dxa"/>
            </w:tcMar>
          </w:tcPr>
          <w:p>
            <w:pPr>
              <w:spacing w:before="320"/>
              <w:ind w:left="1920"/>
            </w:pPr>
            <w:r>
              <w:rPr>
                <w:rFonts w:hint="eastAsia" w:ascii="宋体" w:hAnsi="宋体" w:eastAsia="宋体" w:cs="宋体"/>
                <w:sz w:val="16"/>
              </w:rPr>
              <w:t>7.05</w:t>
            </w:r>
          </w:p>
        </w:tc>
        <w:tc>
          <w:tcPr>
            <w:tcW w:w="2320" w:type="dxa"/>
            <w:tcMar>
              <w:top w:w="0" w:type="dxa"/>
              <w:left w:w="0" w:type="dxa"/>
              <w:bottom w:w="0" w:type="dxa"/>
              <w:right w:w="0" w:type="dxa"/>
            </w:tcMar>
          </w:tcPr>
          <w:p>
            <w:pPr>
              <w:spacing w:before="320"/>
              <w:ind w:left="1940"/>
            </w:pPr>
            <w:r>
              <w:rPr>
                <w:rFonts w:hint="eastAsia" w:ascii="宋体" w:hAnsi="宋体" w:eastAsia="宋体" w:cs="宋体"/>
                <w:sz w:val="16"/>
              </w:rPr>
              <w:t>7.05</w:t>
            </w:r>
          </w:p>
        </w:tc>
        <w:tc>
          <w:tcPr>
            <w:tcW w:w="23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320" w:type="dxa"/>
            <w:tcMar>
              <w:top w:w="0" w:type="dxa"/>
              <w:left w:w="0" w:type="dxa"/>
              <w:bottom w:w="0" w:type="dxa"/>
              <w:right w:w="0" w:type="dxa"/>
            </w:tcMar>
          </w:tcPr>
          <w:p>
            <w:pPr>
              <w:spacing w:before="20"/>
            </w:pPr>
            <w:r>
              <w:rPr>
                <w:rFonts w:hint="eastAsia" w:ascii="宋体" w:hAnsi="宋体" w:eastAsia="宋体" w:cs="宋体"/>
                <w:b/>
                <w:sz w:val="20"/>
              </w:rPr>
              <w:t>221</w:t>
            </w:r>
          </w:p>
        </w:tc>
        <w:tc>
          <w:tcPr>
            <w:tcW w:w="1700" w:type="dxa"/>
            <w:tcMar>
              <w:top w:w="0" w:type="dxa"/>
              <w:left w:w="0" w:type="dxa"/>
              <w:bottom w:w="0" w:type="dxa"/>
              <w:right w:w="0" w:type="dxa"/>
            </w:tcMar>
          </w:tcPr>
          <w:p>
            <w:pPr>
              <w:spacing w:before="0"/>
            </w:pPr>
            <w:r>
              <w:rPr>
                <w:rFonts w:hint="eastAsia" w:ascii="宋体" w:hAnsi="宋体" w:eastAsia="宋体" w:cs="宋体"/>
                <w:b/>
                <w:sz w:val="20"/>
              </w:rPr>
              <w:t>住房保障支出</w:t>
            </w:r>
          </w:p>
        </w:tc>
        <w:tc>
          <w:tcPr>
            <w:tcW w:w="2320" w:type="dxa"/>
            <w:tcMar>
              <w:top w:w="0" w:type="dxa"/>
              <w:left w:w="0" w:type="dxa"/>
              <w:bottom w:w="0" w:type="dxa"/>
              <w:right w:w="0" w:type="dxa"/>
            </w:tcMar>
          </w:tcPr>
          <w:p>
            <w:pPr>
              <w:spacing w:before="20"/>
              <w:ind w:left="1840"/>
            </w:pPr>
            <w:r>
              <w:rPr>
                <w:rFonts w:hint="eastAsia" w:ascii="宋体" w:hAnsi="宋体" w:eastAsia="宋体" w:cs="宋体"/>
                <w:b/>
                <w:sz w:val="16"/>
              </w:rPr>
              <w:t>12.09</w:t>
            </w:r>
          </w:p>
        </w:tc>
        <w:tc>
          <w:tcPr>
            <w:tcW w:w="2320" w:type="dxa"/>
            <w:tcMar>
              <w:top w:w="0" w:type="dxa"/>
              <w:left w:w="0" w:type="dxa"/>
              <w:bottom w:w="0" w:type="dxa"/>
              <w:right w:w="0" w:type="dxa"/>
            </w:tcMar>
          </w:tcPr>
          <w:p>
            <w:pPr>
              <w:spacing w:before="20"/>
              <w:ind w:left="1840"/>
            </w:pPr>
            <w:r>
              <w:rPr>
                <w:rFonts w:hint="eastAsia" w:ascii="宋体" w:hAnsi="宋体" w:eastAsia="宋体" w:cs="宋体"/>
                <w:b/>
                <w:sz w:val="16"/>
              </w:rPr>
              <w:t>12.09</w:t>
            </w:r>
          </w:p>
        </w:tc>
        <w:tc>
          <w:tcPr>
            <w:tcW w:w="2340" w:type="dxa"/>
            <w:tcMar>
              <w:top w:w="0" w:type="dxa"/>
              <w:left w:w="0" w:type="dxa"/>
              <w:bottom w:w="0" w:type="dxa"/>
              <w:right w:w="0" w:type="dxa"/>
            </w:tcMar>
          </w:tcPr>
          <w:p/>
        </w:tc>
      </w:tr>
    </w:tbl>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80" w:lineRule="exact"/>
        <w:rPr>
          <w:rFonts w:hint="eastAsia" w:ascii="宋体" w:hAnsi="宋体" w:eastAsia="宋体" w:cs="宋体"/>
          <w:sz w:val="20"/>
        </w:rPr>
      </w:pPr>
    </w:p>
    <w:tbl>
      <w:tblPr>
        <w:tblStyle w:val="11"/>
        <w:tblW w:w="0" w:type="auto"/>
        <w:tblInd w:w="-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60"/>
        <w:gridCol w:w="1320"/>
        <w:gridCol w:w="1700"/>
        <w:gridCol w:w="2320"/>
        <w:gridCol w:w="2320"/>
        <w:gridCol w:w="23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960" w:type="dxa"/>
            <w:vMerge w:val="restart"/>
            <w:tcMar>
              <w:top w:w="0" w:type="dxa"/>
              <w:left w:w="0" w:type="dxa"/>
              <w:bottom w:w="0" w:type="dxa"/>
              <w:right w:w="0" w:type="dxa"/>
            </w:tcMar>
          </w:tcPr>
          <w:p/>
        </w:tc>
        <w:tc>
          <w:tcPr>
            <w:tcW w:w="1320" w:type="dxa"/>
            <w:tcMar>
              <w:top w:w="0" w:type="dxa"/>
              <w:left w:w="0" w:type="dxa"/>
              <w:bottom w:w="0" w:type="dxa"/>
              <w:right w:w="0" w:type="dxa"/>
            </w:tcMar>
          </w:tcPr>
          <w:p>
            <w:pPr>
              <w:spacing w:before="0"/>
            </w:pPr>
            <w:r>
              <w:rPr>
                <w:rFonts w:hint="eastAsia" w:ascii="宋体" w:hAnsi="宋体" w:eastAsia="宋体" w:cs="宋体"/>
                <w:sz w:val="20"/>
              </w:rPr>
              <w:t>22102</w:t>
            </w:r>
          </w:p>
        </w:tc>
        <w:tc>
          <w:tcPr>
            <w:tcW w:w="1700" w:type="dxa"/>
            <w:tcMar>
              <w:top w:w="0" w:type="dxa"/>
              <w:left w:w="0" w:type="dxa"/>
              <w:bottom w:w="0" w:type="dxa"/>
              <w:right w:w="0" w:type="dxa"/>
            </w:tcMar>
          </w:tcPr>
          <w:p>
            <w:pPr>
              <w:spacing w:before="0"/>
            </w:pPr>
            <w:r>
              <w:rPr>
                <w:rFonts w:hint="eastAsia" w:ascii="宋体" w:hAnsi="宋体" w:eastAsia="宋体" w:cs="宋体"/>
                <w:sz w:val="20"/>
              </w:rPr>
              <w:t>住房改革支出</w:t>
            </w:r>
          </w:p>
        </w:tc>
        <w:tc>
          <w:tcPr>
            <w:tcW w:w="2320" w:type="dxa"/>
            <w:tcMar>
              <w:top w:w="0" w:type="dxa"/>
              <w:left w:w="0" w:type="dxa"/>
              <w:bottom w:w="0" w:type="dxa"/>
              <w:right w:w="0" w:type="dxa"/>
            </w:tcMar>
          </w:tcPr>
          <w:p>
            <w:pPr>
              <w:spacing w:before="0"/>
              <w:ind w:left="1840"/>
            </w:pPr>
            <w:r>
              <w:rPr>
                <w:rFonts w:hint="eastAsia" w:ascii="宋体" w:hAnsi="宋体" w:eastAsia="宋体" w:cs="宋体"/>
                <w:sz w:val="16"/>
              </w:rPr>
              <w:t>12.09</w:t>
            </w:r>
          </w:p>
        </w:tc>
        <w:tc>
          <w:tcPr>
            <w:tcW w:w="2320" w:type="dxa"/>
            <w:tcMar>
              <w:top w:w="0" w:type="dxa"/>
              <w:left w:w="0" w:type="dxa"/>
              <w:bottom w:w="0" w:type="dxa"/>
              <w:right w:w="0" w:type="dxa"/>
            </w:tcMar>
          </w:tcPr>
          <w:p>
            <w:pPr>
              <w:spacing w:before="0"/>
              <w:ind w:left="1840"/>
            </w:pPr>
            <w:r>
              <w:rPr>
                <w:rFonts w:hint="eastAsia" w:ascii="宋体" w:hAnsi="宋体" w:eastAsia="宋体" w:cs="宋体"/>
                <w:sz w:val="16"/>
              </w:rPr>
              <w:t>12.09</w:t>
            </w:r>
          </w:p>
        </w:tc>
        <w:tc>
          <w:tcPr>
            <w:tcW w:w="234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960" w:type="dxa"/>
            <w:vMerge w:val="continue"/>
            <w:tcMar>
              <w:top w:w="0" w:type="dxa"/>
              <w:left w:w="0" w:type="dxa"/>
              <w:bottom w:w="0" w:type="dxa"/>
              <w:right w:w="0" w:type="dxa"/>
            </w:tcMar>
          </w:tcPr>
          <w:p/>
        </w:tc>
        <w:tc>
          <w:tcPr>
            <w:tcW w:w="1320" w:type="dxa"/>
            <w:tcMar>
              <w:top w:w="0" w:type="dxa"/>
              <w:left w:w="0" w:type="dxa"/>
              <w:bottom w:w="0" w:type="dxa"/>
              <w:right w:w="0" w:type="dxa"/>
            </w:tcMar>
          </w:tcPr>
          <w:p>
            <w:pPr>
              <w:spacing w:before="0"/>
            </w:pPr>
            <w:r>
              <w:rPr>
                <w:rFonts w:hint="eastAsia" w:ascii="宋体" w:hAnsi="宋体" w:eastAsia="宋体" w:cs="宋体"/>
                <w:sz w:val="20"/>
              </w:rPr>
              <w:t>2210201</w:t>
            </w:r>
          </w:p>
        </w:tc>
        <w:tc>
          <w:tcPr>
            <w:tcW w:w="1700" w:type="dxa"/>
            <w:tcMar>
              <w:top w:w="0" w:type="dxa"/>
              <w:left w:w="0" w:type="dxa"/>
              <w:bottom w:w="0" w:type="dxa"/>
              <w:right w:w="0" w:type="dxa"/>
            </w:tcMar>
          </w:tcPr>
          <w:p>
            <w:pPr>
              <w:spacing w:before="0"/>
            </w:pPr>
            <w:r>
              <w:rPr>
                <w:rFonts w:hint="eastAsia" w:ascii="宋体" w:hAnsi="宋体" w:eastAsia="宋体" w:cs="宋体"/>
                <w:sz w:val="20"/>
              </w:rPr>
              <w:t>住房公积金</w:t>
            </w:r>
          </w:p>
        </w:tc>
        <w:tc>
          <w:tcPr>
            <w:tcW w:w="2320" w:type="dxa"/>
            <w:tcMar>
              <w:top w:w="0" w:type="dxa"/>
              <w:left w:w="0" w:type="dxa"/>
              <w:bottom w:w="0" w:type="dxa"/>
              <w:right w:w="0" w:type="dxa"/>
            </w:tcMar>
          </w:tcPr>
          <w:p>
            <w:pPr>
              <w:spacing w:before="0"/>
              <w:ind w:left="1840"/>
            </w:pPr>
            <w:r>
              <w:rPr>
                <w:rFonts w:hint="eastAsia" w:ascii="宋体" w:hAnsi="宋体" w:eastAsia="宋体" w:cs="宋体"/>
                <w:sz w:val="16"/>
              </w:rPr>
              <w:t>12.09</w:t>
            </w:r>
          </w:p>
        </w:tc>
        <w:tc>
          <w:tcPr>
            <w:tcW w:w="2320" w:type="dxa"/>
            <w:tcMar>
              <w:top w:w="0" w:type="dxa"/>
              <w:left w:w="0" w:type="dxa"/>
              <w:bottom w:w="0" w:type="dxa"/>
              <w:right w:w="0" w:type="dxa"/>
            </w:tcMar>
          </w:tcPr>
          <w:p>
            <w:pPr>
              <w:spacing w:before="0"/>
              <w:ind w:left="1840"/>
            </w:pPr>
            <w:r>
              <w:rPr>
                <w:rFonts w:hint="eastAsia" w:ascii="宋体" w:hAnsi="宋体" w:eastAsia="宋体" w:cs="宋体"/>
                <w:sz w:val="16"/>
              </w:rPr>
              <w:t>12.09</w:t>
            </w:r>
          </w:p>
        </w:tc>
        <w:tc>
          <w:tcPr>
            <w:tcW w:w="2340" w:type="dxa"/>
            <w:tcMar>
              <w:top w:w="0" w:type="dxa"/>
              <w:left w:w="0" w:type="dxa"/>
              <w:bottom w:w="0" w:type="dxa"/>
              <w:right w:w="0" w:type="dxa"/>
            </w:tcMar>
          </w:tcPr>
          <w:p/>
        </w:tc>
      </w:tr>
    </w:tbl>
    <w:p>
      <w:pPr>
        <w:sectPr>
          <w:pgSz w:w="11900" w:h="16820"/>
          <w:pgMar w:top="0" w:right="0" w:bottom="0" w:left="0" w:header="720" w:footer="720" w:gutter="0"/>
          <w:cols w:space="720" w:num="1"/>
        </w:sectPr>
      </w:pP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280" w:lineRule="exact"/>
        <w:ind w:left="4400"/>
        <w:jc w:val="both"/>
      </w:pPr>
      <w:r>
        <w:rPr>
          <w:rFonts w:hint="eastAsia" w:ascii="黑体" w:hAnsi="黑体" w:eastAsia="黑体" w:cs="黑体"/>
          <w:sz w:val="28"/>
        </w:rPr>
        <w:t>一般公共预算财政拨款基本支出决算表</w:t>
      </w:r>
    </w:p>
    <w:p>
      <w:pPr>
        <w:autoSpaceDE w:val="0"/>
        <w:autoSpaceDN w:val="0"/>
        <w:spacing w:line="300" w:lineRule="exact"/>
        <w:ind w:left="14660"/>
        <w:jc w:val="both"/>
      </w:pPr>
      <w:r>
        <w:rPr>
          <w:rFonts w:hint="eastAsia" w:ascii="宋体" w:hAnsi="宋体" w:eastAsia="宋体" w:cs="宋体"/>
          <w:sz w:val="16"/>
        </w:rPr>
        <w:t>公开06表</w:t>
      </w:r>
    </w:p>
    <w:p>
      <w:pPr>
        <w:tabs>
          <w:tab w:val="left" w:pos="14260"/>
        </w:tabs>
        <w:autoSpaceDE w:val="0"/>
        <w:autoSpaceDN w:val="0"/>
        <w:spacing w:line="260" w:lineRule="exact"/>
        <w:ind w:left="1320"/>
        <w:jc w:val="both"/>
      </w:pPr>
      <w:r>
        <w:rPr>
          <w:rFonts w:hint="eastAsia" w:ascii="宋体" w:hAnsi="宋体" w:eastAsia="宋体" w:cs="宋体"/>
          <w:sz w:val="16"/>
        </w:rPr>
        <w:t>部门：</w:t>
      </w:r>
      <w:r>
        <w:rPr>
          <w:rFonts w:hint="eastAsia" w:ascii="宋体" w:hAnsi="宋体" w:eastAsia="宋体" w:cs="宋体"/>
          <w:sz w:val="14"/>
          <w:lang w:val="en-US" w:eastAsia="zh-CN"/>
        </w:rPr>
        <w:t>宁晋县机关事务管理局</w:t>
      </w:r>
      <w:r>
        <w:tab/>
      </w:r>
      <w:r>
        <w:rPr>
          <w:rFonts w:hint="eastAsia" w:ascii="宋体" w:hAnsi="宋体" w:eastAsia="宋体" w:cs="宋体"/>
          <w:sz w:val="16"/>
        </w:rPr>
        <w:t>金额单位：万元</w:t>
      </w:r>
    </w:p>
    <w:p>
      <w:pPr>
        <w:spacing w:line="60" w:lineRule="exact"/>
        <w:rPr>
          <w:rFonts w:hint="eastAsia" w:ascii="宋体" w:hAnsi="宋体" w:eastAsia="宋体" w:cs="宋体"/>
          <w:sz w:val="20"/>
        </w:rPr>
      </w:pPr>
    </w:p>
    <w:tbl>
      <w:tblPr>
        <w:tblStyle w:val="11"/>
        <w:tblW w:w="0" w:type="auto"/>
        <w:tblInd w:w="130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60"/>
        <w:gridCol w:w="2480"/>
        <w:gridCol w:w="1320"/>
        <w:gridCol w:w="920"/>
        <w:gridCol w:w="2460"/>
        <w:gridCol w:w="960"/>
        <w:gridCol w:w="860"/>
        <w:gridCol w:w="3040"/>
        <w:gridCol w:w="8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5060" w:type="dxa"/>
            <w:gridSpan w:val="3"/>
            <w:tcMar>
              <w:top w:w="0" w:type="dxa"/>
              <w:left w:w="0" w:type="dxa"/>
              <w:bottom w:w="0" w:type="dxa"/>
              <w:right w:w="0" w:type="dxa"/>
            </w:tcMar>
          </w:tcPr>
          <w:p>
            <w:pPr>
              <w:spacing w:before="0"/>
              <w:ind w:left="2200"/>
            </w:pPr>
            <w:r>
              <w:rPr>
                <w:rFonts w:hint="eastAsia" w:ascii="黑体" w:hAnsi="黑体" w:eastAsia="黑体" w:cs="黑体"/>
                <w:sz w:val="14"/>
              </w:rPr>
              <w:t>人员经费</w:t>
            </w:r>
          </w:p>
        </w:tc>
        <w:tc>
          <w:tcPr>
            <w:tcW w:w="9040" w:type="dxa"/>
            <w:gridSpan w:val="6"/>
            <w:tcMar>
              <w:top w:w="0" w:type="dxa"/>
              <w:left w:w="0" w:type="dxa"/>
              <w:bottom w:w="0" w:type="dxa"/>
              <w:right w:w="0" w:type="dxa"/>
            </w:tcMar>
          </w:tcPr>
          <w:p>
            <w:pPr>
              <w:spacing w:before="0"/>
              <w:ind w:left="4180"/>
            </w:pPr>
            <w:r>
              <w:rPr>
                <w:rFonts w:hint="eastAsia" w:ascii="黑体" w:hAnsi="黑体" w:eastAsia="黑体" w:cs="黑体"/>
                <w:sz w:val="14"/>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0" w:hRule="exact"/>
        </w:trPr>
        <w:tc>
          <w:tcPr>
            <w:tcW w:w="1260" w:type="dxa"/>
            <w:tcMar>
              <w:top w:w="0" w:type="dxa"/>
              <w:left w:w="0" w:type="dxa"/>
              <w:bottom w:w="0" w:type="dxa"/>
              <w:right w:w="0" w:type="dxa"/>
            </w:tcMar>
          </w:tcPr>
          <w:p>
            <w:pPr>
              <w:spacing w:before="80"/>
              <w:ind w:left="300"/>
            </w:pPr>
            <w:r>
              <w:rPr>
                <w:rFonts w:hint="eastAsia" w:ascii="黑体" w:hAnsi="黑体" w:eastAsia="黑体" w:cs="黑体"/>
                <w:sz w:val="14"/>
              </w:rPr>
              <w:t>科目编码</w:t>
            </w:r>
          </w:p>
        </w:tc>
        <w:tc>
          <w:tcPr>
            <w:tcW w:w="2480" w:type="dxa"/>
            <w:tcMar>
              <w:top w:w="0" w:type="dxa"/>
              <w:left w:w="0" w:type="dxa"/>
              <w:bottom w:w="0" w:type="dxa"/>
              <w:right w:w="0" w:type="dxa"/>
            </w:tcMar>
          </w:tcPr>
          <w:p>
            <w:pPr>
              <w:spacing w:before="80"/>
              <w:ind w:left="900"/>
            </w:pPr>
            <w:r>
              <w:rPr>
                <w:rFonts w:hint="eastAsia" w:ascii="黑体" w:hAnsi="黑体" w:eastAsia="黑体" w:cs="黑体"/>
                <w:sz w:val="14"/>
              </w:rPr>
              <w:t>科目名称</w:t>
            </w:r>
          </w:p>
        </w:tc>
        <w:tc>
          <w:tcPr>
            <w:tcW w:w="1320" w:type="dxa"/>
            <w:tcMar>
              <w:top w:w="0" w:type="dxa"/>
              <w:left w:w="0" w:type="dxa"/>
              <w:bottom w:w="0" w:type="dxa"/>
              <w:right w:w="0" w:type="dxa"/>
            </w:tcMar>
          </w:tcPr>
          <w:p>
            <w:pPr>
              <w:spacing w:before="80"/>
              <w:ind w:left="400"/>
            </w:pPr>
            <w:r>
              <w:rPr>
                <w:rFonts w:hint="eastAsia" w:ascii="黑体" w:hAnsi="黑体" w:eastAsia="黑体" w:cs="黑体"/>
                <w:sz w:val="14"/>
              </w:rPr>
              <w:t>决算数</w:t>
            </w:r>
          </w:p>
        </w:tc>
        <w:tc>
          <w:tcPr>
            <w:tcW w:w="920" w:type="dxa"/>
            <w:tcMar>
              <w:top w:w="0" w:type="dxa"/>
              <w:left w:w="0" w:type="dxa"/>
              <w:bottom w:w="0" w:type="dxa"/>
              <w:right w:w="0" w:type="dxa"/>
            </w:tcMar>
          </w:tcPr>
          <w:p>
            <w:pPr>
              <w:spacing w:before="80"/>
              <w:ind w:left="120"/>
            </w:pPr>
            <w:r>
              <w:rPr>
                <w:rFonts w:hint="eastAsia" w:ascii="黑体" w:hAnsi="黑体" w:eastAsia="黑体" w:cs="黑体"/>
                <w:sz w:val="14"/>
              </w:rPr>
              <w:t>科目编码</w:t>
            </w:r>
          </w:p>
        </w:tc>
        <w:tc>
          <w:tcPr>
            <w:tcW w:w="2460" w:type="dxa"/>
            <w:tcMar>
              <w:top w:w="0" w:type="dxa"/>
              <w:left w:w="0" w:type="dxa"/>
              <w:bottom w:w="0" w:type="dxa"/>
              <w:right w:w="0" w:type="dxa"/>
            </w:tcMar>
          </w:tcPr>
          <w:p>
            <w:pPr>
              <w:spacing w:before="80"/>
              <w:ind w:left="880"/>
            </w:pPr>
            <w:r>
              <w:rPr>
                <w:rFonts w:hint="eastAsia" w:ascii="黑体" w:hAnsi="黑体" w:eastAsia="黑体" w:cs="黑体"/>
                <w:sz w:val="14"/>
              </w:rPr>
              <w:t>科目名称</w:t>
            </w:r>
          </w:p>
        </w:tc>
        <w:tc>
          <w:tcPr>
            <w:tcW w:w="960" w:type="dxa"/>
            <w:tcMar>
              <w:top w:w="0" w:type="dxa"/>
              <w:left w:w="0" w:type="dxa"/>
              <w:bottom w:w="0" w:type="dxa"/>
              <w:right w:w="0" w:type="dxa"/>
            </w:tcMar>
          </w:tcPr>
          <w:p>
            <w:pPr>
              <w:spacing w:before="80"/>
              <w:ind w:left="220"/>
            </w:pPr>
            <w:r>
              <w:rPr>
                <w:rFonts w:hint="eastAsia" w:ascii="黑体" w:hAnsi="黑体" w:eastAsia="黑体" w:cs="黑体"/>
                <w:sz w:val="14"/>
              </w:rPr>
              <w:t>决算数</w:t>
            </w:r>
          </w:p>
        </w:tc>
        <w:tc>
          <w:tcPr>
            <w:tcW w:w="860" w:type="dxa"/>
            <w:tcMar>
              <w:top w:w="0" w:type="dxa"/>
              <w:left w:w="0" w:type="dxa"/>
              <w:bottom w:w="0" w:type="dxa"/>
              <w:right w:w="0" w:type="dxa"/>
            </w:tcMar>
          </w:tcPr>
          <w:p>
            <w:pPr>
              <w:spacing w:before="80"/>
              <w:ind w:left="100"/>
            </w:pPr>
            <w:r>
              <w:rPr>
                <w:rFonts w:hint="eastAsia" w:ascii="黑体" w:hAnsi="黑体" w:eastAsia="黑体" w:cs="黑体"/>
                <w:sz w:val="14"/>
              </w:rPr>
              <w:t>科目编码</w:t>
            </w:r>
          </w:p>
        </w:tc>
        <w:tc>
          <w:tcPr>
            <w:tcW w:w="3040" w:type="dxa"/>
            <w:tcMar>
              <w:top w:w="0" w:type="dxa"/>
              <w:left w:w="0" w:type="dxa"/>
              <w:bottom w:w="0" w:type="dxa"/>
              <w:right w:w="0" w:type="dxa"/>
            </w:tcMar>
          </w:tcPr>
          <w:p>
            <w:pPr>
              <w:spacing w:before="80"/>
              <w:ind w:left="1180"/>
            </w:pPr>
            <w:r>
              <w:rPr>
                <w:rFonts w:hint="eastAsia" w:ascii="黑体" w:hAnsi="黑体" w:eastAsia="黑体" w:cs="黑体"/>
                <w:sz w:val="14"/>
              </w:rPr>
              <w:t>科目名称</w:t>
            </w:r>
          </w:p>
        </w:tc>
        <w:tc>
          <w:tcPr>
            <w:tcW w:w="800" w:type="dxa"/>
            <w:tcMar>
              <w:top w:w="0" w:type="dxa"/>
              <w:left w:w="0" w:type="dxa"/>
              <w:bottom w:w="0" w:type="dxa"/>
              <w:right w:w="0" w:type="dxa"/>
            </w:tcMar>
          </w:tcPr>
          <w:p>
            <w:pPr>
              <w:spacing w:before="80"/>
              <w:ind w:left="140"/>
            </w:pPr>
            <w:r>
              <w:rPr>
                <w:rFonts w:hint="eastAsia" w:ascii="黑体" w:hAnsi="黑体" w:eastAsia="黑体" w:cs="黑体"/>
                <w:sz w:val="14"/>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b/>
                <w:sz w:val="14"/>
              </w:rPr>
              <w:t>301</w:t>
            </w:r>
          </w:p>
        </w:tc>
        <w:tc>
          <w:tcPr>
            <w:tcW w:w="2480" w:type="dxa"/>
            <w:tcMar>
              <w:top w:w="0" w:type="dxa"/>
              <w:left w:w="0" w:type="dxa"/>
              <w:bottom w:w="0" w:type="dxa"/>
              <w:right w:w="0" w:type="dxa"/>
            </w:tcMar>
          </w:tcPr>
          <w:p>
            <w:pPr>
              <w:spacing w:before="0"/>
            </w:pPr>
            <w:r>
              <w:rPr>
                <w:rFonts w:hint="eastAsia" w:ascii="宋体" w:hAnsi="宋体" w:eastAsia="宋体" w:cs="宋体"/>
                <w:b/>
                <w:sz w:val="14"/>
              </w:rPr>
              <w:t>工资福利支出</w:t>
            </w:r>
          </w:p>
        </w:tc>
        <w:tc>
          <w:tcPr>
            <w:tcW w:w="1320" w:type="dxa"/>
            <w:tcMar>
              <w:top w:w="0" w:type="dxa"/>
              <w:left w:w="0" w:type="dxa"/>
              <w:bottom w:w="0" w:type="dxa"/>
              <w:right w:w="0" w:type="dxa"/>
            </w:tcMar>
          </w:tcPr>
          <w:p>
            <w:pPr>
              <w:spacing w:before="0"/>
              <w:ind w:left="800"/>
            </w:pPr>
            <w:r>
              <w:rPr>
                <w:rFonts w:hint="eastAsia" w:ascii="宋体" w:hAnsi="宋体" w:eastAsia="宋体" w:cs="宋体"/>
                <w:b/>
                <w:sz w:val="14"/>
              </w:rPr>
              <w:t>162.75</w:t>
            </w:r>
          </w:p>
        </w:tc>
        <w:tc>
          <w:tcPr>
            <w:tcW w:w="920" w:type="dxa"/>
            <w:tcMar>
              <w:top w:w="0" w:type="dxa"/>
              <w:left w:w="0" w:type="dxa"/>
              <w:bottom w:w="0" w:type="dxa"/>
              <w:right w:w="0" w:type="dxa"/>
            </w:tcMar>
          </w:tcPr>
          <w:p>
            <w:pPr>
              <w:spacing w:before="0"/>
            </w:pPr>
            <w:r>
              <w:rPr>
                <w:rFonts w:hint="eastAsia" w:ascii="宋体" w:hAnsi="宋体" w:eastAsia="宋体" w:cs="宋体"/>
                <w:b/>
                <w:sz w:val="14"/>
              </w:rPr>
              <w:t>302</w:t>
            </w:r>
          </w:p>
        </w:tc>
        <w:tc>
          <w:tcPr>
            <w:tcW w:w="2460" w:type="dxa"/>
            <w:tcMar>
              <w:top w:w="0" w:type="dxa"/>
              <w:left w:w="0" w:type="dxa"/>
              <w:bottom w:w="0" w:type="dxa"/>
              <w:right w:w="0" w:type="dxa"/>
            </w:tcMar>
          </w:tcPr>
          <w:p>
            <w:pPr>
              <w:spacing w:before="0"/>
            </w:pPr>
            <w:r>
              <w:rPr>
                <w:rFonts w:hint="eastAsia" w:ascii="宋体" w:hAnsi="宋体" w:eastAsia="宋体" w:cs="宋体"/>
                <w:b/>
                <w:sz w:val="14"/>
              </w:rPr>
              <w:t>商品和服务支出</w:t>
            </w:r>
          </w:p>
        </w:tc>
        <w:tc>
          <w:tcPr>
            <w:tcW w:w="960" w:type="dxa"/>
            <w:tcMar>
              <w:top w:w="0" w:type="dxa"/>
              <w:left w:w="0" w:type="dxa"/>
              <w:bottom w:w="0" w:type="dxa"/>
              <w:right w:w="0" w:type="dxa"/>
            </w:tcMar>
          </w:tcPr>
          <w:p>
            <w:pPr>
              <w:spacing w:before="0"/>
              <w:ind w:left="600"/>
            </w:pPr>
            <w:r>
              <w:rPr>
                <w:rFonts w:hint="eastAsia" w:ascii="宋体" w:hAnsi="宋体" w:eastAsia="宋体" w:cs="宋体"/>
                <w:b/>
                <w:sz w:val="14"/>
              </w:rPr>
              <w:t>73.7</w:t>
            </w:r>
          </w:p>
        </w:tc>
        <w:tc>
          <w:tcPr>
            <w:tcW w:w="860" w:type="dxa"/>
            <w:tcMar>
              <w:top w:w="0" w:type="dxa"/>
              <w:left w:w="0" w:type="dxa"/>
              <w:bottom w:w="0" w:type="dxa"/>
              <w:right w:w="0" w:type="dxa"/>
            </w:tcMar>
          </w:tcPr>
          <w:p>
            <w:pPr>
              <w:spacing w:before="0"/>
            </w:pPr>
            <w:r>
              <w:rPr>
                <w:rFonts w:hint="eastAsia" w:ascii="宋体" w:hAnsi="宋体" w:eastAsia="宋体" w:cs="宋体"/>
                <w:sz w:val="14"/>
              </w:rPr>
              <w:t>307</w:t>
            </w:r>
          </w:p>
        </w:tc>
        <w:tc>
          <w:tcPr>
            <w:tcW w:w="3040" w:type="dxa"/>
            <w:tcMar>
              <w:top w:w="0" w:type="dxa"/>
              <w:left w:w="0" w:type="dxa"/>
              <w:bottom w:w="0" w:type="dxa"/>
              <w:right w:w="0" w:type="dxa"/>
            </w:tcMar>
          </w:tcPr>
          <w:p>
            <w:pPr>
              <w:spacing w:before="0"/>
            </w:pPr>
            <w:r>
              <w:rPr>
                <w:rFonts w:hint="eastAsia" w:ascii="宋体" w:hAnsi="宋体" w:eastAsia="宋体" w:cs="宋体"/>
                <w:sz w:val="14"/>
              </w:rPr>
              <w:t>债务利息及费用支出</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30101</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基本工资</w:t>
            </w:r>
          </w:p>
        </w:tc>
        <w:tc>
          <w:tcPr>
            <w:tcW w:w="1320" w:type="dxa"/>
            <w:tcMar>
              <w:top w:w="0" w:type="dxa"/>
              <w:left w:w="0" w:type="dxa"/>
              <w:bottom w:w="0" w:type="dxa"/>
              <w:right w:w="0" w:type="dxa"/>
            </w:tcMar>
          </w:tcPr>
          <w:p>
            <w:pPr>
              <w:spacing w:before="0"/>
              <w:ind w:left="880"/>
            </w:pPr>
            <w:r>
              <w:rPr>
                <w:rFonts w:hint="eastAsia" w:ascii="宋体" w:hAnsi="宋体" w:eastAsia="宋体" w:cs="宋体"/>
                <w:sz w:val="14"/>
              </w:rPr>
              <w:t>86.58</w:t>
            </w:r>
          </w:p>
        </w:tc>
        <w:tc>
          <w:tcPr>
            <w:tcW w:w="920" w:type="dxa"/>
            <w:tcMar>
              <w:top w:w="0" w:type="dxa"/>
              <w:left w:w="0" w:type="dxa"/>
              <w:bottom w:w="0" w:type="dxa"/>
              <w:right w:w="0" w:type="dxa"/>
            </w:tcMar>
          </w:tcPr>
          <w:p>
            <w:pPr>
              <w:spacing w:before="0"/>
            </w:pPr>
            <w:r>
              <w:rPr>
                <w:rFonts w:hint="eastAsia" w:ascii="宋体" w:hAnsi="宋体" w:eastAsia="宋体" w:cs="宋体"/>
                <w:sz w:val="14"/>
              </w:rPr>
              <w:t>30201</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办公费</w:t>
            </w:r>
          </w:p>
        </w:tc>
        <w:tc>
          <w:tcPr>
            <w:tcW w:w="960" w:type="dxa"/>
            <w:tcMar>
              <w:top w:w="0" w:type="dxa"/>
              <w:left w:w="0" w:type="dxa"/>
              <w:bottom w:w="0" w:type="dxa"/>
              <w:right w:w="0" w:type="dxa"/>
            </w:tcMar>
          </w:tcPr>
          <w:p>
            <w:pPr>
              <w:spacing w:before="0"/>
              <w:ind w:left="600"/>
            </w:pPr>
            <w:r>
              <w:rPr>
                <w:rFonts w:hint="eastAsia" w:ascii="宋体" w:hAnsi="宋体" w:eastAsia="宋体" w:cs="宋体"/>
                <w:sz w:val="14"/>
              </w:rPr>
              <w:t>5.05</w:t>
            </w:r>
          </w:p>
        </w:tc>
        <w:tc>
          <w:tcPr>
            <w:tcW w:w="860" w:type="dxa"/>
            <w:tcMar>
              <w:top w:w="0" w:type="dxa"/>
              <w:left w:w="0" w:type="dxa"/>
              <w:bottom w:w="0" w:type="dxa"/>
              <w:right w:w="0" w:type="dxa"/>
            </w:tcMar>
          </w:tcPr>
          <w:p>
            <w:pPr>
              <w:spacing w:before="0"/>
            </w:pPr>
            <w:r>
              <w:rPr>
                <w:rFonts w:hint="eastAsia" w:ascii="宋体" w:hAnsi="宋体" w:eastAsia="宋体" w:cs="宋体"/>
                <w:sz w:val="14"/>
              </w:rPr>
              <w:t>30701</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国内债务付息</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30102</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津贴补贴</w:t>
            </w: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30202</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印刷费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30702</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国外债务付息</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30103</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奖金</w:t>
            </w:r>
          </w:p>
        </w:tc>
        <w:tc>
          <w:tcPr>
            <w:tcW w:w="1320" w:type="dxa"/>
            <w:tcMar>
              <w:top w:w="0" w:type="dxa"/>
              <w:left w:w="0" w:type="dxa"/>
              <w:bottom w:w="0" w:type="dxa"/>
              <w:right w:w="0" w:type="dxa"/>
            </w:tcMar>
          </w:tcPr>
          <w:p>
            <w:pPr>
              <w:spacing w:before="0"/>
              <w:ind w:left="880"/>
            </w:pPr>
            <w:r>
              <w:rPr>
                <w:rFonts w:hint="eastAsia" w:ascii="宋体" w:hAnsi="宋体" w:eastAsia="宋体" w:cs="宋体"/>
                <w:sz w:val="14"/>
              </w:rPr>
              <w:t>19.82</w:t>
            </w:r>
          </w:p>
        </w:tc>
        <w:tc>
          <w:tcPr>
            <w:tcW w:w="920" w:type="dxa"/>
            <w:tcMar>
              <w:top w:w="0" w:type="dxa"/>
              <w:left w:w="0" w:type="dxa"/>
              <w:bottom w:w="0" w:type="dxa"/>
              <w:right w:w="0" w:type="dxa"/>
            </w:tcMar>
          </w:tcPr>
          <w:p>
            <w:pPr>
              <w:spacing w:before="0"/>
            </w:pPr>
            <w:r>
              <w:rPr>
                <w:rFonts w:hint="eastAsia" w:ascii="宋体" w:hAnsi="宋体" w:eastAsia="宋体" w:cs="宋体"/>
                <w:sz w:val="14"/>
              </w:rPr>
              <w:t>30203</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咨询费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b/>
                <w:sz w:val="14"/>
              </w:rPr>
              <w:t>310</w:t>
            </w:r>
          </w:p>
        </w:tc>
        <w:tc>
          <w:tcPr>
            <w:tcW w:w="3040" w:type="dxa"/>
            <w:tcMar>
              <w:top w:w="0" w:type="dxa"/>
              <w:left w:w="0" w:type="dxa"/>
              <w:bottom w:w="0" w:type="dxa"/>
              <w:right w:w="0" w:type="dxa"/>
            </w:tcMar>
          </w:tcPr>
          <w:p>
            <w:pPr>
              <w:spacing w:before="0"/>
            </w:pPr>
            <w:r>
              <w:rPr>
                <w:rFonts w:hint="eastAsia" w:ascii="宋体" w:hAnsi="宋体" w:eastAsia="宋体" w:cs="宋体"/>
                <w:b/>
                <w:sz w:val="14"/>
              </w:rPr>
              <w:t>资本性支出</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30106</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伙食补助费</w:t>
            </w: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30204</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手续费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31001</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房屋建筑物购建</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30107</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绩效工资</w:t>
            </w:r>
          </w:p>
        </w:tc>
        <w:tc>
          <w:tcPr>
            <w:tcW w:w="1320" w:type="dxa"/>
            <w:tcMar>
              <w:top w:w="0" w:type="dxa"/>
              <w:left w:w="0" w:type="dxa"/>
              <w:bottom w:w="0" w:type="dxa"/>
              <w:right w:w="0" w:type="dxa"/>
            </w:tcMar>
          </w:tcPr>
          <w:p>
            <w:pPr>
              <w:spacing w:before="0"/>
              <w:ind w:left="1040"/>
            </w:pPr>
            <w:r>
              <w:rPr>
                <w:rFonts w:hint="eastAsia" w:ascii="宋体" w:hAnsi="宋体" w:eastAsia="宋体" w:cs="宋体"/>
                <w:sz w:val="14"/>
              </w:rPr>
              <w:t>1.7</w:t>
            </w:r>
          </w:p>
        </w:tc>
        <w:tc>
          <w:tcPr>
            <w:tcW w:w="920" w:type="dxa"/>
            <w:tcMar>
              <w:top w:w="0" w:type="dxa"/>
              <w:left w:w="0" w:type="dxa"/>
              <w:bottom w:w="0" w:type="dxa"/>
              <w:right w:w="0" w:type="dxa"/>
            </w:tcMar>
          </w:tcPr>
          <w:p>
            <w:pPr>
              <w:spacing w:before="0"/>
            </w:pPr>
            <w:r>
              <w:rPr>
                <w:rFonts w:hint="eastAsia" w:ascii="宋体" w:hAnsi="宋体" w:eastAsia="宋体" w:cs="宋体"/>
                <w:sz w:val="14"/>
              </w:rPr>
              <w:t>30205</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水费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31002</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办公设备购置</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30108</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机关事业单位基本养老保险缴费</w:t>
            </w:r>
          </w:p>
        </w:tc>
        <w:tc>
          <w:tcPr>
            <w:tcW w:w="1320" w:type="dxa"/>
            <w:tcMar>
              <w:top w:w="0" w:type="dxa"/>
              <w:left w:w="0" w:type="dxa"/>
              <w:bottom w:w="0" w:type="dxa"/>
              <w:right w:w="0" w:type="dxa"/>
            </w:tcMar>
          </w:tcPr>
          <w:p>
            <w:pPr>
              <w:spacing w:before="0"/>
              <w:ind w:left="880"/>
            </w:pPr>
            <w:r>
              <w:rPr>
                <w:rFonts w:hint="eastAsia" w:ascii="宋体" w:hAnsi="宋体" w:eastAsia="宋体" w:cs="宋体"/>
                <w:sz w:val="14"/>
              </w:rPr>
              <w:t>23.41</w:t>
            </w:r>
          </w:p>
        </w:tc>
        <w:tc>
          <w:tcPr>
            <w:tcW w:w="920" w:type="dxa"/>
            <w:tcMar>
              <w:top w:w="0" w:type="dxa"/>
              <w:left w:w="0" w:type="dxa"/>
              <w:bottom w:w="0" w:type="dxa"/>
              <w:right w:w="0" w:type="dxa"/>
            </w:tcMar>
          </w:tcPr>
          <w:p>
            <w:pPr>
              <w:spacing w:before="0"/>
            </w:pPr>
            <w:r>
              <w:rPr>
                <w:rFonts w:hint="eastAsia" w:ascii="宋体" w:hAnsi="宋体" w:eastAsia="宋体" w:cs="宋体"/>
                <w:sz w:val="14"/>
              </w:rPr>
              <w:t>30206</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电费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31003</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专用设备购置</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30109</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职业年金缴费</w:t>
            </w:r>
          </w:p>
        </w:tc>
        <w:tc>
          <w:tcPr>
            <w:tcW w:w="1320" w:type="dxa"/>
            <w:tcMar>
              <w:top w:w="0" w:type="dxa"/>
              <w:left w:w="0" w:type="dxa"/>
              <w:bottom w:w="0" w:type="dxa"/>
              <w:right w:w="0" w:type="dxa"/>
            </w:tcMar>
          </w:tcPr>
          <w:p>
            <w:pPr>
              <w:spacing w:before="0"/>
              <w:ind w:left="960"/>
            </w:pPr>
            <w:r>
              <w:rPr>
                <w:rFonts w:hint="eastAsia" w:ascii="宋体" w:hAnsi="宋体" w:eastAsia="宋体" w:cs="宋体"/>
                <w:sz w:val="14"/>
              </w:rPr>
              <w:t>3.64</w:t>
            </w:r>
          </w:p>
        </w:tc>
        <w:tc>
          <w:tcPr>
            <w:tcW w:w="920" w:type="dxa"/>
            <w:tcMar>
              <w:top w:w="0" w:type="dxa"/>
              <w:left w:w="0" w:type="dxa"/>
              <w:bottom w:w="0" w:type="dxa"/>
              <w:right w:w="0" w:type="dxa"/>
            </w:tcMar>
          </w:tcPr>
          <w:p>
            <w:pPr>
              <w:spacing w:before="0"/>
            </w:pPr>
            <w:r>
              <w:rPr>
                <w:rFonts w:hint="eastAsia" w:ascii="宋体" w:hAnsi="宋体" w:eastAsia="宋体" w:cs="宋体"/>
                <w:sz w:val="14"/>
              </w:rPr>
              <w:t>30207</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邮电费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31005</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基础设施建设</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30110</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职工基本医疗保险缴费</w:t>
            </w:r>
          </w:p>
        </w:tc>
        <w:tc>
          <w:tcPr>
            <w:tcW w:w="1320" w:type="dxa"/>
            <w:tcMar>
              <w:top w:w="0" w:type="dxa"/>
              <w:left w:w="0" w:type="dxa"/>
              <w:bottom w:w="0" w:type="dxa"/>
              <w:right w:w="0" w:type="dxa"/>
            </w:tcMar>
          </w:tcPr>
          <w:p>
            <w:pPr>
              <w:spacing w:before="0"/>
              <w:ind w:left="960"/>
            </w:pPr>
            <w:r>
              <w:rPr>
                <w:rFonts w:hint="eastAsia" w:ascii="宋体" w:hAnsi="宋体" w:eastAsia="宋体" w:cs="宋体"/>
                <w:sz w:val="14"/>
              </w:rPr>
              <w:t>9.17</w:t>
            </w:r>
          </w:p>
        </w:tc>
        <w:tc>
          <w:tcPr>
            <w:tcW w:w="920" w:type="dxa"/>
            <w:tcMar>
              <w:top w:w="0" w:type="dxa"/>
              <w:left w:w="0" w:type="dxa"/>
              <w:bottom w:w="0" w:type="dxa"/>
              <w:right w:w="0" w:type="dxa"/>
            </w:tcMar>
          </w:tcPr>
          <w:p>
            <w:pPr>
              <w:spacing w:before="0"/>
            </w:pPr>
            <w:r>
              <w:rPr>
                <w:rFonts w:hint="eastAsia" w:ascii="宋体" w:hAnsi="宋体" w:eastAsia="宋体" w:cs="宋体"/>
                <w:sz w:val="14"/>
              </w:rPr>
              <w:t>30208</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取暖费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31006</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大型修缮</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30111</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公务员医疗补助缴费</w:t>
            </w: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30209</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物业管理费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31007</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信息网络及软件购置更新</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30112</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其他社会保障缴费</w:t>
            </w:r>
          </w:p>
        </w:tc>
        <w:tc>
          <w:tcPr>
            <w:tcW w:w="1320" w:type="dxa"/>
            <w:tcMar>
              <w:top w:w="0" w:type="dxa"/>
              <w:left w:w="0" w:type="dxa"/>
              <w:bottom w:w="0" w:type="dxa"/>
              <w:right w:w="0" w:type="dxa"/>
            </w:tcMar>
          </w:tcPr>
          <w:p>
            <w:pPr>
              <w:spacing w:before="0"/>
              <w:ind w:left="1040"/>
            </w:pPr>
            <w:r>
              <w:rPr>
                <w:rFonts w:hint="eastAsia" w:ascii="宋体" w:hAnsi="宋体" w:eastAsia="宋体" w:cs="宋体"/>
                <w:sz w:val="14"/>
              </w:rPr>
              <w:t>0.5</w:t>
            </w:r>
          </w:p>
        </w:tc>
        <w:tc>
          <w:tcPr>
            <w:tcW w:w="920" w:type="dxa"/>
            <w:tcMar>
              <w:top w:w="0" w:type="dxa"/>
              <w:left w:w="0" w:type="dxa"/>
              <w:bottom w:w="0" w:type="dxa"/>
              <w:right w:w="0" w:type="dxa"/>
            </w:tcMar>
          </w:tcPr>
          <w:p>
            <w:pPr>
              <w:spacing w:before="0"/>
            </w:pPr>
            <w:r>
              <w:rPr>
                <w:rFonts w:hint="eastAsia" w:ascii="宋体" w:hAnsi="宋体" w:eastAsia="宋体" w:cs="宋体"/>
                <w:sz w:val="14"/>
              </w:rPr>
              <w:t>30211</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差旅费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31008</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物资储备</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30113</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住房公积金</w:t>
            </w:r>
          </w:p>
        </w:tc>
        <w:tc>
          <w:tcPr>
            <w:tcW w:w="1320" w:type="dxa"/>
            <w:tcMar>
              <w:top w:w="0" w:type="dxa"/>
              <w:left w:w="0" w:type="dxa"/>
              <w:bottom w:w="0" w:type="dxa"/>
              <w:right w:w="0" w:type="dxa"/>
            </w:tcMar>
          </w:tcPr>
          <w:p>
            <w:pPr>
              <w:spacing w:before="0"/>
              <w:ind w:left="880"/>
            </w:pPr>
            <w:r>
              <w:rPr>
                <w:rFonts w:hint="eastAsia" w:ascii="宋体" w:hAnsi="宋体" w:eastAsia="宋体" w:cs="宋体"/>
                <w:sz w:val="14"/>
              </w:rPr>
              <w:t>17.93</w:t>
            </w:r>
          </w:p>
        </w:tc>
        <w:tc>
          <w:tcPr>
            <w:tcW w:w="920" w:type="dxa"/>
            <w:tcMar>
              <w:top w:w="0" w:type="dxa"/>
              <w:left w:w="0" w:type="dxa"/>
              <w:bottom w:w="0" w:type="dxa"/>
              <w:right w:w="0" w:type="dxa"/>
            </w:tcMar>
          </w:tcPr>
          <w:p>
            <w:pPr>
              <w:spacing w:before="0"/>
            </w:pPr>
            <w:r>
              <w:rPr>
                <w:rFonts w:hint="eastAsia" w:ascii="宋体" w:hAnsi="宋体" w:eastAsia="宋体" w:cs="宋体"/>
                <w:sz w:val="14"/>
              </w:rPr>
              <w:t>30212</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因公出国（境）费用</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31009</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土地补偿</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30114</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医疗费</w:t>
            </w: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30213</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维修（护）费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31010</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安置补助</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30199</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其他工资福利支出</w:t>
            </w: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30214</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租赁费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31011</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地上附着物和青苗补偿</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0" w:hRule="exact"/>
        </w:trPr>
        <w:tc>
          <w:tcPr>
            <w:tcW w:w="1260" w:type="dxa"/>
            <w:tcMar>
              <w:top w:w="0" w:type="dxa"/>
              <w:left w:w="0" w:type="dxa"/>
              <w:bottom w:w="0" w:type="dxa"/>
              <w:right w:w="0" w:type="dxa"/>
            </w:tcMar>
          </w:tcPr>
          <w:p>
            <w:pPr>
              <w:spacing w:before="0"/>
            </w:pPr>
            <w:r>
              <w:rPr>
                <w:rFonts w:hint="eastAsia" w:ascii="宋体" w:hAnsi="宋体" w:eastAsia="宋体" w:cs="宋体"/>
                <w:b/>
                <w:sz w:val="14"/>
              </w:rPr>
              <w:t>303</w:t>
            </w:r>
          </w:p>
        </w:tc>
        <w:tc>
          <w:tcPr>
            <w:tcW w:w="2480" w:type="dxa"/>
            <w:tcMar>
              <w:top w:w="0" w:type="dxa"/>
              <w:left w:w="0" w:type="dxa"/>
              <w:bottom w:w="0" w:type="dxa"/>
              <w:right w:w="0" w:type="dxa"/>
            </w:tcMar>
          </w:tcPr>
          <w:p>
            <w:pPr>
              <w:spacing w:before="0"/>
            </w:pPr>
            <w:r>
              <w:rPr>
                <w:rFonts w:hint="eastAsia" w:ascii="宋体" w:hAnsi="宋体" w:eastAsia="宋体" w:cs="宋体"/>
                <w:b/>
                <w:sz w:val="14"/>
              </w:rPr>
              <w:t>对个人和家庭的补助</w:t>
            </w:r>
          </w:p>
        </w:tc>
        <w:tc>
          <w:tcPr>
            <w:tcW w:w="1320" w:type="dxa"/>
            <w:tcMar>
              <w:top w:w="0" w:type="dxa"/>
              <w:left w:w="0" w:type="dxa"/>
              <w:bottom w:w="0" w:type="dxa"/>
              <w:right w:w="0" w:type="dxa"/>
            </w:tcMar>
          </w:tcPr>
          <w:p>
            <w:pPr>
              <w:spacing w:before="0"/>
              <w:ind w:left="960"/>
            </w:pPr>
            <w:r>
              <w:rPr>
                <w:rFonts w:hint="eastAsia" w:ascii="宋体" w:hAnsi="宋体" w:eastAsia="宋体" w:cs="宋体"/>
                <w:b/>
                <w:sz w:val="14"/>
              </w:rPr>
              <w:t>4.25</w:t>
            </w:r>
          </w:p>
        </w:tc>
        <w:tc>
          <w:tcPr>
            <w:tcW w:w="920" w:type="dxa"/>
            <w:tcMar>
              <w:top w:w="0" w:type="dxa"/>
              <w:left w:w="0" w:type="dxa"/>
              <w:bottom w:w="0" w:type="dxa"/>
              <w:right w:w="0" w:type="dxa"/>
            </w:tcMar>
          </w:tcPr>
          <w:p>
            <w:pPr>
              <w:spacing w:before="0"/>
            </w:pPr>
            <w:r>
              <w:rPr>
                <w:rFonts w:hint="eastAsia" w:ascii="宋体" w:hAnsi="宋体" w:eastAsia="宋体" w:cs="宋体"/>
                <w:sz w:val="14"/>
              </w:rPr>
              <w:t>30215</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会议费</w:t>
            </w:r>
          </w:p>
        </w:tc>
        <w:tc>
          <w:tcPr>
            <w:tcW w:w="960" w:type="dxa"/>
            <w:tcMar>
              <w:top w:w="0" w:type="dxa"/>
              <w:left w:w="0" w:type="dxa"/>
              <w:bottom w:w="0" w:type="dxa"/>
              <w:right w:w="0" w:type="dxa"/>
            </w:tcMar>
          </w:tcPr>
          <w:p>
            <w:pPr>
              <w:spacing w:before="0"/>
              <w:ind w:left="680"/>
            </w:pPr>
            <w:r>
              <w:rPr>
                <w:rFonts w:hint="eastAsia" w:ascii="宋体" w:hAnsi="宋体" w:eastAsia="宋体" w:cs="宋体"/>
                <w:sz w:val="14"/>
              </w:rPr>
              <w:t>0.3</w:t>
            </w:r>
          </w:p>
        </w:tc>
        <w:tc>
          <w:tcPr>
            <w:tcW w:w="860" w:type="dxa"/>
            <w:tcMar>
              <w:top w:w="0" w:type="dxa"/>
              <w:left w:w="0" w:type="dxa"/>
              <w:bottom w:w="0" w:type="dxa"/>
              <w:right w:w="0" w:type="dxa"/>
            </w:tcMar>
          </w:tcPr>
          <w:p>
            <w:pPr>
              <w:spacing w:before="0"/>
            </w:pPr>
            <w:r>
              <w:rPr>
                <w:rFonts w:hint="eastAsia" w:ascii="宋体" w:hAnsi="宋体" w:eastAsia="宋体" w:cs="宋体"/>
                <w:sz w:val="14"/>
              </w:rPr>
              <w:t>31012</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拆迁补偿</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30301</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离休费</w:t>
            </w: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30216</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培训费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31013</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公务用车购置</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30302</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退休费</w:t>
            </w:r>
          </w:p>
        </w:tc>
        <w:tc>
          <w:tcPr>
            <w:tcW w:w="1320" w:type="dxa"/>
            <w:tcMar>
              <w:top w:w="0" w:type="dxa"/>
              <w:left w:w="0" w:type="dxa"/>
              <w:bottom w:w="0" w:type="dxa"/>
              <w:right w:w="0" w:type="dxa"/>
            </w:tcMar>
          </w:tcPr>
          <w:p>
            <w:pPr>
              <w:spacing w:before="0"/>
              <w:ind w:left="960"/>
            </w:pPr>
            <w:r>
              <w:rPr>
                <w:rFonts w:hint="eastAsia" w:ascii="宋体" w:hAnsi="宋体" w:eastAsia="宋体" w:cs="宋体"/>
                <w:sz w:val="14"/>
              </w:rPr>
              <w:t>4.25</w:t>
            </w:r>
          </w:p>
        </w:tc>
        <w:tc>
          <w:tcPr>
            <w:tcW w:w="920" w:type="dxa"/>
            <w:tcMar>
              <w:top w:w="0" w:type="dxa"/>
              <w:left w:w="0" w:type="dxa"/>
              <w:bottom w:w="0" w:type="dxa"/>
              <w:right w:w="0" w:type="dxa"/>
            </w:tcMar>
          </w:tcP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公务接待费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31019</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其他交通工具购置</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30303</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退职（役）费</w:t>
            </w: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30218</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专用材料费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31021</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文物和陈列品购置</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30304</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抚恤金</w:t>
            </w: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30224</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被装购置费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31022</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无形资产购置</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30305</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生活补助</w:t>
            </w: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30225</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专用燃料费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31099</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其他资本性支出</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30306</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救济费</w:t>
            </w: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30226</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劳务费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b/>
                <w:sz w:val="14"/>
              </w:rPr>
              <w:t>399</w:t>
            </w:r>
          </w:p>
        </w:tc>
        <w:tc>
          <w:tcPr>
            <w:tcW w:w="3040" w:type="dxa"/>
            <w:tcMar>
              <w:top w:w="0" w:type="dxa"/>
              <w:left w:w="0" w:type="dxa"/>
              <w:bottom w:w="0" w:type="dxa"/>
              <w:right w:w="0" w:type="dxa"/>
            </w:tcMar>
          </w:tcPr>
          <w:p>
            <w:pPr>
              <w:spacing w:before="0"/>
            </w:pPr>
            <w:r>
              <w:rPr>
                <w:rFonts w:hint="eastAsia" w:ascii="宋体" w:hAnsi="宋体" w:eastAsia="宋体" w:cs="宋体"/>
                <w:b/>
                <w:sz w:val="14"/>
              </w:rPr>
              <w:t>其他支出</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30307</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医疗费补助</w:t>
            </w: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30227</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委托业务费</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pPr>
              <w:spacing w:before="0"/>
            </w:pPr>
            <w:r>
              <w:rPr>
                <w:rFonts w:hint="eastAsia" w:ascii="宋体" w:hAnsi="宋体" w:eastAsia="宋体" w:cs="宋体"/>
                <w:sz w:val="14"/>
              </w:rPr>
              <w:t>39906</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赠与</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30308</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助学金</w:t>
            </w: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30228</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工会经费</w:t>
            </w:r>
          </w:p>
        </w:tc>
        <w:tc>
          <w:tcPr>
            <w:tcW w:w="960" w:type="dxa"/>
            <w:tcMar>
              <w:top w:w="0" w:type="dxa"/>
              <w:left w:w="0" w:type="dxa"/>
              <w:bottom w:w="0" w:type="dxa"/>
              <w:right w:w="0" w:type="dxa"/>
            </w:tcMar>
          </w:tcPr>
          <w:p>
            <w:pPr>
              <w:spacing w:before="0"/>
              <w:ind w:left="600"/>
            </w:pPr>
            <w:r>
              <w:rPr>
                <w:rFonts w:hint="eastAsia" w:ascii="宋体" w:hAnsi="宋体" w:eastAsia="宋体" w:cs="宋体"/>
                <w:sz w:val="14"/>
              </w:rPr>
              <w:t>1.15</w:t>
            </w:r>
          </w:p>
        </w:tc>
        <w:tc>
          <w:tcPr>
            <w:tcW w:w="860" w:type="dxa"/>
            <w:tcMar>
              <w:top w:w="0" w:type="dxa"/>
              <w:left w:w="0" w:type="dxa"/>
              <w:bottom w:w="0" w:type="dxa"/>
              <w:right w:w="0" w:type="dxa"/>
            </w:tcMar>
          </w:tcPr>
          <w:p>
            <w:pPr>
              <w:spacing w:before="0"/>
            </w:pPr>
            <w:r>
              <w:rPr>
                <w:rFonts w:hint="eastAsia" w:ascii="宋体" w:hAnsi="宋体" w:eastAsia="宋体" w:cs="宋体"/>
                <w:sz w:val="14"/>
              </w:rPr>
              <w:t>39907</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国家赔偿费用支出</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30309</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奖励金</w:t>
            </w: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30229</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福利费</w:t>
            </w:r>
          </w:p>
        </w:tc>
        <w:tc>
          <w:tcPr>
            <w:tcW w:w="960" w:type="dxa"/>
            <w:tcMar>
              <w:top w:w="0" w:type="dxa"/>
              <w:left w:w="0" w:type="dxa"/>
              <w:bottom w:w="0" w:type="dxa"/>
              <w:right w:w="0" w:type="dxa"/>
            </w:tcMar>
          </w:tcPr>
          <w:p>
            <w:pPr>
              <w:spacing w:before="0"/>
              <w:ind w:left="680"/>
            </w:pPr>
            <w:r>
              <w:rPr>
                <w:rFonts w:hint="eastAsia" w:ascii="宋体" w:hAnsi="宋体" w:eastAsia="宋体" w:cs="宋体"/>
                <w:sz w:val="14"/>
              </w:rPr>
              <w:t>0.5</w:t>
            </w:r>
          </w:p>
        </w:tc>
        <w:tc>
          <w:tcPr>
            <w:tcW w:w="860" w:type="dxa"/>
            <w:tcMar>
              <w:top w:w="0" w:type="dxa"/>
              <w:left w:w="0" w:type="dxa"/>
              <w:bottom w:w="0" w:type="dxa"/>
              <w:right w:w="0" w:type="dxa"/>
            </w:tcMar>
          </w:tcPr>
          <w:p>
            <w:pPr>
              <w:spacing w:before="0"/>
            </w:pPr>
            <w:r>
              <w:rPr>
                <w:rFonts w:hint="eastAsia" w:ascii="宋体" w:hAnsi="宋体" w:eastAsia="宋体" w:cs="宋体"/>
                <w:sz w:val="14"/>
              </w:rPr>
              <w:t>39908</w:t>
            </w:r>
          </w:p>
        </w:tc>
        <w:tc>
          <w:tcPr>
            <w:tcW w:w="3040" w:type="dxa"/>
            <w:tcMar>
              <w:top w:w="0" w:type="dxa"/>
              <w:left w:w="0" w:type="dxa"/>
              <w:bottom w:w="0" w:type="dxa"/>
              <w:right w:w="0" w:type="dxa"/>
            </w:tcMar>
          </w:tcPr>
          <w:p>
            <w:pPr>
              <w:spacing w:before="0"/>
              <w:ind w:left="160"/>
            </w:pPr>
            <w:r>
              <w:rPr>
                <w:rFonts w:hint="eastAsia" w:ascii="宋体" w:hAnsi="宋体" w:eastAsia="宋体" w:cs="宋体"/>
                <w:sz w:val="12"/>
              </w:rPr>
              <w:t>对民间非营利组织和群众性自治组织补贴</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30310</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个人农业生产补贴</w:t>
            </w: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30231</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公务用车运行维护费</w:t>
            </w:r>
          </w:p>
        </w:tc>
        <w:tc>
          <w:tcPr>
            <w:tcW w:w="960" w:type="dxa"/>
            <w:tcMar>
              <w:top w:w="0" w:type="dxa"/>
              <w:left w:w="0" w:type="dxa"/>
              <w:bottom w:w="0" w:type="dxa"/>
              <w:right w:w="0" w:type="dxa"/>
            </w:tcMar>
          </w:tcPr>
          <w:p>
            <w:pPr>
              <w:spacing w:before="0"/>
              <w:ind w:left="760"/>
            </w:pPr>
            <w:r>
              <w:rPr>
                <w:rFonts w:hint="eastAsia" w:ascii="宋体" w:hAnsi="宋体" w:eastAsia="宋体" w:cs="宋体"/>
                <w:sz w:val="14"/>
              </w:rPr>
              <w:t>56</w:t>
            </w:r>
          </w:p>
        </w:tc>
        <w:tc>
          <w:tcPr>
            <w:tcW w:w="860" w:type="dxa"/>
            <w:tcMar>
              <w:top w:w="0" w:type="dxa"/>
              <w:left w:w="0" w:type="dxa"/>
              <w:bottom w:w="0" w:type="dxa"/>
              <w:right w:w="0" w:type="dxa"/>
            </w:tcMar>
          </w:tcPr>
          <w:p>
            <w:pPr>
              <w:spacing w:before="0"/>
            </w:pPr>
            <w:r>
              <w:rPr>
                <w:rFonts w:hint="eastAsia" w:ascii="宋体" w:hAnsi="宋体" w:eastAsia="宋体" w:cs="宋体"/>
                <w:sz w:val="14"/>
              </w:rPr>
              <w:t>39999</w:t>
            </w:r>
          </w:p>
        </w:tc>
        <w:tc>
          <w:tcPr>
            <w:tcW w:w="3040" w:type="dxa"/>
            <w:tcMar>
              <w:top w:w="0" w:type="dxa"/>
              <w:left w:w="0" w:type="dxa"/>
              <w:bottom w:w="0" w:type="dxa"/>
              <w:right w:w="0" w:type="dxa"/>
            </w:tcMar>
          </w:tcPr>
          <w:p>
            <w:pPr>
              <w:spacing w:before="0"/>
              <w:ind w:left="160"/>
            </w:pPr>
            <w:r>
              <w:rPr>
                <w:rFonts w:hint="eastAsia" w:ascii="宋体" w:hAnsi="宋体" w:eastAsia="宋体" w:cs="宋体"/>
                <w:sz w:val="14"/>
              </w:rPr>
              <w:t>其他支出</w:t>
            </w: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pPr>
              <w:spacing w:before="0"/>
            </w:pPr>
            <w:r>
              <w:rPr>
                <w:rFonts w:hint="eastAsia" w:ascii="宋体" w:hAnsi="宋体" w:eastAsia="宋体" w:cs="宋体"/>
                <w:sz w:val="14"/>
              </w:rPr>
              <w:t>30399</w:t>
            </w:r>
          </w:p>
        </w:tc>
        <w:tc>
          <w:tcPr>
            <w:tcW w:w="2480" w:type="dxa"/>
            <w:tcMar>
              <w:top w:w="0" w:type="dxa"/>
              <w:left w:w="0" w:type="dxa"/>
              <w:bottom w:w="0" w:type="dxa"/>
              <w:right w:w="0" w:type="dxa"/>
            </w:tcMar>
          </w:tcPr>
          <w:p>
            <w:pPr>
              <w:spacing w:before="0"/>
              <w:ind w:left="160"/>
            </w:pPr>
            <w:r>
              <w:rPr>
                <w:rFonts w:hint="eastAsia" w:ascii="宋体" w:hAnsi="宋体" w:eastAsia="宋体" w:cs="宋体"/>
                <w:sz w:val="14"/>
              </w:rPr>
              <w:t>其他对个人和家庭的补助</w:t>
            </w: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30239</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其他交通费用</w:t>
            </w:r>
          </w:p>
        </w:tc>
        <w:tc>
          <w:tcPr>
            <w:tcW w:w="960" w:type="dxa"/>
            <w:tcMar>
              <w:top w:w="0" w:type="dxa"/>
              <w:left w:w="0" w:type="dxa"/>
              <w:bottom w:w="0" w:type="dxa"/>
              <w:right w:w="0" w:type="dxa"/>
            </w:tcMar>
          </w:tcPr>
          <w:p>
            <w:pPr>
              <w:spacing w:before="0"/>
              <w:ind w:left="600"/>
            </w:pPr>
            <w:r>
              <w:rPr>
                <w:rFonts w:hint="eastAsia" w:ascii="宋体" w:hAnsi="宋体" w:eastAsia="宋体" w:cs="宋体"/>
                <w:sz w:val="14"/>
              </w:rPr>
              <w:t>10.7</w:t>
            </w:r>
          </w:p>
        </w:tc>
        <w:tc>
          <w:tcPr>
            <w:tcW w:w="860" w:type="dxa"/>
            <w:tcMar>
              <w:top w:w="0" w:type="dxa"/>
              <w:left w:w="0" w:type="dxa"/>
              <w:bottom w:w="0" w:type="dxa"/>
              <w:right w:w="0" w:type="dxa"/>
            </w:tcMar>
          </w:tcPr>
          <w:p/>
        </w:tc>
        <w:tc>
          <w:tcPr>
            <w:tcW w:w="3040" w:type="dxa"/>
            <w:tcMar>
              <w:top w:w="0" w:type="dxa"/>
              <w:left w:w="0" w:type="dxa"/>
              <w:bottom w:w="0" w:type="dxa"/>
              <w:right w:w="0" w:type="dxa"/>
            </w:tcMar>
          </w:tcP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0" w:hRule="exact"/>
        </w:trPr>
        <w:tc>
          <w:tcPr>
            <w:tcW w:w="1260" w:type="dxa"/>
            <w:tcMar>
              <w:top w:w="0" w:type="dxa"/>
              <w:left w:w="0" w:type="dxa"/>
              <w:bottom w:w="0" w:type="dxa"/>
              <w:right w:w="0" w:type="dxa"/>
            </w:tcMar>
          </w:tcPr>
          <w:p/>
        </w:tc>
        <w:tc>
          <w:tcPr>
            <w:tcW w:w="2480" w:type="dxa"/>
            <w:tcMar>
              <w:top w:w="0" w:type="dxa"/>
              <w:left w:w="0" w:type="dxa"/>
              <w:bottom w:w="0" w:type="dxa"/>
              <w:right w:w="0" w:type="dxa"/>
            </w:tcMar>
          </w:tcP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30240</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税金及附加费用</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tc>
        <w:tc>
          <w:tcPr>
            <w:tcW w:w="3040" w:type="dxa"/>
            <w:tcMar>
              <w:top w:w="0" w:type="dxa"/>
              <w:left w:w="0" w:type="dxa"/>
              <w:bottom w:w="0" w:type="dxa"/>
              <w:right w:w="0" w:type="dxa"/>
            </w:tcMar>
          </w:tcP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1260" w:type="dxa"/>
            <w:tcMar>
              <w:top w:w="0" w:type="dxa"/>
              <w:left w:w="0" w:type="dxa"/>
              <w:bottom w:w="0" w:type="dxa"/>
              <w:right w:w="0" w:type="dxa"/>
            </w:tcMar>
          </w:tcPr>
          <w:p/>
        </w:tc>
        <w:tc>
          <w:tcPr>
            <w:tcW w:w="2480" w:type="dxa"/>
            <w:tcMar>
              <w:top w:w="0" w:type="dxa"/>
              <w:left w:w="0" w:type="dxa"/>
              <w:bottom w:w="0" w:type="dxa"/>
              <w:right w:w="0" w:type="dxa"/>
            </w:tcMar>
          </w:tcPr>
          <w:p/>
        </w:tc>
        <w:tc>
          <w:tcPr>
            <w:tcW w:w="1320" w:type="dxa"/>
            <w:tcMar>
              <w:top w:w="0" w:type="dxa"/>
              <w:left w:w="0" w:type="dxa"/>
              <w:bottom w:w="0" w:type="dxa"/>
              <w:right w:w="0" w:type="dxa"/>
            </w:tcMar>
          </w:tcPr>
          <w:p/>
        </w:tc>
        <w:tc>
          <w:tcPr>
            <w:tcW w:w="920" w:type="dxa"/>
            <w:tcMar>
              <w:top w:w="0" w:type="dxa"/>
              <w:left w:w="0" w:type="dxa"/>
              <w:bottom w:w="0" w:type="dxa"/>
              <w:right w:w="0" w:type="dxa"/>
            </w:tcMar>
          </w:tcPr>
          <w:p>
            <w:pPr>
              <w:spacing w:before="0"/>
            </w:pPr>
            <w:r>
              <w:rPr>
                <w:rFonts w:hint="eastAsia" w:ascii="宋体" w:hAnsi="宋体" w:eastAsia="宋体" w:cs="宋体"/>
                <w:sz w:val="14"/>
              </w:rPr>
              <w:t>30299</w:t>
            </w:r>
          </w:p>
        </w:tc>
        <w:tc>
          <w:tcPr>
            <w:tcW w:w="2460" w:type="dxa"/>
            <w:tcMar>
              <w:top w:w="0" w:type="dxa"/>
              <w:left w:w="0" w:type="dxa"/>
              <w:bottom w:w="0" w:type="dxa"/>
              <w:right w:w="0" w:type="dxa"/>
            </w:tcMar>
          </w:tcPr>
          <w:p>
            <w:pPr>
              <w:spacing w:before="0"/>
              <w:ind w:left="140"/>
            </w:pPr>
            <w:r>
              <w:rPr>
                <w:rFonts w:hint="eastAsia" w:ascii="宋体" w:hAnsi="宋体" w:eastAsia="宋体" w:cs="宋体"/>
                <w:sz w:val="14"/>
              </w:rPr>
              <w:t>其他商品和服务支出</w:t>
            </w:r>
          </w:p>
        </w:tc>
        <w:tc>
          <w:tcPr>
            <w:tcW w:w="960" w:type="dxa"/>
            <w:tcMar>
              <w:top w:w="0" w:type="dxa"/>
              <w:left w:w="0" w:type="dxa"/>
              <w:bottom w:w="0" w:type="dxa"/>
              <w:right w:w="0" w:type="dxa"/>
            </w:tcMar>
          </w:tcPr>
          <w:p/>
        </w:tc>
        <w:tc>
          <w:tcPr>
            <w:tcW w:w="860" w:type="dxa"/>
            <w:tcMar>
              <w:top w:w="0" w:type="dxa"/>
              <w:left w:w="0" w:type="dxa"/>
              <w:bottom w:w="0" w:type="dxa"/>
              <w:right w:w="0" w:type="dxa"/>
            </w:tcMar>
          </w:tcPr>
          <w:p/>
        </w:tc>
        <w:tc>
          <w:tcPr>
            <w:tcW w:w="3040" w:type="dxa"/>
            <w:tcMar>
              <w:top w:w="0" w:type="dxa"/>
              <w:left w:w="0" w:type="dxa"/>
              <w:bottom w:w="0" w:type="dxa"/>
              <w:right w:w="0" w:type="dxa"/>
            </w:tcMar>
          </w:tcPr>
          <w:p/>
        </w:tc>
        <w:tc>
          <w:tcPr>
            <w:tcW w:w="80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exact"/>
        </w:trPr>
        <w:tc>
          <w:tcPr>
            <w:tcW w:w="3740" w:type="dxa"/>
            <w:gridSpan w:val="2"/>
            <w:tcMar>
              <w:top w:w="0" w:type="dxa"/>
              <w:left w:w="0" w:type="dxa"/>
              <w:bottom w:w="0" w:type="dxa"/>
              <w:right w:w="0" w:type="dxa"/>
            </w:tcMar>
          </w:tcPr>
          <w:p>
            <w:pPr>
              <w:spacing w:before="0"/>
              <w:ind w:left="1380"/>
            </w:pPr>
            <w:r>
              <w:rPr>
                <w:rFonts w:hint="eastAsia" w:ascii="宋体" w:hAnsi="宋体" w:eastAsia="宋体" w:cs="宋体"/>
                <w:sz w:val="14"/>
              </w:rPr>
              <w:t>人员经费合计</w:t>
            </w:r>
          </w:p>
        </w:tc>
        <w:tc>
          <w:tcPr>
            <w:tcW w:w="1320" w:type="dxa"/>
            <w:tcMar>
              <w:top w:w="0" w:type="dxa"/>
              <w:left w:w="0" w:type="dxa"/>
              <w:bottom w:w="0" w:type="dxa"/>
              <w:right w:w="0" w:type="dxa"/>
            </w:tcMar>
          </w:tcPr>
          <w:p>
            <w:pPr>
              <w:spacing w:before="0"/>
              <w:ind w:left="1040"/>
            </w:pPr>
            <w:r>
              <w:rPr>
                <w:rFonts w:hint="eastAsia" w:ascii="宋体" w:hAnsi="宋体" w:eastAsia="宋体" w:cs="宋体"/>
                <w:sz w:val="14"/>
              </w:rPr>
              <w:t>167</w:t>
            </w:r>
          </w:p>
        </w:tc>
        <w:tc>
          <w:tcPr>
            <w:tcW w:w="8240" w:type="dxa"/>
            <w:gridSpan w:val="5"/>
            <w:tcMar>
              <w:top w:w="0" w:type="dxa"/>
              <w:left w:w="0" w:type="dxa"/>
              <w:bottom w:w="0" w:type="dxa"/>
              <w:right w:w="0" w:type="dxa"/>
            </w:tcMar>
          </w:tcPr>
          <w:p>
            <w:pPr>
              <w:spacing w:before="0"/>
              <w:ind w:left="3620"/>
            </w:pPr>
            <w:r>
              <w:rPr>
                <w:rFonts w:hint="eastAsia" w:ascii="宋体" w:hAnsi="宋体" w:eastAsia="宋体" w:cs="宋体"/>
                <w:sz w:val="14"/>
              </w:rPr>
              <w:t>公用经费合计</w:t>
            </w:r>
          </w:p>
        </w:tc>
        <w:tc>
          <w:tcPr>
            <w:tcW w:w="800" w:type="dxa"/>
            <w:tcMar>
              <w:top w:w="0" w:type="dxa"/>
              <w:left w:w="0" w:type="dxa"/>
              <w:bottom w:w="0" w:type="dxa"/>
              <w:right w:w="0" w:type="dxa"/>
            </w:tcMar>
          </w:tcPr>
          <w:p>
            <w:pPr>
              <w:spacing w:before="0"/>
              <w:ind w:left="440"/>
            </w:pPr>
            <w:r>
              <w:rPr>
                <w:rFonts w:hint="eastAsia" w:ascii="宋体" w:hAnsi="宋体" w:eastAsia="宋体" w:cs="宋体"/>
                <w:sz w:val="14"/>
              </w:rPr>
              <w:t>73.7</w:t>
            </w:r>
          </w:p>
        </w:tc>
      </w:tr>
    </w:tbl>
    <w:p>
      <w:pPr>
        <w:sectPr>
          <w:pgSz w:w="16820" w:h="11900"/>
          <w:pgMar w:top="0" w:right="0" w:bottom="0" w:left="0" w:header="720" w:footer="720" w:gutter="0"/>
          <w:cols w:space="720" w:num="1"/>
        </w:sectPr>
      </w:pP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460" w:lineRule="exact"/>
        <w:ind w:left="3000"/>
        <w:jc w:val="both"/>
      </w:pPr>
      <w:r>
        <w:rPr>
          <w:rFonts w:hint="eastAsia" w:ascii="黑体" w:hAnsi="黑体" w:eastAsia="黑体" w:cs="黑体"/>
          <w:sz w:val="28"/>
        </w:rPr>
        <w:t>一般公共预算财政拨款“三公”经费支出决算表</w:t>
      </w:r>
    </w:p>
    <w:p>
      <w:pPr>
        <w:autoSpaceDE w:val="0"/>
        <w:autoSpaceDN w:val="0"/>
        <w:spacing w:line="520" w:lineRule="exact"/>
        <w:ind w:left="9720"/>
        <w:jc w:val="both"/>
      </w:pPr>
      <w:r>
        <w:rPr>
          <w:rFonts w:hint="eastAsia" w:ascii="宋体" w:hAnsi="宋体" w:eastAsia="宋体" w:cs="宋体"/>
          <w:sz w:val="18"/>
        </w:rPr>
        <w:t>公开07表</w:t>
      </w:r>
    </w:p>
    <w:p>
      <w:pPr>
        <w:tabs>
          <w:tab w:val="left" w:pos="9280"/>
        </w:tabs>
        <w:autoSpaceDE w:val="0"/>
        <w:autoSpaceDN w:val="0"/>
        <w:spacing w:line="380" w:lineRule="exact"/>
        <w:ind w:left="1340"/>
        <w:jc w:val="both"/>
      </w:pPr>
      <w:r>
        <w:rPr>
          <w:rFonts w:hint="eastAsia" w:ascii="宋体" w:hAnsi="宋体" w:eastAsia="宋体" w:cs="宋体"/>
          <w:sz w:val="18"/>
        </w:rPr>
        <w:t>部门：</w:t>
      </w:r>
      <w:r>
        <w:rPr>
          <w:rFonts w:hint="eastAsia" w:ascii="宋体" w:hAnsi="宋体" w:eastAsia="宋体" w:cs="宋体"/>
          <w:sz w:val="14"/>
          <w:lang w:val="en-US" w:eastAsia="zh-CN"/>
        </w:rPr>
        <w:t>宁晋县机关事务管理局</w:t>
      </w:r>
      <w:r>
        <w:tab/>
      </w:r>
      <w:r>
        <w:rPr>
          <w:rFonts w:hint="eastAsia" w:ascii="宋体" w:hAnsi="宋体" w:eastAsia="宋体" w:cs="宋体"/>
          <w:sz w:val="18"/>
        </w:rPr>
        <w:t>金额单位：万元</w:t>
      </w:r>
    </w:p>
    <w:p>
      <w:pPr>
        <w:spacing w:line="40" w:lineRule="exact"/>
        <w:rPr>
          <w:rFonts w:hint="eastAsia" w:ascii="宋体" w:hAnsi="宋体" w:eastAsia="宋体" w:cs="宋体"/>
          <w:sz w:val="20"/>
        </w:rPr>
      </w:pPr>
    </w:p>
    <w:tbl>
      <w:tblPr>
        <w:tblStyle w:val="11"/>
        <w:tblW w:w="0" w:type="auto"/>
        <w:tblInd w:w="13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80"/>
        <w:gridCol w:w="1680"/>
        <w:gridCol w:w="1580"/>
        <w:gridCol w:w="1560"/>
        <w:gridCol w:w="1560"/>
        <w:gridCol w:w="158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0" w:hRule="exact"/>
        </w:trPr>
        <w:tc>
          <w:tcPr>
            <w:tcW w:w="9240" w:type="dxa"/>
            <w:gridSpan w:val="6"/>
            <w:tcMar>
              <w:top w:w="0" w:type="dxa"/>
              <w:left w:w="0" w:type="dxa"/>
              <w:bottom w:w="0" w:type="dxa"/>
              <w:right w:w="0" w:type="dxa"/>
            </w:tcMar>
          </w:tcPr>
          <w:p>
            <w:pPr>
              <w:spacing w:before="20"/>
              <w:ind w:left="4300"/>
            </w:pPr>
            <w:r>
              <w:rPr>
                <w:rFonts w:hint="eastAsia" w:ascii="黑体" w:hAnsi="黑体" w:eastAsia="黑体" w:cs="黑体"/>
                <w:sz w:val="17"/>
              </w:rPr>
              <w:t>预算数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0" w:hRule="exact"/>
        </w:trPr>
        <w:tc>
          <w:tcPr>
            <w:tcW w:w="1280" w:type="dxa"/>
            <w:vMerge w:val="restart"/>
            <w:tcMar>
              <w:top w:w="0" w:type="dxa"/>
              <w:left w:w="0" w:type="dxa"/>
              <w:bottom w:w="0" w:type="dxa"/>
              <w:right w:w="0" w:type="dxa"/>
            </w:tcMar>
          </w:tcPr>
          <w:p>
            <w:pPr>
              <w:spacing w:before="240"/>
              <w:ind w:left="420"/>
            </w:pPr>
            <w:r>
              <w:rPr>
                <w:rFonts w:hint="eastAsia" w:ascii="黑体" w:hAnsi="黑体" w:eastAsia="黑体" w:cs="黑体"/>
                <w:sz w:val="17"/>
              </w:rPr>
              <w:t>合计</w:t>
            </w:r>
          </w:p>
        </w:tc>
        <w:tc>
          <w:tcPr>
            <w:tcW w:w="1680" w:type="dxa"/>
            <w:vMerge w:val="restart"/>
            <w:tcMar>
              <w:top w:w="0" w:type="dxa"/>
              <w:left w:w="0" w:type="dxa"/>
              <w:bottom w:w="0" w:type="dxa"/>
              <w:right w:w="0" w:type="dxa"/>
            </w:tcMar>
          </w:tcPr>
          <w:p>
            <w:pPr>
              <w:spacing w:before="240"/>
            </w:pPr>
            <w:r>
              <w:rPr>
                <w:rFonts w:hint="eastAsia" w:ascii="黑体" w:hAnsi="黑体" w:eastAsia="黑体" w:cs="黑体"/>
                <w:sz w:val="17"/>
              </w:rPr>
              <w:t>因公出国（境）费</w:t>
            </w:r>
          </w:p>
        </w:tc>
        <w:tc>
          <w:tcPr>
            <w:tcW w:w="4700" w:type="dxa"/>
            <w:gridSpan w:val="3"/>
            <w:tcMar>
              <w:top w:w="0" w:type="dxa"/>
              <w:left w:w="0" w:type="dxa"/>
              <w:bottom w:w="0" w:type="dxa"/>
              <w:right w:w="0" w:type="dxa"/>
            </w:tcMar>
          </w:tcPr>
          <w:p>
            <w:pPr>
              <w:spacing w:before="20"/>
              <w:ind w:left="1340"/>
            </w:pPr>
            <w:r>
              <w:rPr>
                <w:rFonts w:hint="eastAsia" w:ascii="黑体" w:hAnsi="黑体" w:eastAsia="黑体" w:cs="黑体"/>
                <w:sz w:val="17"/>
              </w:rPr>
              <w:t>公务用车购置及运行费</w:t>
            </w:r>
          </w:p>
        </w:tc>
        <w:tc>
          <w:tcPr>
            <w:tcW w:w="1580" w:type="dxa"/>
            <w:vMerge w:val="restart"/>
            <w:tcMar>
              <w:top w:w="0" w:type="dxa"/>
              <w:left w:w="0" w:type="dxa"/>
              <w:bottom w:w="0" w:type="dxa"/>
              <w:right w:w="0" w:type="dxa"/>
            </w:tcMar>
          </w:tcPr>
          <w:p>
            <w:pPr>
              <w:spacing w:before="240"/>
              <w:ind w:left="260"/>
            </w:pPr>
            <w:r>
              <w:rPr>
                <w:rFonts w:hint="eastAsia" w:ascii="黑体" w:hAnsi="黑体" w:eastAsia="黑体" w:cs="黑体"/>
                <w:sz w:val="17"/>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0" w:hRule="exact"/>
        </w:trPr>
        <w:tc>
          <w:tcPr>
            <w:tcW w:w="1280" w:type="dxa"/>
            <w:vMerge w:val="continue"/>
            <w:tcMar>
              <w:top w:w="0" w:type="dxa"/>
              <w:left w:w="0" w:type="dxa"/>
              <w:bottom w:w="0" w:type="dxa"/>
              <w:right w:w="0" w:type="dxa"/>
            </w:tcMar>
          </w:tcPr>
          <w:p/>
        </w:tc>
        <w:tc>
          <w:tcPr>
            <w:tcW w:w="1680" w:type="dxa"/>
            <w:vMerge w:val="continue"/>
            <w:tcMar>
              <w:top w:w="0" w:type="dxa"/>
              <w:left w:w="0" w:type="dxa"/>
              <w:bottom w:w="0" w:type="dxa"/>
              <w:right w:w="0" w:type="dxa"/>
            </w:tcMar>
          </w:tcPr>
          <w:p/>
        </w:tc>
        <w:tc>
          <w:tcPr>
            <w:tcW w:w="1580" w:type="dxa"/>
            <w:tcMar>
              <w:top w:w="0" w:type="dxa"/>
              <w:left w:w="0" w:type="dxa"/>
              <w:bottom w:w="0" w:type="dxa"/>
              <w:right w:w="0" w:type="dxa"/>
            </w:tcMar>
          </w:tcPr>
          <w:p>
            <w:pPr>
              <w:spacing w:before="20"/>
              <w:ind w:left="560"/>
            </w:pPr>
            <w:r>
              <w:rPr>
                <w:rFonts w:hint="eastAsia" w:ascii="黑体" w:hAnsi="黑体" w:eastAsia="黑体" w:cs="黑体"/>
                <w:sz w:val="17"/>
              </w:rPr>
              <w:t>小计</w:t>
            </w:r>
          </w:p>
        </w:tc>
        <w:tc>
          <w:tcPr>
            <w:tcW w:w="1560" w:type="dxa"/>
            <w:tcMar>
              <w:top w:w="0" w:type="dxa"/>
              <w:left w:w="0" w:type="dxa"/>
              <w:bottom w:w="0" w:type="dxa"/>
              <w:right w:w="0" w:type="dxa"/>
            </w:tcMar>
          </w:tcPr>
          <w:p>
            <w:pPr>
              <w:spacing w:before="20"/>
            </w:pPr>
            <w:r>
              <w:rPr>
                <w:rFonts w:hint="eastAsia" w:ascii="黑体" w:hAnsi="黑体" w:eastAsia="黑体" w:cs="黑体"/>
                <w:sz w:val="17"/>
              </w:rPr>
              <w:t>公务用车购置费</w:t>
            </w:r>
          </w:p>
        </w:tc>
        <w:tc>
          <w:tcPr>
            <w:tcW w:w="1560" w:type="dxa"/>
            <w:tcMar>
              <w:top w:w="0" w:type="dxa"/>
              <w:left w:w="0" w:type="dxa"/>
              <w:bottom w:w="0" w:type="dxa"/>
              <w:right w:w="0" w:type="dxa"/>
            </w:tcMar>
          </w:tcPr>
          <w:p>
            <w:pPr>
              <w:spacing w:before="20"/>
            </w:pPr>
            <w:r>
              <w:rPr>
                <w:rFonts w:hint="eastAsia" w:ascii="黑体" w:hAnsi="黑体" w:eastAsia="黑体" w:cs="黑体"/>
                <w:sz w:val="17"/>
              </w:rPr>
              <w:t>公务用车运行费</w:t>
            </w:r>
          </w:p>
        </w:tc>
        <w:tc>
          <w:tcPr>
            <w:tcW w:w="1580" w:type="dxa"/>
            <w:vMerge w:val="continue"/>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0" w:hRule="exact"/>
        </w:trPr>
        <w:tc>
          <w:tcPr>
            <w:tcW w:w="1280" w:type="dxa"/>
            <w:tcMar>
              <w:top w:w="0" w:type="dxa"/>
              <w:left w:w="0" w:type="dxa"/>
              <w:bottom w:w="0" w:type="dxa"/>
              <w:right w:w="0" w:type="dxa"/>
            </w:tcMar>
          </w:tcPr>
          <w:p>
            <w:pPr>
              <w:spacing w:before="60"/>
              <w:ind w:left="580"/>
            </w:pPr>
            <w:r>
              <w:rPr>
                <w:rFonts w:hint="eastAsia" w:ascii="宋体" w:hAnsi="宋体" w:eastAsia="宋体" w:cs="宋体"/>
                <w:sz w:val="18"/>
              </w:rPr>
              <w:t>1</w:t>
            </w:r>
          </w:p>
        </w:tc>
        <w:tc>
          <w:tcPr>
            <w:tcW w:w="1680" w:type="dxa"/>
            <w:tcMar>
              <w:top w:w="0" w:type="dxa"/>
              <w:left w:w="0" w:type="dxa"/>
              <w:bottom w:w="0" w:type="dxa"/>
              <w:right w:w="0" w:type="dxa"/>
            </w:tcMar>
          </w:tcPr>
          <w:p>
            <w:pPr>
              <w:spacing w:before="60"/>
              <w:ind w:left="780"/>
            </w:pPr>
            <w:r>
              <w:rPr>
                <w:rFonts w:hint="eastAsia" w:ascii="宋体" w:hAnsi="宋体" w:eastAsia="宋体" w:cs="宋体"/>
                <w:sz w:val="18"/>
              </w:rPr>
              <w:t>2</w:t>
            </w:r>
          </w:p>
        </w:tc>
        <w:tc>
          <w:tcPr>
            <w:tcW w:w="1580" w:type="dxa"/>
            <w:tcMar>
              <w:top w:w="0" w:type="dxa"/>
              <w:left w:w="0" w:type="dxa"/>
              <w:bottom w:w="0" w:type="dxa"/>
              <w:right w:w="0" w:type="dxa"/>
            </w:tcMar>
          </w:tcPr>
          <w:p>
            <w:pPr>
              <w:spacing w:before="40"/>
              <w:ind w:left="720"/>
            </w:pPr>
            <w:r>
              <w:rPr>
                <w:rFonts w:hint="eastAsia" w:ascii="宋体" w:hAnsi="宋体" w:eastAsia="宋体" w:cs="宋体"/>
                <w:sz w:val="18"/>
              </w:rPr>
              <w:t>3</w:t>
            </w:r>
          </w:p>
        </w:tc>
        <w:tc>
          <w:tcPr>
            <w:tcW w:w="1560" w:type="dxa"/>
            <w:tcMar>
              <w:top w:w="0" w:type="dxa"/>
              <w:left w:w="0" w:type="dxa"/>
              <w:bottom w:w="0" w:type="dxa"/>
              <w:right w:w="0" w:type="dxa"/>
            </w:tcMar>
          </w:tcPr>
          <w:p>
            <w:pPr>
              <w:spacing w:before="60"/>
              <w:ind w:left="700"/>
            </w:pPr>
            <w:r>
              <w:rPr>
                <w:rFonts w:hint="eastAsia" w:ascii="宋体" w:hAnsi="宋体" w:eastAsia="宋体" w:cs="宋体"/>
                <w:sz w:val="18"/>
              </w:rPr>
              <w:t>4</w:t>
            </w:r>
          </w:p>
        </w:tc>
        <w:tc>
          <w:tcPr>
            <w:tcW w:w="1560" w:type="dxa"/>
            <w:tcMar>
              <w:top w:w="0" w:type="dxa"/>
              <w:left w:w="0" w:type="dxa"/>
              <w:bottom w:w="0" w:type="dxa"/>
              <w:right w:w="0" w:type="dxa"/>
            </w:tcMar>
          </w:tcPr>
          <w:p>
            <w:pPr>
              <w:spacing w:before="40"/>
              <w:ind w:left="700"/>
            </w:pPr>
            <w:r>
              <w:rPr>
                <w:rFonts w:hint="eastAsia" w:ascii="宋体" w:hAnsi="宋体" w:eastAsia="宋体" w:cs="宋体"/>
                <w:sz w:val="18"/>
              </w:rPr>
              <w:t>5</w:t>
            </w:r>
          </w:p>
        </w:tc>
        <w:tc>
          <w:tcPr>
            <w:tcW w:w="1580" w:type="dxa"/>
            <w:tcMar>
              <w:top w:w="0" w:type="dxa"/>
              <w:left w:w="0" w:type="dxa"/>
              <w:bottom w:w="0" w:type="dxa"/>
              <w:right w:w="0" w:type="dxa"/>
            </w:tcMar>
          </w:tcPr>
          <w:p>
            <w:pPr>
              <w:spacing w:before="40"/>
              <w:ind w:left="720"/>
            </w:pPr>
            <w:r>
              <w:rPr>
                <w:rFonts w:hint="eastAsia" w:ascii="宋体" w:hAnsi="宋体" w:eastAsia="宋体" w:cs="宋体"/>
                <w:sz w:val="18"/>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exact"/>
        </w:trPr>
        <w:tc>
          <w:tcPr>
            <w:tcW w:w="1280" w:type="dxa"/>
            <w:tcMar>
              <w:top w:w="0" w:type="dxa"/>
              <w:left w:w="0" w:type="dxa"/>
              <w:bottom w:w="0" w:type="dxa"/>
              <w:right w:w="0" w:type="dxa"/>
            </w:tcMar>
          </w:tcPr>
          <w:p>
            <w:pPr>
              <w:spacing w:before="40"/>
              <w:ind w:left="940"/>
            </w:pPr>
            <w:r>
              <w:rPr>
                <w:rFonts w:hint="eastAsia" w:ascii="宋体" w:hAnsi="宋体" w:eastAsia="宋体" w:cs="宋体"/>
                <w:sz w:val="18"/>
              </w:rPr>
              <w:t>121</w:t>
            </w:r>
          </w:p>
        </w:tc>
        <w:tc>
          <w:tcPr>
            <w:tcW w:w="1680" w:type="dxa"/>
            <w:tcMar>
              <w:top w:w="0" w:type="dxa"/>
              <w:left w:w="0" w:type="dxa"/>
              <w:bottom w:w="0" w:type="dxa"/>
              <w:right w:w="0" w:type="dxa"/>
            </w:tcMar>
          </w:tcPr>
          <w:p>
            <w:pPr>
              <w:spacing w:before="40"/>
              <w:ind w:left="1540"/>
            </w:pPr>
            <w:r>
              <w:rPr>
                <w:rFonts w:hint="eastAsia" w:ascii="宋体" w:hAnsi="宋体" w:eastAsia="宋体" w:cs="宋体"/>
                <w:sz w:val="18"/>
              </w:rPr>
              <w:t>0</w:t>
            </w:r>
          </w:p>
        </w:tc>
        <w:tc>
          <w:tcPr>
            <w:tcW w:w="1580" w:type="dxa"/>
            <w:tcMar>
              <w:top w:w="0" w:type="dxa"/>
              <w:left w:w="0" w:type="dxa"/>
              <w:bottom w:w="0" w:type="dxa"/>
              <w:right w:w="0" w:type="dxa"/>
            </w:tcMar>
          </w:tcPr>
          <w:p>
            <w:pPr>
              <w:spacing w:before="40"/>
              <w:ind w:left="1220"/>
            </w:pPr>
            <w:r>
              <w:rPr>
                <w:rFonts w:hint="eastAsia" w:ascii="宋体" w:hAnsi="宋体" w:eastAsia="宋体" w:cs="宋体"/>
                <w:sz w:val="18"/>
              </w:rPr>
              <w:t>121</w:t>
            </w:r>
          </w:p>
        </w:tc>
        <w:tc>
          <w:tcPr>
            <w:tcW w:w="1560" w:type="dxa"/>
            <w:tcMar>
              <w:top w:w="0" w:type="dxa"/>
              <w:left w:w="0" w:type="dxa"/>
              <w:bottom w:w="0" w:type="dxa"/>
              <w:right w:w="0" w:type="dxa"/>
            </w:tcMar>
          </w:tcPr>
          <w:p>
            <w:pPr>
              <w:spacing w:before="40"/>
              <w:ind w:left="1320"/>
            </w:pPr>
            <w:r>
              <w:rPr>
                <w:rFonts w:hint="eastAsia" w:ascii="宋体" w:hAnsi="宋体" w:eastAsia="宋体" w:cs="宋体"/>
                <w:sz w:val="18"/>
              </w:rPr>
              <w:t>65</w:t>
            </w:r>
          </w:p>
        </w:tc>
        <w:tc>
          <w:tcPr>
            <w:tcW w:w="1560" w:type="dxa"/>
            <w:tcMar>
              <w:top w:w="0" w:type="dxa"/>
              <w:left w:w="0" w:type="dxa"/>
              <w:bottom w:w="0" w:type="dxa"/>
              <w:right w:w="0" w:type="dxa"/>
            </w:tcMar>
          </w:tcPr>
          <w:p>
            <w:pPr>
              <w:spacing w:before="40"/>
              <w:ind w:left="1320"/>
            </w:pPr>
            <w:r>
              <w:rPr>
                <w:rFonts w:hint="eastAsia" w:ascii="宋体" w:hAnsi="宋体" w:eastAsia="宋体" w:cs="宋体"/>
                <w:sz w:val="18"/>
              </w:rPr>
              <w:t>56</w:t>
            </w:r>
          </w:p>
        </w:tc>
        <w:tc>
          <w:tcPr>
            <w:tcW w:w="158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0" w:hRule="exact"/>
        </w:trPr>
        <w:tc>
          <w:tcPr>
            <w:tcW w:w="9240" w:type="dxa"/>
            <w:gridSpan w:val="6"/>
            <w:tcMar>
              <w:top w:w="0" w:type="dxa"/>
              <w:left w:w="0" w:type="dxa"/>
              <w:bottom w:w="0" w:type="dxa"/>
              <w:right w:w="0" w:type="dxa"/>
            </w:tcMar>
          </w:tcPr>
          <w:p>
            <w:pPr>
              <w:spacing w:before="20"/>
              <w:ind w:left="4300"/>
            </w:pPr>
            <w:r>
              <w:rPr>
                <w:rFonts w:hint="eastAsia" w:ascii="黑体" w:hAnsi="黑体" w:eastAsia="黑体" w:cs="黑体"/>
                <w:sz w:val="17"/>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0" w:hRule="exact"/>
        </w:trPr>
        <w:tc>
          <w:tcPr>
            <w:tcW w:w="1280" w:type="dxa"/>
            <w:vMerge w:val="restart"/>
            <w:tcMar>
              <w:top w:w="0" w:type="dxa"/>
              <w:left w:w="0" w:type="dxa"/>
              <w:bottom w:w="0" w:type="dxa"/>
              <w:right w:w="0" w:type="dxa"/>
            </w:tcMar>
          </w:tcPr>
          <w:p>
            <w:pPr>
              <w:spacing w:before="240"/>
              <w:ind w:left="420"/>
            </w:pPr>
            <w:r>
              <w:rPr>
                <w:rFonts w:hint="eastAsia" w:ascii="黑体" w:hAnsi="黑体" w:eastAsia="黑体" w:cs="黑体"/>
                <w:sz w:val="17"/>
              </w:rPr>
              <w:t>合计</w:t>
            </w:r>
          </w:p>
        </w:tc>
        <w:tc>
          <w:tcPr>
            <w:tcW w:w="1680" w:type="dxa"/>
            <w:vMerge w:val="restart"/>
            <w:tcMar>
              <w:top w:w="0" w:type="dxa"/>
              <w:left w:w="0" w:type="dxa"/>
              <w:bottom w:w="0" w:type="dxa"/>
              <w:right w:w="0" w:type="dxa"/>
            </w:tcMar>
          </w:tcPr>
          <w:p>
            <w:pPr>
              <w:spacing w:before="240"/>
            </w:pPr>
            <w:r>
              <w:rPr>
                <w:rFonts w:hint="eastAsia" w:ascii="黑体" w:hAnsi="黑体" w:eastAsia="黑体" w:cs="黑体"/>
                <w:sz w:val="17"/>
              </w:rPr>
              <w:t>因公出国（境）费</w:t>
            </w:r>
          </w:p>
        </w:tc>
        <w:tc>
          <w:tcPr>
            <w:tcW w:w="4700" w:type="dxa"/>
            <w:gridSpan w:val="3"/>
            <w:tcMar>
              <w:top w:w="0" w:type="dxa"/>
              <w:left w:w="0" w:type="dxa"/>
              <w:bottom w:w="0" w:type="dxa"/>
              <w:right w:w="0" w:type="dxa"/>
            </w:tcMar>
          </w:tcPr>
          <w:p>
            <w:pPr>
              <w:spacing w:before="20"/>
              <w:ind w:left="1340"/>
            </w:pPr>
            <w:r>
              <w:rPr>
                <w:rFonts w:hint="eastAsia" w:ascii="黑体" w:hAnsi="黑体" w:eastAsia="黑体" w:cs="黑体"/>
                <w:sz w:val="17"/>
              </w:rPr>
              <w:t>公务用车购置及运行费</w:t>
            </w:r>
          </w:p>
        </w:tc>
        <w:tc>
          <w:tcPr>
            <w:tcW w:w="1580" w:type="dxa"/>
            <w:vMerge w:val="restart"/>
            <w:tcMar>
              <w:top w:w="0" w:type="dxa"/>
              <w:left w:w="0" w:type="dxa"/>
              <w:bottom w:w="0" w:type="dxa"/>
              <w:right w:w="0" w:type="dxa"/>
            </w:tcMar>
          </w:tcPr>
          <w:p>
            <w:pPr>
              <w:spacing w:before="240"/>
              <w:ind w:left="260"/>
            </w:pPr>
            <w:r>
              <w:rPr>
                <w:rFonts w:hint="eastAsia" w:ascii="黑体" w:hAnsi="黑体" w:eastAsia="黑体" w:cs="黑体"/>
                <w:sz w:val="17"/>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0" w:hRule="exact"/>
        </w:trPr>
        <w:tc>
          <w:tcPr>
            <w:tcW w:w="1280" w:type="dxa"/>
            <w:vMerge w:val="continue"/>
            <w:tcMar>
              <w:top w:w="0" w:type="dxa"/>
              <w:left w:w="0" w:type="dxa"/>
              <w:bottom w:w="0" w:type="dxa"/>
              <w:right w:w="0" w:type="dxa"/>
            </w:tcMar>
          </w:tcPr>
          <w:p/>
        </w:tc>
        <w:tc>
          <w:tcPr>
            <w:tcW w:w="1680" w:type="dxa"/>
            <w:vMerge w:val="continue"/>
            <w:tcMar>
              <w:top w:w="0" w:type="dxa"/>
              <w:left w:w="0" w:type="dxa"/>
              <w:bottom w:w="0" w:type="dxa"/>
              <w:right w:w="0" w:type="dxa"/>
            </w:tcMar>
          </w:tcPr>
          <w:p/>
        </w:tc>
        <w:tc>
          <w:tcPr>
            <w:tcW w:w="1580" w:type="dxa"/>
            <w:tcMar>
              <w:top w:w="0" w:type="dxa"/>
              <w:left w:w="0" w:type="dxa"/>
              <w:bottom w:w="0" w:type="dxa"/>
              <w:right w:w="0" w:type="dxa"/>
            </w:tcMar>
          </w:tcPr>
          <w:p>
            <w:pPr>
              <w:spacing w:before="20"/>
              <w:ind w:left="560"/>
            </w:pPr>
            <w:r>
              <w:rPr>
                <w:rFonts w:hint="eastAsia" w:ascii="黑体" w:hAnsi="黑体" w:eastAsia="黑体" w:cs="黑体"/>
                <w:sz w:val="18"/>
              </w:rPr>
              <w:t>小计</w:t>
            </w:r>
          </w:p>
        </w:tc>
        <w:tc>
          <w:tcPr>
            <w:tcW w:w="1560" w:type="dxa"/>
            <w:tcMar>
              <w:top w:w="0" w:type="dxa"/>
              <w:left w:w="0" w:type="dxa"/>
              <w:bottom w:w="0" w:type="dxa"/>
              <w:right w:w="0" w:type="dxa"/>
            </w:tcMar>
          </w:tcPr>
          <w:p>
            <w:pPr>
              <w:spacing w:before="20"/>
            </w:pPr>
            <w:r>
              <w:rPr>
                <w:rFonts w:hint="eastAsia" w:ascii="黑体" w:hAnsi="黑体" w:eastAsia="黑体" w:cs="黑体"/>
                <w:sz w:val="18"/>
              </w:rPr>
              <w:t>公务用车购置费</w:t>
            </w:r>
          </w:p>
        </w:tc>
        <w:tc>
          <w:tcPr>
            <w:tcW w:w="1560" w:type="dxa"/>
            <w:tcMar>
              <w:top w:w="0" w:type="dxa"/>
              <w:left w:w="0" w:type="dxa"/>
              <w:bottom w:w="0" w:type="dxa"/>
              <w:right w:w="0" w:type="dxa"/>
            </w:tcMar>
          </w:tcPr>
          <w:p>
            <w:pPr>
              <w:spacing w:before="20"/>
            </w:pPr>
            <w:r>
              <w:rPr>
                <w:rFonts w:hint="eastAsia" w:ascii="黑体" w:hAnsi="黑体" w:eastAsia="黑体" w:cs="黑体"/>
                <w:sz w:val="18"/>
              </w:rPr>
              <w:t>公务用车运行费</w:t>
            </w:r>
          </w:p>
        </w:tc>
        <w:tc>
          <w:tcPr>
            <w:tcW w:w="1580" w:type="dxa"/>
            <w:vMerge w:val="continue"/>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0" w:hRule="exact"/>
        </w:trPr>
        <w:tc>
          <w:tcPr>
            <w:tcW w:w="1280" w:type="dxa"/>
            <w:tcMar>
              <w:top w:w="0" w:type="dxa"/>
              <w:left w:w="0" w:type="dxa"/>
              <w:bottom w:w="0" w:type="dxa"/>
              <w:right w:w="0" w:type="dxa"/>
            </w:tcMar>
          </w:tcPr>
          <w:p>
            <w:pPr>
              <w:spacing w:before="60"/>
              <w:ind w:left="580"/>
            </w:pPr>
            <w:r>
              <w:rPr>
                <w:rFonts w:hint="eastAsia" w:ascii="宋体" w:hAnsi="宋体" w:eastAsia="宋体" w:cs="宋体"/>
                <w:sz w:val="18"/>
              </w:rPr>
              <w:t>7</w:t>
            </w:r>
          </w:p>
        </w:tc>
        <w:tc>
          <w:tcPr>
            <w:tcW w:w="1680" w:type="dxa"/>
            <w:tcMar>
              <w:top w:w="0" w:type="dxa"/>
              <w:left w:w="0" w:type="dxa"/>
              <w:bottom w:w="0" w:type="dxa"/>
              <w:right w:w="0" w:type="dxa"/>
            </w:tcMar>
          </w:tcPr>
          <w:p>
            <w:pPr>
              <w:spacing w:before="40"/>
              <w:ind w:left="780"/>
            </w:pPr>
            <w:r>
              <w:rPr>
                <w:rFonts w:hint="eastAsia" w:ascii="宋体" w:hAnsi="宋体" w:eastAsia="宋体" w:cs="宋体"/>
                <w:sz w:val="18"/>
              </w:rPr>
              <w:t>8</w:t>
            </w:r>
          </w:p>
        </w:tc>
        <w:tc>
          <w:tcPr>
            <w:tcW w:w="1580" w:type="dxa"/>
            <w:tcMar>
              <w:top w:w="0" w:type="dxa"/>
              <w:left w:w="0" w:type="dxa"/>
              <w:bottom w:w="0" w:type="dxa"/>
              <w:right w:w="0" w:type="dxa"/>
            </w:tcMar>
          </w:tcPr>
          <w:p>
            <w:pPr>
              <w:spacing w:before="40"/>
              <w:ind w:left="720"/>
            </w:pPr>
            <w:r>
              <w:rPr>
                <w:rFonts w:hint="eastAsia" w:ascii="宋体" w:hAnsi="宋体" w:eastAsia="宋体" w:cs="宋体"/>
                <w:sz w:val="18"/>
              </w:rPr>
              <w:t>9</w:t>
            </w:r>
          </w:p>
        </w:tc>
        <w:tc>
          <w:tcPr>
            <w:tcW w:w="1560" w:type="dxa"/>
            <w:tcMar>
              <w:top w:w="0" w:type="dxa"/>
              <w:left w:w="0" w:type="dxa"/>
              <w:bottom w:w="0" w:type="dxa"/>
              <w:right w:w="0" w:type="dxa"/>
            </w:tcMar>
          </w:tcPr>
          <w:p>
            <w:pPr>
              <w:spacing w:before="40"/>
              <w:ind w:left="640"/>
            </w:pPr>
            <w:r>
              <w:rPr>
                <w:rFonts w:hint="eastAsia" w:ascii="宋体" w:hAnsi="宋体" w:eastAsia="宋体" w:cs="宋体"/>
                <w:sz w:val="18"/>
              </w:rPr>
              <w:t>10</w:t>
            </w:r>
          </w:p>
        </w:tc>
        <w:tc>
          <w:tcPr>
            <w:tcW w:w="1560" w:type="dxa"/>
            <w:tcMar>
              <w:top w:w="0" w:type="dxa"/>
              <w:left w:w="0" w:type="dxa"/>
              <w:bottom w:w="0" w:type="dxa"/>
              <w:right w:w="0" w:type="dxa"/>
            </w:tcMar>
          </w:tcPr>
          <w:p>
            <w:pPr>
              <w:spacing w:before="40"/>
              <w:ind w:left="660"/>
            </w:pPr>
            <w:r>
              <w:rPr>
                <w:rFonts w:hint="eastAsia" w:ascii="宋体" w:hAnsi="宋体" w:eastAsia="宋体" w:cs="宋体"/>
                <w:sz w:val="18"/>
              </w:rPr>
              <w:t>11</w:t>
            </w:r>
          </w:p>
        </w:tc>
        <w:tc>
          <w:tcPr>
            <w:tcW w:w="1580" w:type="dxa"/>
            <w:tcMar>
              <w:top w:w="0" w:type="dxa"/>
              <w:left w:w="0" w:type="dxa"/>
              <w:bottom w:w="0" w:type="dxa"/>
              <w:right w:w="0" w:type="dxa"/>
            </w:tcMar>
          </w:tcPr>
          <w:p>
            <w:pPr>
              <w:spacing w:before="40"/>
              <w:ind w:left="660"/>
            </w:pPr>
            <w:r>
              <w:rPr>
                <w:rFonts w:hint="eastAsia" w:ascii="宋体" w:hAnsi="宋体" w:eastAsia="宋体" w:cs="宋体"/>
                <w:sz w:val="18"/>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0" w:hRule="exact"/>
        </w:trPr>
        <w:tc>
          <w:tcPr>
            <w:tcW w:w="1280" w:type="dxa"/>
            <w:tcMar>
              <w:top w:w="0" w:type="dxa"/>
              <w:left w:w="0" w:type="dxa"/>
              <w:bottom w:w="0" w:type="dxa"/>
              <w:right w:w="0" w:type="dxa"/>
            </w:tcMar>
          </w:tcPr>
          <w:p>
            <w:pPr>
              <w:spacing w:before="60"/>
              <w:ind w:left="620"/>
            </w:pPr>
            <w:r>
              <w:rPr>
                <w:rFonts w:hint="eastAsia" w:ascii="宋体" w:hAnsi="宋体" w:eastAsia="宋体" w:cs="宋体"/>
                <w:sz w:val="18"/>
              </w:rPr>
              <w:t>110.95</w:t>
            </w:r>
          </w:p>
        </w:tc>
        <w:tc>
          <w:tcPr>
            <w:tcW w:w="1680" w:type="dxa"/>
            <w:tcMar>
              <w:top w:w="0" w:type="dxa"/>
              <w:left w:w="0" w:type="dxa"/>
              <w:bottom w:w="0" w:type="dxa"/>
              <w:right w:w="0" w:type="dxa"/>
            </w:tcMar>
          </w:tcPr>
          <w:p>
            <w:pPr>
              <w:spacing w:before="60"/>
              <w:ind w:left="1540"/>
            </w:pPr>
            <w:r>
              <w:rPr>
                <w:rFonts w:hint="eastAsia" w:ascii="宋体" w:hAnsi="宋体" w:eastAsia="宋体" w:cs="宋体"/>
                <w:sz w:val="18"/>
              </w:rPr>
              <w:t>0</w:t>
            </w:r>
          </w:p>
        </w:tc>
        <w:tc>
          <w:tcPr>
            <w:tcW w:w="1580" w:type="dxa"/>
            <w:tcMar>
              <w:top w:w="0" w:type="dxa"/>
              <w:left w:w="0" w:type="dxa"/>
              <w:bottom w:w="0" w:type="dxa"/>
              <w:right w:w="0" w:type="dxa"/>
            </w:tcMar>
          </w:tcPr>
          <w:p>
            <w:pPr>
              <w:spacing w:before="60"/>
              <w:ind w:left="900"/>
            </w:pPr>
            <w:r>
              <w:rPr>
                <w:rFonts w:hint="eastAsia" w:ascii="宋体" w:hAnsi="宋体" w:eastAsia="宋体" w:cs="宋体"/>
                <w:sz w:val="18"/>
              </w:rPr>
              <w:t>110.95</w:t>
            </w:r>
          </w:p>
        </w:tc>
        <w:tc>
          <w:tcPr>
            <w:tcW w:w="1560" w:type="dxa"/>
            <w:tcMar>
              <w:top w:w="0" w:type="dxa"/>
              <w:left w:w="0" w:type="dxa"/>
              <w:bottom w:w="0" w:type="dxa"/>
              <w:right w:w="0" w:type="dxa"/>
            </w:tcMar>
          </w:tcPr>
          <w:p>
            <w:pPr>
              <w:spacing w:before="60"/>
              <w:ind w:left="1000"/>
            </w:pPr>
            <w:r>
              <w:rPr>
                <w:rFonts w:hint="eastAsia" w:ascii="宋体" w:hAnsi="宋体" w:eastAsia="宋体" w:cs="宋体"/>
                <w:sz w:val="18"/>
              </w:rPr>
              <w:t>54.95</w:t>
            </w:r>
          </w:p>
        </w:tc>
        <w:tc>
          <w:tcPr>
            <w:tcW w:w="1560" w:type="dxa"/>
            <w:tcMar>
              <w:top w:w="0" w:type="dxa"/>
              <w:left w:w="0" w:type="dxa"/>
              <w:bottom w:w="0" w:type="dxa"/>
              <w:right w:w="0" w:type="dxa"/>
            </w:tcMar>
          </w:tcPr>
          <w:p>
            <w:pPr>
              <w:spacing w:before="60"/>
              <w:ind w:left="1320"/>
            </w:pPr>
            <w:r>
              <w:rPr>
                <w:rFonts w:hint="eastAsia" w:ascii="宋体" w:hAnsi="宋体" w:eastAsia="宋体" w:cs="宋体"/>
                <w:sz w:val="18"/>
              </w:rPr>
              <w:t>56</w:t>
            </w:r>
          </w:p>
        </w:tc>
        <w:tc>
          <w:tcPr>
            <w:tcW w:w="1580" w:type="dxa"/>
            <w:tcMar>
              <w:top w:w="0" w:type="dxa"/>
              <w:left w:w="0" w:type="dxa"/>
              <w:bottom w:w="0" w:type="dxa"/>
              <w:right w:w="0" w:type="dxa"/>
            </w:tcMar>
          </w:tcPr>
          <w:p/>
        </w:tc>
      </w:tr>
    </w:tbl>
    <w:p>
      <w:pPr>
        <w:autoSpaceDE w:val="0"/>
        <w:autoSpaceDN w:val="0"/>
        <w:spacing w:line="280" w:lineRule="exact"/>
        <w:ind w:left="1520" w:right="1280"/>
        <w:jc w:val="both"/>
      </w:pPr>
      <w:r>
        <w:rPr>
          <w:rFonts w:hint="eastAsia" w:ascii="宋体" w:hAnsi="宋体" w:eastAsia="宋体" w:cs="宋体"/>
          <w:sz w:val="19"/>
        </w:rPr>
        <w:t>注：本表反映部门本年度“三公”经费支出预决算情况。其中：预算数为“三公”经费</w:t>
      </w:r>
      <w:r>
        <w:rPr>
          <w:rFonts w:hint="eastAsia" w:ascii="宋体" w:hAnsi="宋体" w:eastAsia="宋体" w:cs="宋体"/>
          <w:b/>
          <w:sz w:val="19"/>
        </w:rPr>
        <w:t>全年预算数</w:t>
      </w:r>
      <w:r>
        <w:rPr>
          <w:rFonts w:hint="eastAsia" w:ascii="宋体" w:hAnsi="宋体" w:eastAsia="宋体" w:cs="宋体"/>
          <w:sz w:val="19"/>
        </w:rPr>
        <w:t>，反映按规定程序调整后的预算数；决算数是包括当年一般公共预算财政拨款和以前年度结转资金安排的实际支出。</w:t>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r>
        <mc:AlternateContent>
          <mc:Choice Requires="wps">
            <w:drawing>
              <wp:anchor distT="0" distB="0" distL="114300" distR="114300" simplePos="0" relativeHeight="251670528" behindDoc="0" locked="0" layoutInCell="1" allowOverlap="1">
                <wp:simplePos x="0" y="0"/>
                <wp:positionH relativeFrom="column">
                  <wp:posOffset>965200</wp:posOffset>
                </wp:positionH>
                <wp:positionV relativeFrom="line">
                  <wp:posOffset>5003800</wp:posOffset>
                </wp:positionV>
                <wp:extent cx="279400" cy="190500"/>
                <wp:effectExtent l="0" t="0" r="22225" b="31115"/>
                <wp:wrapNone/>
                <wp:docPr id="314" name="shape314"/>
                <wp:cNvGraphicFramePr/>
                <a:graphic xmlns:a="http://schemas.openxmlformats.org/drawingml/2006/main">
                  <a:graphicData uri="http://schemas.microsoft.com/office/word/2010/wordprocessingShape">
                    <wps:wsp>
                      <wps:cNvSpPr/>
                      <wps:spPr>
                        <a:xfrm>
                          <a:off x="0" y="0"/>
                          <a:ext cx="279400" cy="190500"/>
                        </a:xfrm>
                        <a:custGeom>
                          <a:avLst/>
                          <a:gdLst/>
                          <a:ahLst/>
                          <a:cxnLst/>
                          <a:rect l="l" t="t" r="r" b="b"/>
                          <a:pathLst>
                            <a:path w="279400" h="190500">
                              <a:moveTo>
                                <a:pt x="6985" y="2539"/>
                              </a:moveTo>
                              <a:lnTo>
                                <a:pt x="273685" y="2539"/>
                              </a:lnTo>
                              <a:lnTo>
                                <a:pt x="273685" y="179069"/>
                              </a:lnTo>
                              <a:lnTo>
                                <a:pt x="6985" y="179069"/>
                              </a:lnTo>
                              <a:close/>
                            </a:path>
                          </a:pathLst>
                        </a:custGeom>
                        <a:solidFill>
                          <a:srgbClr val="FFFF00"/>
                        </a:solidFill>
                      </wps:spPr>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shape314" o:spid="_x0000_s1026" o:spt="100" style="position:absolute;left:0pt;margin-left:76pt;margin-top:394pt;height:15pt;width:22pt;mso-position-vertical-relative:line;z-index:251670528;mso-width-relative:page;mso-height-relative:page;" fillcolor="#FFFF00" filled="t" stroked="f" coordsize="279400,190500" o:gfxdata="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" path="m6985,2539l273685,2539,273685,179069,6985,179069xe">
                <v:fill on="t" focussize="0,0"/>
                <v:stroke on="f"/>
                <v:imagedata o:title=""/>
                <o:lock v:ext="edit" aspectratio="f"/>
              </v:shape>
            </w:pict>
          </mc:Fallback>
        </mc:AlternateContent>
      </w: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320" w:lineRule="exact"/>
        <w:ind w:left="3420"/>
        <w:jc w:val="both"/>
      </w:pPr>
      <w:r>
        <w:rPr>
          <w:rFonts w:hint="eastAsia" w:ascii="黑体" w:hAnsi="黑体" w:eastAsia="黑体" w:cs="黑体"/>
          <w:sz w:val="28"/>
        </w:rPr>
        <w:t>政府性基金预算财政拨款收入支出决算表</w:t>
      </w:r>
    </w:p>
    <w:p>
      <w:pPr>
        <w:autoSpaceDE w:val="0"/>
        <w:autoSpaceDN w:val="0"/>
        <w:spacing w:line="500" w:lineRule="exact"/>
        <w:ind w:left="9880"/>
        <w:jc w:val="both"/>
      </w:pPr>
      <w:r>
        <w:rPr>
          <w:rFonts w:hint="eastAsia" w:ascii="宋体" w:hAnsi="宋体" w:eastAsia="宋体" w:cs="宋体"/>
          <w:sz w:val="18"/>
        </w:rPr>
        <w:t>公开08表</w:t>
      </w:r>
    </w:p>
    <w:p>
      <w:pPr>
        <w:tabs>
          <w:tab w:val="left" w:pos="9420"/>
        </w:tabs>
        <w:autoSpaceDE w:val="0"/>
        <w:autoSpaceDN w:val="0"/>
        <w:spacing w:line="260" w:lineRule="exact"/>
        <w:ind w:left="1200"/>
        <w:jc w:val="both"/>
      </w:pPr>
      <w:r>
        <w:rPr>
          <w:rFonts w:hint="eastAsia" w:ascii="宋体" w:hAnsi="宋体" w:eastAsia="宋体" w:cs="宋体"/>
          <w:sz w:val="18"/>
        </w:rPr>
        <w:t>部门：</w:t>
      </w:r>
      <w:r>
        <w:rPr>
          <w:rFonts w:hint="eastAsia" w:ascii="宋体" w:hAnsi="宋体" w:eastAsia="宋体" w:cs="宋体"/>
          <w:sz w:val="14"/>
          <w:lang w:val="en-US" w:eastAsia="zh-CN"/>
        </w:rPr>
        <w:t>宁晋县机关事务管理局</w:t>
      </w:r>
      <w:r>
        <w:tab/>
      </w:r>
      <w:r>
        <w:rPr>
          <w:rFonts w:hint="eastAsia" w:ascii="宋体" w:hAnsi="宋体" w:eastAsia="宋体" w:cs="宋体"/>
          <w:sz w:val="18"/>
        </w:rPr>
        <w:t>金额单位：万元</w:t>
      </w:r>
    </w:p>
    <w:p>
      <w:pPr>
        <w:spacing w:line="60" w:lineRule="exact"/>
        <w:rPr>
          <w:rFonts w:hint="eastAsia" w:ascii="宋体" w:hAnsi="宋体" w:eastAsia="宋体" w:cs="宋体"/>
          <w:sz w:val="20"/>
        </w:rPr>
      </w:pPr>
    </w:p>
    <w:tbl>
      <w:tblPr>
        <w:tblStyle w:val="11"/>
        <w:tblW w:w="0" w:type="auto"/>
        <w:tblInd w:w="11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00"/>
        <w:gridCol w:w="1400"/>
        <w:gridCol w:w="1180"/>
        <w:gridCol w:w="1160"/>
        <w:gridCol w:w="1180"/>
        <w:gridCol w:w="1160"/>
        <w:gridCol w:w="1160"/>
        <w:gridCol w:w="118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2500" w:type="dxa"/>
            <w:gridSpan w:val="2"/>
            <w:tcMar>
              <w:top w:w="0" w:type="dxa"/>
              <w:left w:w="0" w:type="dxa"/>
              <w:bottom w:w="0" w:type="dxa"/>
              <w:right w:w="0" w:type="dxa"/>
            </w:tcMar>
          </w:tcPr>
          <w:p>
            <w:pPr>
              <w:spacing w:before="0"/>
              <w:ind w:left="1040"/>
            </w:pPr>
            <w:r>
              <w:rPr>
                <w:rFonts w:hint="eastAsia" w:ascii="黑体" w:hAnsi="黑体" w:eastAsia="黑体" w:cs="黑体"/>
                <w:sz w:val="17"/>
              </w:rPr>
              <w:t>项目</w:t>
            </w:r>
          </w:p>
        </w:tc>
        <w:tc>
          <w:tcPr>
            <w:tcW w:w="1180" w:type="dxa"/>
            <w:vMerge w:val="restart"/>
            <w:tcMar>
              <w:top w:w="0" w:type="dxa"/>
              <w:left w:w="0" w:type="dxa"/>
              <w:bottom w:w="0" w:type="dxa"/>
              <w:right w:w="0" w:type="dxa"/>
            </w:tcMar>
          </w:tcPr>
          <w:p>
            <w:pPr>
              <w:spacing w:before="320"/>
            </w:pPr>
            <w:r>
              <w:rPr>
                <w:rFonts w:hint="eastAsia" w:ascii="黑体" w:hAnsi="黑体" w:eastAsia="黑体" w:cs="黑体"/>
                <w:sz w:val="17"/>
              </w:rPr>
              <w:t>年初结转和</w:t>
            </w:r>
          </w:p>
          <w:p>
            <w:pPr>
              <w:spacing w:before="40"/>
              <w:ind w:left="360"/>
            </w:pPr>
            <w:r>
              <w:rPr>
                <w:rFonts w:hint="eastAsia" w:ascii="黑体" w:hAnsi="黑体" w:eastAsia="黑体" w:cs="黑体"/>
                <w:sz w:val="17"/>
              </w:rPr>
              <w:t>结余</w:t>
            </w:r>
          </w:p>
        </w:tc>
        <w:tc>
          <w:tcPr>
            <w:tcW w:w="1160" w:type="dxa"/>
            <w:vMerge w:val="restart"/>
            <w:tcMar>
              <w:top w:w="0" w:type="dxa"/>
              <w:left w:w="0" w:type="dxa"/>
              <w:bottom w:w="0" w:type="dxa"/>
              <w:right w:w="0" w:type="dxa"/>
            </w:tcMar>
          </w:tcPr>
          <w:p>
            <w:pPr>
              <w:spacing w:before="440"/>
              <w:ind w:left="160"/>
            </w:pPr>
            <w:r>
              <w:rPr>
                <w:rFonts w:hint="eastAsia" w:ascii="黑体" w:hAnsi="黑体" w:eastAsia="黑体" w:cs="黑体"/>
                <w:sz w:val="17"/>
              </w:rPr>
              <w:t>本年收入</w:t>
            </w:r>
          </w:p>
        </w:tc>
        <w:tc>
          <w:tcPr>
            <w:tcW w:w="3500" w:type="dxa"/>
            <w:gridSpan w:val="3"/>
            <w:tcMar>
              <w:top w:w="0" w:type="dxa"/>
              <w:left w:w="0" w:type="dxa"/>
              <w:bottom w:w="0" w:type="dxa"/>
              <w:right w:w="0" w:type="dxa"/>
            </w:tcMar>
          </w:tcPr>
          <w:p>
            <w:pPr>
              <w:spacing w:before="0"/>
              <w:ind w:left="1340"/>
            </w:pPr>
            <w:r>
              <w:rPr>
                <w:rFonts w:hint="eastAsia" w:ascii="黑体" w:hAnsi="黑体" w:eastAsia="黑体" w:cs="黑体"/>
                <w:sz w:val="17"/>
              </w:rPr>
              <w:t>本年支出</w:t>
            </w:r>
          </w:p>
        </w:tc>
        <w:tc>
          <w:tcPr>
            <w:tcW w:w="1180" w:type="dxa"/>
            <w:vMerge w:val="restart"/>
            <w:tcMar>
              <w:top w:w="0" w:type="dxa"/>
              <w:left w:w="0" w:type="dxa"/>
              <w:bottom w:w="0" w:type="dxa"/>
              <w:right w:w="0" w:type="dxa"/>
            </w:tcMar>
          </w:tcPr>
          <w:p>
            <w:pPr>
              <w:spacing w:before="320"/>
            </w:pPr>
            <w:r>
              <w:rPr>
                <w:rFonts w:hint="eastAsia" w:ascii="黑体" w:hAnsi="黑体" w:eastAsia="黑体" w:cs="黑体"/>
                <w:sz w:val="17"/>
              </w:rPr>
              <w:t>年末结转和</w:t>
            </w:r>
          </w:p>
          <w:p>
            <w:pPr>
              <w:spacing w:before="40"/>
              <w:ind w:left="380"/>
            </w:pPr>
            <w:r>
              <w:rPr>
                <w:rFonts w:hint="eastAsia" w:ascii="黑体" w:hAnsi="黑体" w:eastAsia="黑体" w:cs="黑体"/>
                <w:sz w:val="17"/>
              </w:rPr>
              <w:t>结余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00" w:hRule="exact"/>
        </w:trPr>
        <w:tc>
          <w:tcPr>
            <w:tcW w:w="1100" w:type="dxa"/>
            <w:tcMar>
              <w:top w:w="0" w:type="dxa"/>
              <w:left w:w="0" w:type="dxa"/>
              <w:bottom w:w="0" w:type="dxa"/>
              <w:right w:w="0" w:type="dxa"/>
            </w:tcMar>
          </w:tcPr>
          <w:p>
            <w:pPr>
              <w:spacing w:before="140"/>
            </w:pPr>
            <w:r>
              <w:rPr>
                <w:rFonts w:hint="eastAsia" w:ascii="黑体" w:hAnsi="黑体" w:eastAsia="黑体" w:cs="黑体"/>
                <w:sz w:val="17"/>
              </w:rPr>
              <w:t>功能分类科</w:t>
            </w:r>
          </w:p>
          <w:p>
            <w:pPr>
              <w:spacing w:before="60"/>
              <w:ind w:left="240"/>
            </w:pPr>
            <w:r>
              <w:rPr>
                <w:rFonts w:hint="eastAsia" w:ascii="黑体" w:hAnsi="黑体" w:eastAsia="黑体" w:cs="黑体"/>
                <w:sz w:val="17"/>
              </w:rPr>
              <w:t>目编码</w:t>
            </w:r>
          </w:p>
        </w:tc>
        <w:tc>
          <w:tcPr>
            <w:tcW w:w="1400" w:type="dxa"/>
            <w:tcMar>
              <w:top w:w="0" w:type="dxa"/>
              <w:left w:w="0" w:type="dxa"/>
              <w:bottom w:w="0" w:type="dxa"/>
              <w:right w:w="0" w:type="dxa"/>
            </w:tcMar>
          </w:tcPr>
          <w:p>
            <w:pPr>
              <w:spacing w:before="300"/>
              <w:ind w:left="280"/>
            </w:pPr>
            <w:r>
              <w:rPr>
                <w:rFonts w:hint="eastAsia" w:ascii="黑体" w:hAnsi="黑体" w:eastAsia="黑体" w:cs="黑体"/>
                <w:sz w:val="17"/>
              </w:rPr>
              <w:t>科目名称</w:t>
            </w:r>
          </w:p>
        </w:tc>
        <w:tc>
          <w:tcPr>
            <w:tcW w:w="1180" w:type="dxa"/>
            <w:vMerge w:val="continue"/>
            <w:tcMar>
              <w:top w:w="0" w:type="dxa"/>
              <w:left w:w="0" w:type="dxa"/>
              <w:bottom w:w="0" w:type="dxa"/>
              <w:right w:w="0" w:type="dxa"/>
            </w:tcMar>
          </w:tcPr>
          <w:p/>
        </w:tc>
        <w:tc>
          <w:tcPr>
            <w:tcW w:w="1160" w:type="dxa"/>
            <w:vMerge w:val="continue"/>
            <w:tcMar>
              <w:top w:w="0" w:type="dxa"/>
              <w:left w:w="0" w:type="dxa"/>
              <w:bottom w:w="0" w:type="dxa"/>
              <w:right w:w="0" w:type="dxa"/>
            </w:tcMar>
          </w:tcPr>
          <w:p/>
        </w:tc>
        <w:tc>
          <w:tcPr>
            <w:tcW w:w="1180" w:type="dxa"/>
            <w:tcMar>
              <w:top w:w="0" w:type="dxa"/>
              <w:left w:w="0" w:type="dxa"/>
              <w:bottom w:w="0" w:type="dxa"/>
              <w:right w:w="0" w:type="dxa"/>
            </w:tcMar>
          </w:tcPr>
          <w:p>
            <w:pPr>
              <w:spacing w:before="300"/>
              <w:ind w:left="360"/>
            </w:pPr>
            <w:r>
              <w:rPr>
                <w:rFonts w:hint="eastAsia" w:ascii="黑体" w:hAnsi="黑体" w:eastAsia="黑体" w:cs="黑体"/>
                <w:sz w:val="17"/>
              </w:rPr>
              <w:t>小计</w:t>
            </w:r>
          </w:p>
        </w:tc>
        <w:tc>
          <w:tcPr>
            <w:tcW w:w="1160" w:type="dxa"/>
            <w:tcMar>
              <w:top w:w="0" w:type="dxa"/>
              <w:left w:w="0" w:type="dxa"/>
              <w:bottom w:w="0" w:type="dxa"/>
              <w:right w:w="0" w:type="dxa"/>
            </w:tcMar>
          </w:tcPr>
          <w:p>
            <w:pPr>
              <w:spacing w:before="300"/>
              <w:ind w:left="160"/>
            </w:pPr>
            <w:r>
              <w:rPr>
                <w:rFonts w:hint="eastAsia" w:ascii="黑体" w:hAnsi="黑体" w:eastAsia="黑体" w:cs="黑体"/>
                <w:sz w:val="17"/>
              </w:rPr>
              <w:t>基本支出</w:t>
            </w:r>
          </w:p>
        </w:tc>
        <w:tc>
          <w:tcPr>
            <w:tcW w:w="1160" w:type="dxa"/>
            <w:tcMar>
              <w:top w:w="0" w:type="dxa"/>
              <w:left w:w="0" w:type="dxa"/>
              <w:bottom w:w="0" w:type="dxa"/>
              <w:right w:w="0" w:type="dxa"/>
            </w:tcMar>
          </w:tcPr>
          <w:p>
            <w:pPr>
              <w:spacing w:before="300"/>
              <w:ind w:left="160"/>
            </w:pPr>
            <w:r>
              <w:rPr>
                <w:rFonts w:hint="eastAsia" w:ascii="黑体" w:hAnsi="黑体" w:eastAsia="黑体" w:cs="黑体"/>
                <w:sz w:val="17"/>
              </w:rPr>
              <w:t>项目支出</w:t>
            </w:r>
          </w:p>
        </w:tc>
        <w:tc>
          <w:tcPr>
            <w:tcW w:w="1180" w:type="dxa"/>
            <w:vMerge w:val="continue"/>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2500" w:type="dxa"/>
            <w:gridSpan w:val="2"/>
            <w:tcMar>
              <w:top w:w="0" w:type="dxa"/>
              <w:left w:w="0" w:type="dxa"/>
              <w:bottom w:w="0" w:type="dxa"/>
              <w:right w:w="0" w:type="dxa"/>
            </w:tcMar>
          </w:tcPr>
          <w:p>
            <w:pPr>
              <w:spacing w:before="0"/>
              <w:ind w:left="1020"/>
            </w:pPr>
            <w:r>
              <w:rPr>
                <w:rFonts w:hint="eastAsia" w:ascii="宋体" w:hAnsi="宋体" w:eastAsia="宋体" w:cs="宋体"/>
                <w:sz w:val="18"/>
              </w:rPr>
              <w:t>栏次</w:t>
            </w:r>
          </w:p>
        </w:tc>
        <w:tc>
          <w:tcPr>
            <w:tcW w:w="1180" w:type="dxa"/>
            <w:tcMar>
              <w:top w:w="0" w:type="dxa"/>
              <w:left w:w="0" w:type="dxa"/>
              <w:bottom w:w="0" w:type="dxa"/>
              <w:right w:w="0" w:type="dxa"/>
            </w:tcMar>
          </w:tcPr>
          <w:p>
            <w:pPr>
              <w:spacing w:before="0"/>
              <w:ind w:left="520"/>
            </w:pPr>
            <w:r>
              <w:rPr>
                <w:rFonts w:hint="eastAsia" w:ascii="宋体" w:hAnsi="宋体" w:eastAsia="宋体" w:cs="宋体"/>
                <w:sz w:val="18"/>
              </w:rPr>
              <w:t>1</w:t>
            </w:r>
          </w:p>
        </w:tc>
        <w:tc>
          <w:tcPr>
            <w:tcW w:w="1160" w:type="dxa"/>
            <w:tcMar>
              <w:top w:w="0" w:type="dxa"/>
              <w:left w:w="0" w:type="dxa"/>
              <w:bottom w:w="0" w:type="dxa"/>
              <w:right w:w="0" w:type="dxa"/>
            </w:tcMar>
          </w:tcPr>
          <w:p>
            <w:pPr>
              <w:spacing w:before="0"/>
              <w:ind w:left="500"/>
            </w:pPr>
            <w:r>
              <w:rPr>
                <w:rFonts w:hint="eastAsia" w:ascii="宋体" w:hAnsi="宋体" w:eastAsia="宋体" w:cs="宋体"/>
                <w:sz w:val="18"/>
              </w:rPr>
              <w:t>2</w:t>
            </w:r>
          </w:p>
        </w:tc>
        <w:tc>
          <w:tcPr>
            <w:tcW w:w="1180" w:type="dxa"/>
            <w:tcMar>
              <w:top w:w="0" w:type="dxa"/>
              <w:left w:w="0" w:type="dxa"/>
              <w:bottom w:w="0" w:type="dxa"/>
              <w:right w:w="0" w:type="dxa"/>
            </w:tcMar>
          </w:tcPr>
          <w:p>
            <w:pPr>
              <w:spacing w:before="0"/>
              <w:ind w:left="520"/>
            </w:pPr>
            <w:r>
              <w:rPr>
                <w:rFonts w:hint="eastAsia" w:ascii="宋体" w:hAnsi="宋体" w:eastAsia="宋体" w:cs="宋体"/>
                <w:sz w:val="18"/>
              </w:rPr>
              <w:t>3</w:t>
            </w:r>
          </w:p>
        </w:tc>
        <w:tc>
          <w:tcPr>
            <w:tcW w:w="1160" w:type="dxa"/>
            <w:tcMar>
              <w:top w:w="0" w:type="dxa"/>
              <w:left w:w="0" w:type="dxa"/>
              <w:bottom w:w="0" w:type="dxa"/>
              <w:right w:w="0" w:type="dxa"/>
            </w:tcMar>
          </w:tcPr>
          <w:p>
            <w:pPr>
              <w:spacing w:before="0"/>
              <w:ind w:left="500"/>
            </w:pPr>
            <w:r>
              <w:rPr>
                <w:rFonts w:hint="eastAsia" w:ascii="宋体" w:hAnsi="宋体" w:eastAsia="宋体" w:cs="宋体"/>
                <w:sz w:val="18"/>
              </w:rPr>
              <w:t>4</w:t>
            </w:r>
          </w:p>
        </w:tc>
        <w:tc>
          <w:tcPr>
            <w:tcW w:w="1160" w:type="dxa"/>
            <w:tcMar>
              <w:top w:w="0" w:type="dxa"/>
              <w:left w:w="0" w:type="dxa"/>
              <w:bottom w:w="0" w:type="dxa"/>
              <w:right w:w="0" w:type="dxa"/>
            </w:tcMar>
          </w:tcPr>
          <w:p>
            <w:pPr>
              <w:spacing w:before="0"/>
              <w:ind w:left="520"/>
            </w:pPr>
            <w:r>
              <w:rPr>
                <w:rFonts w:hint="eastAsia" w:ascii="宋体" w:hAnsi="宋体" w:eastAsia="宋体" w:cs="宋体"/>
                <w:sz w:val="18"/>
              </w:rPr>
              <w:t>5</w:t>
            </w:r>
          </w:p>
        </w:tc>
        <w:tc>
          <w:tcPr>
            <w:tcW w:w="1180" w:type="dxa"/>
            <w:tcMar>
              <w:top w:w="0" w:type="dxa"/>
              <w:left w:w="0" w:type="dxa"/>
              <w:bottom w:w="0" w:type="dxa"/>
              <w:right w:w="0" w:type="dxa"/>
            </w:tcMar>
          </w:tcPr>
          <w:p>
            <w:pPr>
              <w:spacing w:before="0"/>
              <w:ind w:left="520"/>
            </w:pPr>
            <w:r>
              <w:rPr>
                <w:rFonts w:hint="eastAsia" w:ascii="宋体" w:hAnsi="宋体" w:eastAsia="宋体" w:cs="宋体"/>
                <w:sz w:val="18"/>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2500" w:type="dxa"/>
            <w:gridSpan w:val="2"/>
            <w:tcMar>
              <w:top w:w="0" w:type="dxa"/>
              <w:left w:w="0" w:type="dxa"/>
              <w:bottom w:w="0" w:type="dxa"/>
              <w:right w:w="0" w:type="dxa"/>
            </w:tcMar>
          </w:tcPr>
          <w:p>
            <w:pPr>
              <w:spacing w:before="0"/>
              <w:ind w:left="1020"/>
            </w:pPr>
            <w:r>
              <w:rPr>
                <w:rFonts w:hint="eastAsia" w:ascii="宋体" w:hAnsi="宋体" w:eastAsia="宋体" w:cs="宋体"/>
                <w:sz w:val="18"/>
              </w:rPr>
              <w:t>合计</w:t>
            </w: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18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1100" w:type="dxa"/>
            <w:tcMar>
              <w:top w:w="0" w:type="dxa"/>
              <w:left w:w="0" w:type="dxa"/>
              <w:bottom w:w="0" w:type="dxa"/>
              <w:right w:w="0" w:type="dxa"/>
            </w:tcMar>
          </w:tcPr>
          <w:p/>
        </w:tc>
        <w:tc>
          <w:tcPr>
            <w:tcW w:w="1400" w:type="dxa"/>
            <w:tcMar>
              <w:top w:w="0" w:type="dxa"/>
              <w:left w:w="0" w:type="dxa"/>
              <w:bottom w:w="0" w:type="dxa"/>
              <w:right w:w="0" w:type="dxa"/>
            </w:tcMar>
          </w:tcP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18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100" w:type="dxa"/>
            <w:tcMar>
              <w:top w:w="0" w:type="dxa"/>
              <w:left w:w="0" w:type="dxa"/>
              <w:bottom w:w="0" w:type="dxa"/>
              <w:right w:w="0" w:type="dxa"/>
            </w:tcMar>
          </w:tcPr>
          <w:p/>
        </w:tc>
        <w:tc>
          <w:tcPr>
            <w:tcW w:w="1400" w:type="dxa"/>
            <w:tcMar>
              <w:top w:w="0" w:type="dxa"/>
              <w:left w:w="0" w:type="dxa"/>
              <w:bottom w:w="0" w:type="dxa"/>
              <w:right w:w="0" w:type="dxa"/>
            </w:tcMar>
          </w:tcP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18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1100" w:type="dxa"/>
            <w:tcMar>
              <w:top w:w="0" w:type="dxa"/>
              <w:left w:w="0" w:type="dxa"/>
              <w:bottom w:w="0" w:type="dxa"/>
              <w:right w:w="0" w:type="dxa"/>
            </w:tcMar>
          </w:tcPr>
          <w:p/>
        </w:tc>
        <w:tc>
          <w:tcPr>
            <w:tcW w:w="1400" w:type="dxa"/>
            <w:tcMar>
              <w:top w:w="0" w:type="dxa"/>
              <w:left w:w="0" w:type="dxa"/>
              <w:bottom w:w="0" w:type="dxa"/>
              <w:right w:w="0" w:type="dxa"/>
            </w:tcMar>
          </w:tcP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18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1100" w:type="dxa"/>
            <w:tcMar>
              <w:top w:w="0" w:type="dxa"/>
              <w:left w:w="0" w:type="dxa"/>
              <w:bottom w:w="0" w:type="dxa"/>
              <w:right w:w="0" w:type="dxa"/>
            </w:tcMar>
          </w:tcPr>
          <w:p/>
        </w:tc>
        <w:tc>
          <w:tcPr>
            <w:tcW w:w="1400" w:type="dxa"/>
            <w:tcMar>
              <w:top w:w="0" w:type="dxa"/>
              <w:left w:w="0" w:type="dxa"/>
              <w:bottom w:w="0" w:type="dxa"/>
              <w:right w:w="0" w:type="dxa"/>
            </w:tcMar>
          </w:tcP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18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100" w:type="dxa"/>
            <w:tcMar>
              <w:top w:w="0" w:type="dxa"/>
              <w:left w:w="0" w:type="dxa"/>
              <w:bottom w:w="0" w:type="dxa"/>
              <w:right w:w="0" w:type="dxa"/>
            </w:tcMar>
          </w:tcPr>
          <w:p/>
        </w:tc>
        <w:tc>
          <w:tcPr>
            <w:tcW w:w="1400" w:type="dxa"/>
            <w:tcMar>
              <w:top w:w="0" w:type="dxa"/>
              <w:left w:w="0" w:type="dxa"/>
              <w:bottom w:w="0" w:type="dxa"/>
              <w:right w:w="0" w:type="dxa"/>
            </w:tcMar>
          </w:tcP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80" w:type="dxa"/>
            <w:tcMar>
              <w:top w:w="0" w:type="dxa"/>
              <w:left w:w="0" w:type="dxa"/>
              <w:bottom w:w="0" w:type="dxa"/>
              <w:right w:w="0" w:type="dxa"/>
            </w:tcMar>
          </w:tcPr>
          <w:p/>
        </w:tc>
        <w:tc>
          <w:tcPr>
            <w:tcW w:w="1160" w:type="dxa"/>
            <w:tcMar>
              <w:top w:w="0" w:type="dxa"/>
              <w:left w:w="0" w:type="dxa"/>
              <w:bottom w:w="0" w:type="dxa"/>
              <w:right w:w="0" w:type="dxa"/>
            </w:tcMar>
          </w:tcPr>
          <w:p/>
        </w:tc>
        <w:tc>
          <w:tcPr>
            <w:tcW w:w="1160" w:type="dxa"/>
            <w:tcMar>
              <w:top w:w="0" w:type="dxa"/>
              <w:left w:w="0" w:type="dxa"/>
              <w:bottom w:w="0" w:type="dxa"/>
              <w:right w:w="0" w:type="dxa"/>
            </w:tcMar>
          </w:tcPr>
          <w:p/>
        </w:tc>
        <w:tc>
          <w:tcPr>
            <w:tcW w:w="1180" w:type="dxa"/>
            <w:tcMar>
              <w:top w:w="0" w:type="dxa"/>
              <w:left w:w="0" w:type="dxa"/>
              <w:bottom w:w="0" w:type="dxa"/>
              <w:right w:w="0" w:type="dxa"/>
            </w:tcMar>
          </w:tcPr>
          <w:p/>
        </w:tc>
      </w:tr>
    </w:tbl>
    <w:p>
      <w:pPr>
        <w:autoSpaceDE w:val="0"/>
        <w:autoSpaceDN w:val="0"/>
        <w:spacing w:line="260" w:lineRule="exact"/>
        <w:ind w:left="1520"/>
        <w:jc w:val="both"/>
      </w:pPr>
      <w:r>
        <w:rPr>
          <w:rFonts w:hint="eastAsia" w:ascii="宋体" w:hAnsi="宋体" w:eastAsia="宋体" w:cs="宋体"/>
          <w:sz w:val="19"/>
        </w:rPr>
        <w:t>注：本表反映部门本年度政府性基金预算财政拨款收入、支出及结转结余情况。</w:t>
      </w:r>
    </w:p>
    <w:p>
      <w:pPr>
        <w:autoSpaceDE w:val="0"/>
        <w:autoSpaceDN w:val="0"/>
        <w:spacing w:line="520" w:lineRule="exact"/>
        <w:ind w:left="1520"/>
        <w:jc w:val="both"/>
      </w:pPr>
      <w:r>
        <w:rPr>
          <w:rFonts w:hint="eastAsia" w:ascii="楷体" w:hAnsi="楷体" w:eastAsia="楷体" w:cs="楷体"/>
          <w:color w:val="0000FF"/>
          <w:sz w:val="31"/>
        </w:rPr>
        <w:t>本部门本年度无政府性基金，以空表列示。</w:t>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340" w:lineRule="exact"/>
        <w:ind w:left="3380"/>
        <w:jc w:val="both"/>
      </w:pPr>
      <w:r>
        <w:rPr>
          <w:rFonts w:hint="eastAsia" w:ascii="黑体" w:hAnsi="黑体" w:eastAsia="黑体" w:cs="黑体"/>
          <w:sz w:val="28"/>
        </w:rPr>
        <w:t>国有资本经营预算财政拨款支出决算表</w:t>
      </w:r>
    </w:p>
    <w:p>
      <w:pPr>
        <w:autoSpaceDE w:val="0"/>
        <w:autoSpaceDN w:val="0"/>
        <w:spacing w:line="580" w:lineRule="exact"/>
        <w:ind w:left="8700"/>
        <w:jc w:val="both"/>
      </w:pPr>
      <w:r>
        <w:rPr>
          <w:rFonts w:hint="eastAsia" w:ascii="宋体" w:hAnsi="宋体" w:eastAsia="宋体" w:cs="宋体"/>
          <w:sz w:val="19"/>
        </w:rPr>
        <w:t>公开09表</w:t>
      </w:r>
    </w:p>
    <w:p>
      <w:pPr>
        <w:tabs>
          <w:tab w:val="left" w:pos="8200"/>
        </w:tabs>
        <w:autoSpaceDE w:val="0"/>
        <w:autoSpaceDN w:val="0"/>
        <w:spacing w:line="300" w:lineRule="exact"/>
        <w:ind w:left="1520"/>
        <w:jc w:val="both"/>
      </w:pPr>
      <w:r>
        <w:rPr>
          <w:rFonts w:hint="eastAsia" w:ascii="宋体" w:hAnsi="宋体" w:eastAsia="宋体" w:cs="宋体"/>
          <w:sz w:val="19"/>
        </w:rPr>
        <w:t>部门：</w:t>
      </w:r>
      <w:r>
        <w:rPr>
          <w:rFonts w:hint="eastAsia" w:ascii="宋体" w:hAnsi="宋体" w:eastAsia="宋体" w:cs="宋体"/>
          <w:sz w:val="14"/>
          <w:lang w:val="en-US" w:eastAsia="zh-CN"/>
        </w:rPr>
        <w:t>宁晋县机关事务管理局</w:t>
      </w:r>
      <w:r>
        <w:tab/>
      </w:r>
      <w:r>
        <w:rPr>
          <w:rFonts w:hint="eastAsia" w:ascii="宋体" w:hAnsi="宋体" w:eastAsia="宋体" w:cs="宋体"/>
          <w:sz w:val="19"/>
        </w:rPr>
        <w:t>金额单位：万元</w:t>
      </w:r>
    </w:p>
    <w:p>
      <w:pPr>
        <w:spacing w:line="80" w:lineRule="exact"/>
        <w:rPr>
          <w:rFonts w:hint="eastAsia" w:ascii="宋体" w:hAnsi="宋体" w:eastAsia="宋体" w:cs="宋体"/>
          <w:sz w:val="20"/>
        </w:rPr>
      </w:pPr>
    </w:p>
    <w:tbl>
      <w:tblPr>
        <w:tblStyle w:val="11"/>
        <w:tblW w:w="0" w:type="auto"/>
        <w:tblInd w:w="150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00"/>
        <w:gridCol w:w="2960"/>
        <w:gridCol w:w="1420"/>
        <w:gridCol w:w="1420"/>
        <w:gridCol w:w="14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4260" w:type="dxa"/>
            <w:gridSpan w:val="2"/>
            <w:tcMar>
              <w:top w:w="0" w:type="dxa"/>
              <w:left w:w="0" w:type="dxa"/>
              <w:bottom w:w="0" w:type="dxa"/>
              <w:right w:w="0" w:type="dxa"/>
            </w:tcMar>
          </w:tcPr>
          <w:p>
            <w:pPr>
              <w:spacing w:before="0"/>
              <w:ind w:left="1900"/>
            </w:pPr>
            <w:r>
              <w:rPr>
                <w:rFonts w:hint="eastAsia" w:ascii="黑体" w:hAnsi="黑体" w:eastAsia="黑体" w:cs="黑体"/>
                <w:sz w:val="17"/>
              </w:rPr>
              <w:t>科目</w:t>
            </w:r>
          </w:p>
        </w:tc>
        <w:tc>
          <w:tcPr>
            <w:tcW w:w="4260" w:type="dxa"/>
            <w:gridSpan w:val="3"/>
            <w:tcMar>
              <w:top w:w="0" w:type="dxa"/>
              <w:left w:w="0" w:type="dxa"/>
              <w:bottom w:w="0" w:type="dxa"/>
              <w:right w:w="0" w:type="dxa"/>
            </w:tcMar>
          </w:tcPr>
          <w:p>
            <w:pPr>
              <w:spacing w:before="0"/>
              <w:ind w:left="1720"/>
            </w:pPr>
            <w:r>
              <w:rPr>
                <w:rFonts w:hint="eastAsia" w:ascii="黑体" w:hAnsi="黑体" w:eastAsia="黑体" w:cs="黑体"/>
                <w:sz w:val="17"/>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0" w:hRule="exact"/>
        </w:trPr>
        <w:tc>
          <w:tcPr>
            <w:tcW w:w="1300" w:type="dxa"/>
            <w:tcMar>
              <w:top w:w="0" w:type="dxa"/>
              <w:left w:w="0" w:type="dxa"/>
              <w:bottom w:w="0" w:type="dxa"/>
              <w:right w:w="0" w:type="dxa"/>
            </w:tcMar>
          </w:tcPr>
          <w:p>
            <w:pPr>
              <w:spacing w:before="0"/>
            </w:pPr>
            <w:r>
              <w:rPr>
                <w:rFonts w:hint="eastAsia" w:ascii="黑体" w:hAnsi="黑体" w:eastAsia="黑体" w:cs="黑体"/>
                <w:sz w:val="17"/>
              </w:rPr>
              <w:t>功能分类科目</w:t>
            </w:r>
          </w:p>
          <w:p>
            <w:pPr>
              <w:spacing w:before="60"/>
              <w:ind w:left="440"/>
            </w:pPr>
            <w:r>
              <w:rPr>
                <w:rFonts w:hint="eastAsia" w:ascii="黑体" w:hAnsi="黑体" w:eastAsia="黑体" w:cs="黑体"/>
                <w:sz w:val="17"/>
              </w:rPr>
              <w:t>编码</w:t>
            </w:r>
          </w:p>
        </w:tc>
        <w:tc>
          <w:tcPr>
            <w:tcW w:w="2960" w:type="dxa"/>
            <w:tcMar>
              <w:top w:w="0" w:type="dxa"/>
              <w:left w:w="0" w:type="dxa"/>
              <w:bottom w:w="0" w:type="dxa"/>
              <w:right w:w="0" w:type="dxa"/>
            </w:tcMar>
          </w:tcPr>
          <w:p>
            <w:pPr>
              <w:spacing w:before="100"/>
              <w:ind w:left="1060"/>
            </w:pPr>
            <w:r>
              <w:rPr>
                <w:rFonts w:hint="eastAsia" w:ascii="黑体" w:hAnsi="黑体" w:eastAsia="黑体" w:cs="黑体"/>
                <w:sz w:val="17"/>
              </w:rPr>
              <w:t>科目名称</w:t>
            </w:r>
          </w:p>
        </w:tc>
        <w:tc>
          <w:tcPr>
            <w:tcW w:w="1420" w:type="dxa"/>
            <w:tcMar>
              <w:top w:w="0" w:type="dxa"/>
              <w:left w:w="0" w:type="dxa"/>
              <w:bottom w:w="0" w:type="dxa"/>
              <w:right w:w="0" w:type="dxa"/>
            </w:tcMar>
          </w:tcPr>
          <w:p>
            <w:pPr>
              <w:spacing w:before="120"/>
              <w:ind w:left="500"/>
            </w:pPr>
            <w:r>
              <w:rPr>
                <w:rFonts w:hint="eastAsia" w:ascii="黑体" w:hAnsi="黑体" w:eastAsia="黑体" w:cs="黑体"/>
                <w:sz w:val="17"/>
              </w:rPr>
              <w:t>小计</w:t>
            </w:r>
          </w:p>
        </w:tc>
        <w:tc>
          <w:tcPr>
            <w:tcW w:w="1420" w:type="dxa"/>
            <w:tcMar>
              <w:top w:w="0" w:type="dxa"/>
              <w:left w:w="0" w:type="dxa"/>
              <w:bottom w:w="0" w:type="dxa"/>
              <w:right w:w="0" w:type="dxa"/>
            </w:tcMar>
          </w:tcPr>
          <w:p>
            <w:pPr>
              <w:spacing w:before="100"/>
              <w:ind w:left="300"/>
            </w:pPr>
            <w:r>
              <w:rPr>
                <w:rFonts w:hint="eastAsia" w:ascii="黑体" w:hAnsi="黑体" w:eastAsia="黑体" w:cs="黑体"/>
                <w:sz w:val="17"/>
              </w:rPr>
              <w:t>基本支出</w:t>
            </w:r>
          </w:p>
        </w:tc>
        <w:tc>
          <w:tcPr>
            <w:tcW w:w="1420" w:type="dxa"/>
            <w:tcMar>
              <w:top w:w="0" w:type="dxa"/>
              <w:left w:w="0" w:type="dxa"/>
              <w:bottom w:w="0" w:type="dxa"/>
              <w:right w:w="0" w:type="dxa"/>
            </w:tcMar>
          </w:tcPr>
          <w:p>
            <w:pPr>
              <w:spacing w:before="100"/>
              <w:ind w:left="300"/>
            </w:pPr>
            <w:r>
              <w:rPr>
                <w:rFonts w:hint="eastAsia" w:ascii="黑体" w:hAnsi="黑体" w:eastAsia="黑体" w:cs="黑体"/>
                <w:sz w:val="17"/>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4260" w:type="dxa"/>
            <w:gridSpan w:val="2"/>
            <w:tcMar>
              <w:top w:w="0" w:type="dxa"/>
              <w:left w:w="0" w:type="dxa"/>
              <w:bottom w:w="0" w:type="dxa"/>
              <w:right w:w="0" w:type="dxa"/>
            </w:tcMar>
          </w:tcPr>
          <w:p>
            <w:pPr>
              <w:spacing w:before="0"/>
              <w:ind w:left="1900"/>
            </w:pPr>
            <w:r>
              <w:rPr>
                <w:rFonts w:hint="eastAsia" w:ascii="宋体" w:hAnsi="宋体" w:eastAsia="宋体" w:cs="宋体"/>
                <w:sz w:val="20"/>
              </w:rPr>
              <w:t>栏次</w:t>
            </w:r>
          </w:p>
        </w:tc>
        <w:tc>
          <w:tcPr>
            <w:tcW w:w="1420" w:type="dxa"/>
            <w:tcMar>
              <w:top w:w="0" w:type="dxa"/>
              <w:left w:w="0" w:type="dxa"/>
              <w:bottom w:w="0" w:type="dxa"/>
              <w:right w:w="0" w:type="dxa"/>
            </w:tcMar>
          </w:tcPr>
          <w:p>
            <w:pPr>
              <w:spacing w:before="0"/>
              <w:ind w:left="640"/>
            </w:pPr>
            <w:r>
              <w:rPr>
                <w:rFonts w:hint="eastAsia" w:ascii="宋体" w:hAnsi="宋体" w:eastAsia="宋体" w:cs="宋体"/>
                <w:sz w:val="20"/>
              </w:rPr>
              <w:t>1</w:t>
            </w:r>
          </w:p>
        </w:tc>
        <w:tc>
          <w:tcPr>
            <w:tcW w:w="1420" w:type="dxa"/>
            <w:tcMar>
              <w:top w:w="0" w:type="dxa"/>
              <w:left w:w="0" w:type="dxa"/>
              <w:bottom w:w="0" w:type="dxa"/>
              <w:right w:w="0" w:type="dxa"/>
            </w:tcMar>
          </w:tcPr>
          <w:p>
            <w:pPr>
              <w:spacing w:before="0"/>
              <w:ind w:left="640"/>
            </w:pPr>
            <w:r>
              <w:rPr>
                <w:rFonts w:hint="eastAsia" w:ascii="宋体" w:hAnsi="宋体" w:eastAsia="宋体" w:cs="宋体"/>
                <w:sz w:val="20"/>
              </w:rPr>
              <w:t>2</w:t>
            </w:r>
          </w:p>
        </w:tc>
        <w:tc>
          <w:tcPr>
            <w:tcW w:w="1420" w:type="dxa"/>
            <w:tcMar>
              <w:top w:w="0" w:type="dxa"/>
              <w:left w:w="0" w:type="dxa"/>
              <w:bottom w:w="0" w:type="dxa"/>
              <w:right w:w="0" w:type="dxa"/>
            </w:tcMar>
          </w:tcPr>
          <w:p>
            <w:pPr>
              <w:spacing w:before="0"/>
              <w:ind w:left="640"/>
            </w:pPr>
            <w:r>
              <w:rPr>
                <w:rFonts w:hint="eastAsia" w:ascii="宋体" w:hAnsi="宋体" w:eastAsia="宋体" w:cs="宋体"/>
                <w:sz w:val="20"/>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4260" w:type="dxa"/>
            <w:gridSpan w:val="2"/>
            <w:tcMar>
              <w:top w:w="0" w:type="dxa"/>
              <w:left w:w="0" w:type="dxa"/>
              <w:bottom w:w="0" w:type="dxa"/>
              <w:right w:w="0" w:type="dxa"/>
            </w:tcMar>
          </w:tcPr>
          <w:p>
            <w:pPr>
              <w:spacing w:before="0"/>
              <w:ind w:left="1900"/>
            </w:pPr>
            <w:r>
              <w:rPr>
                <w:rFonts w:hint="eastAsia" w:ascii="宋体" w:hAnsi="宋体" w:eastAsia="宋体" w:cs="宋体"/>
                <w:sz w:val="20"/>
              </w:rPr>
              <w:t>合计</w:t>
            </w:r>
          </w:p>
        </w:tc>
        <w:tc>
          <w:tcPr>
            <w:tcW w:w="1420" w:type="dxa"/>
            <w:tcMar>
              <w:top w:w="0" w:type="dxa"/>
              <w:left w:w="0" w:type="dxa"/>
              <w:bottom w:w="0" w:type="dxa"/>
              <w:right w:w="0" w:type="dxa"/>
            </w:tcMar>
          </w:tcPr>
          <w:p/>
        </w:tc>
        <w:tc>
          <w:tcPr>
            <w:tcW w:w="1420" w:type="dxa"/>
            <w:tcMar>
              <w:top w:w="0" w:type="dxa"/>
              <w:left w:w="0" w:type="dxa"/>
              <w:bottom w:w="0" w:type="dxa"/>
              <w:right w:w="0" w:type="dxa"/>
            </w:tcMar>
          </w:tcPr>
          <w:p/>
        </w:tc>
        <w:tc>
          <w:tcPr>
            <w:tcW w:w="14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300" w:type="dxa"/>
            <w:tcMar>
              <w:top w:w="0" w:type="dxa"/>
              <w:left w:w="0" w:type="dxa"/>
              <w:bottom w:w="0" w:type="dxa"/>
              <w:right w:w="0" w:type="dxa"/>
            </w:tcMar>
          </w:tcPr>
          <w:p/>
        </w:tc>
        <w:tc>
          <w:tcPr>
            <w:tcW w:w="2960" w:type="dxa"/>
            <w:tcMar>
              <w:top w:w="0" w:type="dxa"/>
              <w:left w:w="0" w:type="dxa"/>
              <w:bottom w:w="0" w:type="dxa"/>
              <w:right w:w="0" w:type="dxa"/>
            </w:tcMar>
          </w:tcPr>
          <w:p/>
        </w:tc>
        <w:tc>
          <w:tcPr>
            <w:tcW w:w="1420" w:type="dxa"/>
            <w:tcMar>
              <w:top w:w="0" w:type="dxa"/>
              <w:left w:w="0" w:type="dxa"/>
              <w:bottom w:w="0" w:type="dxa"/>
              <w:right w:w="0" w:type="dxa"/>
            </w:tcMar>
          </w:tcPr>
          <w:p/>
        </w:tc>
        <w:tc>
          <w:tcPr>
            <w:tcW w:w="1420" w:type="dxa"/>
            <w:tcMar>
              <w:top w:w="0" w:type="dxa"/>
              <w:left w:w="0" w:type="dxa"/>
              <w:bottom w:w="0" w:type="dxa"/>
              <w:right w:w="0" w:type="dxa"/>
            </w:tcMar>
          </w:tcPr>
          <w:p/>
        </w:tc>
        <w:tc>
          <w:tcPr>
            <w:tcW w:w="14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1300" w:type="dxa"/>
            <w:tcMar>
              <w:top w:w="0" w:type="dxa"/>
              <w:left w:w="0" w:type="dxa"/>
              <w:bottom w:w="0" w:type="dxa"/>
              <w:right w:w="0" w:type="dxa"/>
            </w:tcMar>
          </w:tcPr>
          <w:p/>
        </w:tc>
        <w:tc>
          <w:tcPr>
            <w:tcW w:w="2960" w:type="dxa"/>
            <w:tcMar>
              <w:top w:w="0" w:type="dxa"/>
              <w:left w:w="0" w:type="dxa"/>
              <w:bottom w:w="0" w:type="dxa"/>
              <w:right w:w="0" w:type="dxa"/>
            </w:tcMar>
          </w:tcPr>
          <w:p/>
        </w:tc>
        <w:tc>
          <w:tcPr>
            <w:tcW w:w="1420" w:type="dxa"/>
            <w:tcMar>
              <w:top w:w="0" w:type="dxa"/>
              <w:left w:w="0" w:type="dxa"/>
              <w:bottom w:w="0" w:type="dxa"/>
              <w:right w:w="0" w:type="dxa"/>
            </w:tcMar>
          </w:tcPr>
          <w:p/>
        </w:tc>
        <w:tc>
          <w:tcPr>
            <w:tcW w:w="1420" w:type="dxa"/>
            <w:tcMar>
              <w:top w:w="0" w:type="dxa"/>
              <w:left w:w="0" w:type="dxa"/>
              <w:bottom w:w="0" w:type="dxa"/>
              <w:right w:w="0" w:type="dxa"/>
            </w:tcMar>
          </w:tcPr>
          <w:p/>
        </w:tc>
        <w:tc>
          <w:tcPr>
            <w:tcW w:w="14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1300" w:type="dxa"/>
            <w:tcMar>
              <w:top w:w="0" w:type="dxa"/>
              <w:left w:w="0" w:type="dxa"/>
              <w:bottom w:w="0" w:type="dxa"/>
              <w:right w:w="0" w:type="dxa"/>
            </w:tcMar>
          </w:tcPr>
          <w:p/>
        </w:tc>
        <w:tc>
          <w:tcPr>
            <w:tcW w:w="2960" w:type="dxa"/>
            <w:tcMar>
              <w:top w:w="0" w:type="dxa"/>
              <w:left w:w="0" w:type="dxa"/>
              <w:bottom w:w="0" w:type="dxa"/>
              <w:right w:w="0" w:type="dxa"/>
            </w:tcMar>
          </w:tcPr>
          <w:p/>
        </w:tc>
        <w:tc>
          <w:tcPr>
            <w:tcW w:w="1420" w:type="dxa"/>
            <w:tcMar>
              <w:top w:w="0" w:type="dxa"/>
              <w:left w:w="0" w:type="dxa"/>
              <w:bottom w:w="0" w:type="dxa"/>
              <w:right w:w="0" w:type="dxa"/>
            </w:tcMar>
          </w:tcPr>
          <w:p/>
        </w:tc>
        <w:tc>
          <w:tcPr>
            <w:tcW w:w="1420" w:type="dxa"/>
            <w:tcMar>
              <w:top w:w="0" w:type="dxa"/>
              <w:left w:w="0" w:type="dxa"/>
              <w:bottom w:w="0" w:type="dxa"/>
              <w:right w:w="0" w:type="dxa"/>
            </w:tcMar>
          </w:tcPr>
          <w:p/>
        </w:tc>
        <w:tc>
          <w:tcPr>
            <w:tcW w:w="14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300" w:type="dxa"/>
            <w:tcMar>
              <w:top w:w="0" w:type="dxa"/>
              <w:left w:w="0" w:type="dxa"/>
              <w:bottom w:w="0" w:type="dxa"/>
              <w:right w:w="0" w:type="dxa"/>
            </w:tcMar>
          </w:tcPr>
          <w:p/>
        </w:tc>
        <w:tc>
          <w:tcPr>
            <w:tcW w:w="2960" w:type="dxa"/>
            <w:tcMar>
              <w:top w:w="0" w:type="dxa"/>
              <w:left w:w="0" w:type="dxa"/>
              <w:bottom w:w="0" w:type="dxa"/>
              <w:right w:w="0" w:type="dxa"/>
            </w:tcMar>
          </w:tcPr>
          <w:p/>
        </w:tc>
        <w:tc>
          <w:tcPr>
            <w:tcW w:w="1420" w:type="dxa"/>
            <w:tcMar>
              <w:top w:w="0" w:type="dxa"/>
              <w:left w:w="0" w:type="dxa"/>
              <w:bottom w:w="0" w:type="dxa"/>
              <w:right w:w="0" w:type="dxa"/>
            </w:tcMar>
          </w:tcPr>
          <w:p/>
        </w:tc>
        <w:tc>
          <w:tcPr>
            <w:tcW w:w="1420" w:type="dxa"/>
            <w:tcMar>
              <w:top w:w="0" w:type="dxa"/>
              <w:left w:w="0" w:type="dxa"/>
              <w:bottom w:w="0" w:type="dxa"/>
              <w:right w:w="0" w:type="dxa"/>
            </w:tcMar>
          </w:tcPr>
          <w:p/>
        </w:tc>
        <w:tc>
          <w:tcPr>
            <w:tcW w:w="1420" w:type="dxa"/>
            <w:tcMar>
              <w:top w:w="0" w:type="dxa"/>
              <w:left w:w="0" w:type="dxa"/>
              <w:bottom w:w="0" w:type="dxa"/>
              <w:right w:w="0" w:type="dxa"/>
            </w:tcMa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exact"/>
        </w:trPr>
        <w:tc>
          <w:tcPr>
            <w:tcW w:w="1300" w:type="dxa"/>
            <w:tcMar>
              <w:top w:w="0" w:type="dxa"/>
              <w:left w:w="0" w:type="dxa"/>
              <w:bottom w:w="0" w:type="dxa"/>
              <w:right w:w="0" w:type="dxa"/>
            </w:tcMar>
          </w:tcPr>
          <w:p/>
        </w:tc>
        <w:tc>
          <w:tcPr>
            <w:tcW w:w="2960" w:type="dxa"/>
            <w:tcMar>
              <w:top w:w="0" w:type="dxa"/>
              <w:left w:w="0" w:type="dxa"/>
              <w:bottom w:w="0" w:type="dxa"/>
              <w:right w:w="0" w:type="dxa"/>
            </w:tcMar>
          </w:tcPr>
          <w:p/>
        </w:tc>
        <w:tc>
          <w:tcPr>
            <w:tcW w:w="1420" w:type="dxa"/>
            <w:tcMar>
              <w:top w:w="0" w:type="dxa"/>
              <w:left w:w="0" w:type="dxa"/>
              <w:bottom w:w="0" w:type="dxa"/>
              <w:right w:w="0" w:type="dxa"/>
            </w:tcMar>
          </w:tcPr>
          <w:p/>
        </w:tc>
        <w:tc>
          <w:tcPr>
            <w:tcW w:w="1420" w:type="dxa"/>
            <w:tcMar>
              <w:top w:w="0" w:type="dxa"/>
              <w:left w:w="0" w:type="dxa"/>
              <w:bottom w:w="0" w:type="dxa"/>
              <w:right w:w="0" w:type="dxa"/>
            </w:tcMar>
          </w:tcPr>
          <w:p/>
        </w:tc>
        <w:tc>
          <w:tcPr>
            <w:tcW w:w="1420" w:type="dxa"/>
            <w:tcMar>
              <w:top w:w="0" w:type="dxa"/>
              <w:left w:w="0" w:type="dxa"/>
              <w:bottom w:w="0" w:type="dxa"/>
              <w:right w:w="0" w:type="dxa"/>
            </w:tcMar>
          </w:tcPr>
          <w:p/>
        </w:tc>
      </w:tr>
    </w:tbl>
    <w:p>
      <w:pPr>
        <w:autoSpaceDE w:val="0"/>
        <w:autoSpaceDN w:val="0"/>
        <w:spacing w:line="280" w:lineRule="exact"/>
        <w:ind w:left="1520"/>
        <w:jc w:val="both"/>
      </w:pPr>
      <w:r>
        <w:rPr>
          <w:rFonts w:hint="eastAsia" w:ascii="宋体" w:hAnsi="宋体" w:eastAsia="宋体" w:cs="宋体"/>
          <w:sz w:val="20"/>
        </w:rPr>
        <w:t>注：本表反映部门本年度国有资本经营预算财政拨款收入、支出及结转结余情况。</w:t>
      </w:r>
    </w:p>
    <w:p>
      <w:pPr>
        <w:spacing w:line="200" w:lineRule="exact"/>
        <w:rPr>
          <w:rFonts w:hint="eastAsia" w:ascii="宋体" w:hAnsi="宋体" w:eastAsia="宋体" w:cs="宋体"/>
          <w:sz w:val="20"/>
        </w:rPr>
      </w:pPr>
    </w:p>
    <w:p>
      <w:pPr>
        <w:spacing w:line="200" w:lineRule="exact"/>
        <w:rPr>
          <w:rFonts w:hint="eastAsia" w:ascii="宋体" w:hAnsi="宋体" w:eastAsia="宋体" w:cs="宋体"/>
          <w:sz w:val="20"/>
        </w:rPr>
      </w:pPr>
    </w:p>
    <w:p>
      <w:pPr>
        <w:autoSpaceDE w:val="0"/>
        <w:autoSpaceDN w:val="0"/>
        <w:spacing w:line="420" w:lineRule="exact"/>
        <w:ind w:left="1520"/>
        <w:jc w:val="both"/>
      </w:pPr>
      <w:r>
        <w:rPr>
          <w:rFonts w:hint="eastAsia" w:ascii="楷体" w:hAnsi="楷体" w:eastAsia="楷体" w:cs="楷体"/>
          <w:color w:val="0000FF"/>
          <w:sz w:val="31"/>
        </w:rPr>
        <w:t>“本部门本年度无国有资本经营收入，以空表列示。”</w:t>
      </w:r>
    </w:p>
    <w:p>
      <w:pPr>
        <w:spacing w:line="20" w:lineRule="exact"/>
        <w:rPr>
          <w:rFonts w:hint="eastAsia" w:ascii="宋体" w:hAnsi="宋体" w:eastAsia="宋体" w:cs="宋体"/>
          <w:sz w:val="20"/>
        </w:rPr>
      </w:pPr>
      <w:r>
        <w:br w:type="page"/>
      </w:r>
    </w:p>
    <w:p>
      <w:pPr>
        <w:spacing w:line="1" w:lineRule="exact"/>
        <w:rPr>
          <w:rFonts w:hint="eastAsia" w:ascii="Arial" w:hAnsi="Arial" w:eastAsia="Arial" w:cs="Arial"/>
          <w:sz w:val="10"/>
        </w:rPr>
      </w:pPr>
      <w: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line">
                  <wp:posOffset>-12700</wp:posOffset>
                </wp:positionV>
                <wp:extent cx="7569200" cy="10680700"/>
                <wp:effectExtent l="0" t="0" r="22225" b="31115"/>
                <wp:wrapNone/>
                <wp:docPr id="332" name="shape332"/>
                <wp:cNvGraphicFramePr/>
                <a:graphic xmlns:a="http://schemas.openxmlformats.org/drawingml/2006/main">
                  <a:graphicData uri="http://schemas.microsoft.com/office/word/2010/wordprocessingShape">
                    <wps:wsp>
                      <wps:cNvSpPr/>
                      <wps:spPr>
                        <a:xfrm>
                          <a:off x="0" y="0"/>
                          <a:ext cx="7569200" cy="10680700"/>
                        </a:xfrm>
                        <a:custGeom>
                          <a:avLst/>
                          <a:gdLst/>
                          <a:ahLst/>
                          <a:cxnLst/>
                          <a:rect l="l" t="t" r="r" b="b"/>
                          <a:pathLst>
                            <a:path w="7569200" h="10680700">
                              <a:moveTo>
                                <a:pt x="-21335" y="-20066"/>
                              </a:moveTo>
                              <a:lnTo>
                                <a:pt x="7569200" y="-20066"/>
                              </a:lnTo>
                              <a:lnTo>
                                <a:pt x="7569200" y="10675365"/>
                              </a:lnTo>
                              <a:lnTo>
                                <a:pt x="-21335" y="10675365"/>
                              </a:lnTo>
                              <a:close/>
                            </a:path>
                          </a:pathLst>
                        </a:custGeom>
                        <a:solidFill>
                          <a:srgbClr val="BDD7EE"/>
                        </a:solidFill>
                      </wps:spPr>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shape332" o:spid="_x0000_s1026" o:spt="100" style="position:absolute;left:0pt;margin-left:0pt;margin-top:-1pt;height:841pt;width:596pt;mso-position-vertical-relative:line;z-index:251659264;mso-width-relative:page;mso-height-relative:page;" fillcolor="#BDD7EE" filled="t" stroked="f" coordsize="7569200,10680700" o:gfxdata="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" path="m-21335,-20066l7569200,-20066,7569200,10675365,-21335,10675365xe">
                <v:fill on="t" focussize="0,0"/>
                <v:stroke on="f"/>
                <v:imagedata o:title=""/>
                <o:lock v:ext="edit" aspectratio="f"/>
              </v:shape>
            </w:pict>
          </mc:Fallback>
        </mc:AlternateContent>
      </w:r>
    </w:p>
    <w:sectPr>
      <w:pgSz w:w="11900" w:h="16820"/>
      <w:pgMar w:top="0" w:right="0" w:bottom="0" w:left="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2AFF" w:usb1="C000247B" w:usb2="00000009" w:usb3="00000000" w:csb0="200001FF" w:csb1="00000000"/>
  </w:font>
  <w:font w:name="Calibri">
    <w:panose1 w:val="020F0502020204030204"/>
    <w:charset w:val="86"/>
    <w:family w:val="swiss"/>
    <w:pitch w:val="default"/>
    <w:sig w:usb0="E0002AFF" w:usb1="C000247B" w:usb2="00000009" w:usb3="00000000" w:csb0="200001FF" w:csb1="00000000"/>
  </w:font>
  <w:font w:name="Calibri">
    <w:panose1 w:val="020F0502020204030204"/>
    <w:charset w:val="00"/>
    <w:family w:val="auto"/>
    <w:pitch w:val="default"/>
    <w:sig w:usb0="E0002AFF" w:usb1="C000247B" w:usb2="00000009" w:usb3="00000000" w:csb0="200001FF" w:csb1="00000000"/>
  </w:font>
  <w:font w:name="Cambria">
    <w:panose1 w:val="02040503050406030204"/>
    <w:charset w:val="00"/>
    <w:family w:val="auto"/>
    <w:pitch w:val="default"/>
    <w:sig w:usb0="E00006FF" w:usb1="400004FF" w:usb2="00000000"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characterSpacingControl w:val="compressPunctuation"/>
  <w:footnotePr>
    <w:footnote w:id="0"/>
    <w:footnote w:id="1"/>
  </w:footnotePr>
  <w:endnotePr>
    <w:endnote w:id="0"/>
    <w:endnote w:id="1"/>
  </w:endnotePr>
  <w:compat>
    <w:useFELayout/>
    <w:compatSetting w:name="compatibilityMode" w:uri="http://schemas.microsoft.com/office/word" w:val="15"/>
  </w:compat>
  <w:docVars>
    <w:docVar w:name="commondata" w:val="eyJoZGlkIjoiZjlkNTZjZGNiOTBiMzA4YjY4ZGNjMzMwZGFhYWVlZmYifQ=="/>
  </w:docVars>
  <w:rsids>
    <w:rsidRoot w:val="00000000"/>
    <w:rsid w:val="45063D35"/>
    <w:rsid w:val="5234287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uiPriority="99" w:name="heading 5"/>
    <w:lsdException w:uiPriority="99" w:name="heading 6"/>
    <w:lsdException w:uiPriority="99" w:name="heading 7"/>
    <w:lsdException w:uiPriority="9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99" w:name="toc 1"/>
    <w:lsdException w:uiPriority="99" w:name="toc 2"/>
    <w:lsdException w:uiPriority="99" w:name="toc 3"/>
    <w:lsdException w:uiPriority="99" w:name="toc 4"/>
    <w:lsdException w:uiPriority="99" w:name="toc 5"/>
    <w:lsdException w:uiPriority="99" w:name="toc 6"/>
    <w:lsdException w:uiPriority="99" w:name="toc 7"/>
    <w:lsdException w:uiPriority="99" w:name="toc 8"/>
    <w:lsdException w:uiPriority="99" w:name="toc 9"/>
    <w:lsdException w:uiPriority="99" w:semiHidden="0" w:name="Normal Indent"/>
    <w:lsdException w:uiPriority="99" w:name="footnote text"/>
    <w:lsdException w:uiPriority="99" w:name="annotation text"/>
    <w:lsdException w:uiPriority="99" w:semiHidden="0"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uiPriority="99"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before="0" w:after="0" w:line="240"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17"/>
    <w:qFormat/>
    <w:uiPriority w:val="9"/>
    <w:pPr>
      <w:keepNext/>
      <w:keepLines/>
      <w:spacing w:before="480"/>
      <w:outlineLvl w:val="0"/>
    </w:pPr>
    <w:rPr>
      <w:rFonts w:asciiTheme="majorHAnsi" w:hAnsiTheme="majorHAnsi" w:eastAsiaTheme="majorEastAsia" w:cstheme="majorBidi"/>
      <w:b/>
      <w:bCs/>
      <w:color w:val="376092" w:themeColor="accent1" w:themeShade="BF"/>
      <w:sz w:val="28"/>
      <w:szCs w:val="28"/>
    </w:rPr>
  </w:style>
  <w:style w:type="paragraph" w:styleId="3">
    <w:name w:val="heading 2"/>
    <w:basedOn w:val="1"/>
    <w:next w:val="1"/>
    <w:link w:val="18"/>
    <w:unhideWhenUsed/>
    <w:qFormat/>
    <w:uiPriority w:val="9"/>
    <w:pPr>
      <w:keepNext/>
      <w:keepLines/>
      <w:spacing w:before="200"/>
      <w:outlineLvl w:val="1"/>
    </w:pPr>
    <w:rPr>
      <w:rFonts w:asciiTheme="majorHAnsi" w:hAnsiTheme="majorHAnsi" w:eastAsiaTheme="majorEastAsia" w:cstheme="majorBidi"/>
      <w:b/>
      <w:bCs/>
      <w:color w:val="4F81BD" w:themeColor="accent1"/>
      <w:sz w:val="26"/>
      <w:szCs w:val="26"/>
      <w14:textFill>
        <w14:solidFill>
          <w14:schemeClr w14:val="accent1"/>
        </w14:solidFill>
      </w14:textFill>
    </w:rPr>
  </w:style>
  <w:style w:type="paragraph" w:styleId="4">
    <w:name w:val="heading 3"/>
    <w:basedOn w:val="1"/>
    <w:next w:val="1"/>
    <w:link w:val="19"/>
    <w:unhideWhenUsed/>
    <w:qFormat/>
    <w:uiPriority w:val="9"/>
    <w:pPr>
      <w:keepNext/>
      <w:keepLines/>
      <w:spacing w:before="200"/>
      <w:outlineLvl w:val="2"/>
    </w:pPr>
    <w:rPr>
      <w:rFonts w:asciiTheme="majorHAnsi" w:hAnsiTheme="majorHAnsi" w:eastAsiaTheme="majorEastAsia" w:cstheme="majorBidi"/>
      <w:b/>
      <w:bCs/>
      <w:color w:val="4F81BD" w:themeColor="accent1"/>
      <w14:textFill>
        <w14:solidFill>
          <w14:schemeClr w14:val="accent1"/>
        </w14:solidFill>
      </w14:textFill>
    </w:rPr>
  </w:style>
  <w:style w:type="paragraph" w:styleId="5">
    <w:name w:val="heading 4"/>
    <w:basedOn w:val="1"/>
    <w:next w:val="1"/>
    <w:link w:val="20"/>
    <w:unhideWhenUsed/>
    <w:qFormat/>
    <w:uiPriority w:val="9"/>
    <w:pPr>
      <w:keepNext/>
      <w:keepLines/>
      <w:spacing w:before="200"/>
      <w:outlineLvl w:val="3"/>
    </w:pPr>
    <w:rPr>
      <w:rFonts w:asciiTheme="majorHAnsi" w:hAnsiTheme="majorHAnsi" w:eastAsiaTheme="majorEastAsia" w:cstheme="majorBidi"/>
      <w:b/>
      <w:bCs/>
      <w:i/>
      <w:iCs/>
      <w:color w:val="4F81BD" w:themeColor="accent1"/>
      <w14:textFill>
        <w14:solidFill>
          <w14:schemeClr w14:val="accent1"/>
        </w14:solidFill>
      </w14:textFill>
    </w:rPr>
  </w:style>
  <w:style w:type="character" w:default="1" w:styleId="13">
    <w:name w:val="Default Paragraph Font"/>
    <w:semiHidden/>
    <w:unhideWhenUsed/>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Normal Indent"/>
    <w:basedOn w:val="1"/>
    <w:unhideWhenUsed/>
    <w:uiPriority w:val="99"/>
    <w:pPr>
      <w:ind w:left="720"/>
    </w:pPr>
  </w:style>
  <w:style w:type="paragraph" w:styleId="7">
    <w:name w:val="caption"/>
    <w:basedOn w:val="1"/>
    <w:next w:val="1"/>
    <w:semiHidden/>
    <w:unhideWhenUsed/>
    <w:qFormat/>
    <w:uiPriority w:val="35"/>
    <w:pPr>
      <w:spacing w:line="240" w:lineRule="auto"/>
    </w:pPr>
    <w:rPr>
      <w:b/>
      <w:bCs/>
      <w:color w:val="4F81BD" w:themeColor="accent1"/>
      <w:sz w:val="18"/>
      <w:szCs w:val="18"/>
      <w14:textFill>
        <w14:solidFill>
          <w14:schemeClr w14:val="accent1"/>
        </w14:solidFill>
      </w14:textFill>
    </w:rPr>
  </w:style>
  <w:style w:type="paragraph" w:styleId="8">
    <w:name w:val="header"/>
    <w:basedOn w:val="1"/>
    <w:link w:val="16"/>
    <w:unhideWhenUsed/>
    <w:uiPriority w:val="99"/>
    <w:pPr>
      <w:tabs>
        <w:tab w:val="center" w:pos="4680"/>
        <w:tab w:val="right" w:pos="9360"/>
      </w:tabs>
    </w:pPr>
  </w:style>
  <w:style w:type="paragraph" w:styleId="9">
    <w:name w:val="Subtitle"/>
    <w:basedOn w:val="1"/>
    <w:next w:val="1"/>
    <w:link w:val="21"/>
    <w:qFormat/>
    <w:uiPriority w:val="11"/>
    <w:pPr>
      <w:ind w:left="86"/>
    </w:pPr>
    <w:rPr>
      <w:rFonts w:asciiTheme="majorHAnsi" w:hAnsiTheme="majorHAnsi" w:eastAsiaTheme="majorEastAsia" w:cstheme="majorBidi"/>
      <w:i/>
      <w:iCs/>
      <w:color w:val="4F81BD" w:themeColor="accent1"/>
      <w:spacing w:val="15"/>
      <w:sz w:val="24"/>
      <w:szCs w:val="24"/>
      <w14:textFill>
        <w14:solidFill>
          <w14:schemeClr w14:val="accent1"/>
        </w14:solidFill>
      </w14:textFill>
    </w:rPr>
  </w:style>
  <w:style w:type="paragraph" w:styleId="10">
    <w:name w:val="Title"/>
    <w:basedOn w:val="1"/>
    <w:next w:val="1"/>
    <w:link w:val="22"/>
    <w:qFormat/>
    <w:uiPriority w:val="10"/>
    <w:pPr>
      <w:pBdr>
        <w:bottom w:val="single" w:color="4F81BD" w:themeColor="accent1" w:sz="8" w:space="4"/>
      </w:pBdr>
      <w:spacing w:after="300"/>
      <w:contextualSpacing/>
    </w:pPr>
    <w:rPr>
      <w:rFonts w:asciiTheme="majorHAnsi" w:hAnsiTheme="majorHAnsi" w:eastAsiaTheme="majorEastAsia" w:cstheme="majorBidi"/>
      <w:color w:val="17375E" w:themeColor="text2" w:themeShade="BF"/>
      <w:spacing w:val="5"/>
      <w:kern w:val="28"/>
      <w:sz w:val="52"/>
      <w:szCs w:val="52"/>
    </w:rPr>
  </w:style>
  <w:style w:type="table" w:styleId="12">
    <w:name w:val="Table Grid"/>
    <w:basedOn w:val="11"/>
    <w:uiPriority w:val="5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14">
    <w:name w:val="Emphasis"/>
    <w:basedOn w:val="13"/>
    <w:qFormat/>
    <w:uiPriority w:val="20"/>
    <w:rPr>
      <w:i/>
      <w:iCs/>
    </w:rPr>
  </w:style>
  <w:style w:type="character" w:styleId="15">
    <w:name w:val="Hyperlink"/>
    <w:basedOn w:val="13"/>
    <w:unhideWhenUsed/>
    <w:uiPriority w:val="99"/>
    <w:rPr>
      <w:color w:val="0000FF" w:themeColor="hyperlink"/>
      <w:u w:val="single"/>
      <w14:textFill>
        <w14:solidFill>
          <w14:schemeClr w14:val="hlink"/>
        </w14:solidFill>
      </w14:textFill>
    </w:rPr>
  </w:style>
  <w:style w:type="character" w:customStyle="1" w:styleId="16">
    <w:name w:val="Header Char"/>
    <w:basedOn w:val="13"/>
    <w:link w:val="8"/>
    <w:uiPriority w:val="99"/>
  </w:style>
  <w:style w:type="character" w:customStyle="1" w:styleId="17">
    <w:name w:val="Heading 1 Char"/>
    <w:basedOn w:val="13"/>
    <w:link w:val="2"/>
    <w:uiPriority w:val="9"/>
    <w:rPr>
      <w:rFonts w:asciiTheme="majorHAnsi" w:hAnsiTheme="majorHAnsi" w:eastAsiaTheme="majorEastAsia" w:cstheme="majorBidi"/>
      <w:b/>
      <w:bCs/>
      <w:color w:val="376092" w:themeColor="accent1" w:themeShade="BF"/>
      <w:sz w:val="28"/>
      <w:szCs w:val="28"/>
    </w:rPr>
  </w:style>
  <w:style w:type="character" w:customStyle="1" w:styleId="18">
    <w:name w:val="Heading 2 Char"/>
    <w:basedOn w:val="13"/>
    <w:link w:val="3"/>
    <w:uiPriority w:val="9"/>
    <w:rPr>
      <w:rFonts w:asciiTheme="majorHAnsi" w:hAnsiTheme="majorHAnsi" w:eastAsiaTheme="majorEastAsia" w:cstheme="majorBidi"/>
      <w:b/>
      <w:bCs/>
      <w:color w:val="4F81BD" w:themeColor="accent1"/>
      <w:sz w:val="26"/>
      <w:szCs w:val="26"/>
      <w14:textFill>
        <w14:solidFill>
          <w14:schemeClr w14:val="accent1"/>
        </w14:solidFill>
      </w14:textFill>
    </w:rPr>
  </w:style>
  <w:style w:type="character" w:customStyle="1" w:styleId="19">
    <w:name w:val="Heading 3 Char"/>
    <w:basedOn w:val="13"/>
    <w:link w:val="4"/>
    <w:uiPriority w:val="9"/>
    <w:rPr>
      <w:rFonts w:asciiTheme="majorHAnsi" w:hAnsiTheme="majorHAnsi" w:eastAsiaTheme="majorEastAsia" w:cstheme="majorBidi"/>
      <w:b/>
      <w:bCs/>
      <w:color w:val="4F81BD" w:themeColor="accent1"/>
      <w14:textFill>
        <w14:solidFill>
          <w14:schemeClr w14:val="accent1"/>
        </w14:solidFill>
      </w14:textFill>
    </w:rPr>
  </w:style>
  <w:style w:type="character" w:customStyle="1" w:styleId="20">
    <w:name w:val="Heading 4 Char"/>
    <w:basedOn w:val="13"/>
    <w:link w:val="5"/>
    <w:uiPriority w:val="9"/>
    <w:rPr>
      <w:rFonts w:asciiTheme="majorHAnsi" w:hAnsiTheme="majorHAnsi" w:eastAsiaTheme="majorEastAsia" w:cstheme="majorBidi"/>
      <w:b/>
      <w:bCs/>
      <w:i/>
      <w:iCs/>
      <w:color w:val="4F81BD" w:themeColor="accent1"/>
      <w14:textFill>
        <w14:solidFill>
          <w14:schemeClr w14:val="accent1"/>
        </w14:solidFill>
      </w14:textFill>
    </w:rPr>
  </w:style>
  <w:style w:type="character" w:customStyle="1" w:styleId="21">
    <w:name w:val="Subtitle Char"/>
    <w:basedOn w:val="13"/>
    <w:link w:val="9"/>
    <w:uiPriority w:val="11"/>
    <w:rPr>
      <w:rFonts w:asciiTheme="majorHAnsi" w:hAnsiTheme="majorHAnsi" w:eastAsiaTheme="majorEastAsia" w:cstheme="majorBidi"/>
      <w:i/>
      <w:iCs/>
      <w:color w:val="4F81BD" w:themeColor="accent1"/>
      <w:spacing w:val="15"/>
      <w:sz w:val="24"/>
      <w:szCs w:val="24"/>
      <w14:textFill>
        <w14:solidFill>
          <w14:schemeClr w14:val="accent1"/>
        </w14:solidFill>
      </w14:textFill>
    </w:rPr>
  </w:style>
  <w:style w:type="character" w:customStyle="1" w:styleId="22">
    <w:name w:val="Title Char"/>
    <w:basedOn w:val="13"/>
    <w:link w:val="10"/>
    <w:uiPriority w:val="10"/>
    <w:rPr>
      <w:rFonts w:asciiTheme="majorHAnsi" w:hAnsiTheme="majorHAnsi" w:eastAsiaTheme="majorEastAsia" w:cstheme="majorBidi"/>
      <w:color w:val="17375E" w:themeColor="text2" w:themeShade="BF"/>
      <w:spacing w:val="5"/>
      <w:kern w:val="28"/>
      <w:sz w:val="52"/>
      <w:szCs w:val="52"/>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5.png" Type="http://schemas.openxmlformats.org/officeDocument/2006/relationships/image"/><Relationship Id="rId11" Target="media/image6.jpeg" Type="http://schemas.openxmlformats.org/officeDocument/2006/relationships/image"/><Relationship Id="rId12" Target="media/image7.jpeg" Type="http://schemas.openxmlformats.org/officeDocument/2006/relationships/image"/><Relationship Id="rId13" Target="media/image8.png" Type="http://schemas.openxmlformats.org/officeDocument/2006/relationships/image"/><Relationship Id="rId14" Target="media/image9.jpeg" Type="http://schemas.openxmlformats.org/officeDocument/2006/relationships/image"/><Relationship Id="rId15" Target="media/image10.jpeg" Type="http://schemas.openxmlformats.org/officeDocument/2006/relationships/image"/><Relationship Id="rId16" Target="media/image11.jpeg" Type="http://schemas.openxmlformats.org/officeDocument/2006/relationships/image"/><Relationship Id="rId17" Target="media/image12.jpeg" Type="http://schemas.openxmlformats.org/officeDocument/2006/relationships/image"/><Relationship Id="rId18" Target="media/image13.jpeg" Type="http://schemas.openxmlformats.org/officeDocument/2006/relationships/image"/><Relationship Id="rId19" Target="media/image14.jpeg" Type="http://schemas.openxmlformats.org/officeDocument/2006/relationships/image"/><Relationship Id="rId2" Target="settings.xml" Type="http://schemas.openxmlformats.org/officeDocument/2006/relationships/settings"/><Relationship Id="rId20" Target="media/image15.jpeg" Type="http://schemas.openxmlformats.org/officeDocument/2006/relationships/image"/><Relationship Id="rId21" Target="media/image16.jpeg" Type="http://schemas.openxmlformats.org/officeDocument/2006/relationships/image"/><Relationship Id="rId22" Target="media/image17.png" Type="http://schemas.openxmlformats.org/officeDocument/2006/relationships/image"/><Relationship Id="rId23" Target="media/image18.jpeg" Type="http://schemas.openxmlformats.org/officeDocument/2006/relationships/image"/><Relationship Id="rId24" Target="media/image19.jpeg" Type="http://schemas.openxmlformats.org/officeDocument/2006/relationships/image"/><Relationship Id="rId25" Target="media/image20.png" Type="http://schemas.openxmlformats.org/officeDocument/2006/relationships/image"/><Relationship Id="rId26" Target="media/image21.jpeg" Type="http://schemas.openxmlformats.org/officeDocument/2006/relationships/image"/><Relationship Id="rId27" Target="media/image22.jpeg" Type="http://schemas.openxmlformats.org/officeDocument/2006/relationships/image"/><Relationship Id="rId28" Target="media/image23.jpeg" Type="http://schemas.openxmlformats.org/officeDocument/2006/relationships/image"/><Relationship Id="rId29" Target="../customXml/item1.xml" Type="http://schemas.openxmlformats.org/officeDocument/2006/relationships/customXml"/><Relationship Id="rId3" Target="footnotes.xml" Type="http://schemas.openxmlformats.org/officeDocument/2006/relationships/footnotes"/><Relationship Id="rId30" Target="fontTable.xml" Type="http://schemas.openxmlformats.org/officeDocument/2006/relationships/fontTable"/><Relationship Id="rId4" Target="endnotes.xml" Type="http://schemas.openxmlformats.org/officeDocument/2006/relationships/endnotes"/><Relationship Id="rId5" Target="theme/theme1.xml" Type="http://schemas.openxmlformats.org/officeDocument/2006/relationships/theme"/><Relationship Id="rId6" Target="media/image1.jpeg" Type="http://schemas.openxmlformats.org/officeDocument/2006/relationships/image"/><Relationship Id="rId7" Target="media/image2.png" Type="http://schemas.openxmlformats.org/officeDocument/2006/relationships/image"/><Relationship Id="rId8" Target="media/image3.jpeg" Type="http://schemas.openxmlformats.org/officeDocument/2006/relationships/image"/><Relationship Id="rId9" Target="media/image4.png" Type="http://schemas.openxmlformats.org/officeDocument/2006/relationships/image"/></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35</Pages>
  <Words>8297</Words>
  <Characters>9965</Characters>
  <TotalTime>1</TotalTime>
  <ScaleCrop>false</ScaleCrop>
  <LinksUpToDate>false</LinksUpToDate>
  <CharactersWithSpaces>10004</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2022-08-31T00:52:00Z</dcterms:created>
  <dc:creator>Administrator</dc:creator>
  <cp:lastModifiedBy>Hopefully</cp:lastModifiedBy>
  <dcterms:modified xsi:type="dcterms:W3CDTF">2023-06-02T01:45:44Z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B2969A7644E84DE18855F6EE52AA7006</vt:lpwstr>
  </property>
</Properties>
</file>