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12.xml"/>
  <Override ContentType="application/vnd.openxmlformats-officedocument.customXmlProperties+xml" PartName="/customXml/itemProps13.xml"/>
  <Override ContentType="application/vnd.openxmlformats-officedocument.customXmlProperties+xml" PartName="/customXml/itemProps14.xml"/>
  <Override ContentType="application/vnd.openxmlformats-officedocument.customXmlProperties+xml" PartName="/customXml/itemProps15.xml"/>
  <Override ContentType="application/vnd.openxmlformats-officedocument.customXmlProperties+xml" PartName="/customXml/itemProps16.xml"/>
  <Override ContentType="application/vnd.openxmlformats-officedocument.customXmlProperties+xml" PartName="/customXml/itemProps17.xml"/>
  <Override ContentType="application/vnd.openxmlformats-officedocument.customXmlProperties+xml" PartName="/customXml/itemProps18.xml"/>
  <Override ContentType="application/vnd.openxmlformats-officedocument.customXmlProperties+xml" PartName="/customXml/itemProps19.xml"/>
  <Override ContentType="application/vnd.openxmlformats-officedocument.customXmlProperties+xml" PartName="/customXml/itemProps20.xml"/>
  <Override ContentType="application/vnd.openxmlformats-officedocument.customXmlProperties+xml" PartName="/customXml/itemProps21.xml"/>
  <Override ContentType="application/vnd.openxmlformats-officedocument.customXmlProperties+xml" PartName="/customXml/itemProps22.xml"/>
  <Override ContentType="application/vnd.openxmlformats-officedocument.customXmlProperties+xml" PartName="/customXml/itemProps23.xml"/>
  <Override ContentType="application/vnd.openxmlformats-officedocument.customXmlProperties+xml" PartName="/customXml/itemProps24.xml"/>
  <Override ContentType="application/vnd.openxmlformats-officedocument.customXmlProperties+xml" PartName="/customXml/itemProps25.xml"/>
  <Override ContentType="application/vnd.openxmlformats-officedocument.customXmlProperties+xml" PartName="/customXml/itemProps26.xml"/>
  <Override ContentType="application/vnd.openxmlformats-officedocument.customXmlProperties+xml" PartName="/customXml/itemProps27.xml"/>
  <Override ContentType="application/vnd.openxmlformats-officedocument.customXmlProperties+xml" PartName="/customXml/itemProps28.xml"/>
  <Override ContentType="application/vnd.openxmlformats-officedocument.customXmlProperties+xml" PartName="/customXml/itemProps29.xml"/>
  <Override ContentType="application/vnd.openxmlformats-officedocument.customXmlProperties+xml" PartName="/customXml/itemProps30.xml"/>
  <Override ContentType="application/vnd.openxmlformats-officedocument.customXmlProperties+xml" PartName="/customXml/itemProps31.xml"/>
  <Override ContentType="application/vnd.openxmlformats-officedocument.customXmlProperties+xml" PartName="/customXml/itemProps32.xml"/>
  <Override ContentType="application/vnd.openxmlformats-officedocument.customXmlProperties+xml" PartName="/customXml/itemProps33.xml"/>
  <Override ContentType="application/vnd.openxmlformats-officedocument.customXmlProperties+xml" PartName="/customXml/itemProps34.xml"/>
  <Override ContentType="application/vnd.openxmlformats-officedocument.customXmlProperties+xml" PartName="/customXml/itemProps35.xml"/>
  <Override ContentType="application/vnd.openxmlformats-officedocument.customXmlProperties+xml" PartName="/customXml/itemProps36.xml"/>
  <Override ContentType="application/vnd.openxmlformats-officedocument.customXmlProperties+xml" PartName="/customXml/itemProps37.xml"/>
  <Override ContentType="application/vnd.openxmlformats-officedocument.customXmlProperties+xml" PartName="/customXml/itemProps38.xml"/>
  <Override ContentType="application/vnd.openxmlformats-officedocument.customXmlProperties+xml" PartName="/customXml/itemProps39.xml"/>
  <Override ContentType="application/vnd.openxmlformats-officedocument.customXmlProperties+xml" PartName="/customXml/itemProps40.xml"/>
  <Override ContentType="application/vnd.openxmlformats-officedocument.customXmlProperties+xml" PartName="/customXml/itemProps41.xml"/>
  <Override ContentType="application/vnd.openxmlformats-officedocument.customXmlProperties+xml" PartName="/customXml/itemProps42.xml"/>
  <Override ContentType="application/vnd.openxmlformats-officedocument.customXmlProperties+xml" PartName="/customXml/itemProps43.xml"/>
  <Override ContentType="application/vnd.openxmlformats-officedocument.customXmlProperties+xml" PartName="/customXml/itemProps44.xml"/>
  <Override ContentType="application/vnd.openxmlformats-officedocument.customXmlProperties+xml" PartName="/customXml/itemProps45.xml"/>
  <Override ContentType="application/vnd.openxmlformats-officedocument.customXmlProperties+xml" PartName="/customXml/itemProps46.xml"/>
  <Override ContentType="application/vnd.openxmlformats-officedocument.customXmlProperties+xml" PartName="/customXml/itemProps47.xml"/>
  <Override ContentType="application/vnd.openxmlformats-officedocument.customXmlProperties+xml" PartName="/customXml/itemProps48.xml"/>
  <Override ContentType="application/vnd.openxmlformats-officedocument.customXmlProperties+xml" PartName="/customXml/itemProps49.xml"/>
  <Override ContentType="application/vnd.openxmlformats-officedocument.customXmlProperties+xml" PartName="/customXml/itemProps50.xml"/>
  <Override ContentType="application/vnd.openxmlformats-officedocument.customXmlProperties+xml" PartName="/customXml/itemProps51.xml"/>
  <Override ContentType="application/vnd.openxmlformats-officedocument.customXmlProperties+xml" PartName="/customXml/itemProps52.xml"/>
  <Override ContentType="application/vnd.openxmlformats-officedocument.customXmlProperties+xml" PartName="/customXml/itemProps53.xml"/>
  <Override ContentType="application/vnd.openxmlformats-officedocument.customXmlProperties+xml" PartName="/customXml/itemProps54.xml"/>
  <Override ContentType="application/vnd.openxmlformats-officedocument.customXmlProperties+xml" PartName="/customXml/itemProps55.xml"/>
  <Override ContentType="application/vnd.openxmlformats-officedocument.customXmlProperties+xml" PartName="/customXml/itemProps56.xml"/>
  <Override ContentType="application/vnd.openxmlformats-officedocument.customXmlProperties+xml" PartName="/customXml/itemProps57.xml"/>
  <Override ContentType="application/vnd.openxmlformats-officedocument.customXmlProperties+xml" PartName="/customXml/itemProps58.xml"/>
  <Override ContentType="application/vnd.openxmlformats-officedocument.customXmlProperties+xml" PartName="/customXml/itemProps59.xml"/>
  <Override ContentType="application/vnd.openxmlformats-officedocument.customXmlProperties+xml" PartName="/customXml/itemProps60.xml"/>
  <Override ContentType="application/vnd.openxmlformats-officedocument.customXmlProperties+xml" PartName="/customXml/itemProps61.xml"/>
  <Override ContentType="application/vnd.openxmlformats-officedocument.customXmlProperties+xml" PartName="/customXml/itemProps62.xml"/>
  <Override ContentType="application/vnd.openxmlformats-officedocument.customXmlProperties+xml" PartName="/customXml/itemProps63.xml"/>
  <Override ContentType="application/vnd.openxmlformats-officedocument.customXmlProperties+xml" PartName="/customXml/itemProps64.xml"/>
  <Override ContentType="application/vnd.openxmlformats-officedocument.customXmlProperties+xml" PartName="/customXml/itemProps65.xml"/>
  <Override ContentType="application/vnd.openxmlformats-officedocument.customXmlProperties+xml" PartName="/customXml/itemProps66.xml"/>
  <Override ContentType="application/vnd.openxmlformats-officedocument.customXmlProperties+xml" PartName="/customXml/itemProps67.xml"/>
  <Override ContentType="application/vnd.openxmlformats-officedocument.customXmlProperties+xml" PartName="/customXml/itemProps68.xml"/>
  <Override ContentType="application/vnd.openxmlformats-officedocument.customXmlProperties+xml" PartName="/customXml/itemProps69.xml"/>
  <Override ContentType="application/vnd.openxmlformats-officedocument.customXmlProperties+xml" PartName="/customXml/itemProps70.xml"/>
  <Override ContentType="application/vnd.openxmlformats-officedocument.customXmlProperties+xml" PartName="/customXml/itemProps71.xml"/>
  <Override ContentType="application/vnd.openxmlformats-officedocument.customXmlProperties+xml" PartName="/customXml/itemProps72.xml"/>
  <Override ContentType="application/vnd.openxmlformats-officedocument.customXmlProperties+xml" PartName="/customXml/itemProps73.xml"/>
  <Override ContentType="application/vnd.openxmlformats-officedocument.customXmlProperties+xml" PartName="/customXml/itemProps74.xml"/>
  <Override ContentType="application/vnd.openxmlformats-officedocument.customXmlProperties+xml" PartName="/customXml/itemProps75.xml"/>
  <Override ContentType="application/vnd.openxmlformats-officedocument.customXmlProperties+xml" PartName="/customXml/itemProps76.xml"/>
  <Override ContentType="application/vnd.openxmlformats-officedocument.customXmlProperties+xml" PartName="/customXml/itemProps77.xml"/>
  <Override ContentType="application/vnd.openxmlformats-officedocument.customXmlProperties+xml" PartName="/customXml/itemProps78.xml"/>
  <Override ContentType="application/vnd.openxmlformats-officedocument.customXmlProperties+xml" PartName="/customXml/itemProps79.xml"/>
  <Override ContentType="application/vnd.openxmlformats-officedocument.customXmlProperties+xml" PartName="/customXml/itemProps80.xml"/>
  <Override ContentType="application/vnd.openxmlformats-officedocument.customXmlProperties+xml" PartName="/customXml/itemProps81.xml"/>
  <Override ContentType="application/vnd.openxmlformats-officedocument.customXmlProperties+xml" PartName="/customXml/itemProps82.xml"/>
  <Override ContentType="application/vnd.openxmlformats-officedocument.customXmlProperties+xml" PartName="/customXml/itemProps83.xml"/>
  <Override ContentType="application/vnd.openxmlformats-officedocument.customXmlProperties+xml" PartName="/customXml/itemProps84.xml"/>
  <Override ContentType="application/vnd.openxmlformats-officedocument.customXmlProperties+xml" PartName="/customXml/itemProps85.xml"/>
  <Override ContentType="application/vnd.openxmlformats-officedocument.customXmlProperties+xml" PartName="/customXml/itemProps86.xml"/>
  <Override ContentType="application/vnd.openxmlformats-officedocument.customXmlProperties+xml" PartName="/customXml/itemProps87.xml"/>
  <Override ContentType="application/vnd.openxmlformats-officedocument.customXmlProperties+xml" PartName="/customXml/itemProps88.xml"/>
  <Override ContentType="application/vnd.openxmlformats-officedocument.customXmlProperties+xml" PartName="/customXml/itemProps89.xml"/>
  <Override ContentType="application/vnd.openxmlformats-officedocument.customXmlProperties+xml" PartName="/customXml/itemProps90.xml"/>
  <Override ContentType="application/vnd.openxmlformats-officedocument.customXmlProperties+xml" PartName="/customXml/itemProps91.xml"/>
  <Override ContentType="application/vnd.openxmlformats-officedocument.customXmlProperties+xml" PartName="/customXml/itemProps92.xml"/>
  <Override ContentType="application/vnd.openxmlformats-officedocument.customXmlProperties+xml" PartName="/customXml/itemProps93.xml"/>
  <Override ContentType="application/vnd.openxmlformats-officedocument.customXmlProperties+xml" PartName="/customXml/itemProps9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SimHei" w:hAnsi="SimHei" w:eastAsia="SimHei" w:cs="SimHei"/>
          <w:b/>
          <w:color w:val="000000"/>
          <w:sz w:val="44"/>
        </w:rPr>
        <w:t>2023年</w:t>
      </w:r>
      <w:r>
        <w:rPr>
          <w:rFonts w:hint="eastAsia" w:ascii="SimHei" w:hAnsi="SimHei" w:eastAsia="SimHei" w:cs="SimHei"/>
          <w:b/>
          <w:color w:val="000000"/>
          <w:sz w:val="44"/>
          <w:lang w:eastAsia="zh-CN"/>
        </w:rPr>
        <w:t>单位</w:t>
      </w:r>
      <w:r>
        <w:rPr>
          <w:rFonts w:ascii="SimHei" w:hAnsi="SimHei" w:eastAsia="SimHei" w:cs="SimHei"/>
          <w:b/>
          <w:color w:val="000000"/>
          <w:sz w:val="44"/>
        </w:rPr>
        <w:t>预算信息公开目录</w:t>
      </w:r>
    </w:p>
    <w:p>
      <w:pPr>
        <w:jc w:val="center"/>
      </w:pPr>
    </w:p>
    <w:p>
      <w:pPr>
        <w:jc w:val="center"/>
      </w:pPr>
      <w:r>
        <w:rPr>
          <w:rFonts w:ascii="SimHei" w:hAnsi="SimHei" w:eastAsia="SimHei" w:cs="SimHei"/>
          <w:b/>
          <w:color w:val="000000"/>
          <w:sz w:val="30"/>
        </w:rPr>
        <w:t xml:space="preserve">第一部分  </w:t>
      </w:r>
      <w:r>
        <w:rPr>
          <w:rFonts w:hint="eastAsia" w:ascii="SimHei" w:hAnsi="SimHei" w:eastAsia="SimHei" w:cs="SimHei"/>
          <w:b/>
          <w:color w:val="000000"/>
          <w:sz w:val="30"/>
          <w:lang w:eastAsia="zh-CN"/>
        </w:rPr>
        <w:t>单位</w:t>
      </w:r>
      <w:r>
        <w:rPr>
          <w:rFonts w:ascii="SimHei" w:hAnsi="SimHei" w:eastAsia="SimHei" w:cs="SimHei"/>
          <w:b/>
          <w:color w:val="000000"/>
          <w:sz w:val="30"/>
        </w:rPr>
        <w:t>预算</w:t>
      </w:r>
    </w:p>
    <w:p>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预算公开表</w:t>
      </w:r>
    </w:p>
    <w:p>
      <w:pPr>
        <w:pStyle w:val="32"/>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eastAsia="zh-CN"/>
        </w:rPr>
        <w:t>单位</w:t>
      </w:r>
      <w:r>
        <w:t>预算收支总表</w:t>
      </w:r>
      <w:r>
        <w:tab/>
      </w:r>
      <w:r>
        <w:fldChar w:fldCharType="begin"/>
      </w:r>
      <w:r>
        <w:instrText xml:space="preserve">PAGEREF _Toc_2_2_0000000001 \h</w:instrText>
      </w:r>
      <w:r>
        <w:fldChar w:fldCharType="separate"/>
      </w:r>
      <w:r>
        <w:t>2</w:t>
      </w:r>
      <w:r>
        <w:fldChar w:fldCharType="end"/>
      </w:r>
      <w:r>
        <w:fldChar w:fldCharType="end"/>
      </w:r>
    </w:p>
    <w:p>
      <w:pPr>
        <w:pStyle w:val="32"/>
        <w:tabs>
          <w:tab w:val="right" w:leader="dot" w:pos="14562"/>
        </w:tabs>
      </w:pPr>
      <w:r>
        <w:fldChar w:fldCharType="begin"/>
      </w:r>
      <w:r>
        <w:instrText xml:space="preserve"> HYPERLINK \l "_Toc_2_2_0000000002" </w:instrText>
      </w:r>
      <w:r>
        <w:fldChar w:fldCharType="separate"/>
      </w:r>
      <w:r>
        <w:rPr>
          <w:rFonts w:hint="eastAsia"/>
          <w:lang w:eastAsia="zh-CN"/>
        </w:rPr>
        <w:t>单位</w:t>
      </w:r>
      <w:r>
        <w:t>预算收入总表</w:t>
      </w:r>
      <w:r>
        <w:tab/>
      </w:r>
      <w:r>
        <w:fldChar w:fldCharType="begin"/>
      </w:r>
      <w:r>
        <w:instrText xml:space="preserve">PAGEREF _Toc_2_2_0000000002 \h</w:instrText>
      </w:r>
      <w:r>
        <w:fldChar w:fldCharType="separate"/>
      </w:r>
      <w:r>
        <w:t>4</w:t>
      </w:r>
      <w:r>
        <w:fldChar w:fldCharType="end"/>
      </w:r>
      <w:r>
        <w:fldChar w:fldCharType="end"/>
      </w:r>
    </w:p>
    <w:p>
      <w:pPr>
        <w:pStyle w:val="32"/>
        <w:tabs>
          <w:tab w:val="right" w:leader="dot" w:pos="14562"/>
        </w:tabs>
      </w:pPr>
      <w:r>
        <w:fldChar w:fldCharType="begin"/>
      </w:r>
      <w:r>
        <w:instrText xml:space="preserve"> HYPERLINK \l "_Toc_2_2_0000000003" </w:instrText>
      </w:r>
      <w:r>
        <w:fldChar w:fldCharType="separate"/>
      </w:r>
      <w:r>
        <w:rPr>
          <w:rFonts w:hint="eastAsia"/>
          <w:lang w:eastAsia="zh-CN"/>
        </w:rPr>
        <w:t>单位</w:t>
      </w:r>
      <w:r>
        <w:t>预算支出总表</w:t>
      </w:r>
      <w:r>
        <w:tab/>
      </w:r>
      <w:r>
        <w:fldChar w:fldCharType="begin"/>
      </w:r>
      <w:r>
        <w:instrText xml:space="preserve">PAGEREF _Toc_2_2_0000000003 \h</w:instrText>
      </w:r>
      <w:r>
        <w:fldChar w:fldCharType="separate"/>
      </w:r>
      <w:r>
        <w:t>6</w:t>
      </w:r>
      <w:r>
        <w:fldChar w:fldCharType="end"/>
      </w:r>
      <w:r>
        <w:fldChar w:fldCharType="end"/>
      </w:r>
    </w:p>
    <w:p>
      <w:pPr>
        <w:pStyle w:val="32"/>
        <w:tabs>
          <w:tab w:val="right" w:leader="dot" w:pos="14562"/>
        </w:tabs>
      </w:pPr>
      <w:r>
        <w:fldChar w:fldCharType="begin"/>
      </w:r>
      <w:r>
        <w:instrText xml:space="preserve"> HYPERLINK \l "_Toc_2_2_0000000004" </w:instrText>
      </w:r>
      <w:r>
        <w:fldChar w:fldCharType="separate"/>
      </w:r>
      <w:r>
        <w:rPr>
          <w:rFonts w:hint="eastAsia"/>
          <w:lang w:eastAsia="zh-CN"/>
        </w:rPr>
        <w:t>单位</w:t>
      </w:r>
      <w:r>
        <w:t>预算财政拨款收支总表</w:t>
      </w:r>
      <w:r>
        <w:tab/>
      </w:r>
      <w:r>
        <w:fldChar w:fldCharType="begin"/>
      </w:r>
      <w:r>
        <w:instrText xml:space="preserve">PAGEREF _Toc_2_2_0000000004 \h</w:instrText>
      </w:r>
      <w:r>
        <w:fldChar w:fldCharType="separate"/>
      </w:r>
      <w:r>
        <w:t>8</w:t>
      </w:r>
      <w:r>
        <w:fldChar w:fldCharType="end"/>
      </w:r>
      <w:r>
        <w:fldChar w:fldCharType="end"/>
      </w:r>
    </w:p>
    <w:p>
      <w:pPr>
        <w:pStyle w:val="32"/>
        <w:tabs>
          <w:tab w:val="right" w:leader="dot" w:pos="14562"/>
        </w:tabs>
      </w:pPr>
      <w:r>
        <w:fldChar w:fldCharType="begin"/>
      </w:r>
      <w:r>
        <w:instrText xml:space="preserve"> HYPERLINK \l "_Toc_2_2_0000000005" </w:instrText>
      </w:r>
      <w:r>
        <w:fldChar w:fldCharType="separate"/>
      </w:r>
      <w:r>
        <w:rPr>
          <w:rFonts w:hint="eastAsia"/>
          <w:lang w:eastAsia="zh-CN"/>
        </w:rPr>
        <w:t>单位</w:t>
      </w:r>
      <w:r>
        <w:t>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pPr>
        <w:pStyle w:val="32"/>
        <w:tabs>
          <w:tab w:val="right" w:leader="dot" w:pos="14562"/>
        </w:tabs>
      </w:pPr>
      <w:r>
        <w:fldChar w:fldCharType="begin"/>
      </w:r>
      <w:r>
        <w:instrText xml:space="preserve"> HYPERLINK \l "_Toc_2_2_0000000006" </w:instrText>
      </w:r>
      <w:r>
        <w:fldChar w:fldCharType="separate"/>
      </w:r>
      <w:r>
        <w:rPr>
          <w:rFonts w:hint="eastAsia"/>
          <w:lang w:eastAsia="zh-CN"/>
        </w:rPr>
        <w:t>单位</w:t>
      </w:r>
      <w:r>
        <w:t>预算一般公共预算财政拨款基本支出表</w:t>
      </w:r>
      <w:r>
        <w:tab/>
      </w:r>
      <w:r>
        <w:fldChar w:fldCharType="begin"/>
      </w:r>
      <w:r>
        <w:instrText xml:space="preserve">PAGEREF _Toc_2_2_0000000006 \h</w:instrText>
      </w:r>
      <w:r>
        <w:fldChar w:fldCharType="separate"/>
      </w:r>
      <w:r>
        <w:t>13</w:t>
      </w:r>
      <w:r>
        <w:fldChar w:fldCharType="end"/>
      </w:r>
      <w:r>
        <w:fldChar w:fldCharType="end"/>
      </w:r>
    </w:p>
    <w:p>
      <w:pPr>
        <w:pStyle w:val="32"/>
        <w:tabs>
          <w:tab w:val="right" w:leader="dot" w:pos="14562"/>
        </w:tabs>
      </w:pPr>
      <w:r>
        <w:fldChar w:fldCharType="begin"/>
      </w:r>
      <w:r>
        <w:instrText xml:space="preserve"> HYPERLINK \l "_Toc_2_2_0000000007" </w:instrText>
      </w:r>
      <w:r>
        <w:fldChar w:fldCharType="separate"/>
      </w:r>
      <w:r>
        <w:rPr>
          <w:rFonts w:hint="eastAsia"/>
          <w:lang w:eastAsia="zh-CN"/>
        </w:rPr>
        <w:t>单位</w:t>
      </w:r>
      <w:r>
        <w:t>预算政府基金预算财政拨款支出表</w:t>
      </w:r>
      <w:r>
        <w:tab/>
      </w:r>
      <w:r>
        <w:fldChar w:fldCharType="begin"/>
      </w:r>
      <w:r>
        <w:instrText xml:space="preserve">PAGEREF _Toc_2_2_0000000007 \h</w:instrText>
      </w:r>
      <w:r>
        <w:fldChar w:fldCharType="separate"/>
      </w:r>
      <w:r>
        <w:t>14</w:t>
      </w:r>
      <w:r>
        <w:fldChar w:fldCharType="end"/>
      </w:r>
      <w:r>
        <w:fldChar w:fldCharType="end"/>
      </w:r>
    </w:p>
    <w:p>
      <w:pPr>
        <w:pStyle w:val="32"/>
        <w:tabs>
          <w:tab w:val="right" w:leader="dot" w:pos="14562"/>
        </w:tabs>
      </w:pPr>
      <w:r>
        <w:fldChar w:fldCharType="begin"/>
      </w:r>
      <w:r>
        <w:instrText xml:space="preserve"> HYPERLINK \l "_Toc_2_2_0000000008" </w:instrText>
      </w:r>
      <w:r>
        <w:fldChar w:fldCharType="separate"/>
      </w:r>
      <w:r>
        <w:rPr>
          <w:rFonts w:hint="eastAsia"/>
          <w:lang w:eastAsia="zh-CN"/>
        </w:rPr>
        <w:t>单位</w:t>
      </w:r>
      <w:r>
        <w:t>预算国有资本经营预算财政拨款支出表</w:t>
      </w:r>
      <w:r>
        <w:tab/>
      </w:r>
      <w:r>
        <w:fldChar w:fldCharType="begin"/>
      </w:r>
      <w:r>
        <w:instrText xml:space="preserve">PAGEREF _Toc_2_2_0000000008 \h</w:instrText>
      </w:r>
      <w:r>
        <w:fldChar w:fldCharType="separate"/>
      </w:r>
      <w:r>
        <w:t>15</w:t>
      </w:r>
      <w:r>
        <w:fldChar w:fldCharType="end"/>
      </w:r>
      <w:r>
        <w:fldChar w:fldCharType="end"/>
      </w:r>
    </w:p>
    <w:p>
      <w:pPr>
        <w:pStyle w:val="32"/>
        <w:tabs>
          <w:tab w:val="right" w:leader="dot" w:pos="14562"/>
        </w:tabs>
      </w:pPr>
      <w:r>
        <w:fldChar w:fldCharType="begin"/>
      </w:r>
      <w:r>
        <w:instrText xml:space="preserve"> HYPERLINK \l "_Toc_2_2_0000000009" </w:instrText>
      </w:r>
      <w:r>
        <w:fldChar w:fldCharType="separate"/>
      </w:r>
      <w:r>
        <w:rPr>
          <w:rFonts w:hint="eastAsia"/>
          <w:lang w:eastAsia="zh-CN"/>
        </w:rPr>
        <w:t>单位</w:t>
      </w:r>
      <w:r>
        <w:t>预算财政拨款“三公”经费支出表</w:t>
      </w:r>
      <w:r>
        <w:tab/>
      </w:r>
      <w:r>
        <w:fldChar w:fldCharType="begin"/>
      </w:r>
      <w:r>
        <w:instrText xml:space="preserve">PAGEREF _Toc_2_2_0000000009 \h</w:instrText>
      </w:r>
      <w:r>
        <w:fldChar w:fldCharType="separate"/>
      </w:r>
      <w:r>
        <w:t>16</w:t>
      </w:r>
      <w:r>
        <w:fldChar w:fldCharType="end"/>
      </w:r>
      <w:r>
        <w:fldChar w:fldCharType="end"/>
      </w:r>
    </w:p>
    <w:p>
      <w:r>
        <w:fldChar w:fldCharType="end"/>
      </w:r>
    </w:p>
    <w:p>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预算信息公开情况说明</w:t>
      </w:r>
    </w:p>
    <w:p>
      <w:pPr>
        <w:pStyle w:val="32"/>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eastAsia="zh-CN"/>
        </w:rPr>
        <w:t>单位</w:t>
      </w:r>
      <w:r>
        <w:t>职责及机构设置情况</w:t>
      </w:r>
      <w:r>
        <w:tab/>
      </w:r>
      <w:r>
        <w:fldChar w:fldCharType="begin"/>
      </w:r>
      <w:r>
        <w:instrText xml:space="preserve">PAGEREF _Toc_3_3_0000000010 \h</w:instrText>
      </w:r>
      <w:r>
        <w:fldChar w:fldCharType="separate"/>
      </w:r>
      <w:r>
        <w:t>17</w:t>
      </w:r>
      <w:r>
        <w:fldChar w:fldCharType="end"/>
      </w:r>
      <w:r>
        <w:fldChar w:fldCharType="end"/>
      </w:r>
    </w:p>
    <w:p>
      <w:pPr>
        <w:pStyle w:val="32"/>
        <w:tabs>
          <w:tab w:val="right" w:leader="dot" w:pos="14562"/>
        </w:tabs>
      </w:pPr>
      <w:r>
        <w:fldChar w:fldCharType="begin"/>
      </w:r>
      <w:r>
        <w:instrText xml:space="preserve"> HYPERLINK \l "_Toc_3_3_0000000011" </w:instrText>
      </w:r>
      <w:r>
        <w:fldChar w:fldCharType="separate"/>
      </w:r>
      <w:r>
        <w:t>二、</w:t>
      </w:r>
      <w:r>
        <w:rPr>
          <w:rFonts w:hint="eastAsia"/>
          <w:lang w:eastAsia="zh-CN"/>
        </w:rPr>
        <w:t>单位</w:t>
      </w:r>
      <w:r>
        <w:t>预算安排的总体情况</w:t>
      </w:r>
      <w:r>
        <w:tab/>
      </w:r>
      <w:r>
        <w:fldChar w:fldCharType="begin"/>
      </w:r>
      <w:r>
        <w:instrText xml:space="preserve">PAGEREF _Toc_3_3_0000000011 \h</w:instrText>
      </w:r>
      <w:r>
        <w:fldChar w:fldCharType="separate"/>
      </w:r>
      <w:r>
        <w:t>19</w:t>
      </w:r>
      <w:r>
        <w:fldChar w:fldCharType="end"/>
      </w:r>
      <w:r>
        <w:fldChar w:fldCharType="end"/>
      </w:r>
    </w:p>
    <w:p>
      <w:pPr>
        <w:pStyle w:val="32"/>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20</w:t>
      </w:r>
      <w:r>
        <w:fldChar w:fldCharType="end"/>
      </w:r>
      <w:r>
        <w:fldChar w:fldCharType="end"/>
      </w:r>
    </w:p>
    <w:p>
      <w:pPr>
        <w:pStyle w:val="32"/>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20</w:t>
      </w:r>
      <w:r>
        <w:fldChar w:fldCharType="end"/>
      </w:r>
      <w:r>
        <w:fldChar w:fldCharType="end"/>
      </w:r>
    </w:p>
    <w:p>
      <w:pPr>
        <w:pStyle w:val="32"/>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20</w:t>
      </w:r>
      <w:r>
        <w:fldChar w:fldCharType="end"/>
      </w:r>
      <w:r>
        <w:fldChar w:fldCharType="end"/>
      </w:r>
    </w:p>
    <w:p>
      <w:pPr>
        <w:pStyle w:val="32"/>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45</w:t>
      </w:r>
      <w:r>
        <w:fldChar w:fldCharType="end"/>
      </w:r>
      <w:r>
        <w:fldChar w:fldCharType="end"/>
      </w:r>
    </w:p>
    <w:p>
      <w:pPr>
        <w:pStyle w:val="32"/>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45</w:t>
      </w:r>
      <w:r>
        <w:fldChar w:fldCharType="end"/>
      </w:r>
      <w:r>
        <w:fldChar w:fldCharType="end"/>
      </w:r>
    </w:p>
    <w:p>
      <w:pPr>
        <w:pStyle w:val="32"/>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45</w:t>
      </w:r>
      <w:r>
        <w:fldChar w:fldCharType="end"/>
      </w:r>
      <w:r>
        <w:fldChar w:fldCharType="end"/>
      </w:r>
    </w:p>
    <w:p>
      <w:pPr>
        <w:pStyle w:val="32"/>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46</w:t>
      </w:r>
      <w:r>
        <w:fldChar w:fldCharType="end"/>
      </w:r>
      <w:r>
        <w:fldChar w:fldCharType="end"/>
      </w:r>
    </w:p>
    <w:p>
      <w:r>
        <w:fldChar w:fldCharType="end"/>
      </w:r>
    </w:p>
    <w:p>
      <w:pPr>
        <w:sectPr>
          <w:pgSz w:w="16840" w:h="11900" w:orient="landscape"/>
          <w:pgMar w:top="1587" w:right="1134" w:bottom="1361" w:left="1134" w:header="720" w:footer="720" w:gutter="0"/>
          <w:pgNumType w:start="1"/>
          <w:cols w:space="720" w:num="1"/>
        </w:sectP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outlineLvl w:val="0"/>
        <w:sectPr>
          <w:footerReference r:id="rId3" w:type="default"/>
          <w:footerReference r:id="rId4" w:type="even"/>
          <w:pgSz w:w="16840" w:h="11900" w:orient="landscape"/>
          <w:pgMar w:top="1361" w:right="1020" w:bottom="1134" w:left="1020" w:header="720" w:footer="720" w:gutter="0"/>
          <w:cols w:space="720" w:num="1"/>
        </w:sectPr>
      </w:pPr>
      <w:bookmarkStart w:id="1" w:name="_GoBack"/>
      <w:bookmarkEnd w:id="1"/>
      <w:r>
        <w:rPr>
          <w:rFonts w:ascii="方正小标宋_GBK" w:hAnsi="方正小标宋_GBK" w:eastAsia="方正小标宋_GBK" w:cs="方正小标宋_GBK"/>
          <w:color w:val="000000"/>
          <w:sz w:val="72"/>
        </w:rPr>
        <w:t>单位预算</w:t>
      </w:r>
    </w:p>
    <w:p>
      <w:pPr>
        <w:jc w:val="center"/>
        <w:outlineLvl w:val="3"/>
      </w:pPr>
      <w:bookmarkStart w:id="0" w:name="_Toc_4_4_0000000019"/>
      <w:r>
        <w:rPr>
          <w:rFonts w:ascii="方正小标宋_GBK" w:hAnsi="方正小标宋_GBK" w:eastAsia="方正小标宋_GBK" w:cs="方正小标宋_GBK"/>
          <w:color w:val="000000"/>
          <w:sz w:val="44"/>
        </w:rPr>
        <w:t>一、宁晋县商务局本级收支预算</w:t>
      </w:r>
      <w:bookmarkEnd w:id="0"/>
    </w:p>
    <w:p>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9"/>
            </w:pPr>
            <w:r>
              <w:t>322001宁晋县商务局本级</w:t>
            </w:r>
          </w:p>
        </w:tc>
        <w:tc>
          <w:tcPr>
            <w:tcW w:w="2126" w:type="dxa"/>
            <w:tcBorders>
              <w:top w:val="single" w:color="FFFFFF" w:sz="6" w:space="0"/>
              <w:left w:val="single" w:color="FFFFFF" w:sz="6" w:space="0"/>
              <w:right w:val="single" w:color="FFFFFF" w:sz="6" w:space="0"/>
            </w:tcBorders>
            <w:vAlign w:val="center"/>
          </w:tcPr>
          <w:p>
            <w:pPr>
              <w:pStyle w:val="8"/>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2515.39</w:t>
            </w:r>
          </w:p>
        </w:tc>
        <w:tc>
          <w:tcPr>
            <w:tcW w:w="4535" w:type="dxa"/>
            <w:vAlign w:val="center"/>
          </w:tcPr>
          <w:p>
            <w:pPr>
              <w:pStyle w:val="12"/>
            </w:pPr>
            <w:r>
              <w:t>一、一般公共服务支出</w:t>
            </w:r>
          </w:p>
        </w:tc>
        <w:tc>
          <w:tcPr>
            <w:tcW w:w="2126" w:type="dxa"/>
            <w:vAlign w:val="center"/>
          </w:tcPr>
          <w:p>
            <w:pPr>
              <w:pStyle w:val="11"/>
            </w:pPr>
            <w:r>
              <w:t>2425.54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五、事业收入</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r>
              <w:t>六、事业单位经营收入</w:t>
            </w: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r>
              <w:t>七、上级补助收入</w:t>
            </w: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r>
              <w:t>八、附属单位上缴收入</w:t>
            </w: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r>
              <w:t>49.70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r>
              <w:t>九、其他收入</w:t>
            </w: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r>
              <w:t>13.27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r>
              <w:t>26.88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r>
              <w:t>6856.63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二十七、灾害防治及应急管理共同财政事权转移支付支出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三十二、人行科目</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4"/>
            </w:pPr>
            <w:r>
              <w:t>本年收入合计</w:t>
            </w:r>
          </w:p>
        </w:tc>
        <w:tc>
          <w:tcPr>
            <w:tcW w:w="2126" w:type="dxa"/>
            <w:vAlign w:val="center"/>
          </w:tcPr>
          <w:p>
            <w:pPr>
              <w:pStyle w:val="15"/>
            </w:pPr>
            <w:r>
              <w:t>2515.39</w:t>
            </w:r>
          </w:p>
        </w:tc>
        <w:tc>
          <w:tcPr>
            <w:tcW w:w="4535" w:type="dxa"/>
            <w:vAlign w:val="center"/>
          </w:tcPr>
          <w:p>
            <w:pPr>
              <w:pStyle w:val="14"/>
            </w:pPr>
            <w:r>
              <w:t>本年支出合计</w:t>
            </w:r>
          </w:p>
        </w:tc>
        <w:tc>
          <w:tcPr>
            <w:tcW w:w="2126" w:type="dxa"/>
            <w:vAlign w:val="center"/>
          </w:tcPr>
          <w:p>
            <w:pPr>
              <w:pStyle w:val="15"/>
            </w:pPr>
            <w:r>
              <w:t>9372.02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2"/>
            </w:pPr>
            <w:r>
              <w:t>上年结转结余</w:t>
            </w:r>
          </w:p>
        </w:tc>
        <w:tc>
          <w:tcPr>
            <w:tcW w:w="2126" w:type="dxa"/>
            <w:vAlign w:val="center"/>
          </w:tcPr>
          <w:p>
            <w:pPr>
              <w:pStyle w:val="11"/>
            </w:pPr>
            <w:r>
              <w:t>6856.63</w:t>
            </w: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4535" w:type="dxa"/>
            <w:vAlign w:val="center"/>
          </w:tcPr>
          <w:p>
            <w:pPr>
              <w:pStyle w:val="14"/>
            </w:pPr>
            <w:r>
              <w:t>收入总计</w:t>
            </w:r>
          </w:p>
        </w:tc>
        <w:tc>
          <w:tcPr>
            <w:tcW w:w="2126" w:type="dxa"/>
            <w:vAlign w:val="center"/>
          </w:tcPr>
          <w:p>
            <w:pPr>
              <w:pStyle w:val="15"/>
            </w:pPr>
            <w:r>
              <w:t>9372.02</w:t>
            </w:r>
          </w:p>
        </w:tc>
        <w:tc>
          <w:tcPr>
            <w:tcW w:w="4535" w:type="dxa"/>
            <w:vAlign w:val="center"/>
          </w:tcPr>
          <w:p>
            <w:pPr>
              <w:pStyle w:val="14"/>
            </w:pPr>
            <w:r>
              <w:t>支出总计</w:t>
            </w:r>
          </w:p>
        </w:tc>
        <w:tc>
          <w:tcPr>
            <w:tcW w:w="2126" w:type="dxa"/>
            <w:vAlign w:val="center"/>
          </w:tcPr>
          <w:p>
            <w:pPr>
              <w:pStyle w:val="15"/>
            </w:pPr>
            <w:r>
              <w:t>9372.02</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322001宁晋县商务局本级</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1"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9372.02</w:t>
            </w:r>
          </w:p>
        </w:tc>
        <w:tc>
          <w:tcPr>
            <w:tcW w:w="1134" w:type="dxa"/>
            <w:vAlign w:val="center"/>
          </w:tcPr>
          <w:p>
            <w:pPr>
              <w:pStyle w:val="15"/>
            </w:pPr>
            <w:r>
              <w:t>2515.39</w:t>
            </w:r>
          </w:p>
        </w:tc>
        <w:tc>
          <w:tcPr>
            <w:tcW w:w="1134" w:type="dxa"/>
            <w:vAlign w:val="center"/>
          </w:tcPr>
          <w:p>
            <w:pPr>
              <w:pStyle w:val="15"/>
            </w:pPr>
            <w:r>
              <w:t>2515.39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6856.63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201</w:t>
            </w:r>
          </w:p>
        </w:tc>
        <w:tc>
          <w:tcPr>
            <w:tcW w:w="1559" w:type="dxa"/>
            <w:vAlign w:val="center"/>
          </w:tcPr>
          <w:p>
            <w:pPr>
              <w:pStyle w:val="12"/>
            </w:pPr>
            <w:r>
              <w:t>一般公共服务支出</w:t>
            </w:r>
          </w:p>
        </w:tc>
        <w:tc>
          <w:tcPr>
            <w:tcW w:w="1134" w:type="dxa"/>
            <w:vAlign w:val="center"/>
          </w:tcPr>
          <w:p>
            <w:pPr>
              <w:pStyle w:val="11"/>
            </w:pPr>
            <w:r>
              <w:t>2425.54</w:t>
            </w:r>
          </w:p>
        </w:tc>
        <w:tc>
          <w:tcPr>
            <w:tcW w:w="1134" w:type="dxa"/>
            <w:vAlign w:val="center"/>
          </w:tcPr>
          <w:p>
            <w:pPr>
              <w:pStyle w:val="11"/>
            </w:pPr>
            <w:r>
              <w:t>2425.54</w:t>
            </w:r>
          </w:p>
        </w:tc>
        <w:tc>
          <w:tcPr>
            <w:tcW w:w="1134" w:type="dxa"/>
            <w:vAlign w:val="center"/>
          </w:tcPr>
          <w:p>
            <w:pPr>
              <w:pStyle w:val="11"/>
            </w:pPr>
            <w:r>
              <w:t>2425.54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20113</w:t>
            </w:r>
          </w:p>
        </w:tc>
        <w:tc>
          <w:tcPr>
            <w:tcW w:w="1559" w:type="dxa"/>
            <w:vAlign w:val="center"/>
          </w:tcPr>
          <w:p>
            <w:pPr>
              <w:pStyle w:val="12"/>
            </w:pPr>
            <w:r>
              <w:t>商贸事务</w:t>
            </w:r>
          </w:p>
        </w:tc>
        <w:tc>
          <w:tcPr>
            <w:tcW w:w="1134" w:type="dxa"/>
            <w:vAlign w:val="center"/>
          </w:tcPr>
          <w:p>
            <w:pPr>
              <w:pStyle w:val="11"/>
            </w:pPr>
            <w:r>
              <w:t>2425.54</w:t>
            </w:r>
          </w:p>
        </w:tc>
        <w:tc>
          <w:tcPr>
            <w:tcW w:w="1134" w:type="dxa"/>
            <w:vAlign w:val="center"/>
          </w:tcPr>
          <w:p>
            <w:pPr>
              <w:pStyle w:val="11"/>
            </w:pPr>
            <w:r>
              <w:t>2425.54</w:t>
            </w:r>
          </w:p>
        </w:tc>
        <w:tc>
          <w:tcPr>
            <w:tcW w:w="1134" w:type="dxa"/>
            <w:vAlign w:val="center"/>
          </w:tcPr>
          <w:p>
            <w:pPr>
              <w:pStyle w:val="11"/>
            </w:pPr>
            <w:r>
              <w:t>2425.54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2011301</w:t>
            </w:r>
          </w:p>
        </w:tc>
        <w:tc>
          <w:tcPr>
            <w:tcW w:w="1559" w:type="dxa"/>
            <w:vAlign w:val="center"/>
          </w:tcPr>
          <w:p>
            <w:pPr>
              <w:pStyle w:val="12"/>
            </w:pPr>
            <w:r>
              <w:t>行政运行</w:t>
            </w:r>
          </w:p>
        </w:tc>
        <w:tc>
          <w:tcPr>
            <w:tcW w:w="1134" w:type="dxa"/>
            <w:vAlign w:val="center"/>
          </w:tcPr>
          <w:p>
            <w:pPr>
              <w:pStyle w:val="11"/>
            </w:pPr>
            <w:r>
              <w:t>277.56</w:t>
            </w:r>
          </w:p>
        </w:tc>
        <w:tc>
          <w:tcPr>
            <w:tcW w:w="1134" w:type="dxa"/>
            <w:vAlign w:val="center"/>
          </w:tcPr>
          <w:p>
            <w:pPr>
              <w:pStyle w:val="11"/>
            </w:pPr>
            <w:r>
              <w:t>277.56</w:t>
            </w:r>
          </w:p>
        </w:tc>
        <w:tc>
          <w:tcPr>
            <w:tcW w:w="1134" w:type="dxa"/>
            <w:vAlign w:val="center"/>
          </w:tcPr>
          <w:p>
            <w:pPr>
              <w:pStyle w:val="11"/>
            </w:pPr>
            <w:r>
              <w:t>277.56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2011302</w:t>
            </w:r>
          </w:p>
        </w:tc>
        <w:tc>
          <w:tcPr>
            <w:tcW w:w="1559" w:type="dxa"/>
            <w:vAlign w:val="center"/>
          </w:tcPr>
          <w:p>
            <w:pPr>
              <w:pStyle w:val="12"/>
            </w:pPr>
            <w:r>
              <w:t>一般行政管理事务</w:t>
            </w:r>
          </w:p>
        </w:tc>
        <w:tc>
          <w:tcPr>
            <w:tcW w:w="1134" w:type="dxa"/>
            <w:vAlign w:val="center"/>
          </w:tcPr>
          <w:p>
            <w:pPr>
              <w:pStyle w:val="11"/>
            </w:pPr>
            <w:r>
              <w:t>315.21</w:t>
            </w:r>
          </w:p>
        </w:tc>
        <w:tc>
          <w:tcPr>
            <w:tcW w:w="1134" w:type="dxa"/>
            <w:vAlign w:val="center"/>
          </w:tcPr>
          <w:p>
            <w:pPr>
              <w:pStyle w:val="11"/>
            </w:pPr>
            <w:r>
              <w:t>315.21</w:t>
            </w:r>
          </w:p>
        </w:tc>
        <w:tc>
          <w:tcPr>
            <w:tcW w:w="1134" w:type="dxa"/>
            <w:vAlign w:val="center"/>
          </w:tcPr>
          <w:p>
            <w:pPr>
              <w:pStyle w:val="11"/>
            </w:pPr>
            <w:r>
              <w:t>315.21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2011304</w:t>
            </w:r>
          </w:p>
        </w:tc>
        <w:tc>
          <w:tcPr>
            <w:tcW w:w="1559" w:type="dxa"/>
            <w:vAlign w:val="center"/>
          </w:tcPr>
          <w:p>
            <w:pPr>
              <w:pStyle w:val="12"/>
            </w:pPr>
            <w:r>
              <w:t>对外贸易管理</w:t>
            </w:r>
          </w:p>
        </w:tc>
        <w:tc>
          <w:tcPr>
            <w:tcW w:w="1134" w:type="dxa"/>
            <w:vAlign w:val="center"/>
          </w:tcPr>
          <w:p>
            <w:pPr>
              <w:pStyle w:val="11"/>
            </w:pPr>
            <w:r>
              <w:t>400.00</w:t>
            </w:r>
          </w:p>
        </w:tc>
        <w:tc>
          <w:tcPr>
            <w:tcW w:w="1134" w:type="dxa"/>
            <w:vAlign w:val="center"/>
          </w:tcPr>
          <w:p>
            <w:pPr>
              <w:pStyle w:val="11"/>
            </w:pPr>
            <w:r>
              <w:t>400.00</w:t>
            </w:r>
          </w:p>
        </w:tc>
        <w:tc>
          <w:tcPr>
            <w:tcW w:w="1134" w:type="dxa"/>
            <w:vAlign w:val="center"/>
          </w:tcPr>
          <w:p>
            <w:pPr>
              <w:pStyle w:val="11"/>
            </w:pPr>
            <w:r>
              <w:t>400.00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2011308</w:t>
            </w:r>
          </w:p>
        </w:tc>
        <w:tc>
          <w:tcPr>
            <w:tcW w:w="1559" w:type="dxa"/>
            <w:vAlign w:val="center"/>
          </w:tcPr>
          <w:p>
            <w:pPr>
              <w:pStyle w:val="12"/>
            </w:pPr>
            <w:r>
              <w:t>招商引资</w:t>
            </w:r>
          </w:p>
        </w:tc>
        <w:tc>
          <w:tcPr>
            <w:tcW w:w="1134" w:type="dxa"/>
            <w:vAlign w:val="center"/>
          </w:tcPr>
          <w:p>
            <w:pPr>
              <w:pStyle w:val="11"/>
            </w:pPr>
            <w:r>
              <w:t>1222.77</w:t>
            </w:r>
          </w:p>
        </w:tc>
        <w:tc>
          <w:tcPr>
            <w:tcW w:w="1134" w:type="dxa"/>
            <w:vAlign w:val="center"/>
          </w:tcPr>
          <w:p>
            <w:pPr>
              <w:pStyle w:val="11"/>
            </w:pPr>
            <w:r>
              <w:t>1222.77</w:t>
            </w:r>
          </w:p>
        </w:tc>
        <w:tc>
          <w:tcPr>
            <w:tcW w:w="1134" w:type="dxa"/>
            <w:vAlign w:val="center"/>
          </w:tcPr>
          <w:p>
            <w:pPr>
              <w:pStyle w:val="11"/>
            </w:pPr>
            <w:r>
              <w:t>1222.77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2011399</w:t>
            </w:r>
          </w:p>
        </w:tc>
        <w:tc>
          <w:tcPr>
            <w:tcW w:w="1559" w:type="dxa"/>
            <w:vAlign w:val="center"/>
          </w:tcPr>
          <w:p>
            <w:pPr>
              <w:pStyle w:val="12"/>
            </w:pPr>
            <w:r>
              <w:t>其他商贸事务支出</w:t>
            </w:r>
          </w:p>
        </w:tc>
        <w:tc>
          <w:tcPr>
            <w:tcW w:w="1134" w:type="dxa"/>
            <w:vAlign w:val="center"/>
          </w:tcPr>
          <w:p>
            <w:pPr>
              <w:pStyle w:val="11"/>
            </w:pPr>
            <w:r>
              <w:t>210.00</w:t>
            </w:r>
          </w:p>
        </w:tc>
        <w:tc>
          <w:tcPr>
            <w:tcW w:w="1134" w:type="dxa"/>
            <w:vAlign w:val="center"/>
          </w:tcPr>
          <w:p>
            <w:pPr>
              <w:pStyle w:val="11"/>
            </w:pPr>
            <w:r>
              <w:t>210.00</w:t>
            </w:r>
          </w:p>
        </w:tc>
        <w:tc>
          <w:tcPr>
            <w:tcW w:w="1134" w:type="dxa"/>
            <w:vAlign w:val="center"/>
          </w:tcPr>
          <w:p>
            <w:pPr>
              <w:pStyle w:val="11"/>
            </w:pPr>
            <w:r>
              <w:t>210.00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9</w:t>
            </w:r>
          </w:p>
        </w:tc>
        <w:tc>
          <w:tcPr>
            <w:tcW w:w="992" w:type="dxa"/>
            <w:vAlign w:val="center"/>
          </w:tcPr>
          <w:p>
            <w:pPr>
              <w:pStyle w:val="12"/>
            </w:pPr>
            <w:r>
              <w:t>208</w:t>
            </w:r>
          </w:p>
        </w:tc>
        <w:tc>
          <w:tcPr>
            <w:tcW w:w="1559" w:type="dxa"/>
            <w:vAlign w:val="center"/>
          </w:tcPr>
          <w:p>
            <w:pPr>
              <w:pStyle w:val="12"/>
            </w:pPr>
            <w:r>
              <w:t>社会保障和就业支出</w:t>
            </w:r>
          </w:p>
        </w:tc>
        <w:tc>
          <w:tcPr>
            <w:tcW w:w="1134" w:type="dxa"/>
            <w:vAlign w:val="center"/>
          </w:tcPr>
          <w:p>
            <w:pPr>
              <w:pStyle w:val="11"/>
            </w:pPr>
            <w:r>
              <w:t>49.70</w:t>
            </w:r>
          </w:p>
        </w:tc>
        <w:tc>
          <w:tcPr>
            <w:tcW w:w="1134" w:type="dxa"/>
            <w:vAlign w:val="center"/>
          </w:tcPr>
          <w:p>
            <w:pPr>
              <w:pStyle w:val="11"/>
            </w:pPr>
            <w:r>
              <w:t>49.70</w:t>
            </w:r>
          </w:p>
        </w:tc>
        <w:tc>
          <w:tcPr>
            <w:tcW w:w="1134" w:type="dxa"/>
            <w:vAlign w:val="center"/>
          </w:tcPr>
          <w:p>
            <w:pPr>
              <w:pStyle w:val="11"/>
            </w:pPr>
            <w:r>
              <w:t>49.70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10</w:t>
            </w:r>
          </w:p>
        </w:tc>
        <w:tc>
          <w:tcPr>
            <w:tcW w:w="992" w:type="dxa"/>
            <w:vAlign w:val="center"/>
          </w:tcPr>
          <w:p>
            <w:pPr>
              <w:pStyle w:val="12"/>
            </w:pPr>
            <w:r>
              <w:t>20805</w:t>
            </w:r>
          </w:p>
        </w:tc>
        <w:tc>
          <w:tcPr>
            <w:tcW w:w="1559" w:type="dxa"/>
            <w:vAlign w:val="center"/>
          </w:tcPr>
          <w:p>
            <w:pPr>
              <w:pStyle w:val="12"/>
            </w:pPr>
            <w:r>
              <w:t>行政事业单位养老支出</w:t>
            </w:r>
          </w:p>
        </w:tc>
        <w:tc>
          <w:tcPr>
            <w:tcW w:w="1134" w:type="dxa"/>
            <w:vAlign w:val="center"/>
          </w:tcPr>
          <w:p>
            <w:pPr>
              <w:pStyle w:val="11"/>
            </w:pPr>
            <w:r>
              <w:t>48.78</w:t>
            </w:r>
          </w:p>
        </w:tc>
        <w:tc>
          <w:tcPr>
            <w:tcW w:w="1134" w:type="dxa"/>
            <w:vAlign w:val="center"/>
          </w:tcPr>
          <w:p>
            <w:pPr>
              <w:pStyle w:val="11"/>
            </w:pPr>
            <w:r>
              <w:t>48.78</w:t>
            </w:r>
          </w:p>
        </w:tc>
        <w:tc>
          <w:tcPr>
            <w:tcW w:w="1134" w:type="dxa"/>
            <w:vAlign w:val="center"/>
          </w:tcPr>
          <w:p>
            <w:pPr>
              <w:pStyle w:val="11"/>
            </w:pPr>
            <w:r>
              <w:t>48.78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11</w:t>
            </w:r>
          </w:p>
        </w:tc>
        <w:tc>
          <w:tcPr>
            <w:tcW w:w="992" w:type="dxa"/>
            <w:vAlign w:val="center"/>
          </w:tcPr>
          <w:p>
            <w:pPr>
              <w:pStyle w:val="12"/>
            </w:pPr>
            <w:r>
              <w:t>2080501</w:t>
            </w:r>
          </w:p>
        </w:tc>
        <w:tc>
          <w:tcPr>
            <w:tcW w:w="1559" w:type="dxa"/>
            <w:vAlign w:val="center"/>
          </w:tcPr>
          <w:p>
            <w:pPr>
              <w:pStyle w:val="12"/>
            </w:pPr>
            <w:r>
              <w:t>行政单位离退休</w:t>
            </w:r>
          </w:p>
        </w:tc>
        <w:tc>
          <w:tcPr>
            <w:tcW w:w="1134" w:type="dxa"/>
            <w:vAlign w:val="center"/>
          </w:tcPr>
          <w:p>
            <w:pPr>
              <w:pStyle w:val="11"/>
            </w:pPr>
            <w:r>
              <w:t>15.10</w:t>
            </w:r>
          </w:p>
        </w:tc>
        <w:tc>
          <w:tcPr>
            <w:tcW w:w="1134" w:type="dxa"/>
            <w:vAlign w:val="center"/>
          </w:tcPr>
          <w:p>
            <w:pPr>
              <w:pStyle w:val="11"/>
            </w:pPr>
            <w:r>
              <w:t>15.10</w:t>
            </w:r>
          </w:p>
        </w:tc>
        <w:tc>
          <w:tcPr>
            <w:tcW w:w="1134" w:type="dxa"/>
            <w:vAlign w:val="center"/>
          </w:tcPr>
          <w:p>
            <w:pPr>
              <w:pStyle w:val="11"/>
            </w:pPr>
            <w:r>
              <w:t>15.10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12</w:t>
            </w:r>
          </w:p>
        </w:tc>
        <w:tc>
          <w:tcPr>
            <w:tcW w:w="992" w:type="dxa"/>
            <w:vAlign w:val="center"/>
          </w:tcPr>
          <w:p>
            <w:pPr>
              <w:pStyle w:val="12"/>
            </w:pPr>
            <w:r>
              <w:t>2080505</w:t>
            </w:r>
          </w:p>
        </w:tc>
        <w:tc>
          <w:tcPr>
            <w:tcW w:w="1559" w:type="dxa"/>
            <w:vAlign w:val="center"/>
          </w:tcPr>
          <w:p>
            <w:pPr>
              <w:pStyle w:val="12"/>
            </w:pPr>
            <w:r>
              <w:t>机关事业单位基本养老保险缴费支出</w:t>
            </w:r>
          </w:p>
        </w:tc>
        <w:tc>
          <w:tcPr>
            <w:tcW w:w="1134" w:type="dxa"/>
            <w:vAlign w:val="center"/>
          </w:tcPr>
          <w:p>
            <w:pPr>
              <w:pStyle w:val="11"/>
            </w:pPr>
            <w:r>
              <w:t>33.68</w:t>
            </w:r>
          </w:p>
        </w:tc>
        <w:tc>
          <w:tcPr>
            <w:tcW w:w="1134" w:type="dxa"/>
            <w:vAlign w:val="center"/>
          </w:tcPr>
          <w:p>
            <w:pPr>
              <w:pStyle w:val="11"/>
            </w:pPr>
            <w:r>
              <w:t>33.68</w:t>
            </w:r>
          </w:p>
        </w:tc>
        <w:tc>
          <w:tcPr>
            <w:tcW w:w="1134" w:type="dxa"/>
            <w:vAlign w:val="center"/>
          </w:tcPr>
          <w:p>
            <w:pPr>
              <w:pStyle w:val="11"/>
            </w:pPr>
            <w:r>
              <w:t>33.68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13</w:t>
            </w:r>
          </w:p>
        </w:tc>
        <w:tc>
          <w:tcPr>
            <w:tcW w:w="992" w:type="dxa"/>
            <w:vAlign w:val="center"/>
          </w:tcPr>
          <w:p>
            <w:pPr>
              <w:pStyle w:val="12"/>
            </w:pPr>
            <w:r>
              <w:t>20827</w:t>
            </w:r>
          </w:p>
        </w:tc>
        <w:tc>
          <w:tcPr>
            <w:tcW w:w="1559" w:type="dxa"/>
            <w:vAlign w:val="center"/>
          </w:tcPr>
          <w:p>
            <w:pPr>
              <w:pStyle w:val="12"/>
            </w:pPr>
            <w:r>
              <w:t>财政对其他社会保险基金的补助</w:t>
            </w:r>
          </w:p>
        </w:tc>
        <w:tc>
          <w:tcPr>
            <w:tcW w:w="1134" w:type="dxa"/>
            <w:vAlign w:val="center"/>
          </w:tcPr>
          <w:p>
            <w:pPr>
              <w:pStyle w:val="11"/>
            </w:pPr>
            <w:r>
              <w:t>0.92</w:t>
            </w:r>
          </w:p>
        </w:tc>
        <w:tc>
          <w:tcPr>
            <w:tcW w:w="1134" w:type="dxa"/>
            <w:vAlign w:val="center"/>
          </w:tcPr>
          <w:p>
            <w:pPr>
              <w:pStyle w:val="11"/>
            </w:pPr>
            <w:r>
              <w:t>0.92</w:t>
            </w:r>
          </w:p>
        </w:tc>
        <w:tc>
          <w:tcPr>
            <w:tcW w:w="1134" w:type="dxa"/>
            <w:vAlign w:val="center"/>
          </w:tcPr>
          <w:p>
            <w:pPr>
              <w:pStyle w:val="11"/>
            </w:pPr>
            <w:r>
              <w:t>0.92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14</w:t>
            </w:r>
          </w:p>
        </w:tc>
        <w:tc>
          <w:tcPr>
            <w:tcW w:w="992" w:type="dxa"/>
            <w:vAlign w:val="center"/>
          </w:tcPr>
          <w:p>
            <w:pPr>
              <w:pStyle w:val="12"/>
            </w:pPr>
            <w:r>
              <w:t>2082702</w:t>
            </w:r>
          </w:p>
        </w:tc>
        <w:tc>
          <w:tcPr>
            <w:tcW w:w="1559" w:type="dxa"/>
            <w:vAlign w:val="center"/>
          </w:tcPr>
          <w:p>
            <w:pPr>
              <w:pStyle w:val="12"/>
            </w:pPr>
            <w:r>
              <w:t>财政对工伤保险基金的补助</w:t>
            </w:r>
          </w:p>
        </w:tc>
        <w:tc>
          <w:tcPr>
            <w:tcW w:w="1134" w:type="dxa"/>
            <w:vAlign w:val="center"/>
          </w:tcPr>
          <w:p>
            <w:pPr>
              <w:pStyle w:val="11"/>
            </w:pPr>
            <w:r>
              <w:t>0.92</w:t>
            </w:r>
          </w:p>
        </w:tc>
        <w:tc>
          <w:tcPr>
            <w:tcW w:w="1134" w:type="dxa"/>
            <w:vAlign w:val="center"/>
          </w:tcPr>
          <w:p>
            <w:pPr>
              <w:pStyle w:val="11"/>
            </w:pPr>
            <w:r>
              <w:t>0.92</w:t>
            </w:r>
          </w:p>
        </w:tc>
        <w:tc>
          <w:tcPr>
            <w:tcW w:w="1134" w:type="dxa"/>
            <w:vAlign w:val="center"/>
          </w:tcPr>
          <w:p>
            <w:pPr>
              <w:pStyle w:val="11"/>
            </w:pPr>
            <w:r>
              <w:t>0.92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15</w:t>
            </w:r>
          </w:p>
        </w:tc>
        <w:tc>
          <w:tcPr>
            <w:tcW w:w="992" w:type="dxa"/>
            <w:vAlign w:val="center"/>
          </w:tcPr>
          <w:p>
            <w:pPr>
              <w:pStyle w:val="12"/>
            </w:pPr>
            <w:r>
              <w:t>210</w:t>
            </w:r>
          </w:p>
        </w:tc>
        <w:tc>
          <w:tcPr>
            <w:tcW w:w="1559" w:type="dxa"/>
            <w:vAlign w:val="center"/>
          </w:tcPr>
          <w:p>
            <w:pPr>
              <w:pStyle w:val="12"/>
            </w:pPr>
            <w:r>
              <w:t>卫生健康支出</w:t>
            </w:r>
          </w:p>
        </w:tc>
        <w:tc>
          <w:tcPr>
            <w:tcW w:w="1134" w:type="dxa"/>
            <w:vAlign w:val="center"/>
          </w:tcPr>
          <w:p>
            <w:pPr>
              <w:pStyle w:val="11"/>
            </w:pPr>
            <w:r>
              <w:t>13.27</w:t>
            </w:r>
          </w:p>
        </w:tc>
        <w:tc>
          <w:tcPr>
            <w:tcW w:w="1134" w:type="dxa"/>
            <w:vAlign w:val="center"/>
          </w:tcPr>
          <w:p>
            <w:pPr>
              <w:pStyle w:val="11"/>
            </w:pPr>
            <w:r>
              <w:t>13.27</w:t>
            </w:r>
          </w:p>
        </w:tc>
        <w:tc>
          <w:tcPr>
            <w:tcW w:w="1134" w:type="dxa"/>
            <w:vAlign w:val="center"/>
          </w:tcPr>
          <w:p>
            <w:pPr>
              <w:pStyle w:val="11"/>
            </w:pPr>
            <w:r>
              <w:t>13.27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16</w:t>
            </w:r>
          </w:p>
        </w:tc>
        <w:tc>
          <w:tcPr>
            <w:tcW w:w="992" w:type="dxa"/>
            <w:vAlign w:val="center"/>
          </w:tcPr>
          <w:p>
            <w:pPr>
              <w:pStyle w:val="12"/>
            </w:pPr>
            <w:r>
              <w:t>21011</w:t>
            </w:r>
          </w:p>
        </w:tc>
        <w:tc>
          <w:tcPr>
            <w:tcW w:w="1559" w:type="dxa"/>
            <w:vAlign w:val="center"/>
          </w:tcPr>
          <w:p>
            <w:pPr>
              <w:pStyle w:val="12"/>
            </w:pPr>
            <w:r>
              <w:t>行政事业单位医疗</w:t>
            </w:r>
          </w:p>
        </w:tc>
        <w:tc>
          <w:tcPr>
            <w:tcW w:w="1134" w:type="dxa"/>
            <w:vAlign w:val="center"/>
          </w:tcPr>
          <w:p>
            <w:pPr>
              <w:pStyle w:val="11"/>
            </w:pPr>
            <w:r>
              <w:t>13.27</w:t>
            </w:r>
          </w:p>
        </w:tc>
        <w:tc>
          <w:tcPr>
            <w:tcW w:w="1134" w:type="dxa"/>
            <w:vAlign w:val="center"/>
          </w:tcPr>
          <w:p>
            <w:pPr>
              <w:pStyle w:val="11"/>
            </w:pPr>
            <w:r>
              <w:t>13.27</w:t>
            </w:r>
          </w:p>
        </w:tc>
        <w:tc>
          <w:tcPr>
            <w:tcW w:w="1134" w:type="dxa"/>
            <w:vAlign w:val="center"/>
          </w:tcPr>
          <w:p>
            <w:pPr>
              <w:pStyle w:val="11"/>
            </w:pPr>
            <w:r>
              <w:t>13.27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17</w:t>
            </w:r>
          </w:p>
        </w:tc>
        <w:tc>
          <w:tcPr>
            <w:tcW w:w="992" w:type="dxa"/>
            <w:vAlign w:val="center"/>
          </w:tcPr>
          <w:p>
            <w:pPr>
              <w:pStyle w:val="12"/>
            </w:pPr>
            <w:r>
              <w:t>2101101</w:t>
            </w:r>
          </w:p>
        </w:tc>
        <w:tc>
          <w:tcPr>
            <w:tcW w:w="1559" w:type="dxa"/>
            <w:vAlign w:val="center"/>
          </w:tcPr>
          <w:p>
            <w:pPr>
              <w:pStyle w:val="12"/>
            </w:pPr>
            <w:r>
              <w:t>行政单位医疗</w:t>
            </w:r>
          </w:p>
        </w:tc>
        <w:tc>
          <w:tcPr>
            <w:tcW w:w="1134" w:type="dxa"/>
            <w:vAlign w:val="center"/>
          </w:tcPr>
          <w:p>
            <w:pPr>
              <w:pStyle w:val="11"/>
            </w:pPr>
            <w:r>
              <w:t>13.27</w:t>
            </w:r>
          </w:p>
        </w:tc>
        <w:tc>
          <w:tcPr>
            <w:tcW w:w="1134" w:type="dxa"/>
            <w:vAlign w:val="center"/>
          </w:tcPr>
          <w:p>
            <w:pPr>
              <w:pStyle w:val="11"/>
            </w:pPr>
            <w:r>
              <w:t>13.27</w:t>
            </w:r>
          </w:p>
        </w:tc>
        <w:tc>
          <w:tcPr>
            <w:tcW w:w="1134" w:type="dxa"/>
            <w:vAlign w:val="center"/>
          </w:tcPr>
          <w:p>
            <w:pPr>
              <w:pStyle w:val="11"/>
            </w:pPr>
            <w:r>
              <w:t>13.27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18</w:t>
            </w:r>
          </w:p>
        </w:tc>
        <w:tc>
          <w:tcPr>
            <w:tcW w:w="992" w:type="dxa"/>
            <w:vAlign w:val="center"/>
          </w:tcPr>
          <w:p>
            <w:pPr>
              <w:pStyle w:val="12"/>
            </w:pPr>
            <w:r>
              <w:t>221</w:t>
            </w:r>
          </w:p>
        </w:tc>
        <w:tc>
          <w:tcPr>
            <w:tcW w:w="1559" w:type="dxa"/>
            <w:vAlign w:val="center"/>
          </w:tcPr>
          <w:p>
            <w:pPr>
              <w:pStyle w:val="12"/>
            </w:pPr>
            <w:r>
              <w:t>住房保障支出</w:t>
            </w:r>
          </w:p>
        </w:tc>
        <w:tc>
          <w:tcPr>
            <w:tcW w:w="1134" w:type="dxa"/>
            <w:vAlign w:val="center"/>
          </w:tcPr>
          <w:p>
            <w:pPr>
              <w:pStyle w:val="11"/>
            </w:pPr>
            <w:r>
              <w:t>26.88</w:t>
            </w:r>
          </w:p>
        </w:tc>
        <w:tc>
          <w:tcPr>
            <w:tcW w:w="1134" w:type="dxa"/>
            <w:vAlign w:val="center"/>
          </w:tcPr>
          <w:p>
            <w:pPr>
              <w:pStyle w:val="11"/>
            </w:pPr>
            <w:r>
              <w:t>26.88</w:t>
            </w:r>
          </w:p>
        </w:tc>
        <w:tc>
          <w:tcPr>
            <w:tcW w:w="1134" w:type="dxa"/>
            <w:vAlign w:val="center"/>
          </w:tcPr>
          <w:p>
            <w:pPr>
              <w:pStyle w:val="11"/>
            </w:pPr>
            <w:r>
              <w:t>26.88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19</w:t>
            </w:r>
          </w:p>
        </w:tc>
        <w:tc>
          <w:tcPr>
            <w:tcW w:w="992" w:type="dxa"/>
            <w:vAlign w:val="center"/>
          </w:tcPr>
          <w:p>
            <w:pPr>
              <w:pStyle w:val="12"/>
            </w:pPr>
            <w:r>
              <w:t>22102</w:t>
            </w:r>
          </w:p>
        </w:tc>
        <w:tc>
          <w:tcPr>
            <w:tcW w:w="1559" w:type="dxa"/>
            <w:vAlign w:val="center"/>
          </w:tcPr>
          <w:p>
            <w:pPr>
              <w:pStyle w:val="12"/>
            </w:pPr>
            <w:r>
              <w:t>住房改革支出</w:t>
            </w:r>
          </w:p>
        </w:tc>
        <w:tc>
          <w:tcPr>
            <w:tcW w:w="1134" w:type="dxa"/>
            <w:vAlign w:val="center"/>
          </w:tcPr>
          <w:p>
            <w:pPr>
              <w:pStyle w:val="11"/>
            </w:pPr>
            <w:r>
              <w:t>26.88</w:t>
            </w:r>
          </w:p>
        </w:tc>
        <w:tc>
          <w:tcPr>
            <w:tcW w:w="1134" w:type="dxa"/>
            <w:vAlign w:val="center"/>
          </w:tcPr>
          <w:p>
            <w:pPr>
              <w:pStyle w:val="11"/>
            </w:pPr>
            <w:r>
              <w:t>26.88</w:t>
            </w:r>
          </w:p>
        </w:tc>
        <w:tc>
          <w:tcPr>
            <w:tcW w:w="1134" w:type="dxa"/>
            <w:vAlign w:val="center"/>
          </w:tcPr>
          <w:p>
            <w:pPr>
              <w:pStyle w:val="11"/>
            </w:pPr>
            <w:r>
              <w:t>26.88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20</w:t>
            </w:r>
          </w:p>
        </w:tc>
        <w:tc>
          <w:tcPr>
            <w:tcW w:w="992" w:type="dxa"/>
            <w:vAlign w:val="center"/>
          </w:tcPr>
          <w:p>
            <w:pPr>
              <w:pStyle w:val="12"/>
            </w:pPr>
            <w:r>
              <w:t>2210201</w:t>
            </w:r>
          </w:p>
        </w:tc>
        <w:tc>
          <w:tcPr>
            <w:tcW w:w="1559" w:type="dxa"/>
            <w:vAlign w:val="center"/>
          </w:tcPr>
          <w:p>
            <w:pPr>
              <w:pStyle w:val="12"/>
            </w:pPr>
            <w:r>
              <w:t>住房公积金</w:t>
            </w:r>
          </w:p>
        </w:tc>
        <w:tc>
          <w:tcPr>
            <w:tcW w:w="1134" w:type="dxa"/>
            <w:vAlign w:val="center"/>
          </w:tcPr>
          <w:p>
            <w:pPr>
              <w:pStyle w:val="11"/>
            </w:pPr>
            <w:r>
              <w:t>26.88</w:t>
            </w:r>
          </w:p>
        </w:tc>
        <w:tc>
          <w:tcPr>
            <w:tcW w:w="1134" w:type="dxa"/>
            <w:vAlign w:val="center"/>
          </w:tcPr>
          <w:p>
            <w:pPr>
              <w:pStyle w:val="11"/>
            </w:pPr>
            <w:r>
              <w:t>26.88</w:t>
            </w:r>
          </w:p>
        </w:tc>
        <w:tc>
          <w:tcPr>
            <w:tcW w:w="1134" w:type="dxa"/>
            <w:vAlign w:val="center"/>
          </w:tcPr>
          <w:p>
            <w:pPr>
              <w:pStyle w:val="11"/>
            </w:pPr>
            <w:r>
              <w:t>26.88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21</w:t>
            </w:r>
          </w:p>
        </w:tc>
        <w:tc>
          <w:tcPr>
            <w:tcW w:w="992" w:type="dxa"/>
            <w:vAlign w:val="center"/>
          </w:tcPr>
          <w:p>
            <w:pPr>
              <w:pStyle w:val="12"/>
            </w:pPr>
            <w:r>
              <w:t>229</w:t>
            </w:r>
          </w:p>
        </w:tc>
        <w:tc>
          <w:tcPr>
            <w:tcW w:w="1559" w:type="dxa"/>
            <w:vAlign w:val="center"/>
          </w:tcPr>
          <w:p>
            <w:pPr>
              <w:pStyle w:val="12"/>
            </w:pPr>
            <w:r>
              <w:t>其他支出</w:t>
            </w:r>
          </w:p>
        </w:tc>
        <w:tc>
          <w:tcPr>
            <w:tcW w:w="1134" w:type="dxa"/>
            <w:vAlign w:val="center"/>
          </w:tcPr>
          <w:p>
            <w:pPr>
              <w:pStyle w:val="11"/>
            </w:pPr>
            <w:r>
              <w:t>6856.63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6856.63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22</w:t>
            </w:r>
          </w:p>
        </w:tc>
        <w:tc>
          <w:tcPr>
            <w:tcW w:w="992" w:type="dxa"/>
            <w:vAlign w:val="center"/>
          </w:tcPr>
          <w:p>
            <w:pPr>
              <w:pStyle w:val="12"/>
            </w:pPr>
            <w:r>
              <w:t>22904</w:t>
            </w:r>
          </w:p>
        </w:tc>
        <w:tc>
          <w:tcPr>
            <w:tcW w:w="1559" w:type="dxa"/>
            <w:vAlign w:val="center"/>
          </w:tcPr>
          <w:p>
            <w:pPr>
              <w:pStyle w:val="12"/>
            </w:pPr>
            <w:r>
              <w:t>其他政府性基金及对应专项债务收入安排的支出</w:t>
            </w:r>
          </w:p>
        </w:tc>
        <w:tc>
          <w:tcPr>
            <w:tcW w:w="1134" w:type="dxa"/>
            <w:vAlign w:val="center"/>
          </w:tcPr>
          <w:p>
            <w:pPr>
              <w:pStyle w:val="11"/>
            </w:pPr>
            <w:r>
              <w:t>6856.63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6856.63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23</w:t>
            </w:r>
          </w:p>
        </w:tc>
        <w:tc>
          <w:tcPr>
            <w:tcW w:w="992" w:type="dxa"/>
            <w:vAlign w:val="center"/>
          </w:tcPr>
          <w:p>
            <w:pPr>
              <w:pStyle w:val="12"/>
            </w:pPr>
            <w:r>
              <w:t>2290402</w:t>
            </w:r>
          </w:p>
        </w:tc>
        <w:tc>
          <w:tcPr>
            <w:tcW w:w="1559" w:type="dxa"/>
            <w:vAlign w:val="center"/>
          </w:tcPr>
          <w:p>
            <w:pPr>
              <w:pStyle w:val="12"/>
            </w:pPr>
            <w:r>
              <w:t>其他地方自行试点项目收益专项债券收入安排的支出</w:t>
            </w:r>
          </w:p>
        </w:tc>
        <w:tc>
          <w:tcPr>
            <w:tcW w:w="1134" w:type="dxa"/>
            <w:vAlign w:val="center"/>
          </w:tcPr>
          <w:p>
            <w:pPr>
              <w:pStyle w:val="11"/>
            </w:pPr>
            <w:r>
              <w:t>6856.63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6856.63</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9"/>
            </w:pPr>
            <w:r>
              <w:t>322001宁晋县商务局本级</w:t>
            </w:r>
          </w:p>
        </w:tc>
        <w:tc>
          <w:tcPr>
            <w:tcW w:w="2721" w:type="dxa"/>
            <w:gridSpan w:val="2"/>
            <w:tcBorders>
              <w:top w:val="single" w:color="FFFFFF" w:sz="6" w:space="0"/>
              <w:left w:val="single" w:color="FFFFFF" w:sz="6" w:space="0"/>
              <w:right w:val="single" w:color="FFFFFF" w:sz="6" w:space="0"/>
            </w:tcBorders>
            <w:vAlign w:val="center"/>
          </w:tcPr>
          <w:p>
            <w:pPr>
              <w:pStyle w:val="8"/>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8"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9372.02</w:t>
            </w:r>
          </w:p>
        </w:tc>
        <w:tc>
          <w:tcPr>
            <w:tcW w:w="1361" w:type="dxa"/>
            <w:vAlign w:val="center"/>
          </w:tcPr>
          <w:p>
            <w:pPr>
              <w:pStyle w:val="15"/>
            </w:pPr>
            <w:r>
              <w:t>356.91</w:t>
            </w:r>
          </w:p>
        </w:tc>
        <w:tc>
          <w:tcPr>
            <w:tcW w:w="1361" w:type="dxa"/>
            <w:vAlign w:val="center"/>
          </w:tcPr>
          <w:p>
            <w:pPr>
              <w:pStyle w:val="15"/>
            </w:pPr>
            <w:r>
              <w:t>9015.11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201</w:t>
            </w:r>
          </w:p>
        </w:tc>
        <w:tc>
          <w:tcPr>
            <w:tcW w:w="4535" w:type="dxa"/>
            <w:vAlign w:val="center"/>
          </w:tcPr>
          <w:p>
            <w:pPr>
              <w:pStyle w:val="12"/>
            </w:pPr>
            <w:r>
              <w:t>一般公共服务支出</w:t>
            </w:r>
          </w:p>
        </w:tc>
        <w:tc>
          <w:tcPr>
            <w:tcW w:w="1361" w:type="dxa"/>
            <w:vAlign w:val="center"/>
          </w:tcPr>
          <w:p>
            <w:pPr>
              <w:pStyle w:val="11"/>
            </w:pPr>
            <w:r>
              <w:t>2425.54</w:t>
            </w:r>
          </w:p>
        </w:tc>
        <w:tc>
          <w:tcPr>
            <w:tcW w:w="1361" w:type="dxa"/>
            <w:vAlign w:val="center"/>
          </w:tcPr>
          <w:p>
            <w:pPr>
              <w:pStyle w:val="11"/>
            </w:pPr>
            <w:r>
              <w:t>267.06</w:t>
            </w:r>
          </w:p>
        </w:tc>
        <w:tc>
          <w:tcPr>
            <w:tcW w:w="1361" w:type="dxa"/>
            <w:vAlign w:val="center"/>
          </w:tcPr>
          <w:p>
            <w:pPr>
              <w:pStyle w:val="11"/>
            </w:pPr>
            <w:r>
              <w:t>2158.48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20113</w:t>
            </w:r>
          </w:p>
        </w:tc>
        <w:tc>
          <w:tcPr>
            <w:tcW w:w="4535" w:type="dxa"/>
            <w:vAlign w:val="center"/>
          </w:tcPr>
          <w:p>
            <w:pPr>
              <w:pStyle w:val="12"/>
            </w:pPr>
            <w:r>
              <w:t>商贸事务</w:t>
            </w:r>
          </w:p>
        </w:tc>
        <w:tc>
          <w:tcPr>
            <w:tcW w:w="1361" w:type="dxa"/>
            <w:vAlign w:val="center"/>
          </w:tcPr>
          <w:p>
            <w:pPr>
              <w:pStyle w:val="11"/>
            </w:pPr>
            <w:r>
              <w:t>2425.54</w:t>
            </w:r>
          </w:p>
        </w:tc>
        <w:tc>
          <w:tcPr>
            <w:tcW w:w="1361" w:type="dxa"/>
            <w:vAlign w:val="center"/>
          </w:tcPr>
          <w:p>
            <w:pPr>
              <w:pStyle w:val="11"/>
            </w:pPr>
            <w:r>
              <w:t>267.06</w:t>
            </w:r>
          </w:p>
        </w:tc>
        <w:tc>
          <w:tcPr>
            <w:tcW w:w="1361" w:type="dxa"/>
            <w:vAlign w:val="center"/>
          </w:tcPr>
          <w:p>
            <w:pPr>
              <w:pStyle w:val="11"/>
            </w:pPr>
            <w:r>
              <w:t>2158.48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2011301</w:t>
            </w:r>
          </w:p>
        </w:tc>
        <w:tc>
          <w:tcPr>
            <w:tcW w:w="4535" w:type="dxa"/>
            <w:vAlign w:val="center"/>
          </w:tcPr>
          <w:p>
            <w:pPr>
              <w:pStyle w:val="12"/>
            </w:pPr>
            <w:r>
              <w:t>行政运行</w:t>
            </w:r>
          </w:p>
        </w:tc>
        <w:tc>
          <w:tcPr>
            <w:tcW w:w="1361" w:type="dxa"/>
            <w:vAlign w:val="center"/>
          </w:tcPr>
          <w:p>
            <w:pPr>
              <w:pStyle w:val="11"/>
            </w:pPr>
            <w:r>
              <w:t>277.56</w:t>
            </w:r>
          </w:p>
        </w:tc>
        <w:tc>
          <w:tcPr>
            <w:tcW w:w="1361" w:type="dxa"/>
            <w:vAlign w:val="center"/>
          </w:tcPr>
          <w:p>
            <w:pPr>
              <w:pStyle w:val="11"/>
            </w:pPr>
            <w:r>
              <w:t>267.06</w:t>
            </w:r>
          </w:p>
        </w:tc>
        <w:tc>
          <w:tcPr>
            <w:tcW w:w="1361" w:type="dxa"/>
            <w:vAlign w:val="center"/>
          </w:tcPr>
          <w:p>
            <w:pPr>
              <w:pStyle w:val="11"/>
            </w:pPr>
            <w:r>
              <w:t>10.50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2011302</w:t>
            </w:r>
          </w:p>
        </w:tc>
        <w:tc>
          <w:tcPr>
            <w:tcW w:w="4535" w:type="dxa"/>
            <w:vAlign w:val="center"/>
          </w:tcPr>
          <w:p>
            <w:pPr>
              <w:pStyle w:val="12"/>
            </w:pPr>
            <w:r>
              <w:t>一般行政管理事务</w:t>
            </w:r>
          </w:p>
        </w:tc>
        <w:tc>
          <w:tcPr>
            <w:tcW w:w="1361" w:type="dxa"/>
            <w:vAlign w:val="center"/>
          </w:tcPr>
          <w:p>
            <w:pPr>
              <w:pStyle w:val="11"/>
            </w:pPr>
            <w:r>
              <w:t>315.21</w:t>
            </w:r>
          </w:p>
        </w:tc>
        <w:tc>
          <w:tcPr>
            <w:tcW w:w="1361" w:type="dxa"/>
            <w:vAlign w:val="center"/>
          </w:tcPr>
          <w:p>
            <w:pPr>
              <w:pStyle w:val="11"/>
            </w:pPr>
          </w:p>
        </w:tc>
        <w:tc>
          <w:tcPr>
            <w:tcW w:w="1361" w:type="dxa"/>
            <w:vAlign w:val="center"/>
          </w:tcPr>
          <w:p>
            <w:pPr>
              <w:pStyle w:val="11"/>
            </w:pPr>
            <w:r>
              <w:t>315.21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2011304</w:t>
            </w:r>
          </w:p>
        </w:tc>
        <w:tc>
          <w:tcPr>
            <w:tcW w:w="4535" w:type="dxa"/>
            <w:vAlign w:val="center"/>
          </w:tcPr>
          <w:p>
            <w:pPr>
              <w:pStyle w:val="12"/>
            </w:pPr>
            <w:r>
              <w:t>对外贸易管理</w:t>
            </w:r>
          </w:p>
        </w:tc>
        <w:tc>
          <w:tcPr>
            <w:tcW w:w="1361" w:type="dxa"/>
            <w:vAlign w:val="center"/>
          </w:tcPr>
          <w:p>
            <w:pPr>
              <w:pStyle w:val="11"/>
            </w:pPr>
            <w:r>
              <w:t>400.00</w:t>
            </w:r>
          </w:p>
        </w:tc>
        <w:tc>
          <w:tcPr>
            <w:tcW w:w="1361" w:type="dxa"/>
            <w:vAlign w:val="center"/>
          </w:tcPr>
          <w:p>
            <w:pPr>
              <w:pStyle w:val="11"/>
            </w:pPr>
          </w:p>
        </w:tc>
        <w:tc>
          <w:tcPr>
            <w:tcW w:w="1361" w:type="dxa"/>
            <w:vAlign w:val="center"/>
          </w:tcPr>
          <w:p>
            <w:pPr>
              <w:pStyle w:val="11"/>
            </w:pPr>
            <w:r>
              <w:t>400.00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2011308</w:t>
            </w:r>
          </w:p>
        </w:tc>
        <w:tc>
          <w:tcPr>
            <w:tcW w:w="4535" w:type="dxa"/>
            <w:vAlign w:val="center"/>
          </w:tcPr>
          <w:p>
            <w:pPr>
              <w:pStyle w:val="12"/>
            </w:pPr>
            <w:r>
              <w:t>招商引资</w:t>
            </w:r>
          </w:p>
        </w:tc>
        <w:tc>
          <w:tcPr>
            <w:tcW w:w="1361" w:type="dxa"/>
            <w:vAlign w:val="center"/>
          </w:tcPr>
          <w:p>
            <w:pPr>
              <w:pStyle w:val="11"/>
            </w:pPr>
            <w:r>
              <w:t>1222.77</w:t>
            </w:r>
          </w:p>
        </w:tc>
        <w:tc>
          <w:tcPr>
            <w:tcW w:w="1361" w:type="dxa"/>
            <w:vAlign w:val="center"/>
          </w:tcPr>
          <w:p>
            <w:pPr>
              <w:pStyle w:val="11"/>
            </w:pPr>
          </w:p>
        </w:tc>
        <w:tc>
          <w:tcPr>
            <w:tcW w:w="1361" w:type="dxa"/>
            <w:vAlign w:val="center"/>
          </w:tcPr>
          <w:p>
            <w:pPr>
              <w:pStyle w:val="11"/>
            </w:pPr>
            <w:r>
              <w:t>1222.77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2011399</w:t>
            </w:r>
          </w:p>
        </w:tc>
        <w:tc>
          <w:tcPr>
            <w:tcW w:w="4535" w:type="dxa"/>
            <w:vAlign w:val="center"/>
          </w:tcPr>
          <w:p>
            <w:pPr>
              <w:pStyle w:val="12"/>
            </w:pPr>
            <w:r>
              <w:t>其他商贸事务支出</w:t>
            </w:r>
          </w:p>
        </w:tc>
        <w:tc>
          <w:tcPr>
            <w:tcW w:w="1361" w:type="dxa"/>
            <w:vAlign w:val="center"/>
          </w:tcPr>
          <w:p>
            <w:pPr>
              <w:pStyle w:val="11"/>
            </w:pPr>
            <w:r>
              <w:t>210.00</w:t>
            </w:r>
          </w:p>
        </w:tc>
        <w:tc>
          <w:tcPr>
            <w:tcW w:w="1361" w:type="dxa"/>
            <w:vAlign w:val="center"/>
          </w:tcPr>
          <w:p>
            <w:pPr>
              <w:pStyle w:val="11"/>
            </w:pPr>
          </w:p>
        </w:tc>
        <w:tc>
          <w:tcPr>
            <w:tcW w:w="1361" w:type="dxa"/>
            <w:vAlign w:val="center"/>
          </w:tcPr>
          <w:p>
            <w:pPr>
              <w:pStyle w:val="11"/>
            </w:pPr>
            <w:r>
              <w:t>210.00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992" w:type="dxa"/>
            <w:vAlign w:val="center"/>
          </w:tcPr>
          <w:p>
            <w:pPr>
              <w:pStyle w:val="12"/>
            </w:pPr>
            <w:r>
              <w:t>208</w:t>
            </w:r>
          </w:p>
        </w:tc>
        <w:tc>
          <w:tcPr>
            <w:tcW w:w="4535" w:type="dxa"/>
            <w:vAlign w:val="center"/>
          </w:tcPr>
          <w:p>
            <w:pPr>
              <w:pStyle w:val="12"/>
            </w:pPr>
            <w:r>
              <w:t>社会保障和就业支出</w:t>
            </w:r>
          </w:p>
        </w:tc>
        <w:tc>
          <w:tcPr>
            <w:tcW w:w="1361" w:type="dxa"/>
            <w:vAlign w:val="center"/>
          </w:tcPr>
          <w:p>
            <w:pPr>
              <w:pStyle w:val="11"/>
            </w:pPr>
            <w:r>
              <w:t>49.70</w:t>
            </w:r>
          </w:p>
        </w:tc>
        <w:tc>
          <w:tcPr>
            <w:tcW w:w="1361" w:type="dxa"/>
            <w:vAlign w:val="center"/>
          </w:tcPr>
          <w:p>
            <w:pPr>
              <w:pStyle w:val="11"/>
            </w:pPr>
            <w:r>
              <w:t>49.70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992" w:type="dxa"/>
            <w:vAlign w:val="center"/>
          </w:tcPr>
          <w:p>
            <w:pPr>
              <w:pStyle w:val="12"/>
            </w:pPr>
            <w:r>
              <w:t>20805</w:t>
            </w:r>
          </w:p>
        </w:tc>
        <w:tc>
          <w:tcPr>
            <w:tcW w:w="4535" w:type="dxa"/>
            <w:vAlign w:val="center"/>
          </w:tcPr>
          <w:p>
            <w:pPr>
              <w:pStyle w:val="12"/>
            </w:pPr>
            <w:r>
              <w:t>行政事业单位养老支出</w:t>
            </w:r>
          </w:p>
        </w:tc>
        <w:tc>
          <w:tcPr>
            <w:tcW w:w="1361" w:type="dxa"/>
            <w:vAlign w:val="center"/>
          </w:tcPr>
          <w:p>
            <w:pPr>
              <w:pStyle w:val="11"/>
            </w:pPr>
            <w:r>
              <w:t>48.78</w:t>
            </w:r>
          </w:p>
        </w:tc>
        <w:tc>
          <w:tcPr>
            <w:tcW w:w="1361" w:type="dxa"/>
            <w:vAlign w:val="center"/>
          </w:tcPr>
          <w:p>
            <w:pPr>
              <w:pStyle w:val="11"/>
            </w:pPr>
            <w:r>
              <w:t>48.78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992" w:type="dxa"/>
            <w:vAlign w:val="center"/>
          </w:tcPr>
          <w:p>
            <w:pPr>
              <w:pStyle w:val="12"/>
            </w:pPr>
            <w:r>
              <w:t>2080501</w:t>
            </w:r>
          </w:p>
        </w:tc>
        <w:tc>
          <w:tcPr>
            <w:tcW w:w="4535" w:type="dxa"/>
            <w:vAlign w:val="center"/>
          </w:tcPr>
          <w:p>
            <w:pPr>
              <w:pStyle w:val="12"/>
            </w:pPr>
            <w:r>
              <w:t>行政单位离退休</w:t>
            </w:r>
          </w:p>
        </w:tc>
        <w:tc>
          <w:tcPr>
            <w:tcW w:w="1361" w:type="dxa"/>
            <w:vAlign w:val="center"/>
          </w:tcPr>
          <w:p>
            <w:pPr>
              <w:pStyle w:val="11"/>
            </w:pPr>
            <w:r>
              <w:t>15.10</w:t>
            </w:r>
          </w:p>
        </w:tc>
        <w:tc>
          <w:tcPr>
            <w:tcW w:w="1361" w:type="dxa"/>
            <w:vAlign w:val="center"/>
          </w:tcPr>
          <w:p>
            <w:pPr>
              <w:pStyle w:val="11"/>
            </w:pPr>
            <w:r>
              <w:t>15.10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992" w:type="dxa"/>
            <w:vAlign w:val="center"/>
          </w:tcPr>
          <w:p>
            <w:pPr>
              <w:pStyle w:val="12"/>
            </w:pPr>
            <w:r>
              <w:t>2080505</w:t>
            </w:r>
          </w:p>
        </w:tc>
        <w:tc>
          <w:tcPr>
            <w:tcW w:w="4535" w:type="dxa"/>
            <w:vAlign w:val="center"/>
          </w:tcPr>
          <w:p>
            <w:pPr>
              <w:pStyle w:val="12"/>
            </w:pPr>
            <w:r>
              <w:t>机关事业单位基本养老保险缴费支出</w:t>
            </w:r>
          </w:p>
        </w:tc>
        <w:tc>
          <w:tcPr>
            <w:tcW w:w="1361" w:type="dxa"/>
            <w:vAlign w:val="center"/>
          </w:tcPr>
          <w:p>
            <w:pPr>
              <w:pStyle w:val="11"/>
            </w:pPr>
            <w:r>
              <w:t>33.68</w:t>
            </w:r>
          </w:p>
        </w:tc>
        <w:tc>
          <w:tcPr>
            <w:tcW w:w="1361" w:type="dxa"/>
            <w:vAlign w:val="center"/>
          </w:tcPr>
          <w:p>
            <w:pPr>
              <w:pStyle w:val="11"/>
            </w:pPr>
            <w:r>
              <w:t>33.68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992" w:type="dxa"/>
            <w:vAlign w:val="center"/>
          </w:tcPr>
          <w:p>
            <w:pPr>
              <w:pStyle w:val="12"/>
            </w:pPr>
            <w:r>
              <w:t>20827</w:t>
            </w:r>
          </w:p>
        </w:tc>
        <w:tc>
          <w:tcPr>
            <w:tcW w:w="4535" w:type="dxa"/>
            <w:vAlign w:val="center"/>
          </w:tcPr>
          <w:p>
            <w:pPr>
              <w:pStyle w:val="12"/>
            </w:pPr>
            <w:r>
              <w:t>财政对其他社会保险基金的补助</w:t>
            </w:r>
          </w:p>
        </w:tc>
        <w:tc>
          <w:tcPr>
            <w:tcW w:w="1361" w:type="dxa"/>
            <w:vAlign w:val="center"/>
          </w:tcPr>
          <w:p>
            <w:pPr>
              <w:pStyle w:val="11"/>
            </w:pPr>
            <w:r>
              <w:t>0.92</w:t>
            </w:r>
          </w:p>
        </w:tc>
        <w:tc>
          <w:tcPr>
            <w:tcW w:w="1361" w:type="dxa"/>
            <w:vAlign w:val="center"/>
          </w:tcPr>
          <w:p>
            <w:pPr>
              <w:pStyle w:val="11"/>
            </w:pPr>
            <w:r>
              <w:t>0.92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992" w:type="dxa"/>
            <w:vAlign w:val="center"/>
          </w:tcPr>
          <w:p>
            <w:pPr>
              <w:pStyle w:val="12"/>
            </w:pPr>
            <w:r>
              <w:t>2082702</w:t>
            </w:r>
          </w:p>
        </w:tc>
        <w:tc>
          <w:tcPr>
            <w:tcW w:w="4535" w:type="dxa"/>
            <w:vAlign w:val="center"/>
          </w:tcPr>
          <w:p>
            <w:pPr>
              <w:pStyle w:val="12"/>
            </w:pPr>
            <w:r>
              <w:t>财政对工伤保险基金的补助</w:t>
            </w:r>
          </w:p>
        </w:tc>
        <w:tc>
          <w:tcPr>
            <w:tcW w:w="1361" w:type="dxa"/>
            <w:vAlign w:val="center"/>
          </w:tcPr>
          <w:p>
            <w:pPr>
              <w:pStyle w:val="11"/>
            </w:pPr>
            <w:r>
              <w:t>0.92</w:t>
            </w:r>
          </w:p>
        </w:tc>
        <w:tc>
          <w:tcPr>
            <w:tcW w:w="1361" w:type="dxa"/>
            <w:vAlign w:val="center"/>
          </w:tcPr>
          <w:p>
            <w:pPr>
              <w:pStyle w:val="11"/>
            </w:pPr>
            <w:r>
              <w:t>0.92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992" w:type="dxa"/>
            <w:vAlign w:val="center"/>
          </w:tcPr>
          <w:p>
            <w:pPr>
              <w:pStyle w:val="12"/>
            </w:pPr>
            <w:r>
              <w:t>210</w:t>
            </w:r>
          </w:p>
        </w:tc>
        <w:tc>
          <w:tcPr>
            <w:tcW w:w="4535" w:type="dxa"/>
            <w:vAlign w:val="center"/>
          </w:tcPr>
          <w:p>
            <w:pPr>
              <w:pStyle w:val="12"/>
            </w:pPr>
            <w:r>
              <w:t>卫生健康支出</w:t>
            </w:r>
          </w:p>
        </w:tc>
        <w:tc>
          <w:tcPr>
            <w:tcW w:w="1361" w:type="dxa"/>
            <w:vAlign w:val="center"/>
          </w:tcPr>
          <w:p>
            <w:pPr>
              <w:pStyle w:val="11"/>
            </w:pPr>
            <w:r>
              <w:t>13.27</w:t>
            </w:r>
          </w:p>
        </w:tc>
        <w:tc>
          <w:tcPr>
            <w:tcW w:w="1361" w:type="dxa"/>
            <w:vAlign w:val="center"/>
          </w:tcPr>
          <w:p>
            <w:pPr>
              <w:pStyle w:val="11"/>
            </w:pPr>
            <w:r>
              <w:t>13.27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992" w:type="dxa"/>
            <w:vAlign w:val="center"/>
          </w:tcPr>
          <w:p>
            <w:pPr>
              <w:pStyle w:val="12"/>
            </w:pPr>
            <w:r>
              <w:t>21011</w:t>
            </w:r>
          </w:p>
        </w:tc>
        <w:tc>
          <w:tcPr>
            <w:tcW w:w="4535" w:type="dxa"/>
            <w:vAlign w:val="center"/>
          </w:tcPr>
          <w:p>
            <w:pPr>
              <w:pStyle w:val="12"/>
            </w:pPr>
            <w:r>
              <w:t>行政事业单位医疗</w:t>
            </w:r>
          </w:p>
        </w:tc>
        <w:tc>
          <w:tcPr>
            <w:tcW w:w="1361" w:type="dxa"/>
            <w:vAlign w:val="center"/>
          </w:tcPr>
          <w:p>
            <w:pPr>
              <w:pStyle w:val="11"/>
            </w:pPr>
            <w:r>
              <w:t>13.27</w:t>
            </w:r>
          </w:p>
        </w:tc>
        <w:tc>
          <w:tcPr>
            <w:tcW w:w="1361" w:type="dxa"/>
            <w:vAlign w:val="center"/>
          </w:tcPr>
          <w:p>
            <w:pPr>
              <w:pStyle w:val="11"/>
            </w:pPr>
            <w:r>
              <w:t>13.27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992" w:type="dxa"/>
            <w:vAlign w:val="center"/>
          </w:tcPr>
          <w:p>
            <w:pPr>
              <w:pStyle w:val="12"/>
            </w:pPr>
            <w:r>
              <w:t>2101101</w:t>
            </w:r>
          </w:p>
        </w:tc>
        <w:tc>
          <w:tcPr>
            <w:tcW w:w="4535" w:type="dxa"/>
            <w:vAlign w:val="center"/>
          </w:tcPr>
          <w:p>
            <w:pPr>
              <w:pStyle w:val="12"/>
            </w:pPr>
            <w:r>
              <w:t>行政单位医疗</w:t>
            </w:r>
          </w:p>
        </w:tc>
        <w:tc>
          <w:tcPr>
            <w:tcW w:w="1361" w:type="dxa"/>
            <w:vAlign w:val="center"/>
          </w:tcPr>
          <w:p>
            <w:pPr>
              <w:pStyle w:val="11"/>
            </w:pPr>
            <w:r>
              <w:t>13.27</w:t>
            </w:r>
          </w:p>
        </w:tc>
        <w:tc>
          <w:tcPr>
            <w:tcW w:w="1361" w:type="dxa"/>
            <w:vAlign w:val="center"/>
          </w:tcPr>
          <w:p>
            <w:pPr>
              <w:pStyle w:val="11"/>
            </w:pPr>
            <w:r>
              <w:t>13.27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992" w:type="dxa"/>
            <w:vAlign w:val="center"/>
          </w:tcPr>
          <w:p>
            <w:pPr>
              <w:pStyle w:val="12"/>
            </w:pPr>
            <w:r>
              <w:t>221</w:t>
            </w:r>
          </w:p>
        </w:tc>
        <w:tc>
          <w:tcPr>
            <w:tcW w:w="4535" w:type="dxa"/>
            <w:vAlign w:val="center"/>
          </w:tcPr>
          <w:p>
            <w:pPr>
              <w:pStyle w:val="12"/>
            </w:pPr>
            <w:r>
              <w:t>住房保障支出</w:t>
            </w:r>
          </w:p>
        </w:tc>
        <w:tc>
          <w:tcPr>
            <w:tcW w:w="1361" w:type="dxa"/>
            <w:vAlign w:val="center"/>
          </w:tcPr>
          <w:p>
            <w:pPr>
              <w:pStyle w:val="11"/>
            </w:pPr>
            <w:r>
              <w:t>26.88</w:t>
            </w:r>
          </w:p>
        </w:tc>
        <w:tc>
          <w:tcPr>
            <w:tcW w:w="1361" w:type="dxa"/>
            <w:vAlign w:val="center"/>
          </w:tcPr>
          <w:p>
            <w:pPr>
              <w:pStyle w:val="11"/>
            </w:pPr>
            <w:r>
              <w:t>26.88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992" w:type="dxa"/>
            <w:vAlign w:val="center"/>
          </w:tcPr>
          <w:p>
            <w:pPr>
              <w:pStyle w:val="12"/>
            </w:pPr>
            <w:r>
              <w:t>22102</w:t>
            </w:r>
          </w:p>
        </w:tc>
        <w:tc>
          <w:tcPr>
            <w:tcW w:w="4535" w:type="dxa"/>
            <w:vAlign w:val="center"/>
          </w:tcPr>
          <w:p>
            <w:pPr>
              <w:pStyle w:val="12"/>
            </w:pPr>
            <w:r>
              <w:t>住房改革支出</w:t>
            </w:r>
          </w:p>
        </w:tc>
        <w:tc>
          <w:tcPr>
            <w:tcW w:w="1361" w:type="dxa"/>
            <w:vAlign w:val="center"/>
          </w:tcPr>
          <w:p>
            <w:pPr>
              <w:pStyle w:val="11"/>
            </w:pPr>
            <w:r>
              <w:t>26.88</w:t>
            </w:r>
          </w:p>
        </w:tc>
        <w:tc>
          <w:tcPr>
            <w:tcW w:w="1361" w:type="dxa"/>
            <w:vAlign w:val="center"/>
          </w:tcPr>
          <w:p>
            <w:pPr>
              <w:pStyle w:val="11"/>
            </w:pPr>
            <w:r>
              <w:t>26.88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992" w:type="dxa"/>
            <w:vAlign w:val="center"/>
          </w:tcPr>
          <w:p>
            <w:pPr>
              <w:pStyle w:val="12"/>
            </w:pPr>
            <w:r>
              <w:t>2210201</w:t>
            </w:r>
          </w:p>
        </w:tc>
        <w:tc>
          <w:tcPr>
            <w:tcW w:w="4535" w:type="dxa"/>
            <w:vAlign w:val="center"/>
          </w:tcPr>
          <w:p>
            <w:pPr>
              <w:pStyle w:val="12"/>
            </w:pPr>
            <w:r>
              <w:t>住房公积金</w:t>
            </w:r>
          </w:p>
        </w:tc>
        <w:tc>
          <w:tcPr>
            <w:tcW w:w="1361" w:type="dxa"/>
            <w:vAlign w:val="center"/>
          </w:tcPr>
          <w:p>
            <w:pPr>
              <w:pStyle w:val="11"/>
            </w:pPr>
            <w:r>
              <w:t>26.88</w:t>
            </w:r>
          </w:p>
        </w:tc>
        <w:tc>
          <w:tcPr>
            <w:tcW w:w="1361" w:type="dxa"/>
            <w:vAlign w:val="center"/>
          </w:tcPr>
          <w:p>
            <w:pPr>
              <w:pStyle w:val="11"/>
            </w:pPr>
            <w:r>
              <w:t>26.88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992" w:type="dxa"/>
            <w:vAlign w:val="center"/>
          </w:tcPr>
          <w:p>
            <w:pPr>
              <w:pStyle w:val="12"/>
            </w:pPr>
            <w:r>
              <w:t>229</w:t>
            </w:r>
          </w:p>
        </w:tc>
        <w:tc>
          <w:tcPr>
            <w:tcW w:w="4535" w:type="dxa"/>
            <w:vAlign w:val="center"/>
          </w:tcPr>
          <w:p>
            <w:pPr>
              <w:pStyle w:val="12"/>
            </w:pPr>
            <w:r>
              <w:t>其他支出</w:t>
            </w:r>
          </w:p>
        </w:tc>
        <w:tc>
          <w:tcPr>
            <w:tcW w:w="1361" w:type="dxa"/>
            <w:vAlign w:val="center"/>
          </w:tcPr>
          <w:p>
            <w:pPr>
              <w:pStyle w:val="11"/>
            </w:pPr>
            <w:r>
              <w:t>6856.63</w:t>
            </w:r>
          </w:p>
        </w:tc>
        <w:tc>
          <w:tcPr>
            <w:tcW w:w="1361" w:type="dxa"/>
            <w:vAlign w:val="center"/>
          </w:tcPr>
          <w:p>
            <w:pPr>
              <w:pStyle w:val="11"/>
            </w:pPr>
          </w:p>
        </w:tc>
        <w:tc>
          <w:tcPr>
            <w:tcW w:w="1361" w:type="dxa"/>
            <w:vAlign w:val="center"/>
          </w:tcPr>
          <w:p>
            <w:pPr>
              <w:pStyle w:val="11"/>
            </w:pPr>
            <w:r>
              <w:t>6856.63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992" w:type="dxa"/>
            <w:vAlign w:val="center"/>
          </w:tcPr>
          <w:p>
            <w:pPr>
              <w:pStyle w:val="12"/>
            </w:pPr>
            <w:r>
              <w:t>22904</w:t>
            </w:r>
          </w:p>
        </w:tc>
        <w:tc>
          <w:tcPr>
            <w:tcW w:w="4535" w:type="dxa"/>
            <w:vAlign w:val="center"/>
          </w:tcPr>
          <w:p>
            <w:pPr>
              <w:pStyle w:val="12"/>
            </w:pPr>
            <w:r>
              <w:t>其他政府性基金及对应专项债务收入安排的支出</w:t>
            </w:r>
          </w:p>
        </w:tc>
        <w:tc>
          <w:tcPr>
            <w:tcW w:w="1361" w:type="dxa"/>
            <w:vAlign w:val="center"/>
          </w:tcPr>
          <w:p>
            <w:pPr>
              <w:pStyle w:val="11"/>
            </w:pPr>
            <w:r>
              <w:t>6856.63</w:t>
            </w:r>
          </w:p>
        </w:tc>
        <w:tc>
          <w:tcPr>
            <w:tcW w:w="1361" w:type="dxa"/>
            <w:vAlign w:val="center"/>
          </w:tcPr>
          <w:p>
            <w:pPr>
              <w:pStyle w:val="11"/>
            </w:pPr>
          </w:p>
        </w:tc>
        <w:tc>
          <w:tcPr>
            <w:tcW w:w="1361" w:type="dxa"/>
            <w:vAlign w:val="center"/>
          </w:tcPr>
          <w:p>
            <w:pPr>
              <w:pStyle w:val="11"/>
            </w:pPr>
            <w:r>
              <w:t>6856.63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992" w:type="dxa"/>
            <w:vAlign w:val="center"/>
          </w:tcPr>
          <w:p>
            <w:pPr>
              <w:pStyle w:val="12"/>
            </w:pPr>
            <w:r>
              <w:t>2290402</w:t>
            </w:r>
          </w:p>
        </w:tc>
        <w:tc>
          <w:tcPr>
            <w:tcW w:w="4535" w:type="dxa"/>
            <w:vAlign w:val="center"/>
          </w:tcPr>
          <w:p>
            <w:pPr>
              <w:pStyle w:val="12"/>
            </w:pPr>
            <w:r>
              <w:t>其他地方自行试点项目收益专项债券收入安排的支出</w:t>
            </w:r>
          </w:p>
        </w:tc>
        <w:tc>
          <w:tcPr>
            <w:tcW w:w="1361" w:type="dxa"/>
            <w:vAlign w:val="center"/>
          </w:tcPr>
          <w:p>
            <w:pPr>
              <w:pStyle w:val="11"/>
            </w:pPr>
            <w:r>
              <w:t>6856.63</w:t>
            </w:r>
          </w:p>
        </w:tc>
        <w:tc>
          <w:tcPr>
            <w:tcW w:w="1361" w:type="dxa"/>
            <w:vAlign w:val="center"/>
          </w:tcPr>
          <w:p>
            <w:pPr>
              <w:pStyle w:val="11"/>
            </w:pPr>
          </w:p>
        </w:tc>
        <w:tc>
          <w:tcPr>
            <w:tcW w:w="1361" w:type="dxa"/>
            <w:vAlign w:val="center"/>
          </w:tcPr>
          <w:p>
            <w:pPr>
              <w:pStyle w:val="11"/>
            </w:pPr>
            <w:r>
              <w:t>6856.63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322001宁晋县商务局本级</w:t>
            </w:r>
          </w:p>
        </w:tc>
        <w:tc>
          <w:tcPr>
            <w:tcW w:w="3402" w:type="dxa"/>
            <w:tcBorders>
              <w:top w:val="single" w:color="FFFFFF" w:sz="6" w:space="0"/>
              <w:left w:val="single" w:color="FFFFFF" w:sz="6" w:space="0"/>
              <w:right w:val="single" w:color="FFFFFF" w:sz="6" w:space="0"/>
            </w:tcBorders>
            <w:vAlign w:val="center"/>
          </w:tcPr>
          <w:p>
            <w:pPr>
              <w:pStyle w:val="8"/>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2515.39</w:t>
            </w:r>
          </w:p>
        </w:tc>
        <w:tc>
          <w:tcPr>
            <w:tcW w:w="3402" w:type="dxa"/>
            <w:vAlign w:val="center"/>
          </w:tcPr>
          <w:p>
            <w:pPr>
              <w:pStyle w:val="12"/>
            </w:pPr>
            <w:r>
              <w:t>一、一般公共服务支出</w:t>
            </w:r>
          </w:p>
        </w:tc>
        <w:tc>
          <w:tcPr>
            <w:tcW w:w="1474" w:type="dxa"/>
            <w:vAlign w:val="center"/>
          </w:tcPr>
          <w:p>
            <w:pPr>
              <w:pStyle w:val="11"/>
            </w:pPr>
            <w:r>
              <w:t>2425.54</w:t>
            </w:r>
          </w:p>
        </w:tc>
        <w:tc>
          <w:tcPr>
            <w:tcW w:w="1474" w:type="dxa"/>
            <w:vAlign w:val="center"/>
          </w:tcPr>
          <w:p>
            <w:pPr>
              <w:pStyle w:val="11"/>
            </w:pPr>
            <w:r>
              <w:t>2425.54</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r>
              <w:t>49.70</w:t>
            </w:r>
          </w:p>
        </w:tc>
        <w:tc>
          <w:tcPr>
            <w:tcW w:w="1474" w:type="dxa"/>
            <w:vAlign w:val="center"/>
          </w:tcPr>
          <w:p>
            <w:pPr>
              <w:pStyle w:val="11"/>
            </w:pPr>
            <w:r>
              <w:t>49.70</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r>
              <w:t>13.27</w:t>
            </w:r>
          </w:p>
        </w:tc>
        <w:tc>
          <w:tcPr>
            <w:tcW w:w="1474" w:type="dxa"/>
            <w:vAlign w:val="center"/>
          </w:tcPr>
          <w:p>
            <w:pPr>
              <w:pStyle w:val="11"/>
            </w:pPr>
            <w:r>
              <w:t>13.27</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r>
              <w:t>26.88</w:t>
            </w:r>
          </w:p>
        </w:tc>
        <w:tc>
          <w:tcPr>
            <w:tcW w:w="1474" w:type="dxa"/>
            <w:vAlign w:val="center"/>
          </w:tcPr>
          <w:p>
            <w:pPr>
              <w:pStyle w:val="11"/>
            </w:pPr>
            <w:r>
              <w:t>26.88</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r>
              <w:t>6856.63</w:t>
            </w:r>
          </w:p>
        </w:tc>
        <w:tc>
          <w:tcPr>
            <w:tcW w:w="1474" w:type="dxa"/>
            <w:vAlign w:val="center"/>
          </w:tcPr>
          <w:p>
            <w:pPr>
              <w:pStyle w:val="11"/>
            </w:pPr>
          </w:p>
        </w:tc>
        <w:tc>
          <w:tcPr>
            <w:tcW w:w="1474" w:type="dxa"/>
            <w:vAlign w:val="center"/>
          </w:tcPr>
          <w:p>
            <w:pPr>
              <w:pStyle w:val="11"/>
            </w:pPr>
            <w:r>
              <w:t>6856.63</w:t>
            </w: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二十七、灾害防治及应急管理共同财政事权转移支付支出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三十二、人行科目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4"/>
            </w:pPr>
            <w:r>
              <w:t>本年收入合计</w:t>
            </w:r>
          </w:p>
        </w:tc>
        <w:tc>
          <w:tcPr>
            <w:tcW w:w="1474" w:type="dxa"/>
            <w:vAlign w:val="center"/>
          </w:tcPr>
          <w:p>
            <w:pPr>
              <w:pStyle w:val="15"/>
            </w:pPr>
            <w:r>
              <w:t>2515.39</w:t>
            </w:r>
          </w:p>
        </w:tc>
        <w:tc>
          <w:tcPr>
            <w:tcW w:w="3402" w:type="dxa"/>
            <w:vAlign w:val="center"/>
          </w:tcPr>
          <w:p>
            <w:pPr>
              <w:pStyle w:val="14"/>
            </w:pPr>
            <w:r>
              <w:t>本年支出合计</w:t>
            </w:r>
          </w:p>
        </w:tc>
        <w:tc>
          <w:tcPr>
            <w:tcW w:w="1474" w:type="dxa"/>
            <w:vAlign w:val="center"/>
          </w:tcPr>
          <w:p>
            <w:pPr>
              <w:pStyle w:val="15"/>
            </w:pPr>
            <w:r>
              <w:t>9372.02</w:t>
            </w:r>
          </w:p>
        </w:tc>
        <w:tc>
          <w:tcPr>
            <w:tcW w:w="1474" w:type="dxa"/>
            <w:vAlign w:val="center"/>
          </w:tcPr>
          <w:p>
            <w:pPr>
              <w:pStyle w:val="15"/>
            </w:pPr>
            <w:r>
              <w:t>2515.39</w:t>
            </w:r>
          </w:p>
        </w:tc>
        <w:tc>
          <w:tcPr>
            <w:tcW w:w="1474" w:type="dxa"/>
            <w:vAlign w:val="center"/>
          </w:tcPr>
          <w:p>
            <w:pPr>
              <w:pStyle w:val="15"/>
            </w:pPr>
            <w:r>
              <w:t>6856.63</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年初财政拨款结转和结余</w:t>
            </w:r>
          </w:p>
        </w:tc>
        <w:tc>
          <w:tcPr>
            <w:tcW w:w="1474" w:type="dxa"/>
            <w:vAlign w:val="center"/>
          </w:tcPr>
          <w:p>
            <w:pPr>
              <w:pStyle w:val="11"/>
            </w:pPr>
            <w:r>
              <w:t>6856.63</w:t>
            </w: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二、政府性基金预算拨款</w:t>
            </w:r>
          </w:p>
        </w:tc>
        <w:tc>
          <w:tcPr>
            <w:tcW w:w="1474" w:type="dxa"/>
            <w:vAlign w:val="center"/>
          </w:tcPr>
          <w:p>
            <w:pPr>
              <w:pStyle w:val="11"/>
            </w:pPr>
            <w:r>
              <w:t>6856.63</w:t>
            </w: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38</w:t>
            </w:r>
          </w:p>
        </w:tc>
        <w:tc>
          <w:tcPr>
            <w:tcW w:w="3402" w:type="dxa"/>
            <w:vAlign w:val="center"/>
          </w:tcPr>
          <w:p>
            <w:pPr>
              <w:pStyle w:val="14"/>
            </w:pPr>
            <w:r>
              <w:t>收入总计</w:t>
            </w:r>
          </w:p>
        </w:tc>
        <w:tc>
          <w:tcPr>
            <w:tcW w:w="1474" w:type="dxa"/>
            <w:vAlign w:val="center"/>
          </w:tcPr>
          <w:p>
            <w:pPr>
              <w:pStyle w:val="15"/>
            </w:pPr>
            <w:r>
              <w:t>9372.02</w:t>
            </w:r>
          </w:p>
        </w:tc>
        <w:tc>
          <w:tcPr>
            <w:tcW w:w="3402" w:type="dxa"/>
            <w:vAlign w:val="center"/>
          </w:tcPr>
          <w:p>
            <w:pPr>
              <w:pStyle w:val="14"/>
            </w:pPr>
            <w:r>
              <w:t>支出总计</w:t>
            </w:r>
          </w:p>
        </w:tc>
        <w:tc>
          <w:tcPr>
            <w:tcW w:w="1474" w:type="dxa"/>
            <w:vAlign w:val="center"/>
          </w:tcPr>
          <w:p>
            <w:pPr>
              <w:pStyle w:val="15"/>
            </w:pPr>
            <w:r>
              <w:t>9372.02</w:t>
            </w:r>
          </w:p>
        </w:tc>
        <w:tc>
          <w:tcPr>
            <w:tcW w:w="1474" w:type="dxa"/>
            <w:vAlign w:val="center"/>
          </w:tcPr>
          <w:p>
            <w:pPr>
              <w:pStyle w:val="15"/>
            </w:pPr>
            <w:r>
              <w:t>2515.39</w:t>
            </w:r>
          </w:p>
        </w:tc>
        <w:tc>
          <w:tcPr>
            <w:tcW w:w="1474" w:type="dxa"/>
            <w:vAlign w:val="center"/>
          </w:tcPr>
          <w:p>
            <w:pPr>
              <w:pStyle w:val="15"/>
            </w:pPr>
            <w:r>
              <w:t>6856.63</w:t>
            </w: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322001宁晋县商务局本级</w:t>
            </w:r>
          </w:p>
        </w:tc>
        <w:tc>
          <w:tcPr>
            <w:tcW w:w="2551" w:type="dxa"/>
            <w:tcBorders>
              <w:top w:val="single" w:color="FFFFFF" w:sz="6" w:space="0"/>
              <w:left w:val="single" w:color="FFFFFF" w:sz="6" w:space="0"/>
              <w:right w:val="single" w:color="FFFFFF" w:sz="6" w:space="0"/>
            </w:tcBorders>
            <w:vAlign w:val="center"/>
          </w:tcPr>
          <w:p>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2515.39</w:t>
            </w:r>
          </w:p>
        </w:tc>
        <w:tc>
          <w:tcPr>
            <w:tcW w:w="2551" w:type="dxa"/>
            <w:vAlign w:val="center"/>
          </w:tcPr>
          <w:p>
            <w:pPr>
              <w:pStyle w:val="15"/>
            </w:pPr>
            <w:r>
              <w:t>356.91</w:t>
            </w:r>
          </w:p>
        </w:tc>
        <w:tc>
          <w:tcPr>
            <w:tcW w:w="2551" w:type="dxa"/>
            <w:vAlign w:val="center"/>
          </w:tcPr>
          <w:p>
            <w:pPr>
              <w:pStyle w:val="15"/>
            </w:pPr>
            <w:r>
              <w:t>2158.48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201</w:t>
            </w:r>
          </w:p>
        </w:tc>
        <w:tc>
          <w:tcPr>
            <w:tcW w:w="4535" w:type="dxa"/>
            <w:vAlign w:val="center"/>
          </w:tcPr>
          <w:p>
            <w:pPr>
              <w:pStyle w:val="12"/>
            </w:pPr>
            <w:r>
              <w:t>一般公共服务支出</w:t>
            </w:r>
          </w:p>
        </w:tc>
        <w:tc>
          <w:tcPr>
            <w:tcW w:w="2551" w:type="dxa"/>
            <w:vAlign w:val="center"/>
          </w:tcPr>
          <w:p>
            <w:pPr>
              <w:pStyle w:val="11"/>
            </w:pPr>
            <w:r>
              <w:t>2425.54</w:t>
            </w:r>
          </w:p>
        </w:tc>
        <w:tc>
          <w:tcPr>
            <w:tcW w:w="2551" w:type="dxa"/>
            <w:vAlign w:val="center"/>
          </w:tcPr>
          <w:p>
            <w:pPr>
              <w:pStyle w:val="11"/>
            </w:pPr>
            <w:r>
              <w:t>267.06</w:t>
            </w:r>
          </w:p>
        </w:tc>
        <w:tc>
          <w:tcPr>
            <w:tcW w:w="2551" w:type="dxa"/>
            <w:vAlign w:val="center"/>
          </w:tcPr>
          <w:p>
            <w:pPr>
              <w:pStyle w:val="11"/>
            </w:pPr>
            <w:r>
              <w:t>2158.48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20113</w:t>
            </w:r>
          </w:p>
        </w:tc>
        <w:tc>
          <w:tcPr>
            <w:tcW w:w="4535" w:type="dxa"/>
            <w:vAlign w:val="center"/>
          </w:tcPr>
          <w:p>
            <w:pPr>
              <w:pStyle w:val="12"/>
            </w:pPr>
            <w:r>
              <w:t>商贸事务</w:t>
            </w:r>
          </w:p>
        </w:tc>
        <w:tc>
          <w:tcPr>
            <w:tcW w:w="2551" w:type="dxa"/>
            <w:vAlign w:val="center"/>
          </w:tcPr>
          <w:p>
            <w:pPr>
              <w:pStyle w:val="11"/>
            </w:pPr>
            <w:r>
              <w:t>2425.54</w:t>
            </w:r>
          </w:p>
        </w:tc>
        <w:tc>
          <w:tcPr>
            <w:tcW w:w="2551" w:type="dxa"/>
            <w:vAlign w:val="center"/>
          </w:tcPr>
          <w:p>
            <w:pPr>
              <w:pStyle w:val="11"/>
            </w:pPr>
            <w:r>
              <w:t>267.06</w:t>
            </w:r>
          </w:p>
        </w:tc>
        <w:tc>
          <w:tcPr>
            <w:tcW w:w="2551" w:type="dxa"/>
            <w:vAlign w:val="center"/>
          </w:tcPr>
          <w:p>
            <w:pPr>
              <w:pStyle w:val="11"/>
            </w:pPr>
            <w:r>
              <w:t>2158.48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2011301</w:t>
            </w:r>
          </w:p>
        </w:tc>
        <w:tc>
          <w:tcPr>
            <w:tcW w:w="4535" w:type="dxa"/>
            <w:vAlign w:val="center"/>
          </w:tcPr>
          <w:p>
            <w:pPr>
              <w:pStyle w:val="12"/>
            </w:pPr>
            <w:r>
              <w:t>行政运行</w:t>
            </w:r>
          </w:p>
        </w:tc>
        <w:tc>
          <w:tcPr>
            <w:tcW w:w="2551" w:type="dxa"/>
            <w:vAlign w:val="center"/>
          </w:tcPr>
          <w:p>
            <w:pPr>
              <w:pStyle w:val="11"/>
            </w:pPr>
            <w:r>
              <w:t>277.56</w:t>
            </w:r>
          </w:p>
        </w:tc>
        <w:tc>
          <w:tcPr>
            <w:tcW w:w="2551" w:type="dxa"/>
            <w:vAlign w:val="center"/>
          </w:tcPr>
          <w:p>
            <w:pPr>
              <w:pStyle w:val="11"/>
            </w:pPr>
            <w:r>
              <w:t>267.06</w:t>
            </w:r>
          </w:p>
        </w:tc>
        <w:tc>
          <w:tcPr>
            <w:tcW w:w="2551" w:type="dxa"/>
            <w:vAlign w:val="center"/>
          </w:tcPr>
          <w:p>
            <w:pPr>
              <w:pStyle w:val="11"/>
            </w:pPr>
            <w:r>
              <w:t>10.50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2011302</w:t>
            </w:r>
          </w:p>
        </w:tc>
        <w:tc>
          <w:tcPr>
            <w:tcW w:w="4535" w:type="dxa"/>
            <w:vAlign w:val="center"/>
          </w:tcPr>
          <w:p>
            <w:pPr>
              <w:pStyle w:val="12"/>
            </w:pPr>
            <w:r>
              <w:t>一般行政管理事务</w:t>
            </w:r>
          </w:p>
        </w:tc>
        <w:tc>
          <w:tcPr>
            <w:tcW w:w="2551" w:type="dxa"/>
            <w:vAlign w:val="center"/>
          </w:tcPr>
          <w:p>
            <w:pPr>
              <w:pStyle w:val="11"/>
            </w:pPr>
            <w:r>
              <w:t>315.21</w:t>
            </w:r>
          </w:p>
        </w:tc>
        <w:tc>
          <w:tcPr>
            <w:tcW w:w="2551" w:type="dxa"/>
            <w:vAlign w:val="center"/>
          </w:tcPr>
          <w:p>
            <w:pPr>
              <w:pStyle w:val="11"/>
            </w:pPr>
          </w:p>
        </w:tc>
        <w:tc>
          <w:tcPr>
            <w:tcW w:w="2551" w:type="dxa"/>
            <w:vAlign w:val="center"/>
          </w:tcPr>
          <w:p>
            <w:pPr>
              <w:pStyle w:val="11"/>
            </w:pPr>
            <w:r>
              <w:t>315.21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2011304</w:t>
            </w:r>
          </w:p>
        </w:tc>
        <w:tc>
          <w:tcPr>
            <w:tcW w:w="4535" w:type="dxa"/>
            <w:vAlign w:val="center"/>
          </w:tcPr>
          <w:p>
            <w:pPr>
              <w:pStyle w:val="12"/>
            </w:pPr>
            <w:r>
              <w:t>对外贸易管理</w:t>
            </w:r>
          </w:p>
        </w:tc>
        <w:tc>
          <w:tcPr>
            <w:tcW w:w="2551" w:type="dxa"/>
            <w:vAlign w:val="center"/>
          </w:tcPr>
          <w:p>
            <w:pPr>
              <w:pStyle w:val="11"/>
            </w:pPr>
            <w:r>
              <w:t>400.00</w:t>
            </w:r>
          </w:p>
        </w:tc>
        <w:tc>
          <w:tcPr>
            <w:tcW w:w="2551" w:type="dxa"/>
            <w:vAlign w:val="center"/>
          </w:tcPr>
          <w:p>
            <w:pPr>
              <w:pStyle w:val="11"/>
            </w:pPr>
          </w:p>
        </w:tc>
        <w:tc>
          <w:tcPr>
            <w:tcW w:w="2551" w:type="dxa"/>
            <w:vAlign w:val="center"/>
          </w:tcPr>
          <w:p>
            <w:pPr>
              <w:pStyle w:val="11"/>
            </w:pPr>
            <w:r>
              <w:t>400.00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2011308</w:t>
            </w:r>
          </w:p>
        </w:tc>
        <w:tc>
          <w:tcPr>
            <w:tcW w:w="4535" w:type="dxa"/>
            <w:vAlign w:val="center"/>
          </w:tcPr>
          <w:p>
            <w:pPr>
              <w:pStyle w:val="12"/>
            </w:pPr>
            <w:r>
              <w:t>招商引资</w:t>
            </w:r>
          </w:p>
        </w:tc>
        <w:tc>
          <w:tcPr>
            <w:tcW w:w="2551" w:type="dxa"/>
            <w:vAlign w:val="center"/>
          </w:tcPr>
          <w:p>
            <w:pPr>
              <w:pStyle w:val="11"/>
            </w:pPr>
            <w:r>
              <w:t>1222.77</w:t>
            </w:r>
          </w:p>
        </w:tc>
        <w:tc>
          <w:tcPr>
            <w:tcW w:w="2551" w:type="dxa"/>
            <w:vAlign w:val="center"/>
          </w:tcPr>
          <w:p>
            <w:pPr>
              <w:pStyle w:val="11"/>
            </w:pPr>
          </w:p>
        </w:tc>
        <w:tc>
          <w:tcPr>
            <w:tcW w:w="2551" w:type="dxa"/>
            <w:vAlign w:val="center"/>
          </w:tcPr>
          <w:p>
            <w:pPr>
              <w:pStyle w:val="11"/>
            </w:pPr>
            <w:r>
              <w:t>1222.77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2011399</w:t>
            </w:r>
          </w:p>
        </w:tc>
        <w:tc>
          <w:tcPr>
            <w:tcW w:w="4535" w:type="dxa"/>
            <w:vAlign w:val="center"/>
          </w:tcPr>
          <w:p>
            <w:pPr>
              <w:pStyle w:val="12"/>
            </w:pPr>
            <w:r>
              <w:t>其他商贸事务支出</w:t>
            </w:r>
          </w:p>
        </w:tc>
        <w:tc>
          <w:tcPr>
            <w:tcW w:w="2551" w:type="dxa"/>
            <w:vAlign w:val="center"/>
          </w:tcPr>
          <w:p>
            <w:pPr>
              <w:pStyle w:val="11"/>
            </w:pPr>
            <w:r>
              <w:t>210.00</w:t>
            </w:r>
          </w:p>
        </w:tc>
        <w:tc>
          <w:tcPr>
            <w:tcW w:w="2551" w:type="dxa"/>
            <w:vAlign w:val="center"/>
          </w:tcPr>
          <w:p>
            <w:pPr>
              <w:pStyle w:val="11"/>
            </w:pPr>
          </w:p>
        </w:tc>
        <w:tc>
          <w:tcPr>
            <w:tcW w:w="2551" w:type="dxa"/>
            <w:vAlign w:val="center"/>
          </w:tcPr>
          <w:p>
            <w:pPr>
              <w:pStyle w:val="11"/>
            </w:pPr>
            <w:r>
              <w:t>210.00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208</w:t>
            </w:r>
          </w:p>
        </w:tc>
        <w:tc>
          <w:tcPr>
            <w:tcW w:w="4535" w:type="dxa"/>
            <w:vAlign w:val="center"/>
          </w:tcPr>
          <w:p>
            <w:pPr>
              <w:pStyle w:val="12"/>
            </w:pPr>
            <w:r>
              <w:t>社会保障和就业支出</w:t>
            </w:r>
          </w:p>
        </w:tc>
        <w:tc>
          <w:tcPr>
            <w:tcW w:w="2551" w:type="dxa"/>
            <w:vAlign w:val="center"/>
          </w:tcPr>
          <w:p>
            <w:pPr>
              <w:pStyle w:val="11"/>
            </w:pPr>
            <w:r>
              <w:t>49.70</w:t>
            </w:r>
          </w:p>
        </w:tc>
        <w:tc>
          <w:tcPr>
            <w:tcW w:w="2551" w:type="dxa"/>
            <w:vAlign w:val="center"/>
          </w:tcPr>
          <w:p>
            <w:pPr>
              <w:pStyle w:val="11"/>
            </w:pPr>
            <w:r>
              <w:t>49.70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20805</w:t>
            </w:r>
          </w:p>
        </w:tc>
        <w:tc>
          <w:tcPr>
            <w:tcW w:w="4535" w:type="dxa"/>
            <w:vAlign w:val="center"/>
          </w:tcPr>
          <w:p>
            <w:pPr>
              <w:pStyle w:val="12"/>
            </w:pPr>
            <w:r>
              <w:t>行政事业单位养老支出</w:t>
            </w:r>
          </w:p>
        </w:tc>
        <w:tc>
          <w:tcPr>
            <w:tcW w:w="2551" w:type="dxa"/>
            <w:vAlign w:val="center"/>
          </w:tcPr>
          <w:p>
            <w:pPr>
              <w:pStyle w:val="11"/>
            </w:pPr>
            <w:r>
              <w:t>48.78</w:t>
            </w:r>
          </w:p>
        </w:tc>
        <w:tc>
          <w:tcPr>
            <w:tcW w:w="2551" w:type="dxa"/>
            <w:vAlign w:val="center"/>
          </w:tcPr>
          <w:p>
            <w:pPr>
              <w:pStyle w:val="11"/>
            </w:pPr>
            <w:r>
              <w:t>48.78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2080501</w:t>
            </w:r>
          </w:p>
        </w:tc>
        <w:tc>
          <w:tcPr>
            <w:tcW w:w="4535" w:type="dxa"/>
            <w:vAlign w:val="center"/>
          </w:tcPr>
          <w:p>
            <w:pPr>
              <w:pStyle w:val="12"/>
            </w:pPr>
            <w:r>
              <w:t>行政单位离退休</w:t>
            </w:r>
          </w:p>
        </w:tc>
        <w:tc>
          <w:tcPr>
            <w:tcW w:w="2551" w:type="dxa"/>
            <w:vAlign w:val="center"/>
          </w:tcPr>
          <w:p>
            <w:pPr>
              <w:pStyle w:val="11"/>
            </w:pPr>
            <w:r>
              <w:t>15.10</w:t>
            </w:r>
          </w:p>
        </w:tc>
        <w:tc>
          <w:tcPr>
            <w:tcW w:w="2551" w:type="dxa"/>
            <w:vAlign w:val="center"/>
          </w:tcPr>
          <w:p>
            <w:pPr>
              <w:pStyle w:val="11"/>
            </w:pPr>
            <w:r>
              <w:t>15.10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2080505</w:t>
            </w:r>
          </w:p>
        </w:tc>
        <w:tc>
          <w:tcPr>
            <w:tcW w:w="4535" w:type="dxa"/>
            <w:vAlign w:val="center"/>
          </w:tcPr>
          <w:p>
            <w:pPr>
              <w:pStyle w:val="12"/>
            </w:pPr>
            <w:r>
              <w:t>机关事业单位基本养老保险缴费支出</w:t>
            </w:r>
          </w:p>
        </w:tc>
        <w:tc>
          <w:tcPr>
            <w:tcW w:w="2551" w:type="dxa"/>
            <w:vAlign w:val="center"/>
          </w:tcPr>
          <w:p>
            <w:pPr>
              <w:pStyle w:val="11"/>
            </w:pPr>
            <w:r>
              <w:t>33.68</w:t>
            </w:r>
          </w:p>
        </w:tc>
        <w:tc>
          <w:tcPr>
            <w:tcW w:w="2551" w:type="dxa"/>
            <w:vAlign w:val="center"/>
          </w:tcPr>
          <w:p>
            <w:pPr>
              <w:pStyle w:val="11"/>
            </w:pPr>
            <w:r>
              <w:t>33.68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20827</w:t>
            </w:r>
          </w:p>
        </w:tc>
        <w:tc>
          <w:tcPr>
            <w:tcW w:w="4535" w:type="dxa"/>
            <w:vAlign w:val="center"/>
          </w:tcPr>
          <w:p>
            <w:pPr>
              <w:pStyle w:val="12"/>
            </w:pPr>
            <w:r>
              <w:t>财政对其他社会保险基金的补助</w:t>
            </w:r>
          </w:p>
        </w:tc>
        <w:tc>
          <w:tcPr>
            <w:tcW w:w="2551" w:type="dxa"/>
            <w:vAlign w:val="center"/>
          </w:tcPr>
          <w:p>
            <w:pPr>
              <w:pStyle w:val="11"/>
            </w:pPr>
            <w:r>
              <w:t>0.92</w:t>
            </w:r>
          </w:p>
        </w:tc>
        <w:tc>
          <w:tcPr>
            <w:tcW w:w="2551" w:type="dxa"/>
            <w:vAlign w:val="center"/>
          </w:tcPr>
          <w:p>
            <w:pPr>
              <w:pStyle w:val="11"/>
            </w:pPr>
            <w:r>
              <w:t>0.92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2082702</w:t>
            </w:r>
          </w:p>
        </w:tc>
        <w:tc>
          <w:tcPr>
            <w:tcW w:w="4535" w:type="dxa"/>
            <w:vAlign w:val="center"/>
          </w:tcPr>
          <w:p>
            <w:pPr>
              <w:pStyle w:val="12"/>
            </w:pPr>
            <w:r>
              <w:t>财政对工伤保险基金的补助</w:t>
            </w:r>
          </w:p>
        </w:tc>
        <w:tc>
          <w:tcPr>
            <w:tcW w:w="2551" w:type="dxa"/>
            <w:vAlign w:val="center"/>
          </w:tcPr>
          <w:p>
            <w:pPr>
              <w:pStyle w:val="11"/>
            </w:pPr>
            <w:r>
              <w:t>0.92</w:t>
            </w:r>
          </w:p>
        </w:tc>
        <w:tc>
          <w:tcPr>
            <w:tcW w:w="2551" w:type="dxa"/>
            <w:vAlign w:val="center"/>
          </w:tcPr>
          <w:p>
            <w:pPr>
              <w:pStyle w:val="11"/>
            </w:pPr>
            <w:r>
              <w:t>0.92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210</w:t>
            </w:r>
          </w:p>
        </w:tc>
        <w:tc>
          <w:tcPr>
            <w:tcW w:w="4535" w:type="dxa"/>
            <w:vAlign w:val="center"/>
          </w:tcPr>
          <w:p>
            <w:pPr>
              <w:pStyle w:val="12"/>
            </w:pPr>
            <w:r>
              <w:t>卫生健康支出</w:t>
            </w:r>
          </w:p>
        </w:tc>
        <w:tc>
          <w:tcPr>
            <w:tcW w:w="2551" w:type="dxa"/>
            <w:vAlign w:val="center"/>
          </w:tcPr>
          <w:p>
            <w:pPr>
              <w:pStyle w:val="11"/>
            </w:pPr>
            <w:r>
              <w:t>13.27</w:t>
            </w:r>
          </w:p>
        </w:tc>
        <w:tc>
          <w:tcPr>
            <w:tcW w:w="2551" w:type="dxa"/>
            <w:vAlign w:val="center"/>
          </w:tcPr>
          <w:p>
            <w:pPr>
              <w:pStyle w:val="11"/>
            </w:pPr>
            <w:r>
              <w:t>13.27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21011</w:t>
            </w:r>
          </w:p>
        </w:tc>
        <w:tc>
          <w:tcPr>
            <w:tcW w:w="4535" w:type="dxa"/>
            <w:vAlign w:val="center"/>
          </w:tcPr>
          <w:p>
            <w:pPr>
              <w:pStyle w:val="12"/>
            </w:pPr>
            <w:r>
              <w:t>行政事业单位医疗</w:t>
            </w:r>
          </w:p>
        </w:tc>
        <w:tc>
          <w:tcPr>
            <w:tcW w:w="2551" w:type="dxa"/>
            <w:vAlign w:val="center"/>
          </w:tcPr>
          <w:p>
            <w:pPr>
              <w:pStyle w:val="11"/>
            </w:pPr>
            <w:r>
              <w:t>13.27</w:t>
            </w:r>
          </w:p>
        </w:tc>
        <w:tc>
          <w:tcPr>
            <w:tcW w:w="2551" w:type="dxa"/>
            <w:vAlign w:val="center"/>
          </w:tcPr>
          <w:p>
            <w:pPr>
              <w:pStyle w:val="11"/>
            </w:pPr>
            <w:r>
              <w:t>13.27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2101101</w:t>
            </w:r>
          </w:p>
        </w:tc>
        <w:tc>
          <w:tcPr>
            <w:tcW w:w="4535" w:type="dxa"/>
            <w:vAlign w:val="center"/>
          </w:tcPr>
          <w:p>
            <w:pPr>
              <w:pStyle w:val="12"/>
            </w:pPr>
            <w:r>
              <w:t>行政单位医疗</w:t>
            </w:r>
          </w:p>
        </w:tc>
        <w:tc>
          <w:tcPr>
            <w:tcW w:w="2551" w:type="dxa"/>
            <w:vAlign w:val="center"/>
          </w:tcPr>
          <w:p>
            <w:pPr>
              <w:pStyle w:val="11"/>
            </w:pPr>
            <w:r>
              <w:t>13.27</w:t>
            </w:r>
          </w:p>
        </w:tc>
        <w:tc>
          <w:tcPr>
            <w:tcW w:w="2551" w:type="dxa"/>
            <w:vAlign w:val="center"/>
          </w:tcPr>
          <w:p>
            <w:pPr>
              <w:pStyle w:val="11"/>
            </w:pPr>
            <w:r>
              <w:t>13.27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221</w:t>
            </w:r>
          </w:p>
        </w:tc>
        <w:tc>
          <w:tcPr>
            <w:tcW w:w="4535" w:type="dxa"/>
            <w:vAlign w:val="center"/>
          </w:tcPr>
          <w:p>
            <w:pPr>
              <w:pStyle w:val="12"/>
            </w:pPr>
            <w:r>
              <w:t>住房保障支出</w:t>
            </w:r>
          </w:p>
        </w:tc>
        <w:tc>
          <w:tcPr>
            <w:tcW w:w="2551" w:type="dxa"/>
            <w:vAlign w:val="center"/>
          </w:tcPr>
          <w:p>
            <w:pPr>
              <w:pStyle w:val="11"/>
            </w:pPr>
            <w:r>
              <w:t>26.88</w:t>
            </w:r>
          </w:p>
        </w:tc>
        <w:tc>
          <w:tcPr>
            <w:tcW w:w="2551" w:type="dxa"/>
            <w:vAlign w:val="center"/>
          </w:tcPr>
          <w:p>
            <w:pPr>
              <w:pStyle w:val="11"/>
            </w:pPr>
            <w:r>
              <w:t>26.88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22102</w:t>
            </w:r>
          </w:p>
        </w:tc>
        <w:tc>
          <w:tcPr>
            <w:tcW w:w="4535" w:type="dxa"/>
            <w:vAlign w:val="center"/>
          </w:tcPr>
          <w:p>
            <w:pPr>
              <w:pStyle w:val="12"/>
            </w:pPr>
            <w:r>
              <w:t>住房改革支出</w:t>
            </w:r>
          </w:p>
        </w:tc>
        <w:tc>
          <w:tcPr>
            <w:tcW w:w="2551" w:type="dxa"/>
            <w:vAlign w:val="center"/>
          </w:tcPr>
          <w:p>
            <w:pPr>
              <w:pStyle w:val="11"/>
            </w:pPr>
            <w:r>
              <w:t>26.88</w:t>
            </w:r>
          </w:p>
        </w:tc>
        <w:tc>
          <w:tcPr>
            <w:tcW w:w="2551" w:type="dxa"/>
            <w:vAlign w:val="center"/>
          </w:tcPr>
          <w:p>
            <w:pPr>
              <w:pStyle w:val="11"/>
            </w:pPr>
            <w:r>
              <w:t>26.88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2210201</w:t>
            </w:r>
          </w:p>
        </w:tc>
        <w:tc>
          <w:tcPr>
            <w:tcW w:w="4535" w:type="dxa"/>
            <w:vAlign w:val="center"/>
          </w:tcPr>
          <w:p>
            <w:pPr>
              <w:pStyle w:val="12"/>
            </w:pPr>
            <w:r>
              <w:t>住房公积金</w:t>
            </w:r>
          </w:p>
        </w:tc>
        <w:tc>
          <w:tcPr>
            <w:tcW w:w="2551" w:type="dxa"/>
            <w:vAlign w:val="center"/>
          </w:tcPr>
          <w:p>
            <w:pPr>
              <w:pStyle w:val="11"/>
            </w:pPr>
            <w:r>
              <w:t>26.88</w:t>
            </w:r>
          </w:p>
        </w:tc>
        <w:tc>
          <w:tcPr>
            <w:tcW w:w="2551" w:type="dxa"/>
            <w:vAlign w:val="center"/>
          </w:tcPr>
          <w:p>
            <w:pPr>
              <w:pStyle w:val="11"/>
            </w:pPr>
            <w:r>
              <w:t>26.88</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322001宁晋县商务局本级</w:t>
            </w:r>
          </w:p>
        </w:tc>
        <w:tc>
          <w:tcPr>
            <w:tcW w:w="2551" w:type="dxa"/>
            <w:tcBorders>
              <w:top w:val="single" w:color="FFFFFF" w:sz="6" w:space="0"/>
              <w:left w:val="single" w:color="FFFFFF" w:sz="6" w:space="0"/>
              <w:right w:val="single" w:color="FFFFFF" w:sz="6" w:space="0"/>
            </w:tcBorders>
            <w:vAlign w:val="center"/>
          </w:tcPr>
          <w:p>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w:t>
            </w:r>
            <w:r>
              <w:rPr>
                <w:rFonts w:hint="eastAsia"/>
                <w:lang w:eastAsia="zh-CN"/>
              </w:rPr>
              <w:t>单位</w:t>
            </w:r>
            <w:r>
              <w:t>经济分类科目</w:t>
            </w:r>
          </w:p>
        </w:tc>
        <w:tc>
          <w:tcPr>
            <w:tcW w:w="7654"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356.91</w:t>
            </w:r>
          </w:p>
        </w:tc>
        <w:tc>
          <w:tcPr>
            <w:tcW w:w="2551" w:type="dxa"/>
            <w:vAlign w:val="center"/>
          </w:tcPr>
          <w:p>
            <w:pPr>
              <w:pStyle w:val="15"/>
            </w:pPr>
            <w:r>
              <w:t>329.92</w:t>
            </w:r>
          </w:p>
        </w:tc>
        <w:tc>
          <w:tcPr>
            <w:tcW w:w="2551" w:type="dxa"/>
            <w:vAlign w:val="center"/>
          </w:tcPr>
          <w:p>
            <w:pPr>
              <w:pStyle w:val="15"/>
            </w:pPr>
            <w:r>
              <w:t>26.99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314.82</w:t>
            </w:r>
          </w:p>
        </w:tc>
        <w:tc>
          <w:tcPr>
            <w:tcW w:w="2551" w:type="dxa"/>
            <w:vAlign w:val="center"/>
          </w:tcPr>
          <w:p>
            <w:pPr>
              <w:pStyle w:val="11"/>
            </w:pPr>
            <w:r>
              <w:t>314.82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151.28</w:t>
            </w:r>
          </w:p>
        </w:tc>
        <w:tc>
          <w:tcPr>
            <w:tcW w:w="2551" w:type="dxa"/>
            <w:vAlign w:val="center"/>
          </w:tcPr>
          <w:p>
            <w:pPr>
              <w:pStyle w:val="11"/>
            </w:pPr>
            <w:r>
              <w:t>151.28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51.00</w:t>
            </w:r>
          </w:p>
        </w:tc>
        <w:tc>
          <w:tcPr>
            <w:tcW w:w="2551" w:type="dxa"/>
            <w:vAlign w:val="center"/>
          </w:tcPr>
          <w:p>
            <w:pPr>
              <w:pStyle w:val="11"/>
            </w:pPr>
            <w:r>
              <w:t>51.00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16.79</w:t>
            </w:r>
          </w:p>
        </w:tc>
        <w:tc>
          <w:tcPr>
            <w:tcW w:w="2551" w:type="dxa"/>
            <w:vAlign w:val="center"/>
          </w:tcPr>
          <w:p>
            <w:pPr>
              <w:pStyle w:val="11"/>
            </w:pPr>
            <w:r>
              <w:t>16.79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21.00</w:t>
            </w:r>
          </w:p>
        </w:tc>
        <w:tc>
          <w:tcPr>
            <w:tcW w:w="2551" w:type="dxa"/>
            <w:vAlign w:val="center"/>
          </w:tcPr>
          <w:p>
            <w:pPr>
              <w:pStyle w:val="11"/>
            </w:pPr>
            <w:r>
              <w:t>21.00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33.68</w:t>
            </w:r>
          </w:p>
        </w:tc>
        <w:tc>
          <w:tcPr>
            <w:tcW w:w="2551" w:type="dxa"/>
            <w:vAlign w:val="center"/>
          </w:tcPr>
          <w:p>
            <w:pPr>
              <w:pStyle w:val="11"/>
            </w:pPr>
            <w:r>
              <w:t>33.68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13.27</w:t>
            </w:r>
          </w:p>
        </w:tc>
        <w:tc>
          <w:tcPr>
            <w:tcW w:w="2551" w:type="dxa"/>
            <w:vAlign w:val="center"/>
          </w:tcPr>
          <w:p>
            <w:pPr>
              <w:pStyle w:val="11"/>
            </w:pPr>
            <w:r>
              <w:t>13.27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0.92</w:t>
            </w:r>
          </w:p>
        </w:tc>
        <w:tc>
          <w:tcPr>
            <w:tcW w:w="2551" w:type="dxa"/>
            <w:vAlign w:val="center"/>
          </w:tcPr>
          <w:p>
            <w:pPr>
              <w:pStyle w:val="11"/>
            </w:pPr>
            <w:r>
              <w:t>0.92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26.88</w:t>
            </w:r>
          </w:p>
        </w:tc>
        <w:tc>
          <w:tcPr>
            <w:tcW w:w="2551" w:type="dxa"/>
            <w:vAlign w:val="center"/>
          </w:tcPr>
          <w:p>
            <w:pPr>
              <w:pStyle w:val="11"/>
            </w:pPr>
            <w:r>
              <w:t>26.88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26.99</w:t>
            </w:r>
          </w:p>
        </w:tc>
        <w:tc>
          <w:tcPr>
            <w:tcW w:w="2551" w:type="dxa"/>
            <w:vAlign w:val="center"/>
          </w:tcPr>
          <w:p>
            <w:pPr>
              <w:pStyle w:val="11"/>
            </w:pPr>
          </w:p>
        </w:tc>
        <w:tc>
          <w:tcPr>
            <w:tcW w:w="2551" w:type="dxa"/>
            <w:vAlign w:val="center"/>
          </w:tcPr>
          <w:p>
            <w:pPr>
              <w:pStyle w:val="11"/>
            </w:pPr>
            <w:r>
              <w:t>26.99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7.36</w:t>
            </w:r>
          </w:p>
        </w:tc>
        <w:tc>
          <w:tcPr>
            <w:tcW w:w="2551" w:type="dxa"/>
            <w:vAlign w:val="center"/>
          </w:tcPr>
          <w:p>
            <w:pPr>
              <w:pStyle w:val="11"/>
            </w:pPr>
          </w:p>
        </w:tc>
        <w:tc>
          <w:tcPr>
            <w:tcW w:w="2551" w:type="dxa"/>
            <w:vAlign w:val="center"/>
          </w:tcPr>
          <w:p>
            <w:pPr>
              <w:pStyle w:val="11"/>
            </w:pPr>
            <w:r>
              <w:t>7.36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4.00</w:t>
            </w:r>
          </w:p>
        </w:tc>
        <w:tc>
          <w:tcPr>
            <w:tcW w:w="2551" w:type="dxa"/>
            <w:vAlign w:val="center"/>
          </w:tcPr>
          <w:p>
            <w:pPr>
              <w:pStyle w:val="11"/>
            </w:pPr>
          </w:p>
        </w:tc>
        <w:tc>
          <w:tcPr>
            <w:tcW w:w="2551" w:type="dxa"/>
            <w:vAlign w:val="center"/>
          </w:tcPr>
          <w:p>
            <w:pPr>
              <w:pStyle w:val="11"/>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2.88</w:t>
            </w:r>
          </w:p>
        </w:tc>
        <w:tc>
          <w:tcPr>
            <w:tcW w:w="2551" w:type="dxa"/>
            <w:vAlign w:val="center"/>
          </w:tcPr>
          <w:p>
            <w:pPr>
              <w:pStyle w:val="11"/>
            </w:pPr>
          </w:p>
        </w:tc>
        <w:tc>
          <w:tcPr>
            <w:tcW w:w="2551" w:type="dxa"/>
            <w:vAlign w:val="center"/>
          </w:tcPr>
          <w:p>
            <w:pPr>
              <w:pStyle w:val="11"/>
            </w:pPr>
            <w:r>
              <w:t>2.88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30229</w:t>
            </w:r>
          </w:p>
        </w:tc>
        <w:tc>
          <w:tcPr>
            <w:tcW w:w="4535" w:type="dxa"/>
            <w:vAlign w:val="center"/>
          </w:tcPr>
          <w:p>
            <w:pPr>
              <w:pStyle w:val="12"/>
            </w:pPr>
            <w:r>
              <w:t>福利费</w:t>
            </w:r>
          </w:p>
        </w:tc>
        <w:tc>
          <w:tcPr>
            <w:tcW w:w="2551" w:type="dxa"/>
            <w:vAlign w:val="center"/>
          </w:tcPr>
          <w:p>
            <w:pPr>
              <w:pStyle w:val="11"/>
            </w:pPr>
            <w:r>
              <w:t>3.25</w:t>
            </w:r>
          </w:p>
        </w:tc>
        <w:tc>
          <w:tcPr>
            <w:tcW w:w="2551" w:type="dxa"/>
            <w:vAlign w:val="center"/>
          </w:tcPr>
          <w:p>
            <w:pPr>
              <w:pStyle w:val="11"/>
            </w:pPr>
          </w:p>
        </w:tc>
        <w:tc>
          <w:tcPr>
            <w:tcW w:w="2551" w:type="dxa"/>
            <w:vAlign w:val="center"/>
          </w:tcPr>
          <w:p>
            <w:pPr>
              <w:pStyle w:val="11"/>
            </w:pPr>
            <w:r>
              <w:t>3.25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30231</w:t>
            </w:r>
          </w:p>
        </w:tc>
        <w:tc>
          <w:tcPr>
            <w:tcW w:w="4535" w:type="dxa"/>
            <w:vAlign w:val="center"/>
          </w:tcPr>
          <w:p>
            <w:pPr>
              <w:pStyle w:val="12"/>
            </w:pPr>
            <w:r>
              <w:t>公务用车运行维护费</w:t>
            </w:r>
          </w:p>
        </w:tc>
        <w:tc>
          <w:tcPr>
            <w:tcW w:w="2551" w:type="dxa"/>
            <w:vAlign w:val="center"/>
          </w:tcPr>
          <w:p>
            <w:pPr>
              <w:pStyle w:val="11"/>
            </w:pPr>
            <w:r>
              <w:t>4.00</w:t>
            </w:r>
          </w:p>
        </w:tc>
        <w:tc>
          <w:tcPr>
            <w:tcW w:w="2551" w:type="dxa"/>
            <w:vAlign w:val="center"/>
          </w:tcPr>
          <w:p>
            <w:pPr>
              <w:pStyle w:val="11"/>
            </w:pPr>
          </w:p>
        </w:tc>
        <w:tc>
          <w:tcPr>
            <w:tcW w:w="2551" w:type="dxa"/>
            <w:vAlign w:val="center"/>
          </w:tcPr>
          <w:p>
            <w:pPr>
              <w:pStyle w:val="11"/>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30239</w:t>
            </w:r>
          </w:p>
        </w:tc>
        <w:tc>
          <w:tcPr>
            <w:tcW w:w="4535" w:type="dxa"/>
            <w:vAlign w:val="center"/>
          </w:tcPr>
          <w:p>
            <w:pPr>
              <w:pStyle w:val="12"/>
            </w:pPr>
            <w:r>
              <w:t>其他交通费用</w:t>
            </w:r>
          </w:p>
        </w:tc>
        <w:tc>
          <w:tcPr>
            <w:tcW w:w="2551" w:type="dxa"/>
            <w:vAlign w:val="center"/>
          </w:tcPr>
          <w:p>
            <w:pPr>
              <w:pStyle w:val="11"/>
            </w:pPr>
            <w:r>
              <w:t>5.50</w:t>
            </w:r>
          </w:p>
        </w:tc>
        <w:tc>
          <w:tcPr>
            <w:tcW w:w="2551" w:type="dxa"/>
            <w:vAlign w:val="center"/>
          </w:tcPr>
          <w:p>
            <w:pPr>
              <w:pStyle w:val="11"/>
            </w:pPr>
          </w:p>
        </w:tc>
        <w:tc>
          <w:tcPr>
            <w:tcW w:w="2551" w:type="dxa"/>
            <w:vAlign w:val="center"/>
          </w:tcPr>
          <w:p>
            <w:pPr>
              <w:pStyle w:val="11"/>
            </w:pPr>
            <w:r>
              <w:t>5.50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15.10</w:t>
            </w:r>
          </w:p>
        </w:tc>
        <w:tc>
          <w:tcPr>
            <w:tcW w:w="2551" w:type="dxa"/>
            <w:vAlign w:val="center"/>
          </w:tcPr>
          <w:p>
            <w:pPr>
              <w:pStyle w:val="11"/>
            </w:pPr>
            <w:r>
              <w:t>15.10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15.10</w:t>
            </w:r>
          </w:p>
        </w:tc>
        <w:tc>
          <w:tcPr>
            <w:tcW w:w="2551" w:type="dxa"/>
            <w:vAlign w:val="center"/>
          </w:tcPr>
          <w:p>
            <w:pPr>
              <w:pStyle w:val="11"/>
            </w:pPr>
            <w:r>
              <w:t>15.10</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322001宁晋县商务局本级</w:t>
            </w:r>
          </w:p>
        </w:tc>
        <w:tc>
          <w:tcPr>
            <w:tcW w:w="2551" w:type="dxa"/>
            <w:tcBorders>
              <w:top w:val="single" w:color="FFFFFF" w:sz="6" w:space="0"/>
              <w:left w:val="single" w:color="FFFFFF" w:sz="6" w:space="0"/>
              <w:right w:val="single" w:color="FFFFFF" w:sz="6" w:space="0"/>
            </w:tcBorders>
            <w:vAlign w:val="center"/>
          </w:tcPr>
          <w:p>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6856.63</w:t>
            </w:r>
          </w:p>
        </w:tc>
        <w:tc>
          <w:tcPr>
            <w:tcW w:w="2551" w:type="dxa"/>
            <w:vAlign w:val="center"/>
          </w:tcPr>
          <w:p>
            <w:pPr>
              <w:pStyle w:val="15"/>
            </w:pPr>
          </w:p>
        </w:tc>
        <w:tc>
          <w:tcPr>
            <w:tcW w:w="2551" w:type="dxa"/>
            <w:vAlign w:val="center"/>
          </w:tcPr>
          <w:p>
            <w:pPr>
              <w:pStyle w:val="15"/>
            </w:pPr>
            <w:r>
              <w:t>6856.63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229</w:t>
            </w:r>
          </w:p>
        </w:tc>
        <w:tc>
          <w:tcPr>
            <w:tcW w:w="4535" w:type="dxa"/>
            <w:vAlign w:val="center"/>
          </w:tcPr>
          <w:p>
            <w:pPr>
              <w:pStyle w:val="12"/>
            </w:pPr>
            <w:r>
              <w:t>其他支出</w:t>
            </w:r>
          </w:p>
        </w:tc>
        <w:tc>
          <w:tcPr>
            <w:tcW w:w="2551" w:type="dxa"/>
            <w:vAlign w:val="center"/>
          </w:tcPr>
          <w:p>
            <w:pPr>
              <w:pStyle w:val="11"/>
            </w:pPr>
            <w:r>
              <w:t>6856.63</w:t>
            </w:r>
          </w:p>
        </w:tc>
        <w:tc>
          <w:tcPr>
            <w:tcW w:w="2551" w:type="dxa"/>
            <w:vAlign w:val="center"/>
          </w:tcPr>
          <w:p>
            <w:pPr>
              <w:pStyle w:val="11"/>
            </w:pPr>
          </w:p>
        </w:tc>
        <w:tc>
          <w:tcPr>
            <w:tcW w:w="2551" w:type="dxa"/>
            <w:vAlign w:val="center"/>
          </w:tcPr>
          <w:p>
            <w:pPr>
              <w:pStyle w:val="11"/>
            </w:pPr>
            <w:r>
              <w:t>6856.63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22904</w:t>
            </w:r>
          </w:p>
        </w:tc>
        <w:tc>
          <w:tcPr>
            <w:tcW w:w="4535" w:type="dxa"/>
            <w:vAlign w:val="center"/>
          </w:tcPr>
          <w:p>
            <w:pPr>
              <w:pStyle w:val="12"/>
            </w:pPr>
            <w:r>
              <w:t>其他政府性基金及对应专项债务收入安排的支出</w:t>
            </w:r>
          </w:p>
        </w:tc>
        <w:tc>
          <w:tcPr>
            <w:tcW w:w="2551" w:type="dxa"/>
            <w:vAlign w:val="center"/>
          </w:tcPr>
          <w:p>
            <w:pPr>
              <w:pStyle w:val="11"/>
            </w:pPr>
            <w:r>
              <w:t>6856.63</w:t>
            </w:r>
          </w:p>
        </w:tc>
        <w:tc>
          <w:tcPr>
            <w:tcW w:w="2551" w:type="dxa"/>
            <w:vAlign w:val="center"/>
          </w:tcPr>
          <w:p>
            <w:pPr>
              <w:pStyle w:val="11"/>
            </w:pPr>
          </w:p>
        </w:tc>
        <w:tc>
          <w:tcPr>
            <w:tcW w:w="2551" w:type="dxa"/>
            <w:vAlign w:val="center"/>
          </w:tcPr>
          <w:p>
            <w:pPr>
              <w:pStyle w:val="11"/>
            </w:pPr>
            <w:r>
              <w:t>6856.63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2290402</w:t>
            </w:r>
          </w:p>
        </w:tc>
        <w:tc>
          <w:tcPr>
            <w:tcW w:w="4535" w:type="dxa"/>
            <w:vAlign w:val="center"/>
          </w:tcPr>
          <w:p>
            <w:pPr>
              <w:pStyle w:val="12"/>
            </w:pPr>
            <w:r>
              <w:t>其他地方自行试点项目收益专项债券收入安排的支出</w:t>
            </w:r>
          </w:p>
        </w:tc>
        <w:tc>
          <w:tcPr>
            <w:tcW w:w="2551" w:type="dxa"/>
            <w:vAlign w:val="center"/>
          </w:tcPr>
          <w:p>
            <w:pPr>
              <w:pStyle w:val="11"/>
            </w:pPr>
            <w:r>
              <w:t>6856.63</w:t>
            </w:r>
          </w:p>
        </w:tc>
        <w:tc>
          <w:tcPr>
            <w:tcW w:w="2551" w:type="dxa"/>
            <w:vAlign w:val="center"/>
          </w:tcPr>
          <w:p>
            <w:pPr>
              <w:pStyle w:val="11"/>
            </w:pPr>
          </w:p>
        </w:tc>
        <w:tc>
          <w:tcPr>
            <w:tcW w:w="2551" w:type="dxa"/>
            <w:vAlign w:val="center"/>
          </w:tcPr>
          <w:p>
            <w:pPr>
              <w:pStyle w:val="11"/>
            </w:pPr>
            <w:r>
              <w:t>6856.63</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322001宁晋县商务局本级</w:t>
            </w:r>
          </w:p>
        </w:tc>
        <w:tc>
          <w:tcPr>
            <w:tcW w:w="2551" w:type="dxa"/>
            <w:tcBorders>
              <w:top w:val="single" w:color="FFFFFF" w:sz="6" w:space="0"/>
              <w:left w:val="single" w:color="FFFFFF" w:sz="6" w:space="0"/>
              <w:right w:val="single" w:color="FFFFFF" w:sz="6" w:space="0"/>
            </w:tcBorders>
            <w:vAlign w:val="center"/>
          </w:tcPr>
          <w:p>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p>
      <w:pPr>
        <w:ind w:firstLine="420"/>
        <w:rPr>
          <w:rFonts w:hint="eastAsia" w:ascii="方正书宋_GBK" w:hAnsi="方正书宋_GBK" w:eastAsia="方正书宋_GBK" w:cs="方正书宋_GBK"/>
          <w:color w:val="000000"/>
          <w:sz w:val="21"/>
          <w:lang w:eastAsia="zh-CN"/>
        </w:rPr>
      </w:pPr>
    </w:p>
    <w:tbl>
      <w:tblPr>
        <w:tblStyle w:val="4"/>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603"/>
        <w:gridCol w:w="3454"/>
        <w:gridCol w:w="604"/>
        <w:gridCol w:w="267"/>
        <w:gridCol w:w="3042"/>
        <w:gridCol w:w="3436"/>
        <w:gridCol w:w="361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552" w:type="pct"/>
            <w:gridSpan w:val="3"/>
            <w:tcBorders>
              <w:top w:val="single" w:color="FFFFFF" w:sz="6" w:space="0"/>
              <w:left w:val="single" w:color="FFFFFF" w:sz="6" w:space="0"/>
              <w:right w:val="single" w:color="FFFFFF" w:sz="6" w:space="0"/>
            </w:tcBorders>
            <w:vAlign w:val="center"/>
          </w:tcPr>
          <w:p>
            <w:pPr>
              <w:pStyle w:val="9"/>
            </w:pPr>
            <w:r>
              <w:t>322</w:t>
            </w:r>
            <w:r>
              <w:rPr>
                <w:rFonts w:hint="eastAsia"/>
                <w:lang w:eastAsia="zh-CN"/>
              </w:rPr>
              <w:t>001</w:t>
            </w:r>
            <w:r>
              <w:t>宁晋县商务局</w:t>
            </w:r>
            <w:r>
              <w:rPr>
                <w:rFonts w:hint="eastAsia"/>
                <w:lang w:eastAsia="zh-CN"/>
              </w:rPr>
              <w:t>本级</w:t>
            </w:r>
          </w:p>
        </w:tc>
        <w:tc>
          <w:tcPr>
            <w:tcW w:w="1102" w:type="pct"/>
            <w:gridSpan w:val="2"/>
            <w:tcBorders>
              <w:top w:val="single" w:color="FFFFFF" w:sz="6" w:space="0"/>
              <w:left w:val="single" w:color="FFFFFF" w:sz="6" w:space="0"/>
              <w:right w:val="single" w:color="FFFFFF" w:sz="6" w:space="0"/>
            </w:tcBorders>
            <w:vAlign w:val="center"/>
          </w:tcPr>
          <w:p>
            <w:pPr>
              <w:pStyle w:val="8"/>
            </w:pPr>
            <w:r>
              <w:t>预算年度：2023</w:t>
            </w:r>
          </w:p>
        </w:tc>
        <w:tc>
          <w:tcPr>
            <w:tcW w:w="2346" w:type="pct"/>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01" w:type="pct"/>
            <w:vMerge w:val="restart"/>
            <w:vAlign w:val="center"/>
          </w:tcPr>
          <w:p>
            <w:pPr>
              <w:pStyle w:val="10"/>
            </w:pPr>
            <w:r>
              <w:t>序号</w:t>
            </w:r>
          </w:p>
        </w:tc>
        <w:tc>
          <w:tcPr>
            <w:tcW w:w="1150" w:type="pct"/>
            <w:vMerge w:val="restart"/>
            <w:vAlign w:val="center"/>
          </w:tcPr>
          <w:p>
            <w:pPr>
              <w:pStyle w:val="10"/>
            </w:pPr>
            <w:r>
              <w:t>项  目</w:t>
            </w:r>
          </w:p>
        </w:tc>
        <w:tc>
          <w:tcPr>
            <w:tcW w:w="3649" w:type="pct"/>
            <w:gridSpan w:val="5"/>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01" w:type="pct"/>
            <w:vMerge w:val="continue"/>
          </w:tcPr>
          <w:p/>
        </w:tc>
        <w:tc>
          <w:tcPr>
            <w:tcW w:w="1150" w:type="pct"/>
            <w:vMerge w:val="continue"/>
          </w:tcPr>
          <w:p/>
        </w:tc>
        <w:tc>
          <w:tcPr>
            <w:tcW w:w="290" w:type="pct"/>
            <w:gridSpan w:val="2"/>
            <w:vAlign w:val="center"/>
          </w:tcPr>
          <w:p>
            <w:pPr>
              <w:pStyle w:val="10"/>
            </w:pPr>
            <w:r>
              <w:t>合计</w:t>
            </w:r>
          </w:p>
        </w:tc>
        <w:tc>
          <w:tcPr>
            <w:tcW w:w="1013" w:type="pct"/>
            <w:vAlign w:val="center"/>
          </w:tcPr>
          <w:p>
            <w:pPr>
              <w:pStyle w:val="10"/>
            </w:pPr>
            <w:r>
              <w:t>一般公共预算              财政拨款</w:t>
            </w:r>
          </w:p>
        </w:tc>
        <w:tc>
          <w:tcPr>
            <w:tcW w:w="1144" w:type="pct"/>
            <w:vAlign w:val="center"/>
          </w:tcPr>
          <w:p>
            <w:pPr>
              <w:pStyle w:val="10"/>
            </w:pPr>
            <w:r>
              <w:t>政府性基金预算拨款</w:t>
            </w:r>
          </w:p>
        </w:tc>
        <w:tc>
          <w:tcPr>
            <w:tcW w:w="1202" w:type="pct"/>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01" w:type="pct"/>
            <w:vAlign w:val="center"/>
          </w:tcPr>
          <w:p>
            <w:pPr>
              <w:pStyle w:val="10"/>
            </w:pPr>
            <w:r>
              <w:t>栏次</w:t>
            </w:r>
          </w:p>
        </w:tc>
        <w:tc>
          <w:tcPr>
            <w:tcW w:w="1150" w:type="pct"/>
            <w:vAlign w:val="center"/>
          </w:tcPr>
          <w:p>
            <w:pPr>
              <w:pStyle w:val="10"/>
            </w:pPr>
            <w:r>
              <w:t>1</w:t>
            </w:r>
          </w:p>
        </w:tc>
        <w:tc>
          <w:tcPr>
            <w:tcW w:w="201" w:type="pct"/>
            <w:vAlign w:val="center"/>
          </w:tcPr>
          <w:p>
            <w:pPr>
              <w:pStyle w:val="10"/>
            </w:pPr>
            <w:r>
              <w:t>2</w:t>
            </w:r>
          </w:p>
        </w:tc>
        <w:tc>
          <w:tcPr>
            <w:tcW w:w="1102" w:type="pct"/>
            <w:gridSpan w:val="2"/>
            <w:vAlign w:val="center"/>
          </w:tcPr>
          <w:p>
            <w:pPr>
              <w:pStyle w:val="10"/>
            </w:pPr>
            <w:r>
              <w:t>3</w:t>
            </w:r>
          </w:p>
        </w:tc>
        <w:tc>
          <w:tcPr>
            <w:tcW w:w="1144" w:type="pct"/>
            <w:vAlign w:val="center"/>
          </w:tcPr>
          <w:p>
            <w:pPr>
              <w:pStyle w:val="10"/>
            </w:pPr>
            <w:r>
              <w:t>4</w:t>
            </w:r>
          </w:p>
        </w:tc>
        <w:tc>
          <w:tcPr>
            <w:tcW w:w="1202" w:type="pct"/>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3" w:hRule="atLeast"/>
          <w:jc w:val="center"/>
        </w:trPr>
        <w:tc>
          <w:tcPr>
            <w:tcW w:w="201" w:type="pct"/>
            <w:vAlign w:val="center"/>
          </w:tcPr>
          <w:p>
            <w:pPr>
              <w:pStyle w:val="13"/>
            </w:pPr>
            <w:r>
              <w:rPr>
                <w:rFonts w:hint="eastAsia"/>
                <w:lang w:eastAsia="zh-CN"/>
              </w:rPr>
              <w:t>1</w:t>
            </w:r>
          </w:p>
        </w:tc>
        <w:tc>
          <w:tcPr>
            <w:tcW w:w="1150" w:type="pct"/>
            <w:vAlign w:val="center"/>
          </w:tcPr>
          <w:p>
            <w:pPr>
              <w:pStyle w:val="12"/>
            </w:pPr>
            <w:r>
              <w:rPr>
                <w:rFonts w:ascii="Calibri" w:hAnsi="Calibri" w:eastAsia="SimSun" w:cs="Calibri"/>
                <w:color w:val="000000"/>
                <w:sz w:val="22"/>
                <w:szCs w:val="22"/>
                <w:lang w:eastAsia="zh-CN"/>
              </w:rPr>
              <w:t>合计</w:t>
            </w:r>
          </w:p>
        </w:tc>
        <w:tc>
          <w:tcPr>
            <w:tcW w:w="201" w:type="pct"/>
            <w:vAlign w:val="center"/>
          </w:tcPr>
          <w:p>
            <w:pPr>
              <w:pStyle w:val="11"/>
            </w:pPr>
            <w:r>
              <w:rPr>
                <w:rFonts w:hint="eastAsia"/>
                <w:lang w:eastAsia="zh-CN"/>
              </w:rPr>
              <w:t>32</w:t>
            </w:r>
          </w:p>
        </w:tc>
        <w:tc>
          <w:tcPr>
            <w:tcW w:w="1102" w:type="pct"/>
            <w:gridSpan w:val="2"/>
            <w:vAlign w:val="center"/>
          </w:tcPr>
          <w:p>
            <w:pPr>
              <w:pStyle w:val="11"/>
            </w:pPr>
          </w:p>
        </w:tc>
        <w:tc>
          <w:tcPr>
            <w:tcW w:w="1144" w:type="pct"/>
            <w:vAlign w:val="center"/>
          </w:tcPr>
          <w:p>
            <w:pPr>
              <w:pStyle w:val="11"/>
            </w:pPr>
          </w:p>
        </w:tc>
        <w:tc>
          <w:tcPr>
            <w:tcW w:w="1202" w:type="pct"/>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1" w:hRule="atLeast"/>
          <w:jc w:val="center"/>
        </w:trPr>
        <w:tc>
          <w:tcPr>
            <w:tcW w:w="201" w:type="pct"/>
            <w:vAlign w:val="center"/>
          </w:tcPr>
          <w:p>
            <w:pPr>
              <w:pStyle w:val="13"/>
              <w:rPr>
                <w:rFonts w:hint="eastAsia"/>
                <w:lang w:eastAsia="zh-CN"/>
              </w:rPr>
            </w:pPr>
          </w:p>
          <w:p>
            <w:pPr>
              <w:pStyle w:val="13"/>
              <w:rPr>
                <w:rFonts w:hint="eastAsia"/>
                <w:lang w:eastAsia="zh-CN"/>
              </w:rPr>
            </w:pPr>
            <w:r>
              <w:rPr>
                <w:rFonts w:hint="eastAsia"/>
                <w:lang w:eastAsia="zh-CN"/>
              </w:rPr>
              <w:t>2</w:t>
            </w:r>
          </w:p>
        </w:tc>
        <w:tc>
          <w:tcPr>
            <w:tcW w:w="1150" w:type="pct"/>
            <w:vAlign w:val="center"/>
          </w:tcPr>
          <w:p>
            <w:pPr>
              <w:pStyle w:val="12"/>
            </w:pPr>
            <w:r>
              <w:rPr>
                <w:rFonts w:ascii="Calibri" w:hAnsi="Calibri" w:eastAsia="SimSun" w:cs="Calibri"/>
                <w:color w:val="000000"/>
                <w:sz w:val="22"/>
                <w:szCs w:val="22"/>
                <w:lang w:eastAsia="zh-CN"/>
              </w:rPr>
              <w:t>“三公”经费小计</w:t>
            </w:r>
          </w:p>
        </w:tc>
        <w:tc>
          <w:tcPr>
            <w:tcW w:w="201" w:type="pct"/>
            <w:vAlign w:val="center"/>
          </w:tcPr>
          <w:p>
            <w:pPr>
              <w:pStyle w:val="11"/>
            </w:pPr>
            <w:r>
              <w:rPr>
                <w:rFonts w:hint="eastAsia"/>
                <w:lang w:eastAsia="zh-CN"/>
              </w:rPr>
              <w:t>14</w:t>
            </w:r>
          </w:p>
        </w:tc>
        <w:tc>
          <w:tcPr>
            <w:tcW w:w="1102" w:type="pct"/>
            <w:gridSpan w:val="2"/>
            <w:vAlign w:val="center"/>
          </w:tcPr>
          <w:p>
            <w:pPr>
              <w:pStyle w:val="11"/>
            </w:pPr>
          </w:p>
        </w:tc>
        <w:tc>
          <w:tcPr>
            <w:tcW w:w="1144" w:type="pct"/>
            <w:vAlign w:val="center"/>
          </w:tcPr>
          <w:p>
            <w:pPr>
              <w:pStyle w:val="11"/>
            </w:pPr>
          </w:p>
        </w:tc>
        <w:tc>
          <w:tcPr>
            <w:tcW w:w="1202" w:type="pct"/>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201" w:type="pct"/>
            <w:vAlign w:val="center"/>
          </w:tcPr>
          <w:p>
            <w:pPr>
              <w:pStyle w:val="13"/>
              <w:rPr>
                <w:rFonts w:hint="eastAsia"/>
                <w:lang w:eastAsia="zh-CN"/>
              </w:rPr>
            </w:pPr>
          </w:p>
          <w:p>
            <w:pPr>
              <w:pStyle w:val="13"/>
              <w:rPr>
                <w:rFonts w:hint="eastAsia"/>
                <w:lang w:eastAsia="zh-CN"/>
              </w:rPr>
            </w:pPr>
            <w:r>
              <w:rPr>
                <w:rFonts w:hint="eastAsia"/>
                <w:lang w:eastAsia="zh-CN"/>
              </w:rPr>
              <w:t>3</w:t>
            </w:r>
          </w:p>
        </w:tc>
        <w:tc>
          <w:tcPr>
            <w:tcW w:w="1150" w:type="pct"/>
            <w:vAlign w:val="center"/>
          </w:tcPr>
          <w:p>
            <w:pPr>
              <w:pStyle w:val="12"/>
            </w:pPr>
            <w:r>
              <w:rPr>
                <w:rFonts w:ascii="Calibri" w:hAnsi="Calibri" w:eastAsia="SimSun" w:cs="Calibri"/>
                <w:color w:val="000000"/>
                <w:sz w:val="22"/>
                <w:szCs w:val="22"/>
                <w:lang w:eastAsia="zh-CN"/>
              </w:rPr>
              <w:t>一、因公出国（境）费</w:t>
            </w:r>
          </w:p>
        </w:tc>
        <w:tc>
          <w:tcPr>
            <w:tcW w:w="201" w:type="pct"/>
            <w:vAlign w:val="center"/>
          </w:tcPr>
          <w:p>
            <w:pPr>
              <w:pStyle w:val="11"/>
            </w:pPr>
          </w:p>
        </w:tc>
        <w:tc>
          <w:tcPr>
            <w:tcW w:w="1102" w:type="pct"/>
            <w:gridSpan w:val="2"/>
            <w:vAlign w:val="center"/>
          </w:tcPr>
          <w:p>
            <w:pPr>
              <w:pStyle w:val="11"/>
            </w:pPr>
          </w:p>
        </w:tc>
        <w:tc>
          <w:tcPr>
            <w:tcW w:w="1144" w:type="pct"/>
            <w:vAlign w:val="center"/>
          </w:tcPr>
          <w:p>
            <w:pPr>
              <w:pStyle w:val="11"/>
            </w:pPr>
          </w:p>
        </w:tc>
        <w:tc>
          <w:tcPr>
            <w:tcW w:w="1202" w:type="pct"/>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0" w:hRule="atLeast"/>
          <w:jc w:val="center"/>
        </w:trPr>
        <w:tc>
          <w:tcPr>
            <w:tcW w:w="201" w:type="pct"/>
            <w:vAlign w:val="center"/>
          </w:tcPr>
          <w:p>
            <w:pPr>
              <w:pStyle w:val="13"/>
              <w:rPr>
                <w:rFonts w:hint="eastAsia"/>
                <w:lang w:eastAsia="zh-CN"/>
              </w:rPr>
            </w:pPr>
            <w:r>
              <w:rPr>
                <w:rFonts w:hint="eastAsia"/>
                <w:lang w:eastAsia="zh-CN"/>
              </w:rPr>
              <w:t>4</w:t>
            </w:r>
          </w:p>
        </w:tc>
        <w:tc>
          <w:tcPr>
            <w:tcW w:w="1150" w:type="pct"/>
            <w:vAlign w:val="center"/>
          </w:tcPr>
          <w:p>
            <w:pPr>
              <w:pStyle w:val="12"/>
            </w:pPr>
            <w:r>
              <w:rPr>
                <w:rFonts w:ascii="Calibri" w:hAnsi="Calibri" w:eastAsia="SimSun" w:cs="Calibri"/>
                <w:color w:val="000000"/>
                <w:sz w:val="22"/>
                <w:szCs w:val="22"/>
                <w:lang w:eastAsia="zh-CN"/>
              </w:rPr>
              <w:t>其中：教学科研人员因公出国（境）费</w:t>
            </w:r>
          </w:p>
        </w:tc>
        <w:tc>
          <w:tcPr>
            <w:tcW w:w="201" w:type="pct"/>
            <w:vAlign w:val="center"/>
          </w:tcPr>
          <w:p>
            <w:pPr>
              <w:pStyle w:val="11"/>
            </w:pPr>
          </w:p>
        </w:tc>
        <w:tc>
          <w:tcPr>
            <w:tcW w:w="1102" w:type="pct"/>
            <w:gridSpan w:val="2"/>
            <w:vAlign w:val="center"/>
          </w:tcPr>
          <w:p>
            <w:pPr>
              <w:pStyle w:val="11"/>
            </w:pPr>
          </w:p>
        </w:tc>
        <w:tc>
          <w:tcPr>
            <w:tcW w:w="1144" w:type="pct"/>
            <w:vAlign w:val="center"/>
          </w:tcPr>
          <w:p>
            <w:pPr>
              <w:pStyle w:val="11"/>
            </w:pPr>
          </w:p>
        </w:tc>
        <w:tc>
          <w:tcPr>
            <w:tcW w:w="1202" w:type="pct"/>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5" w:hRule="atLeast"/>
          <w:jc w:val="center"/>
        </w:trPr>
        <w:tc>
          <w:tcPr>
            <w:tcW w:w="201" w:type="pct"/>
            <w:vAlign w:val="center"/>
          </w:tcPr>
          <w:p>
            <w:pPr>
              <w:pStyle w:val="13"/>
              <w:rPr>
                <w:rFonts w:hint="eastAsia"/>
                <w:lang w:eastAsia="zh-CN"/>
              </w:rPr>
            </w:pPr>
            <w:r>
              <w:rPr>
                <w:rFonts w:hint="eastAsia"/>
                <w:lang w:eastAsia="zh-CN"/>
              </w:rPr>
              <w:t>5</w:t>
            </w:r>
          </w:p>
        </w:tc>
        <w:tc>
          <w:tcPr>
            <w:tcW w:w="1150" w:type="pct"/>
            <w:vAlign w:val="center"/>
          </w:tcPr>
          <w:p>
            <w:pPr>
              <w:pStyle w:val="12"/>
              <w:rPr>
                <w:rFonts w:ascii="Calibri" w:hAnsi="Calibri" w:eastAsia="SimSun" w:cs="Calibri"/>
                <w:color w:val="000000"/>
                <w:sz w:val="22"/>
                <w:szCs w:val="22"/>
                <w:lang w:eastAsia="zh-CN"/>
              </w:rPr>
            </w:pPr>
            <w:r>
              <w:rPr>
                <w:rFonts w:ascii="Calibri" w:hAnsi="Calibri" w:eastAsia="SimSun" w:cs="Calibri"/>
                <w:color w:val="000000"/>
                <w:sz w:val="22"/>
                <w:szCs w:val="22"/>
                <w:lang w:eastAsia="zh-CN"/>
              </w:rPr>
              <w:t>其他因公出国（境）费</w:t>
            </w:r>
          </w:p>
        </w:tc>
        <w:tc>
          <w:tcPr>
            <w:tcW w:w="201" w:type="pct"/>
            <w:vAlign w:val="center"/>
          </w:tcPr>
          <w:p>
            <w:pPr>
              <w:pStyle w:val="11"/>
            </w:pPr>
          </w:p>
        </w:tc>
        <w:tc>
          <w:tcPr>
            <w:tcW w:w="1102" w:type="pct"/>
            <w:gridSpan w:val="2"/>
            <w:vAlign w:val="center"/>
          </w:tcPr>
          <w:p>
            <w:pPr>
              <w:pStyle w:val="11"/>
            </w:pPr>
          </w:p>
        </w:tc>
        <w:tc>
          <w:tcPr>
            <w:tcW w:w="1144" w:type="pct"/>
            <w:vAlign w:val="center"/>
          </w:tcPr>
          <w:p>
            <w:pPr>
              <w:pStyle w:val="11"/>
            </w:pPr>
          </w:p>
        </w:tc>
        <w:tc>
          <w:tcPr>
            <w:tcW w:w="1202" w:type="pct"/>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9" w:hRule="atLeast"/>
          <w:jc w:val="center"/>
        </w:trPr>
        <w:tc>
          <w:tcPr>
            <w:tcW w:w="201" w:type="pct"/>
            <w:vAlign w:val="center"/>
          </w:tcPr>
          <w:p>
            <w:pPr>
              <w:pStyle w:val="13"/>
              <w:rPr>
                <w:rFonts w:hint="eastAsia"/>
                <w:lang w:eastAsia="zh-CN"/>
              </w:rPr>
            </w:pPr>
            <w:r>
              <w:rPr>
                <w:rFonts w:hint="eastAsia"/>
                <w:lang w:eastAsia="zh-CN"/>
              </w:rPr>
              <w:t>6</w:t>
            </w:r>
          </w:p>
        </w:tc>
        <w:tc>
          <w:tcPr>
            <w:tcW w:w="1150" w:type="pct"/>
            <w:vAlign w:val="center"/>
          </w:tcPr>
          <w:p>
            <w:pPr>
              <w:pStyle w:val="12"/>
              <w:rPr>
                <w:rFonts w:ascii="Calibri" w:hAnsi="Calibri" w:eastAsia="SimSun" w:cs="Calibri"/>
                <w:color w:val="000000"/>
                <w:sz w:val="22"/>
                <w:szCs w:val="22"/>
                <w:lang w:eastAsia="zh-CN"/>
              </w:rPr>
            </w:pPr>
            <w:r>
              <w:rPr>
                <w:rFonts w:ascii="Calibri" w:hAnsi="Calibri" w:eastAsia="SimSun" w:cs="Calibri"/>
                <w:color w:val="000000"/>
                <w:sz w:val="22"/>
                <w:szCs w:val="22"/>
                <w:lang w:eastAsia="zh-CN"/>
              </w:rPr>
              <w:t>二、公务用车购置及运维费</w:t>
            </w:r>
          </w:p>
        </w:tc>
        <w:tc>
          <w:tcPr>
            <w:tcW w:w="201" w:type="pct"/>
            <w:vAlign w:val="center"/>
          </w:tcPr>
          <w:p>
            <w:pPr>
              <w:pStyle w:val="11"/>
            </w:pPr>
            <w:r>
              <w:rPr>
                <w:rFonts w:hint="eastAsia"/>
                <w:lang w:eastAsia="zh-CN"/>
              </w:rPr>
              <w:t>4</w:t>
            </w:r>
          </w:p>
        </w:tc>
        <w:tc>
          <w:tcPr>
            <w:tcW w:w="1102" w:type="pct"/>
            <w:gridSpan w:val="2"/>
            <w:vAlign w:val="center"/>
          </w:tcPr>
          <w:p>
            <w:pPr>
              <w:pStyle w:val="11"/>
            </w:pPr>
          </w:p>
        </w:tc>
        <w:tc>
          <w:tcPr>
            <w:tcW w:w="1144" w:type="pct"/>
            <w:vAlign w:val="center"/>
          </w:tcPr>
          <w:p>
            <w:pPr>
              <w:pStyle w:val="11"/>
            </w:pPr>
          </w:p>
        </w:tc>
        <w:tc>
          <w:tcPr>
            <w:tcW w:w="1202" w:type="pct"/>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9" w:hRule="atLeast"/>
          <w:jc w:val="center"/>
        </w:trPr>
        <w:tc>
          <w:tcPr>
            <w:tcW w:w="201" w:type="pct"/>
            <w:vAlign w:val="center"/>
          </w:tcPr>
          <w:p>
            <w:pPr>
              <w:pStyle w:val="13"/>
              <w:rPr>
                <w:rFonts w:hint="eastAsia"/>
                <w:lang w:eastAsia="zh-CN"/>
              </w:rPr>
            </w:pPr>
            <w:r>
              <w:rPr>
                <w:rFonts w:hint="eastAsia"/>
                <w:lang w:eastAsia="zh-CN"/>
              </w:rPr>
              <w:t>7</w:t>
            </w:r>
          </w:p>
        </w:tc>
        <w:tc>
          <w:tcPr>
            <w:tcW w:w="1150" w:type="pct"/>
            <w:vAlign w:val="center"/>
          </w:tcPr>
          <w:p>
            <w:pPr>
              <w:pStyle w:val="12"/>
              <w:rPr>
                <w:rFonts w:ascii="Calibri" w:hAnsi="Calibri" w:eastAsia="SimSun" w:cs="Calibri"/>
                <w:color w:val="000000"/>
                <w:sz w:val="22"/>
                <w:szCs w:val="22"/>
                <w:lang w:eastAsia="zh-CN"/>
              </w:rPr>
            </w:pPr>
            <w:r>
              <w:rPr>
                <w:rFonts w:ascii="Calibri" w:hAnsi="Calibri" w:eastAsia="SimSun" w:cs="Calibri"/>
                <w:color w:val="000000"/>
                <w:sz w:val="22"/>
                <w:szCs w:val="22"/>
                <w:lang w:eastAsia="zh-CN"/>
              </w:rPr>
              <w:t>其中：公务用车购置费</w:t>
            </w:r>
          </w:p>
        </w:tc>
        <w:tc>
          <w:tcPr>
            <w:tcW w:w="201" w:type="pct"/>
            <w:vAlign w:val="center"/>
          </w:tcPr>
          <w:p>
            <w:pPr>
              <w:pStyle w:val="11"/>
            </w:pPr>
          </w:p>
        </w:tc>
        <w:tc>
          <w:tcPr>
            <w:tcW w:w="1102" w:type="pct"/>
            <w:gridSpan w:val="2"/>
            <w:vAlign w:val="center"/>
          </w:tcPr>
          <w:p>
            <w:pPr>
              <w:pStyle w:val="11"/>
            </w:pPr>
          </w:p>
        </w:tc>
        <w:tc>
          <w:tcPr>
            <w:tcW w:w="1144" w:type="pct"/>
            <w:vAlign w:val="center"/>
          </w:tcPr>
          <w:p>
            <w:pPr>
              <w:pStyle w:val="11"/>
            </w:pPr>
          </w:p>
        </w:tc>
        <w:tc>
          <w:tcPr>
            <w:tcW w:w="1202" w:type="pct"/>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1" w:hRule="atLeast"/>
          <w:jc w:val="center"/>
        </w:trPr>
        <w:tc>
          <w:tcPr>
            <w:tcW w:w="201" w:type="pct"/>
            <w:vAlign w:val="center"/>
          </w:tcPr>
          <w:p>
            <w:pPr>
              <w:pStyle w:val="13"/>
              <w:rPr>
                <w:rFonts w:hint="eastAsia"/>
                <w:lang w:eastAsia="zh-CN"/>
              </w:rPr>
            </w:pPr>
            <w:r>
              <w:rPr>
                <w:rFonts w:hint="eastAsia"/>
                <w:lang w:eastAsia="zh-CN"/>
              </w:rPr>
              <w:t>8</w:t>
            </w:r>
          </w:p>
        </w:tc>
        <w:tc>
          <w:tcPr>
            <w:tcW w:w="1150" w:type="pct"/>
            <w:vAlign w:val="center"/>
          </w:tcPr>
          <w:p>
            <w:pPr>
              <w:pStyle w:val="12"/>
              <w:rPr>
                <w:rFonts w:ascii="Calibri" w:hAnsi="Calibri" w:eastAsia="SimSun" w:cs="Calibri"/>
                <w:color w:val="000000"/>
                <w:sz w:val="22"/>
                <w:szCs w:val="22"/>
                <w:lang w:eastAsia="zh-CN"/>
              </w:rPr>
            </w:pPr>
            <w:r>
              <w:rPr>
                <w:rFonts w:ascii="Calibri" w:hAnsi="Calibri" w:eastAsia="SimSun" w:cs="Calibri"/>
                <w:color w:val="000000"/>
                <w:sz w:val="22"/>
                <w:szCs w:val="22"/>
                <w:lang w:eastAsia="zh-CN"/>
              </w:rPr>
              <w:t>公务用车运行维护费</w:t>
            </w:r>
          </w:p>
        </w:tc>
        <w:tc>
          <w:tcPr>
            <w:tcW w:w="201" w:type="pct"/>
            <w:vAlign w:val="center"/>
          </w:tcPr>
          <w:p>
            <w:pPr>
              <w:pStyle w:val="11"/>
            </w:pPr>
            <w:r>
              <w:rPr>
                <w:rFonts w:hint="eastAsia"/>
                <w:lang w:eastAsia="zh-CN"/>
              </w:rPr>
              <w:t>4</w:t>
            </w:r>
          </w:p>
        </w:tc>
        <w:tc>
          <w:tcPr>
            <w:tcW w:w="1102" w:type="pct"/>
            <w:gridSpan w:val="2"/>
            <w:vAlign w:val="center"/>
          </w:tcPr>
          <w:p>
            <w:pPr>
              <w:pStyle w:val="11"/>
            </w:pPr>
          </w:p>
        </w:tc>
        <w:tc>
          <w:tcPr>
            <w:tcW w:w="1144" w:type="pct"/>
            <w:vAlign w:val="center"/>
          </w:tcPr>
          <w:p>
            <w:pPr>
              <w:pStyle w:val="11"/>
            </w:pPr>
          </w:p>
        </w:tc>
        <w:tc>
          <w:tcPr>
            <w:tcW w:w="1202" w:type="pct"/>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201" w:type="pct"/>
            <w:vAlign w:val="center"/>
          </w:tcPr>
          <w:p>
            <w:pPr>
              <w:pStyle w:val="13"/>
              <w:rPr>
                <w:rFonts w:hint="eastAsia"/>
                <w:lang w:eastAsia="zh-CN"/>
              </w:rPr>
            </w:pPr>
            <w:r>
              <w:rPr>
                <w:rFonts w:hint="eastAsia"/>
                <w:lang w:eastAsia="zh-CN"/>
              </w:rPr>
              <w:t>9</w:t>
            </w:r>
          </w:p>
        </w:tc>
        <w:tc>
          <w:tcPr>
            <w:tcW w:w="1150" w:type="pct"/>
          </w:tcPr>
          <w:p>
            <w:pPr>
              <w:textAlignment w:val="top"/>
              <w:rPr>
                <w:rFonts w:ascii="Calibri" w:hAnsi="Calibri" w:eastAsia="SimSun" w:cs="Calibri"/>
                <w:color w:val="000000"/>
                <w:sz w:val="22"/>
                <w:szCs w:val="22"/>
              </w:rPr>
            </w:pPr>
            <w:r>
              <w:rPr>
                <w:rFonts w:ascii="Calibri" w:hAnsi="Calibri" w:eastAsia="SimSun" w:cs="Calibri"/>
                <w:color w:val="000000"/>
                <w:sz w:val="22"/>
                <w:szCs w:val="22"/>
                <w:lang w:eastAsia="zh-CN"/>
              </w:rPr>
              <w:t>三、公务接待费</w:t>
            </w:r>
          </w:p>
        </w:tc>
        <w:tc>
          <w:tcPr>
            <w:tcW w:w="201" w:type="pct"/>
            <w:vAlign w:val="center"/>
          </w:tcPr>
          <w:p>
            <w:pPr>
              <w:pStyle w:val="11"/>
            </w:pPr>
            <w:r>
              <w:rPr>
                <w:rFonts w:hint="eastAsia"/>
                <w:lang w:eastAsia="zh-CN"/>
              </w:rPr>
              <w:t>10</w:t>
            </w:r>
          </w:p>
        </w:tc>
        <w:tc>
          <w:tcPr>
            <w:tcW w:w="1102" w:type="pct"/>
            <w:gridSpan w:val="2"/>
            <w:vAlign w:val="center"/>
          </w:tcPr>
          <w:p>
            <w:pPr>
              <w:pStyle w:val="11"/>
            </w:pPr>
          </w:p>
        </w:tc>
        <w:tc>
          <w:tcPr>
            <w:tcW w:w="1144" w:type="pct"/>
            <w:vAlign w:val="center"/>
          </w:tcPr>
          <w:p>
            <w:pPr>
              <w:pStyle w:val="11"/>
            </w:pPr>
          </w:p>
        </w:tc>
        <w:tc>
          <w:tcPr>
            <w:tcW w:w="1202" w:type="pct"/>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1" w:hRule="atLeast"/>
          <w:jc w:val="center"/>
        </w:trPr>
        <w:tc>
          <w:tcPr>
            <w:tcW w:w="201" w:type="pct"/>
            <w:vAlign w:val="center"/>
          </w:tcPr>
          <w:p>
            <w:pPr>
              <w:pStyle w:val="13"/>
              <w:rPr>
                <w:rFonts w:hint="eastAsia"/>
                <w:lang w:eastAsia="zh-CN"/>
              </w:rPr>
            </w:pPr>
            <w:r>
              <w:rPr>
                <w:rFonts w:hint="eastAsia"/>
                <w:lang w:eastAsia="zh-CN"/>
              </w:rPr>
              <w:t>10</w:t>
            </w:r>
          </w:p>
        </w:tc>
        <w:tc>
          <w:tcPr>
            <w:tcW w:w="1150" w:type="pct"/>
          </w:tcPr>
          <w:p>
            <w:pPr>
              <w:textAlignment w:val="top"/>
              <w:rPr>
                <w:rFonts w:ascii="Calibri" w:hAnsi="Calibri" w:eastAsia="SimSun" w:cs="Calibri"/>
                <w:color w:val="000000"/>
                <w:sz w:val="22"/>
                <w:szCs w:val="22"/>
              </w:rPr>
            </w:pPr>
            <w:r>
              <w:rPr>
                <w:rFonts w:ascii="Calibri" w:hAnsi="Calibri" w:eastAsia="SimSun" w:cs="Calibri"/>
                <w:color w:val="000000"/>
                <w:sz w:val="22"/>
                <w:szCs w:val="22"/>
                <w:lang w:eastAsia="zh-CN"/>
              </w:rPr>
              <w:t>四、会议费</w:t>
            </w:r>
          </w:p>
        </w:tc>
        <w:tc>
          <w:tcPr>
            <w:tcW w:w="201" w:type="pct"/>
            <w:vAlign w:val="center"/>
          </w:tcPr>
          <w:p>
            <w:pPr>
              <w:pStyle w:val="11"/>
              <w:rPr>
                <w:rFonts w:hint="eastAsia"/>
                <w:lang w:eastAsia="zh-CN"/>
              </w:rPr>
            </w:pPr>
            <w:r>
              <w:rPr>
                <w:rFonts w:hint="eastAsia"/>
                <w:lang w:eastAsia="zh-CN"/>
              </w:rPr>
              <w:t>10</w:t>
            </w:r>
          </w:p>
        </w:tc>
        <w:tc>
          <w:tcPr>
            <w:tcW w:w="1102" w:type="pct"/>
            <w:gridSpan w:val="2"/>
            <w:vAlign w:val="center"/>
          </w:tcPr>
          <w:p>
            <w:pPr>
              <w:pStyle w:val="11"/>
            </w:pPr>
          </w:p>
        </w:tc>
        <w:tc>
          <w:tcPr>
            <w:tcW w:w="1144" w:type="pct"/>
            <w:vAlign w:val="center"/>
          </w:tcPr>
          <w:p>
            <w:pPr>
              <w:pStyle w:val="11"/>
            </w:pPr>
          </w:p>
        </w:tc>
        <w:tc>
          <w:tcPr>
            <w:tcW w:w="1202" w:type="pct"/>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7" w:hRule="atLeast"/>
          <w:jc w:val="center"/>
        </w:trPr>
        <w:tc>
          <w:tcPr>
            <w:tcW w:w="201" w:type="pct"/>
            <w:vAlign w:val="center"/>
          </w:tcPr>
          <w:p>
            <w:pPr>
              <w:pStyle w:val="13"/>
              <w:rPr>
                <w:rFonts w:hint="eastAsia"/>
                <w:lang w:eastAsia="zh-CN"/>
              </w:rPr>
            </w:pPr>
            <w:r>
              <w:rPr>
                <w:rFonts w:hint="eastAsia"/>
                <w:lang w:eastAsia="zh-CN"/>
              </w:rPr>
              <w:t>11</w:t>
            </w:r>
          </w:p>
        </w:tc>
        <w:tc>
          <w:tcPr>
            <w:tcW w:w="1150" w:type="pct"/>
          </w:tcPr>
          <w:p>
            <w:pPr>
              <w:textAlignment w:val="top"/>
              <w:rPr>
                <w:rFonts w:ascii="Calibri" w:hAnsi="Calibri" w:eastAsia="SimSun" w:cs="Calibri"/>
                <w:color w:val="000000"/>
                <w:sz w:val="22"/>
                <w:szCs w:val="22"/>
              </w:rPr>
            </w:pPr>
            <w:r>
              <w:rPr>
                <w:rFonts w:ascii="Calibri" w:hAnsi="Calibri" w:eastAsia="SimSun" w:cs="Calibri"/>
                <w:color w:val="000000"/>
                <w:sz w:val="22"/>
                <w:szCs w:val="22"/>
                <w:lang w:eastAsia="zh-CN"/>
              </w:rPr>
              <w:t>五、培训费</w:t>
            </w:r>
          </w:p>
        </w:tc>
        <w:tc>
          <w:tcPr>
            <w:tcW w:w="201" w:type="pct"/>
            <w:vAlign w:val="center"/>
          </w:tcPr>
          <w:p>
            <w:pPr>
              <w:pStyle w:val="11"/>
            </w:pPr>
            <w:r>
              <w:rPr>
                <w:rFonts w:hint="eastAsia"/>
                <w:lang w:eastAsia="zh-CN"/>
              </w:rPr>
              <w:t>8</w:t>
            </w:r>
          </w:p>
        </w:tc>
        <w:tc>
          <w:tcPr>
            <w:tcW w:w="1102" w:type="pct"/>
            <w:gridSpan w:val="2"/>
            <w:vAlign w:val="center"/>
          </w:tcPr>
          <w:p>
            <w:pPr>
              <w:pStyle w:val="11"/>
            </w:pPr>
          </w:p>
        </w:tc>
        <w:tc>
          <w:tcPr>
            <w:tcW w:w="1144" w:type="pct"/>
            <w:vAlign w:val="center"/>
          </w:tcPr>
          <w:p>
            <w:pPr>
              <w:pStyle w:val="11"/>
            </w:pPr>
          </w:p>
        </w:tc>
        <w:tc>
          <w:tcPr>
            <w:tcW w:w="1202" w:type="pct"/>
            <w:vAlign w:val="center"/>
          </w:tcPr>
          <w:p>
            <w:pPr>
              <w:pStyle w:val="11"/>
            </w:pPr>
          </w:p>
        </w:tc>
      </w:tr>
    </w:tbl>
    <w:p>
      <w:pPr>
        <w:ind w:firstLine="420"/>
        <w:rPr>
          <w:rFonts w:hint="eastAsia"/>
          <w:lang w:eastAsia="zh-CN"/>
        </w:r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宁晋县商务局本级2023年单位预算信息公开情况说明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按照《预算法》、《地方预决算公开操作规程》和《关于进一步推进预算公开工作的实施意见》规定，现将宁晋县商务局本级2023年单位预算公开如下：</w:t>
      </w:r>
    </w:p>
    <w:p>
      <w:pPr>
        <w:spacing w:before="10" w:after="10"/>
        <w:ind w:firstLine="640"/>
        <w:outlineLvl w:val="5"/>
      </w:pPr>
      <w:r>
        <w:rPr>
          <w:rFonts w:ascii="SimHei" w:hAnsi="SimHei" w:eastAsia="SimHei" w:cs="SimHei"/>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5"/>
      </w:pPr>
      <w:r>
        <w:t>单位职责：根据《宁晋县商务局主要职责内设机构和人员编制规定》规定，宁晋县商务局本级的主要职责是：</w:t>
      </w:r>
    </w:p>
    <w:p>
      <w:pPr>
        <w:pStyle w:val="25"/>
      </w:pPr>
      <w:r>
        <w:t xml:space="preserve">1、指导和协调全县投资促进和招商引资工作，研究提出招商引资的具体意见和措施，推进投资促进体系建设； </w:t>
      </w:r>
    </w:p>
    <w:p>
      <w:pPr>
        <w:pStyle w:val="25"/>
      </w:pPr>
      <w:r>
        <w:t>2、负责招商引资和投资促进，组织筛选、发布吸收外商投资项目，建立招商项目库；</w:t>
      </w:r>
    </w:p>
    <w:p>
      <w:pPr>
        <w:pStyle w:val="25"/>
      </w:pPr>
      <w:r>
        <w:t>3、规范全县对外招商引资活动，负责组织重大涉外经贸活动，指导、协调、组织全县行业招商、专业招商和委托招商活动；</w:t>
      </w:r>
    </w:p>
    <w:p>
      <w:pPr>
        <w:pStyle w:val="25"/>
      </w:pPr>
      <w:r>
        <w:t>4、组织和推动企业境内、外招商工作；负责境内、外重要客商、投资促进机构的开拓和联络，协调安排对我县的实地考察和项目洽谈活动；</w:t>
      </w:r>
    </w:p>
    <w:p>
      <w:pPr>
        <w:pStyle w:val="25"/>
      </w:pPr>
      <w:r>
        <w:t>5、综合协调和指导全县园区建设有关工作；</w:t>
      </w:r>
    </w:p>
    <w:p>
      <w:pPr>
        <w:pStyle w:val="25"/>
      </w:pPr>
      <w:r>
        <w:t>6、负责全县外商投资企业设立、变更的审批、申报及管理和服务工作。</w:t>
      </w:r>
    </w:p>
    <w:p>
      <w:pPr>
        <w:pStyle w:val="25"/>
      </w:pPr>
      <w:r>
        <w:t>7、负责对全县招商引资任务目标单位的考核。</w:t>
      </w:r>
    </w:p>
    <w:p>
      <w:pPr>
        <w:pStyle w:val="25"/>
      </w:pPr>
      <w:r>
        <w:t>8、促进商贸流通：扶持商贸流通领域中小企业发展，支持大型商贸企业、支持农村电子商务建设，确保建立1个农村电商公共服务中心，为农产品、民俗产品乡村旅游等农村特色产品实现网络化。</w:t>
      </w:r>
    </w:p>
    <w:p>
      <w:pPr>
        <w:pStyle w:val="25"/>
      </w:pPr>
      <w:r>
        <w:t>9、综合事务管理：做好会议培训组织，内部信息化建设与维护，财务和资产管理，标准化建设，基础设施维修，大型设备购置，人事、党务以及老干部管理等工作。负责直属企事业单位管理工作。</w:t>
      </w:r>
    </w:p>
    <w:p>
      <w:pPr>
        <w:pStyle w:val="25"/>
      </w:pPr>
      <w:r>
        <w:t>10、承办县政府交办的其他事项。</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宁晋县商务局本级</w:t>
            </w:r>
          </w:p>
        </w:tc>
        <w:tc>
          <w:tcPr>
            <w:tcW w:w="1843" w:type="dxa"/>
            <w:vAlign w:val="center"/>
          </w:tcPr>
          <w:p>
            <w:pPr>
              <w:pStyle w:val="13"/>
            </w:pPr>
            <w:r>
              <w:t>行政</w:t>
            </w:r>
          </w:p>
        </w:tc>
        <w:tc>
          <w:tcPr>
            <w:tcW w:w="2126" w:type="dxa"/>
            <w:vAlign w:val="center"/>
          </w:tcPr>
          <w:p>
            <w:pPr>
              <w:pStyle w:val="13"/>
            </w:pPr>
            <w:r>
              <w:t>正科级</w:t>
            </w:r>
          </w:p>
        </w:tc>
        <w:tc>
          <w:tcPr>
            <w:tcW w:w="3827" w:type="dxa"/>
            <w:vAlign w:val="center"/>
          </w:tcPr>
          <w:p>
            <w:pPr>
              <w:pStyle w:val="13"/>
            </w:pPr>
            <w:r>
              <w:t>财政拨款</w:t>
            </w:r>
          </w:p>
        </w:tc>
      </w:tr>
    </w:tbl>
    <w:p>
      <w:pPr>
        <w:spacing w:before="10" w:after="10"/>
        <w:ind w:firstLine="640"/>
        <w:outlineLvl w:val="5"/>
      </w:pPr>
      <w:r>
        <w:rPr>
          <w:rFonts w:ascii="SimHei" w:hAnsi="SimHei" w:eastAsia="SimHei" w:cs="SimHei"/>
          <w:color w:val="000000"/>
          <w:sz w:val="32"/>
        </w:rPr>
        <w:t>二、单位预算安排的总体情况</w:t>
      </w:r>
    </w:p>
    <w:p>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pPr>
        <w:pStyle w:val="26"/>
      </w:pPr>
      <w:r>
        <w:t>收入说明</w:t>
      </w:r>
    </w:p>
    <w:p>
      <w:pPr>
        <w:pStyle w:val="26"/>
      </w:pPr>
      <w:r>
        <w:t>反映本</w:t>
      </w:r>
      <w:r>
        <w:rPr>
          <w:rFonts w:hint="eastAsia"/>
          <w:lang w:eastAsia="zh-CN"/>
        </w:rPr>
        <w:t>单位</w:t>
      </w:r>
      <w:r>
        <w:t>当年年初预算收入，2023年宁晋县商务局本级单位预算总收入9372.02万元。</w:t>
      </w:r>
    </w:p>
    <w:p>
      <w:pPr>
        <w:pStyle w:val="26"/>
      </w:pPr>
      <w:r>
        <w:t>2、支出说明</w:t>
      </w:r>
    </w:p>
    <w:p>
      <w:pPr>
        <w:pStyle w:val="26"/>
      </w:pPr>
      <w:r>
        <w:t>收支预算总表支出栏、基本支出表、项目支出表按经济分类和支出功能分类科目编制，反映宁晋县商务局本级年度</w:t>
      </w:r>
      <w:r>
        <w:rPr>
          <w:rFonts w:hint="eastAsia"/>
          <w:lang w:eastAsia="zh-CN"/>
        </w:rPr>
        <w:t>单位</w:t>
      </w:r>
      <w:r>
        <w:t>单位预算中支出预算的总体情况。2023年宁晋县商务局本级单位预算总收入9372.02万元，较2022年预算总收入（8039.42万元）增加1332.6万元，增加16.58 %，公共财政预算拨款为2515.39万元，政府性基金为6856.63万元。2023年宁晋县商务局本级单位预算总支出9372.02万元，较2022年预算总支出（8039.42万元）增加1332.6万元，增加16.58%，其中基本支出356.91万元，包括人员经费支出329.92万元，较2022年预算人员支出（335.78万元）减少5.86万元，降低1.74%，2023年日常公用经费支出26.99万元，较2022年预算日常公用支出（28.23万元）减少1.24万元，降低4.39%，2023年项目支出9015.11万元，较2022年项目支出（7675.41）万元，增加1339.7万元。增加17.45%，比上年增减情况说明：1、人员经费、日常公用经费减少是因为机关人员缩减开支。2、项目费用增加是因为商务局承担着招商引资、外经外贸、商贸流通等职能项目费用增加。</w:t>
      </w:r>
    </w:p>
    <w:p>
      <w:pPr>
        <w:spacing w:before="10" w:after="10"/>
        <w:ind w:firstLine="640"/>
        <w:outlineLvl w:val="5"/>
      </w:pPr>
      <w:r>
        <w:rPr>
          <w:rFonts w:ascii="SimHei" w:hAnsi="SimHei" w:eastAsia="SimHei" w:cs="SimHei"/>
          <w:color w:val="000000"/>
          <w:sz w:val="32"/>
        </w:rPr>
        <w:t>三、机关运行经费安排情况</w:t>
      </w:r>
    </w:p>
    <w:p>
      <w:pPr>
        <w:pStyle w:val="27"/>
      </w:pPr>
      <w:r>
        <w:t>我局机关2023年日常公用经费共计安排26.99万元。其中，基础定额类支出安排26.99万元，主要用于办公、水电、邮电、取暖、差旅、会议以及通讯和交通补贴等用于机关日常业务开展的支出；按规定比例计提类支出安排6.13万元，主要用于工会、福利以及离退休人员公用经费等。</w:t>
      </w:r>
    </w:p>
    <w:p>
      <w:pPr>
        <w:spacing w:before="10" w:after="10"/>
        <w:ind w:firstLine="640"/>
        <w:outlineLvl w:val="5"/>
      </w:pPr>
      <w:r>
        <w:rPr>
          <w:rFonts w:ascii="SimHei" w:hAnsi="SimHei" w:eastAsia="SimHei" w:cs="SimHei"/>
          <w:color w:val="000000"/>
          <w:sz w:val="32"/>
        </w:rPr>
        <w:t>四、财政拨款“三公”经费预算情况及增减变化原因</w:t>
      </w:r>
    </w:p>
    <w:p>
      <w:pPr>
        <w:pStyle w:val="28"/>
      </w:pPr>
      <w:r>
        <w:t>一般公共预算财政拨款共计安排我局2023年度“三公”经费预算额度14万元。其中， 2023年公务用车运行维护支出额度4万元；较2022年预算支出额度（6万元）减少，原因是：规范从严控制公务用车管理，降低节俭费用开支。2023年公务接待支出额度10万元，较2022年预算支出额度（6万元)增加。原因是：规范从严控制公务接待管理。</w:t>
      </w:r>
    </w:p>
    <w:p>
      <w:pPr>
        <w:spacing w:before="10" w:after="10"/>
        <w:ind w:firstLine="640"/>
        <w:outlineLvl w:val="5"/>
        <w:sectPr>
          <w:pgSz w:w="16840" w:h="11900" w:orient="landscape"/>
          <w:pgMar w:top="1361" w:right="1020" w:bottom="1361" w:left="1020" w:header="720" w:footer="720" w:gutter="0"/>
          <w:cols w:space="720" w:num="1"/>
        </w:sectPr>
      </w:pPr>
      <w:r>
        <w:rPr>
          <w:rFonts w:ascii="SimHei" w:hAnsi="SimHei" w:eastAsia="SimHei" w:cs="SimHei"/>
          <w:color w:val="000000"/>
          <w:sz w:val="32"/>
        </w:rPr>
        <w:t>五、预算绩效信息</w:t>
      </w:r>
    </w:p>
    <w:p>
      <w:pPr>
        <w:ind w:firstLine="560"/>
      </w:pPr>
      <w:r>
        <w:rPr>
          <w:rFonts w:ascii="方正仿宋_GBK" w:hAnsi="方正仿宋_GBK" w:eastAsia="方正仿宋_GBK" w:cs="方正仿宋_GBK"/>
          <w:b/>
          <w:color w:val="000000"/>
          <w:sz w:val="28"/>
        </w:rPr>
        <w:t>1、2019年度电子商务进农村综合示范项目审计监理费绩效目标表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0"/>
            </w:pPr>
            <w:r>
              <w:t>绩效目标</w:t>
            </w:r>
          </w:p>
        </w:tc>
        <w:tc>
          <w:tcPr>
            <w:tcW w:w="12756" w:type="dxa"/>
            <w:tcBorders>
              <w:bottom w:val="single" w:color="FFFFFF" w:sz="6" w:space="0"/>
            </w:tcBorders>
            <w:vAlign w:val="center"/>
          </w:tcPr>
          <w:p>
            <w:pPr>
              <w:pStyle w:val="12"/>
            </w:pPr>
            <w:r>
              <w:t>1.目标内容1按时拨付2019年度电子商务进农村综合示范项目审计监理费</w:t>
            </w:r>
          </w:p>
        </w:tc>
      </w:tr>
    </w:tbl>
    <w:p>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2835" w:type="dxa"/>
            <w:vAlign w:val="center"/>
          </w:tcPr>
          <w:p>
            <w:pPr>
              <w:pStyle w:val="10"/>
            </w:pPr>
            <w:r>
              <w:t>绩效指标描述</w:t>
            </w:r>
          </w:p>
        </w:tc>
        <w:tc>
          <w:tcPr>
            <w:tcW w:w="2551" w:type="dxa"/>
            <w:vAlign w:val="center"/>
          </w:tcPr>
          <w:p>
            <w:pPr>
              <w:pStyle w:val="10"/>
            </w:pPr>
            <w:r>
              <w:t>指标值</w:t>
            </w:r>
          </w:p>
        </w:tc>
        <w:tc>
          <w:tcPr>
            <w:tcW w:w="226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审计次数</w:t>
            </w:r>
          </w:p>
        </w:tc>
        <w:tc>
          <w:tcPr>
            <w:tcW w:w="2835" w:type="dxa"/>
            <w:vAlign w:val="center"/>
          </w:tcPr>
          <w:p>
            <w:pPr>
              <w:pStyle w:val="12"/>
            </w:pPr>
            <w:r>
              <w:t>审计监理次数</w:t>
            </w:r>
          </w:p>
        </w:tc>
        <w:tc>
          <w:tcPr>
            <w:tcW w:w="2551" w:type="dxa"/>
            <w:vAlign w:val="center"/>
          </w:tcPr>
          <w:p>
            <w:pPr>
              <w:pStyle w:val="12"/>
            </w:pPr>
            <w:r>
              <w:t>≥1次</w:t>
            </w:r>
          </w:p>
        </w:tc>
        <w:tc>
          <w:tcPr>
            <w:tcW w:w="2268" w:type="dxa"/>
            <w:vAlign w:val="center"/>
          </w:tcPr>
          <w:p>
            <w:pPr>
              <w:pStyle w:val="12"/>
            </w:pPr>
            <w:r>
              <w:t>审计监理次数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质量指标</w:t>
            </w:r>
          </w:p>
        </w:tc>
        <w:tc>
          <w:tcPr>
            <w:tcW w:w="2835" w:type="dxa"/>
            <w:vAlign w:val="center"/>
          </w:tcPr>
          <w:p>
            <w:pPr>
              <w:pStyle w:val="12"/>
            </w:pPr>
            <w:r>
              <w:t>正常使用率</w:t>
            </w:r>
          </w:p>
        </w:tc>
        <w:tc>
          <w:tcPr>
            <w:tcW w:w="2835" w:type="dxa"/>
            <w:vAlign w:val="center"/>
          </w:tcPr>
          <w:p>
            <w:pPr>
              <w:pStyle w:val="12"/>
            </w:pPr>
            <w:r>
              <w:t>正常使用率</w:t>
            </w:r>
          </w:p>
        </w:tc>
        <w:tc>
          <w:tcPr>
            <w:tcW w:w="2551" w:type="dxa"/>
            <w:vAlign w:val="center"/>
          </w:tcPr>
          <w:p>
            <w:pPr>
              <w:pStyle w:val="12"/>
            </w:pPr>
            <w:r>
              <w:t>≥90%</w:t>
            </w:r>
          </w:p>
        </w:tc>
        <w:tc>
          <w:tcPr>
            <w:tcW w:w="2268" w:type="dxa"/>
            <w:vAlign w:val="center"/>
          </w:tcPr>
          <w:p>
            <w:pPr>
              <w:pStyle w:val="12"/>
            </w:pPr>
            <w:r>
              <w:t>正常使用率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时效指标</w:t>
            </w:r>
          </w:p>
        </w:tc>
        <w:tc>
          <w:tcPr>
            <w:tcW w:w="2835" w:type="dxa"/>
            <w:vAlign w:val="center"/>
          </w:tcPr>
          <w:p>
            <w:pPr>
              <w:pStyle w:val="12"/>
            </w:pPr>
            <w:r>
              <w:t>及时性</w:t>
            </w:r>
          </w:p>
        </w:tc>
        <w:tc>
          <w:tcPr>
            <w:tcW w:w="2835" w:type="dxa"/>
            <w:vAlign w:val="center"/>
          </w:tcPr>
          <w:p>
            <w:pPr>
              <w:pStyle w:val="12"/>
            </w:pPr>
            <w:r>
              <w:t>及时性</w:t>
            </w:r>
          </w:p>
        </w:tc>
        <w:tc>
          <w:tcPr>
            <w:tcW w:w="2551" w:type="dxa"/>
            <w:vAlign w:val="center"/>
          </w:tcPr>
          <w:p>
            <w:pPr>
              <w:pStyle w:val="12"/>
            </w:pPr>
            <w:r>
              <w:t>≥90%</w:t>
            </w:r>
          </w:p>
        </w:tc>
        <w:tc>
          <w:tcPr>
            <w:tcW w:w="2268" w:type="dxa"/>
            <w:vAlign w:val="center"/>
          </w:tcPr>
          <w:p>
            <w:pPr>
              <w:pStyle w:val="12"/>
            </w:pPr>
            <w:r>
              <w:t>及时性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成本指标</w:t>
            </w:r>
          </w:p>
        </w:tc>
        <w:tc>
          <w:tcPr>
            <w:tcW w:w="2835" w:type="dxa"/>
            <w:vAlign w:val="center"/>
          </w:tcPr>
          <w:p>
            <w:pPr>
              <w:pStyle w:val="12"/>
            </w:pPr>
            <w:r>
              <w:t>预算控制数</w:t>
            </w:r>
          </w:p>
        </w:tc>
        <w:tc>
          <w:tcPr>
            <w:tcW w:w="2835" w:type="dxa"/>
            <w:vAlign w:val="center"/>
          </w:tcPr>
          <w:p>
            <w:pPr>
              <w:pStyle w:val="12"/>
            </w:pPr>
            <w:r>
              <w:t>预算控制数</w:t>
            </w:r>
          </w:p>
        </w:tc>
        <w:tc>
          <w:tcPr>
            <w:tcW w:w="2551" w:type="dxa"/>
            <w:vAlign w:val="center"/>
          </w:tcPr>
          <w:p>
            <w:pPr>
              <w:pStyle w:val="12"/>
            </w:pPr>
            <w:r>
              <w:t>10万元</w:t>
            </w:r>
          </w:p>
        </w:tc>
        <w:tc>
          <w:tcPr>
            <w:tcW w:w="2268" w:type="dxa"/>
            <w:vAlign w:val="center"/>
          </w:tcPr>
          <w:p>
            <w:pPr>
              <w:pStyle w:val="12"/>
            </w:pPr>
            <w:r>
              <w:t>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资金的使用效率</w:t>
            </w:r>
          </w:p>
        </w:tc>
        <w:tc>
          <w:tcPr>
            <w:tcW w:w="2835" w:type="dxa"/>
            <w:vAlign w:val="center"/>
          </w:tcPr>
          <w:p>
            <w:pPr>
              <w:pStyle w:val="12"/>
            </w:pPr>
            <w:r>
              <w:t>资金的使用效率</w:t>
            </w:r>
          </w:p>
        </w:tc>
        <w:tc>
          <w:tcPr>
            <w:tcW w:w="2551" w:type="dxa"/>
            <w:vAlign w:val="center"/>
          </w:tcPr>
          <w:p>
            <w:pPr>
              <w:pStyle w:val="12"/>
            </w:pPr>
            <w:r>
              <w:t>≥90%</w:t>
            </w:r>
          </w:p>
        </w:tc>
        <w:tc>
          <w:tcPr>
            <w:tcW w:w="2268" w:type="dxa"/>
            <w:vAlign w:val="center"/>
          </w:tcPr>
          <w:p>
            <w:pPr>
              <w:pStyle w:val="12"/>
            </w:pPr>
            <w:r>
              <w:t>资金的使用效率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社会效益指标</w:t>
            </w:r>
          </w:p>
        </w:tc>
        <w:tc>
          <w:tcPr>
            <w:tcW w:w="2835" w:type="dxa"/>
            <w:vAlign w:val="center"/>
          </w:tcPr>
          <w:p>
            <w:pPr>
              <w:pStyle w:val="12"/>
            </w:pPr>
            <w:r>
              <w:t>社会氛围</w:t>
            </w:r>
          </w:p>
        </w:tc>
        <w:tc>
          <w:tcPr>
            <w:tcW w:w="2835" w:type="dxa"/>
            <w:vAlign w:val="center"/>
          </w:tcPr>
          <w:p>
            <w:pPr>
              <w:pStyle w:val="12"/>
            </w:pPr>
            <w:r>
              <w:t>社会氛围</w:t>
            </w:r>
          </w:p>
        </w:tc>
        <w:tc>
          <w:tcPr>
            <w:tcW w:w="2551" w:type="dxa"/>
            <w:vAlign w:val="center"/>
          </w:tcPr>
          <w:p>
            <w:pPr>
              <w:pStyle w:val="12"/>
            </w:pPr>
            <w:r>
              <w:t>≥90%</w:t>
            </w:r>
          </w:p>
        </w:tc>
        <w:tc>
          <w:tcPr>
            <w:tcW w:w="2268" w:type="dxa"/>
            <w:vAlign w:val="center"/>
          </w:tcPr>
          <w:p>
            <w:pPr>
              <w:pStyle w:val="12"/>
            </w:pPr>
            <w:r>
              <w:t>社会氛围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生态效益指标</w:t>
            </w:r>
          </w:p>
        </w:tc>
        <w:tc>
          <w:tcPr>
            <w:tcW w:w="2835" w:type="dxa"/>
            <w:vAlign w:val="center"/>
          </w:tcPr>
          <w:p>
            <w:pPr>
              <w:pStyle w:val="12"/>
            </w:pPr>
            <w:r>
              <w:t>促进生态文明建设，推动绿色发展</w:t>
            </w:r>
          </w:p>
        </w:tc>
        <w:tc>
          <w:tcPr>
            <w:tcW w:w="2835" w:type="dxa"/>
            <w:vAlign w:val="center"/>
          </w:tcPr>
          <w:p>
            <w:pPr>
              <w:pStyle w:val="12"/>
            </w:pPr>
            <w:r>
              <w:t>促进生态文明建设，推动绿色发展和绿色生活方式</w:t>
            </w:r>
          </w:p>
        </w:tc>
        <w:tc>
          <w:tcPr>
            <w:tcW w:w="2551" w:type="dxa"/>
            <w:vAlign w:val="center"/>
          </w:tcPr>
          <w:p>
            <w:pPr>
              <w:pStyle w:val="12"/>
            </w:pPr>
            <w:r>
              <w:t>≥90%</w:t>
            </w:r>
          </w:p>
        </w:tc>
        <w:tc>
          <w:tcPr>
            <w:tcW w:w="2268" w:type="dxa"/>
            <w:vAlign w:val="center"/>
          </w:tcPr>
          <w:p>
            <w:pPr>
              <w:pStyle w:val="12"/>
            </w:pPr>
            <w:r>
              <w:t>促进生态文明建设，推动绿色发展和绿色生活方式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可持续影响指标</w:t>
            </w:r>
          </w:p>
        </w:tc>
        <w:tc>
          <w:tcPr>
            <w:tcW w:w="2835" w:type="dxa"/>
            <w:vAlign w:val="center"/>
          </w:tcPr>
          <w:p>
            <w:pPr>
              <w:pStyle w:val="12"/>
            </w:pPr>
            <w:r>
              <w:t>维护社会稳定</w:t>
            </w:r>
          </w:p>
        </w:tc>
        <w:tc>
          <w:tcPr>
            <w:tcW w:w="2835" w:type="dxa"/>
            <w:vAlign w:val="center"/>
          </w:tcPr>
          <w:p>
            <w:pPr>
              <w:pStyle w:val="12"/>
            </w:pPr>
            <w:r>
              <w:t>维护社会稳定</w:t>
            </w:r>
          </w:p>
        </w:tc>
        <w:tc>
          <w:tcPr>
            <w:tcW w:w="2551" w:type="dxa"/>
            <w:vAlign w:val="center"/>
          </w:tcPr>
          <w:p>
            <w:pPr>
              <w:pStyle w:val="12"/>
            </w:pPr>
            <w:r>
              <w:t>≥90%</w:t>
            </w:r>
          </w:p>
        </w:tc>
        <w:tc>
          <w:tcPr>
            <w:tcW w:w="2268" w:type="dxa"/>
            <w:vAlign w:val="center"/>
          </w:tcPr>
          <w:p>
            <w:pPr>
              <w:pStyle w:val="12"/>
            </w:pPr>
            <w:r>
              <w:t>维护社会稳定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满意度</w:t>
            </w:r>
          </w:p>
        </w:tc>
        <w:tc>
          <w:tcPr>
            <w:tcW w:w="2835" w:type="dxa"/>
            <w:vAlign w:val="center"/>
          </w:tcPr>
          <w:p>
            <w:pPr>
              <w:pStyle w:val="12"/>
            </w:pPr>
            <w:r>
              <w:t>满意度</w:t>
            </w:r>
          </w:p>
        </w:tc>
        <w:tc>
          <w:tcPr>
            <w:tcW w:w="2551" w:type="dxa"/>
            <w:vAlign w:val="center"/>
          </w:tcPr>
          <w:p>
            <w:pPr>
              <w:pStyle w:val="12"/>
            </w:pPr>
            <w:r>
              <w:t>≥90%</w:t>
            </w:r>
          </w:p>
        </w:tc>
        <w:tc>
          <w:tcPr>
            <w:tcW w:w="2268" w:type="dxa"/>
            <w:vAlign w:val="center"/>
          </w:tcPr>
          <w:p>
            <w:pPr>
              <w:pStyle w:val="12"/>
            </w:pPr>
            <w:r>
              <w:t>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2、2022年东城光伏产业园污水处理厂及附属设施项目（2022年债券）绩效目标表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0"/>
            </w:pPr>
            <w:r>
              <w:t>绩效目标</w:t>
            </w:r>
          </w:p>
        </w:tc>
        <w:tc>
          <w:tcPr>
            <w:tcW w:w="12756" w:type="dxa"/>
            <w:tcBorders>
              <w:bottom w:val="single" w:color="FFFFFF" w:sz="6" w:space="0"/>
            </w:tcBorders>
            <w:vAlign w:val="center"/>
          </w:tcPr>
          <w:p>
            <w:pPr>
              <w:pStyle w:val="12"/>
              <w:rPr>
                <w:rFonts w:asciiTheme="minorEastAsia" w:hAnsiTheme="minorEastAsia" w:eastAsiaTheme="minorEastAsia"/>
                <w:lang w:eastAsia="zh-CN"/>
              </w:rPr>
            </w:pPr>
            <w:r>
              <w:t>1.1</w:t>
            </w:r>
            <w:r>
              <w:rPr>
                <w:rFonts w:hint="eastAsia" w:asciiTheme="minorEastAsia" w:hAnsiTheme="minorEastAsia" w:eastAsiaTheme="minorEastAsia"/>
                <w:lang w:eastAsia="zh-CN"/>
              </w:rPr>
              <w:t>按时拨付</w:t>
            </w:r>
            <w:r>
              <w:rPr>
                <w:rFonts w:asciiTheme="minorEastAsia" w:hAnsiTheme="minorEastAsia" w:eastAsiaTheme="minorEastAsia"/>
                <w:lang w:eastAsia="zh-CN"/>
              </w:rPr>
              <w:t>2022年东城光伏产业园污水处理厂及附属设施项目（2022年债券</w:t>
            </w:r>
            <w:r>
              <w:rPr>
                <w:rFonts w:hint="eastAsia" w:asciiTheme="minorEastAsia" w:hAnsiTheme="minorEastAsia" w:eastAsiaTheme="minorEastAsia"/>
                <w:lang w:eastAsia="zh-CN"/>
              </w:rPr>
              <w:t>）资金。</w:t>
            </w:r>
          </w:p>
          <w:p>
            <w:pPr>
              <w:pStyle w:val="12"/>
              <w:rPr>
                <w:rFonts w:eastAsiaTheme="minorEastAsia"/>
                <w:lang w:eastAsia="zh-CN"/>
              </w:rPr>
            </w:pPr>
          </w:p>
        </w:tc>
      </w:tr>
    </w:tbl>
    <w:p>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2835" w:type="dxa"/>
            <w:vAlign w:val="center"/>
          </w:tcPr>
          <w:p>
            <w:pPr>
              <w:pStyle w:val="10"/>
            </w:pPr>
            <w:r>
              <w:t>绩效指标描述</w:t>
            </w:r>
          </w:p>
        </w:tc>
        <w:tc>
          <w:tcPr>
            <w:tcW w:w="2551" w:type="dxa"/>
            <w:vAlign w:val="center"/>
          </w:tcPr>
          <w:p>
            <w:pPr>
              <w:pStyle w:val="10"/>
            </w:pPr>
            <w:r>
              <w:t>指标值</w:t>
            </w:r>
          </w:p>
        </w:tc>
        <w:tc>
          <w:tcPr>
            <w:tcW w:w="226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完成项目数量</w:t>
            </w:r>
          </w:p>
        </w:tc>
        <w:tc>
          <w:tcPr>
            <w:tcW w:w="2835" w:type="dxa"/>
            <w:vAlign w:val="center"/>
          </w:tcPr>
          <w:p>
            <w:pPr>
              <w:pStyle w:val="12"/>
            </w:pPr>
            <w:r>
              <w:t>完成项目数量</w:t>
            </w:r>
          </w:p>
        </w:tc>
        <w:tc>
          <w:tcPr>
            <w:tcW w:w="2551" w:type="dxa"/>
            <w:vAlign w:val="center"/>
          </w:tcPr>
          <w:p>
            <w:pPr>
              <w:pStyle w:val="12"/>
            </w:pPr>
            <w:r>
              <w:t>≥1个</w:t>
            </w:r>
          </w:p>
        </w:tc>
        <w:tc>
          <w:tcPr>
            <w:tcW w:w="2268" w:type="dxa"/>
            <w:vAlign w:val="center"/>
          </w:tcPr>
          <w:p>
            <w:pPr>
              <w:pStyle w:val="12"/>
            </w:pPr>
            <w:r>
              <w:t>项目数量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质量指标</w:t>
            </w:r>
          </w:p>
        </w:tc>
        <w:tc>
          <w:tcPr>
            <w:tcW w:w="2835" w:type="dxa"/>
            <w:vAlign w:val="center"/>
          </w:tcPr>
          <w:p>
            <w:pPr>
              <w:pStyle w:val="12"/>
            </w:pPr>
            <w:r>
              <w:t>付款准确率</w:t>
            </w:r>
          </w:p>
        </w:tc>
        <w:tc>
          <w:tcPr>
            <w:tcW w:w="2835" w:type="dxa"/>
            <w:vAlign w:val="center"/>
          </w:tcPr>
          <w:p>
            <w:pPr>
              <w:pStyle w:val="12"/>
            </w:pPr>
            <w:r>
              <w:t>及时准确拨入指定账户</w:t>
            </w:r>
          </w:p>
        </w:tc>
        <w:tc>
          <w:tcPr>
            <w:tcW w:w="2551" w:type="dxa"/>
            <w:vAlign w:val="center"/>
          </w:tcPr>
          <w:p>
            <w:pPr>
              <w:pStyle w:val="12"/>
            </w:pPr>
            <w:r>
              <w:t>≥100%</w:t>
            </w:r>
          </w:p>
        </w:tc>
        <w:tc>
          <w:tcPr>
            <w:tcW w:w="2268" w:type="dxa"/>
            <w:vAlign w:val="center"/>
          </w:tcPr>
          <w:p>
            <w:pPr>
              <w:pStyle w:val="12"/>
            </w:pPr>
            <w:r>
              <w:t>准时率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时效指标</w:t>
            </w:r>
          </w:p>
        </w:tc>
        <w:tc>
          <w:tcPr>
            <w:tcW w:w="2835" w:type="dxa"/>
            <w:vAlign w:val="center"/>
          </w:tcPr>
          <w:p>
            <w:pPr>
              <w:pStyle w:val="12"/>
            </w:pPr>
            <w:r>
              <w:t>及时性</w:t>
            </w:r>
          </w:p>
        </w:tc>
        <w:tc>
          <w:tcPr>
            <w:tcW w:w="2835" w:type="dxa"/>
            <w:vAlign w:val="center"/>
          </w:tcPr>
          <w:p>
            <w:pPr>
              <w:pStyle w:val="12"/>
            </w:pPr>
            <w:r>
              <w:t>及时性</w:t>
            </w:r>
          </w:p>
        </w:tc>
        <w:tc>
          <w:tcPr>
            <w:tcW w:w="2551" w:type="dxa"/>
            <w:vAlign w:val="center"/>
          </w:tcPr>
          <w:p>
            <w:pPr>
              <w:pStyle w:val="12"/>
            </w:pPr>
            <w:r>
              <w:t>≥90%</w:t>
            </w:r>
          </w:p>
        </w:tc>
        <w:tc>
          <w:tcPr>
            <w:tcW w:w="2268" w:type="dxa"/>
            <w:vAlign w:val="center"/>
          </w:tcPr>
          <w:p>
            <w:pPr>
              <w:pStyle w:val="12"/>
            </w:pPr>
            <w:r>
              <w:t>及时性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资金的使用效率</w:t>
            </w:r>
          </w:p>
        </w:tc>
        <w:tc>
          <w:tcPr>
            <w:tcW w:w="2835" w:type="dxa"/>
            <w:vAlign w:val="center"/>
          </w:tcPr>
          <w:p>
            <w:pPr>
              <w:pStyle w:val="12"/>
            </w:pPr>
            <w:r>
              <w:t>资金的使用效率</w:t>
            </w:r>
          </w:p>
        </w:tc>
        <w:tc>
          <w:tcPr>
            <w:tcW w:w="2551" w:type="dxa"/>
            <w:vAlign w:val="center"/>
          </w:tcPr>
          <w:p>
            <w:pPr>
              <w:pStyle w:val="12"/>
            </w:pPr>
            <w:r>
              <w:t>≥90%</w:t>
            </w:r>
          </w:p>
        </w:tc>
        <w:tc>
          <w:tcPr>
            <w:tcW w:w="2268" w:type="dxa"/>
            <w:vAlign w:val="center"/>
          </w:tcPr>
          <w:p>
            <w:pPr>
              <w:pStyle w:val="12"/>
            </w:pPr>
            <w:r>
              <w:t>使用效率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社会效益指标</w:t>
            </w:r>
          </w:p>
        </w:tc>
        <w:tc>
          <w:tcPr>
            <w:tcW w:w="2835" w:type="dxa"/>
            <w:vAlign w:val="center"/>
          </w:tcPr>
          <w:p>
            <w:pPr>
              <w:pStyle w:val="12"/>
            </w:pPr>
            <w:r>
              <w:t>社会氛围</w:t>
            </w:r>
          </w:p>
        </w:tc>
        <w:tc>
          <w:tcPr>
            <w:tcW w:w="2835" w:type="dxa"/>
            <w:vAlign w:val="center"/>
          </w:tcPr>
          <w:p>
            <w:pPr>
              <w:pStyle w:val="12"/>
            </w:pPr>
            <w:r>
              <w:t>社会氛围</w:t>
            </w:r>
          </w:p>
        </w:tc>
        <w:tc>
          <w:tcPr>
            <w:tcW w:w="2551" w:type="dxa"/>
            <w:vAlign w:val="center"/>
          </w:tcPr>
          <w:p>
            <w:pPr>
              <w:pStyle w:val="12"/>
            </w:pPr>
            <w:r>
              <w:t>≥90%</w:t>
            </w:r>
          </w:p>
        </w:tc>
        <w:tc>
          <w:tcPr>
            <w:tcW w:w="2268" w:type="dxa"/>
            <w:vAlign w:val="center"/>
          </w:tcPr>
          <w:p>
            <w:pPr>
              <w:pStyle w:val="12"/>
            </w:pPr>
            <w:r>
              <w:t>社会氛围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满意度</w:t>
            </w:r>
          </w:p>
        </w:tc>
        <w:tc>
          <w:tcPr>
            <w:tcW w:w="2835" w:type="dxa"/>
            <w:vAlign w:val="center"/>
          </w:tcPr>
          <w:p>
            <w:pPr>
              <w:pStyle w:val="12"/>
            </w:pPr>
            <w:r>
              <w:t>满意度</w:t>
            </w:r>
          </w:p>
        </w:tc>
        <w:tc>
          <w:tcPr>
            <w:tcW w:w="2551" w:type="dxa"/>
            <w:vAlign w:val="center"/>
          </w:tcPr>
          <w:p>
            <w:pPr>
              <w:pStyle w:val="12"/>
            </w:pPr>
            <w:r>
              <w:t>≥90%</w:t>
            </w:r>
          </w:p>
        </w:tc>
        <w:tc>
          <w:tcPr>
            <w:tcW w:w="2268" w:type="dxa"/>
            <w:vAlign w:val="center"/>
          </w:tcPr>
          <w:p>
            <w:pPr>
              <w:pStyle w:val="12"/>
            </w:pPr>
            <w:r>
              <w:t>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3、2023年安保运转经费绩效目标表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0"/>
            </w:pPr>
            <w:r>
              <w:t>绩效目标</w:t>
            </w:r>
          </w:p>
        </w:tc>
        <w:tc>
          <w:tcPr>
            <w:tcW w:w="12756" w:type="dxa"/>
            <w:tcBorders>
              <w:bottom w:val="single" w:color="FFFFFF" w:sz="6" w:space="0"/>
            </w:tcBorders>
            <w:vAlign w:val="center"/>
          </w:tcPr>
          <w:p>
            <w:pPr>
              <w:pStyle w:val="12"/>
            </w:pPr>
            <w:r>
              <w:t>1.目标内容1按时拨付安保运转经费，确保费用按时到位。</w:t>
            </w:r>
          </w:p>
        </w:tc>
      </w:tr>
    </w:tbl>
    <w:p>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2835" w:type="dxa"/>
            <w:vAlign w:val="center"/>
          </w:tcPr>
          <w:p>
            <w:pPr>
              <w:pStyle w:val="10"/>
            </w:pPr>
            <w:r>
              <w:t>绩效指标描述</w:t>
            </w:r>
          </w:p>
        </w:tc>
        <w:tc>
          <w:tcPr>
            <w:tcW w:w="2551" w:type="dxa"/>
            <w:vAlign w:val="center"/>
          </w:tcPr>
          <w:p>
            <w:pPr>
              <w:pStyle w:val="10"/>
            </w:pPr>
            <w:r>
              <w:t>指标值</w:t>
            </w:r>
          </w:p>
        </w:tc>
        <w:tc>
          <w:tcPr>
            <w:tcW w:w="226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执行公开率(%)</w:t>
            </w:r>
          </w:p>
        </w:tc>
        <w:tc>
          <w:tcPr>
            <w:tcW w:w="2835" w:type="dxa"/>
            <w:vAlign w:val="center"/>
          </w:tcPr>
          <w:p>
            <w:pPr>
              <w:pStyle w:val="12"/>
            </w:pPr>
            <w:r>
              <w:t>执行公开率(%)</w:t>
            </w:r>
          </w:p>
        </w:tc>
        <w:tc>
          <w:tcPr>
            <w:tcW w:w="2551" w:type="dxa"/>
            <w:vAlign w:val="center"/>
          </w:tcPr>
          <w:p>
            <w:pPr>
              <w:pStyle w:val="12"/>
            </w:pPr>
            <w:r>
              <w:t>≥90%</w:t>
            </w:r>
          </w:p>
        </w:tc>
        <w:tc>
          <w:tcPr>
            <w:tcW w:w="2268" w:type="dxa"/>
            <w:vAlign w:val="center"/>
          </w:tcPr>
          <w:p>
            <w:pPr>
              <w:pStyle w:val="12"/>
            </w:pPr>
            <w:r>
              <w:t>执行公开率(%)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质量指标</w:t>
            </w:r>
          </w:p>
        </w:tc>
        <w:tc>
          <w:tcPr>
            <w:tcW w:w="2835" w:type="dxa"/>
            <w:vAlign w:val="center"/>
          </w:tcPr>
          <w:p>
            <w:pPr>
              <w:pStyle w:val="12"/>
            </w:pPr>
            <w:r>
              <w:t>正常使用率</w:t>
            </w:r>
          </w:p>
        </w:tc>
        <w:tc>
          <w:tcPr>
            <w:tcW w:w="2835" w:type="dxa"/>
            <w:vAlign w:val="center"/>
          </w:tcPr>
          <w:p>
            <w:pPr>
              <w:pStyle w:val="12"/>
            </w:pPr>
            <w:r>
              <w:t>正常使用率</w:t>
            </w:r>
          </w:p>
        </w:tc>
        <w:tc>
          <w:tcPr>
            <w:tcW w:w="2551" w:type="dxa"/>
            <w:vAlign w:val="center"/>
          </w:tcPr>
          <w:p>
            <w:pPr>
              <w:pStyle w:val="12"/>
            </w:pPr>
            <w:r>
              <w:t>≥90%</w:t>
            </w:r>
          </w:p>
        </w:tc>
        <w:tc>
          <w:tcPr>
            <w:tcW w:w="2268" w:type="dxa"/>
            <w:vAlign w:val="center"/>
          </w:tcPr>
          <w:p>
            <w:pPr>
              <w:pStyle w:val="12"/>
            </w:pPr>
            <w:r>
              <w:t>正常使用率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时效指标</w:t>
            </w:r>
          </w:p>
        </w:tc>
        <w:tc>
          <w:tcPr>
            <w:tcW w:w="2835" w:type="dxa"/>
            <w:vAlign w:val="center"/>
          </w:tcPr>
          <w:p>
            <w:pPr>
              <w:pStyle w:val="12"/>
            </w:pPr>
            <w:r>
              <w:t>及时性</w:t>
            </w:r>
          </w:p>
        </w:tc>
        <w:tc>
          <w:tcPr>
            <w:tcW w:w="2835" w:type="dxa"/>
            <w:vAlign w:val="center"/>
          </w:tcPr>
          <w:p>
            <w:pPr>
              <w:pStyle w:val="12"/>
            </w:pPr>
            <w:r>
              <w:t>及时性</w:t>
            </w:r>
          </w:p>
        </w:tc>
        <w:tc>
          <w:tcPr>
            <w:tcW w:w="2551" w:type="dxa"/>
            <w:vAlign w:val="center"/>
          </w:tcPr>
          <w:p>
            <w:pPr>
              <w:pStyle w:val="12"/>
            </w:pPr>
            <w:r>
              <w:t>≥90%</w:t>
            </w:r>
          </w:p>
        </w:tc>
        <w:tc>
          <w:tcPr>
            <w:tcW w:w="2268" w:type="dxa"/>
            <w:vAlign w:val="center"/>
          </w:tcPr>
          <w:p>
            <w:pPr>
              <w:pStyle w:val="12"/>
            </w:pPr>
            <w:r>
              <w:t>及时性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成本指标</w:t>
            </w:r>
          </w:p>
        </w:tc>
        <w:tc>
          <w:tcPr>
            <w:tcW w:w="2835" w:type="dxa"/>
            <w:vAlign w:val="center"/>
          </w:tcPr>
          <w:p>
            <w:pPr>
              <w:pStyle w:val="12"/>
            </w:pPr>
            <w:r>
              <w:t>预算控制数</w:t>
            </w:r>
          </w:p>
        </w:tc>
        <w:tc>
          <w:tcPr>
            <w:tcW w:w="2835" w:type="dxa"/>
            <w:vAlign w:val="center"/>
          </w:tcPr>
          <w:p>
            <w:pPr>
              <w:pStyle w:val="12"/>
            </w:pPr>
            <w:r>
              <w:t>预算控制数</w:t>
            </w:r>
          </w:p>
        </w:tc>
        <w:tc>
          <w:tcPr>
            <w:tcW w:w="2551" w:type="dxa"/>
            <w:vAlign w:val="center"/>
          </w:tcPr>
          <w:p>
            <w:pPr>
              <w:pStyle w:val="12"/>
            </w:pPr>
            <w:r>
              <w:t>15万元</w:t>
            </w:r>
          </w:p>
        </w:tc>
        <w:tc>
          <w:tcPr>
            <w:tcW w:w="2268" w:type="dxa"/>
            <w:vAlign w:val="center"/>
          </w:tcPr>
          <w:p>
            <w:pPr>
              <w:pStyle w:val="12"/>
            </w:pPr>
            <w:r>
              <w:t>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资金的使用效率</w:t>
            </w:r>
          </w:p>
        </w:tc>
        <w:tc>
          <w:tcPr>
            <w:tcW w:w="2835" w:type="dxa"/>
            <w:vAlign w:val="center"/>
          </w:tcPr>
          <w:p>
            <w:pPr>
              <w:pStyle w:val="12"/>
            </w:pPr>
            <w:r>
              <w:t>资金的使用效率</w:t>
            </w:r>
          </w:p>
        </w:tc>
        <w:tc>
          <w:tcPr>
            <w:tcW w:w="2551" w:type="dxa"/>
            <w:vAlign w:val="center"/>
          </w:tcPr>
          <w:p>
            <w:pPr>
              <w:pStyle w:val="12"/>
            </w:pPr>
            <w:r>
              <w:t>≥90%</w:t>
            </w:r>
          </w:p>
        </w:tc>
        <w:tc>
          <w:tcPr>
            <w:tcW w:w="2268" w:type="dxa"/>
            <w:vAlign w:val="center"/>
          </w:tcPr>
          <w:p>
            <w:pPr>
              <w:pStyle w:val="12"/>
            </w:pPr>
            <w:r>
              <w:t>资金的使用效率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社会效益指标</w:t>
            </w:r>
          </w:p>
        </w:tc>
        <w:tc>
          <w:tcPr>
            <w:tcW w:w="2835" w:type="dxa"/>
            <w:vAlign w:val="center"/>
          </w:tcPr>
          <w:p>
            <w:pPr>
              <w:pStyle w:val="12"/>
            </w:pPr>
            <w:r>
              <w:t>社会氛围</w:t>
            </w:r>
          </w:p>
        </w:tc>
        <w:tc>
          <w:tcPr>
            <w:tcW w:w="2835" w:type="dxa"/>
            <w:vAlign w:val="center"/>
          </w:tcPr>
          <w:p>
            <w:pPr>
              <w:pStyle w:val="12"/>
            </w:pPr>
            <w:r>
              <w:t>社会氛围</w:t>
            </w:r>
          </w:p>
        </w:tc>
        <w:tc>
          <w:tcPr>
            <w:tcW w:w="2551" w:type="dxa"/>
            <w:vAlign w:val="center"/>
          </w:tcPr>
          <w:p>
            <w:pPr>
              <w:pStyle w:val="12"/>
            </w:pPr>
            <w:r>
              <w:t>≥90%</w:t>
            </w:r>
          </w:p>
        </w:tc>
        <w:tc>
          <w:tcPr>
            <w:tcW w:w="2268" w:type="dxa"/>
            <w:vAlign w:val="center"/>
          </w:tcPr>
          <w:p>
            <w:pPr>
              <w:pStyle w:val="12"/>
            </w:pPr>
            <w:r>
              <w:t>社会氛围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生态效益指标</w:t>
            </w:r>
          </w:p>
        </w:tc>
        <w:tc>
          <w:tcPr>
            <w:tcW w:w="2835" w:type="dxa"/>
            <w:vAlign w:val="center"/>
          </w:tcPr>
          <w:p>
            <w:pPr>
              <w:pStyle w:val="12"/>
            </w:pPr>
            <w:r>
              <w:t>促进生态文明建设，推动绿色发展</w:t>
            </w:r>
          </w:p>
        </w:tc>
        <w:tc>
          <w:tcPr>
            <w:tcW w:w="2835" w:type="dxa"/>
            <w:vAlign w:val="center"/>
          </w:tcPr>
          <w:p>
            <w:pPr>
              <w:pStyle w:val="12"/>
            </w:pPr>
            <w:r>
              <w:t>促进生态文明建设，推动绿色发展和绿色生活方式</w:t>
            </w:r>
          </w:p>
        </w:tc>
        <w:tc>
          <w:tcPr>
            <w:tcW w:w="2551" w:type="dxa"/>
            <w:vAlign w:val="center"/>
          </w:tcPr>
          <w:p>
            <w:pPr>
              <w:pStyle w:val="12"/>
            </w:pPr>
            <w:r>
              <w:t>≥90%</w:t>
            </w:r>
          </w:p>
        </w:tc>
        <w:tc>
          <w:tcPr>
            <w:tcW w:w="2268" w:type="dxa"/>
            <w:vAlign w:val="center"/>
          </w:tcPr>
          <w:p>
            <w:pPr>
              <w:pStyle w:val="12"/>
            </w:pPr>
            <w:r>
              <w:t>促进生态文明建设，推动绿色发展和绿色生活方式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可持续影响指标</w:t>
            </w:r>
          </w:p>
        </w:tc>
        <w:tc>
          <w:tcPr>
            <w:tcW w:w="2835" w:type="dxa"/>
            <w:vAlign w:val="center"/>
          </w:tcPr>
          <w:p>
            <w:pPr>
              <w:pStyle w:val="12"/>
            </w:pPr>
            <w:r>
              <w:t>维护社会稳定</w:t>
            </w:r>
          </w:p>
        </w:tc>
        <w:tc>
          <w:tcPr>
            <w:tcW w:w="2835" w:type="dxa"/>
            <w:vAlign w:val="center"/>
          </w:tcPr>
          <w:p>
            <w:pPr>
              <w:pStyle w:val="12"/>
            </w:pPr>
            <w:r>
              <w:t>维护社会稳定</w:t>
            </w:r>
          </w:p>
        </w:tc>
        <w:tc>
          <w:tcPr>
            <w:tcW w:w="2551" w:type="dxa"/>
            <w:vAlign w:val="center"/>
          </w:tcPr>
          <w:p>
            <w:pPr>
              <w:pStyle w:val="12"/>
            </w:pPr>
            <w:r>
              <w:t>≥90%</w:t>
            </w:r>
          </w:p>
        </w:tc>
        <w:tc>
          <w:tcPr>
            <w:tcW w:w="2268" w:type="dxa"/>
            <w:vAlign w:val="center"/>
          </w:tcPr>
          <w:p>
            <w:pPr>
              <w:pStyle w:val="12"/>
            </w:pPr>
            <w:r>
              <w:t>维护社会稳定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2835" w:type="dxa"/>
            <w:vAlign w:val="center"/>
          </w:tcPr>
          <w:p>
            <w:pPr>
              <w:pStyle w:val="12"/>
            </w:pPr>
            <w:r>
              <w:t>满意率</w:t>
            </w:r>
          </w:p>
        </w:tc>
        <w:tc>
          <w:tcPr>
            <w:tcW w:w="2551" w:type="dxa"/>
            <w:vAlign w:val="center"/>
          </w:tcPr>
          <w:p>
            <w:pPr>
              <w:pStyle w:val="12"/>
            </w:pPr>
            <w:r>
              <w:t>≥90%</w:t>
            </w:r>
          </w:p>
        </w:tc>
        <w:tc>
          <w:tcPr>
            <w:tcW w:w="2268" w:type="dxa"/>
            <w:vAlign w:val="center"/>
          </w:tcPr>
          <w:p>
            <w:pPr>
              <w:pStyle w:val="12"/>
            </w:pPr>
            <w:r>
              <w:t>满意率</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4、2023年东城光伏产业园标准厂房项目（一期）结算审计费用绩效目标表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0"/>
            </w:pPr>
            <w:r>
              <w:t>绩效目标</w:t>
            </w:r>
          </w:p>
        </w:tc>
        <w:tc>
          <w:tcPr>
            <w:tcW w:w="12756" w:type="dxa"/>
            <w:tcBorders>
              <w:bottom w:val="single" w:color="FFFFFF" w:sz="6" w:space="0"/>
            </w:tcBorders>
            <w:vAlign w:val="center"/>
          </w:tcPr>
          <w:p>
            <w:pPr>
              <w:pStyle w:val="12"/>
            </w:pPr>
            <w:r>
              <w:t>1.目标内容1按时拨付2023年东城光伏产业园标准厂房项目（一期）结算审计费用</w:t>
            </w:r>
          </w:p>
        </w:tc>
      </w:tr>
    </w:tbl>
    <w:p>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2835" w:type="dxa"/>
            <w:vAlign w:val="center"/>
          </w:tcPr>
          <w:p>
            <w:pPr>
              <w:pStyle w:val="10"/>
            </w:pPr>
            <w:r>
              <w:t>绩效指标描述</w:t>
            </w:r>
          </w:p>
        </w:tc>
        <w:tc>
          <w:tcPr>
            <w:tcW w:w="2551" w:type="dxa"/>
            <w:vAlign w:val="center"/>
          </w:tcPr>
          <w:p>
            <w:pPr>
              <w:pStyle w:val="10"/>
            </w:pPr>
            <w:r>
              <w:t>指标值</w:t>
            </w:r>
          </w:p>
        </w:tc>
        <w:tc>
          <w:tcPr>
            <w:tcW w:w="226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企业数</w:t>
            </w:r>
          </w:p>
        </w:tc>
        <w:tc>
          <w:tcPr>
            <w:tcW w:w="2835" w:type="dxa"/>
            <w:vAlign w:val="center"/>
          </w:tcPr>
          <w:p>
            <w:pPr>
              <w:pStyle w:val="12"/>
            </w:pPr>
            <w:r>
              <w:t>审计企业数</w:t>
            </w:r>
          </w:p>
        </w:tc>
        <w:tc>
          <w:tcPr>
            <w:tcW w:w="2551" w:type="dxa"/>
            <w:vAlign w:val="center"/>
          </w:tcPr>
          <w:p>
            <w:pPr>
              <w:pStyle w:val="12"/>
            </w:pPr>
            <w:r>
              <w:t>1家</w:t>
            </w:r>
          </w:p>
        </w:tc>
        <w:tc>
          <w:tcPr>
            <w:tcW w:w="2268" w:type="dxa"/>
            <w:vAlign w:val="center"/>
          </w:tcPr>
          <w:p>
            <w:pPr>
              <w:pStyle w:val="12"/>
            </w:pPr>
            <w:r>
              <w:t>企业数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质量指标</w:t>
            </w:r>
          </w:p>
        </w:tc>
        <w:tc>
          <w:tcPr>
            <w:tcW w:w="2835" w:type="dxa"/>
            <w:vAlign w:val="center"/>
          </w:tcPr>
          <w:p>
            <w:pPr>
              <w:pStyle w:val="12"/>
            </w:pPr>
            <w:r>
              <w:t>正常使用率</w:t>
            </w:r>
          </w:p>
        </w:tc>
        <w:tc>
          <w:tcPr>
            <w:tcW w:w="2835" w:type="dxa"/>
            <w:vAlign w:val="center"/>
          </w:tcPr>
          <w:p>
            <w:pPr>
              <w:pStyle w:val="12"/>
            </w:pPr>
            <w:r>
              <w:t>正常使用率</w:t>
            </w:r>
          </w:p>
        </w:tc>
        <w:tc>
          <w:tcPr>
            <w:tcW w:w="2551" w:type="dxa"/>
            <w:vAlign w:val="center"/>
          </w:tcPr>
          <w:p>
            <w:pPr>
              <w:pStyle w:val="12"/>
            </w:pPr>
            <w:r>
              <w:t>≥90%</w:t>
            </w:r>
          </w:p>
        </w:tc>
        <w:tc>
          <w:tcPr>
            <w:tcW w:w="2268" w:type="dxa"/>
            <w:vAlign w:val="center"/>
          </w:tcPr>
          <w:p>
            <w:pPr>
              <w:pStyle w:val="12"/>
            </w:pPr>
            <w:r>
              <w:t>正常使用率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时效指标</w:t>
            </w:r>
          </w:p>
        </w:tc>
        <w:tc>
          <w:tcPr>
            <w:tcW w:w="2835" w:type="dxa"/>
            <w:vAlign w:val="center"/>
          </w:tcPr>
          <w:p>
            <w:pPr>
              <w:pStyle w:val="12"/>
            </w:pPr>
            <w:r>
              <w:t>及时性</w:t>
            </w:r>
          </w:p>
        </w:tc>
        <w:tc>
          <w:tcPr>
            <w:tcW w:w="2835" w:type="dxa"/>
            <w:vAlign w:val="center"/>
          </w:tcPr>
          <w:p>
            <w:pPr>
              <w:pStyle w:val="12"/>
            </w:pPr>
            <w:r>
              <w:t>及时性</w:t>
            </w:r>
          </w:p>
        </w:tc>
        <w:tc>
          <w:tcPr>
            <w:tcW w:w="2551" w:type="dxa"/>
            <w:vAlign w:val="center"/>
          </w:tcPr>
          <w:p>
            <w:pPr>
              <w:pStyle w:val="12"/>
            </w:pPr>
            <w:r>
              <w:t>≥90%</w:t>
            </w:r>
          </w:p>
        </w:tc>
        <w:tc>
          <w:tcPr>
            <w:tcW w:w="2268" w:type="dxa"/>
            <w:vAlign w:val="center"/>
          </w:tcPr>
          <w:p>
            <w:pPr>
              <w:pStyle w:val="12"/>
            </w:pPr>
            <w:r>
              <w:t>及时性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成本指标</w:t>
            </w:r>
          </w:p>
        </w:tc>
        <w:tc>
          <w:tcPr>
            <w:tcW w:w="2835" w:type="dxa"/>
            <w:vAlign w:val="center"/>
          </w:tcPr>
          <w:p>
            <w:pPr>
              <w:pStyle w:val="12"/>
            </w:pPr>
            <w:r>
              <w:t>预算控制数</w:t>
            </w:r>
          </w:p>
        </w:tc>
        <w:tc>
          <w:tcPr>
            <w:tcW w:w="2835" w:type="dxa"/>
            <w:vAlign w:val="center"/>
          </w:tcPr>
          <w:p>
            <w:pPr>
              <w:pStyle w:val="12"/>
            </w:pPr>
            <w:r>
              <w:t>预算控制数</w:t>
            </w:r>
          </w:p>
        </w:tc>
        <w:tc>
          <w:tcPr>
            <w:tcW w:w="2551" w:type="dxa"/>
            <w:vAlign w:val="center"/>
          </w:tcPr>
          <w:p>
            <w:pPr>
              <w:pStyle w:val="12"/>
            </w:pPr>
            <w:r>
              <w:t>25万元</w:t>
            </w:r>
          </w:p>
        </w:tc>
        <w:tc>
          <w:tcPr>
            <w:tcW w:w="2268" w:type="dxa"/>
            <w:vAlign w:val="center"/>
          </w:tcPr>
          <w:p>
            <w:pPr>
              <w:pStyle w:val="12"/>
            </w:pPr>
            <w:r>
              <w:t>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资金的使用效率</w:t>
            </w:r>
          </w:p>
        </w:tc>
        <w:tc>
          <w:tcPr>
            <w:tcW w:w="2835" w:type="dxa"/>
            <w:vAlign w:val="center"/>
          </w:tcPr>
          <w:p>
            <w:pPr>
              <w:pStyle w:val="12"/>
            </w:pPr>
            <w:r>
              <w:t>资金的使用效率</w:t>
            </w:r>
          </w:p>
        </w:tc>
        <w:tc>
          <w:tcPr>
            <w:tcW w:w="2551" w:type="dxa"/>
            <w:vAlign w:val="center"/>
          </w:tcPr>
          <w:p>
            <w:pPr>
              <w:pStyle w:val="12"/>
            </w:pPr>
            <w:r>
              <w:t>≥90%</w:t>
            </w:r>
          </w:p>
        </w:tc>
        <w:tc>
          <w:tcPr>
            <w:tcW w:w="2268" w:type="dxa"/>
            <w:vAlign w:val="center"/>
          </w:tcPr>
          <w:p>
            <w:pPr>
              <w:pStyle w:val="12"/>
            </w:pPr>
            <w:r>
              <w:t>资金的使用效率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社会效益指标</w:t>
            </w:r>
          </w:p>
        </w:tc>
        <w:tc>
          <w:tcPr>
            <w:tcW w:w="2835" w:type="dxa"/>
            <w:vAlign w:val="center"/>
          </w:tcPr>
          <w:p>
            <w:pPr>
              <w:pStyle w:val="12"/>
            </w:pPr>
            <w:r>
              <w:t>社会氛围</w:t>
            </w:r>
          </w:p>
        </w:tc>
        <w:tc>
          <w:tcPr>
            <w:tcW w:w="2835" w:type="dxa"/>
            <w:vAlign w:val="center"/>
          </w:tcPr>
          <w:p>
            <w:pPr>
              <w:pStyle w:val="12"/>
            </w:pPr>
            <w:r>
              <w:t>社会氛围</w:t>
            </w:r>
          </w:p>
        </w:tc>
        <w:tc>
          <w:tcPr>
            <w:tcW w:w="2551" w:type="dxa"/>
            <w:vAlign w:val="center"/>
          </w:tcPr>
          <w:p>
            <w:pPr>
              <w:pStyle w:val="12"/>
            </w:pPr>
            <w:r>
              <w:t>≥90%</w:t>
            </w:r>
          </w:p>
        </w:tc>
        <w:tc>
          <w:tcPr>
            <w:tcW w:w="2268" w:type="dxa"/>
            <w:vAlign w:val="center"/>
          </w:tcPr>
          <w:p>
            <w:pPr>
              <w:pStyle w:val="12"/>
            </w:pPr>
            <w:r>
              <w:t>社会氛围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生态效益指标</w:t>
            </w:r>
          </w:p>
        </w:tc>
        <w:tc>
          <w:tcPr>
            <w:tcW w:w="2835" w:type="dxa"/>
            <w:vAlign w:val="center"/>
          </w:tcPr>
          <w:p>
            <w:pPr>
              <w:pStyle w:val="12"/>
            </w:pPr>
            <w:r>
              <w:t>促进生态文明建设，推动绿色发展</w:t>
            </w:r>
          </w:p>
        </w:tc>
        <w:tc>
          <w:tcPr>
            <w:tcW w:w="2835" w:type="dxa"/>
            <w:vAlign w:val="center"/>
          </w:tcPr>
          <w:p>
            <w:pPr>
              <w:pStyle w:val="12"/>
            </w:pPr>
            <w:r>
              <w:t>促进生态文明建设，推动绿色发展和绿色生活方式</w:t>
            </w:r>
          </w:p>
        </w:tc>
        <w:tc>
          <w:tcPr>
            <w:tcW w:w="2551" w:type="dxa"/>
            <w:vAlign w:val="center"/>
          </w:tcPr>
          <w:p>
            <w:pPr>
              <w:pStyle w:val="12"/>
            </w:pPr>
            <w:r>
              <w:t>≥90%</w:t>
            </w:r>
          </w:p>
        </w:tc>
        <w:tc>
          <w:tcPr>
            <w:tcW w:w="2268" w:type="dxa"/>
            <w:vAlign w:val="center"/>
          </w:tcPr>
          <w:p>
            <w:pPr>
              <w:pStyle w:val="12"/>
            </w:pPr>
            <w:r>
              <w:t>促进生态文明建设，推动绿色发展和绿色生活方式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可持续影响指标</w:t>
            </w:r>
          </w:p>
        </w:tc>
        <w:tc>
          <w:tcPr>
            <w:tcW w:w="2835" w:type="dxa"/>
            <w:vAlign w:val="center"/>
          </w:tcPr>
          <w:p>
            <w:pPr>
              <w:pStyle w:val="12"/>
            </w:pPr>
            <w:r>
              <w:t>维护社会稳定</w:t>
            </w:r>
          </w:p>
        </w:tc>
        <w:tc>
          <w:tcPr>
            <w:tcW w:w="2835" w:type="dxa"/>
            <w:vAlign w:val="center"/>
          </w:tcPr>
          <w:p>
            <w:pPr>
              <w:pStyle w:val="12"/>
            </w:pPr>
            <w:r>
              <w:t>维护社会稳定</w:t>
            </w:r>
          </w:p>
        </w:tc>
        <w:tc>
          <w:tcPr>
            <w:tcW w:w="2551" w:type="dxa"/>
            <w:vAlign w:val="center"/>
          </w:tcPr>
          <w:p>
            <w:pPr>
              <w:pStyle w:val="12"/>
            </w:pPr>
            <w:r>
              <w:t>≥90%</w:t>
            </w:r>
          </w:p>
        </w:tc>
        <w:tc>
          <w:tcPr>
            <w:tcW w:w="2268" w:type="dxa"/>
            <w:vAlign w:val="center"/>
          </w:tcPr>
          <w:p>
            <w:pPr>
              <w:pStyle w:val="12"/>
            </w:pPr>
            <w:r>
              <w:t>维护社会稳定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满意度</w:t>
            </w:r>
          </w:p>
        </w:tc>
        <w:tc>
          <w:tcPr>
            <w:tcW w:w="2835" w:type="dxa"/>
            <w:vAlign w:val="center"/>
          </w:tcPr>
          <w:p>
            <w:pPr>
              <w:pStyle w:val="12"/>
            </w:pPr>
            <w:r>
              <w:t>满意度</w:t>
            </w:r>
          </w:p>
        </w:tc>
        <w:tc>
          <w:tcPr>
            <w:tcW w:w="2551" w:type="dxa"/>
            <w:vAlign w:val="center"/>
          </w:tcPr>
          <w:p>
            <w:pPr>
              <w:pStyle w:val="12"/>
            </w:pPr>
            <w:r>
              <w:t>≥90%</w:t>
            </w:r>
          </w:p>
        </w:tc>
        <w:tc>
          <w:tcPr>
            <w:tcW w:w="2268" w:type="dxa"/>
            <w:vAlign w:val="center"/>
          </w:tcPr>
          <w:p>
            <w:pPr>
              <w:pStyle w:val="12"/>
            </w:pPr>
            <w:r>
              <w:t>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5、2023年东城光伏产业园城市基础设施项目绩效目标表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0"/>
            </w:pPr>
            <w:r>
              <w:t>绩效目标</w:t>
            </w:r>
          </w:p>
        </w:tc>
        <w:tc>
          <w:tcPr>
            <w:tcW w:w="12756" w:type="dxa"/>
            <w:tcBorders>
              <w:bottom w:val="single" w:color="FFFFFF" w:sz="6" w:space="0"/>
            </w:tcBorders>
            <w:vAlign w:val="center"/>
          </w:tcPr>
          <w:p>
            <w:pPr>
              <w:pStyle w:val="12"/>
            </w:pPr>
            <w:r>
              <w:t>1.目标内容1按时拨付2023年东城光伏产业园城市基础设施项目，确保项目顺利实施。</w:t>
            </w:r>
          </w:p>
        </w:tc>
      </w:tr>
    </w:tbl>
    <w:p>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2835" w:type="dxa"/>
            <w:vAlign w:val="center"/>
          </w:tcPr>
          <w:p>
            <w:pPr>
              <w:pStyle w:val="10"/>
            </w:pPr>
            <w:r>
              <w:t>绩效指标描述</w:t>
            </w:r>
          </w:p>
        </w:tc>
        <w:tc>
          <w:tcPr>
            <w:tcW w:w="2551" w:type="dxa"/>
            <w:vAlign w:val="center"/>
          </w:tcPr>
          <w:p>
            <w:pPr>
              <w:pStyle w:val="10"/>
            </w:pPr>
            <w:r>
              <w:t>指标值</w:t>
            </w:r>
          </w:p>
        </w:tc>
        <w:tc>
          <w:tcPr>
            <w:tcW w:w="226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企业数</w:t>
            </w:r>
          </w:p>
        </w:tc>
        <w:tc>
          <w:tcPr>
            <w:tcW w:w="2835" w:type="dxa"/>
            <w:vAlign w:val="center"/>
          </w:tcPr>
          <w:p>
            <w:pPr>
              <w:pStyle w:val="12"/>
            </w:pPr>
            <w:r>
              <w:t>企业数</w:t>
            </w:r>
          </w:p>
        </w:tc>
        <w:tc>
          <w:tcPr>
            <w:tcW w:w="2551" w:type="dxa"/>
            <w:vAlign w:val="center"/>
          </w:tcPr>
          <w:p>
            <w:pPr>
              <w:pStyle w:val="12"/>
            </w:pPr>
            <w:r>
              <w:t>1家</w:t>
            </w:r>
          </w:p>
        </w:tc>
        <w:tc>
          <w:tcPr>
            <w:tcW w:w="2268" w:type="dxa"/>
            <w:vAlign w:val="center"/>
          </w:tcPr>
          <w:p>
            <w:pPr>
              <w:pStyle w:val="12"/>
            </w:pPr>
            <w:r>
              <w:t>企业数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质量指标</w:t>
            </w:r>
          </w:p>
        </w:tc>
        <w:tc>
          <w:tcPr>
            <w:tcW w:w="2835" w:type="dxa"/>
            <w:vAlign w:val="center"/>
          </w:tcPr>
          <w:p>
            <w:pPr>
              <w:pStyle w:val="12"/>
            </w:pPr>
            <w:r>
              <w:t>正常使用率</w:t>
            </w:r>
          </w:p>
        </w:tc>
        <w:tc>
          <w:tcPr>
            <w:tcW w:w="2835" w:type="dxa"/>
            <w:vAlign w:val="center"/>
          </w:tcPr>
          <w:p>
            <w:pPr>
              <w:pStyle w:val="12"/>
            </w:pPr>
            <w:r>
              <w:t>正常使用率</w:t>
            </w:r>
          </w:p>
        </w:tc>
        <w:tc>
          <w:tcPr>
            <w:tcW w:w="2551" w:type="dxa"/>
            <w:vAlign w:val="center"/>
          </w:tcPr>
          <w:p>
            <w:pPr>
              <w:pStyle w:val="12"/>
            </w:pPr>
            <w:r>
              <w:t>≥90%</w:t>
            </w:r>
          </w:p>
        </w:tc>
        <w:tc>
          <w:tcPr>
            <w:tcW w:w="2268" w:type="dxa"/>
            <w:vAlign w:val="center"/>
          </w:tcPr>
          <w:p>
            <w:pPr>
              <w:pStyle w:val="12"/>
            </w:pPr>
            <w:r>
              <w:t>正常使用率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时效指标</w:t>
            </w:r>
          </w:p>
        </w:tc>
        <w:tc>
          <w:tcPr>
            <w:tcW w:w="2835" w:type="dxa"/>
            <w:vAlign w:val="center"/>
          </w:tcPr>
          <w:p>
            <w:pPr>
              <w:pStyle w:val="12"/>
            </w:pPr>
            <w:r>
              <w:t>及时性</w:t>
            </w:r>
          </w:p>
        </w:tc>
        <w:tc>
          <w:tcPr>
            <w:tcW w:w="2835" w:type="dxa"/>
            <w:vAlign w:val="center"/>
          </w:tcPr>
          <w:p>
            <w:pPr>
              <w:pStyle w:val="12"/>
            </w:pPr>
            <w:r>
              <w:t>及时性</w:t>
            </w:r>
          </w:p>
        </w:tc>
        <w:tc>
          <w:tcPr>
            <w:tcW w:w="2551" w:type="dxa"/>
            <w:vAlign w:val="center"/>
          </w:tcPr>
          <w:p>
            <w:pPr>
              <w:pStyle w:val="12"/>
            </w:pPr>
            <w:r>
              <w:t>≥90%</w:t>
            </w:r>
          </w:p>
        </w:tc>
        <w:tc>
          <w:tcPr>
            <w:tcW w:w="2268" w:type="dxa"/>
            <w:vAlign w:val="center"/>
          </w:tcPr>
          <w:p>
            <w:pPr>
              <w:pStyle w:val="12"/>
            </w:pPr>
            <w:r>
              <w:t>及时性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成本指标</w:t>
            </w:r>
          </w:p>
        </w:tc>
        <w:tc>
          <w:tcPr>
            <w:tcW w:w="2835" w:type="dxa"/>
            <w:vAlign w:val="center"/>
          </w:tcPr>
          <w:p>
            <w:pPr>
              <w:pStyle w:val="12"/>
            </w:pPr>
            <w:r>
              <w:t>预算控制数</w:t>
            </w:r>
          </w:p>
        </w:tc>
        <w:tc>
          <w:tcPr>
            <w:tcW w:w="2835" w:type="dxa"/>
            <w:vAlign w:val="center"/>
          </w:tcPr>
          <w:p>
            <w:pPr>
              <w:pStyle w:val="12"/>
            </w:pPr>
            <w:r>
              <w:t>预算控制数</w:t>
            </w:r>
          </w:p>
        </w:tc>
        <w:tc>
          <w:tcPr>
            <w:tcW w:w="2551" w:type="dxa"/>
            <w:vAlign w:val="center"/>
          </w:tcPr>
          <w:p>
            <w:pPr>
              <w:pStyle w:val="12"/>
            </w:pPr>
            <w:r>
              <w:t>677.44万元</w:t>
            </w:r>
          </w:p>
        </w:tc>
        <w:tc>
          <w:tcPr>
            <w:tcW w:w="2268" w:type="dxa"/>
            <w:vAlign w:val="center"/>
          </w:tcPr>
          <w:p>
            <w:pPr>
              <w:pStyle w:val="12"/>
            </w:pPr>
            <w:r>
              <w:t>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资金的使用效率</w:t>
            </w:r>
          </w:p>
        </w:tc>
        <w:tc>
          <w:tcPr>
            <w:tcW w:w="2835" w:type="dxa"/>
            <w:vAlign w:val="center"/>
          </w:tcPr>
          <w:p>
            <w:pPr>
              <w:pStyle w:val="12"/>
            </w:pPr>
            <w:r>
              <w:t>资金的使用效率</w:t>
            </w:r>
          </w:p>
        </w:tc>
        <w:tc>
          <w:tcPr>
            <w:tcW w:w="2551" w:type="dxa"/>
            <w:vAlign w:val="center"/>
          </w:tcPr>
          <w:p>
            <w:pPr>
              <w:pStyle w:val="12"/>
            </w:pPr>
            <w:r>
              <w:t>≥90%</w:t>
            </w:r>
          </w:p>
        </w:tc>
        <w:tc>
          <w:tcPr>
            <w:tcW w:w="2268" w:type="dxa"/>
            <w:vAlign w:val="center"/>
          </w:tcPr>
          <w:p>
            <w:pPr>
              <w:pStyle w:val="12"/>
            </w:pPr>
            <w:r>
              <w:t>资金的使用效率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社会效益指标</w:t>
            </w:r>
          </w:p>
        </w:tc>
        <w:tc>
          <w:tcPr>
            <w:tcW w:w="2835" w:type="dxa"/>
            <w:vAlign w:val="center"/>
          </w:tcPr>
          <w:p>
            <w:pPr>
              <w:pStyle w:val="12"/>
            </w:pPr>
            <w:r>
              <w:t>社会氛围</w:t>
            </w:r>
          </w:p>
        </w:tc>
        <w:tc>
          <w:tcPr>
            <w:tcW w:w="2835" w:type="dxa"/>
            <w:vAlign w:val="center"/>
          </w:tcPr>
          <w:p>
            <w:pPr>
              <w:pStyle w:val="12"/>
            </w:pPr>
            <w:r>
              <w:t>社会氛围</w:t>
            </w:r>
          </w:p>
        </w:tc>
        <w:tc>
          <w:tcPr>
            <w:tcW w:w="2551" w:type="dxa"/>
            <w:vAlign w:val="center"/>
          </w:tcPr>
          <w:p>
            <w:pPr>
              <w:pStyle w:val="12"/>
            </w:pPr>
            <w:r>
              <w:t>≥90%</w:t>
            </w:r>
          </w:p>
        </w:tc>
        <w:tc>
          <w:tcPr>
            <w:tcW w:w="2268" w:type="dxa"/>
            <w:vAlign w:val="center"/>
          </w:tcPr>
          <w:p>
            <w:pPr>
              <w:pStyle w:val="12"/>
            </w:pPr>
            <w:r>
              <w:t>社会氛围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生态效益指标</w:t>
            </w:r>
          </w:p>
        </w:tc>
        <w:tc>
          <w:tcPr>
            <w:tcW w:w="2835" w:type="dxa"/>
            <w:vAlign w:val="center"/>
          </w:tcPr>
          <w:p>
            <w:pPr>
              <w:pStyle w:val="12"/>
            </w:pPr>
            <w:r>
              <w:t>促进生态文明建设，推动绿色发展</w:t>
            </w:r>
          </w:p>
        </w:tc>
        <w:tc>
          <w:tcPr>
            <w:tcW w:w="2835" w:type="dxa"/>
            <w:vAlign w:val="center"/>
          </w:tcPr>
          <w:p>
            <w:pPr>
              <w:pStyle w:val="12"/>
            </w:pPr>
            <w:r>
              <w:t>促进生态文明建设，推动绿色发展和绿色生活方式</w:t>
            </w:r>
          </w:p>
        </w:tc>
        <w:tc>
          <w:tcPr>
            <w:tcW w:w="2551" w:type="dxa"/>
            <w:vAlign w:val="center"/>
          </w:tcPr>
          <w:p>
            <w:pPr>
              <w:pStyle w:val="12"/>
            </w:pPr>
            <w:r>
              <w:t>≥90%</w:t>
            </w:r>
          </w:p>
        </w:tc>
        <w:tc>
          <w:tcPr>
            <w:tcW w:w="2268" w:type="dxa"/>
            <w:vAlign w:val="center"/>
          </w:tcPr>
          <w:p>
            <w:pPr>
              <w:pStyle w:val="12"/>
            </w:pPr>
            <w:r>
              <w:t>促进生态文明建设，推动绿色发展和绿色生活方式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可持续影响指标</w:t>
            </w:r>
          </w:p>
        </w:tc>
        <w:tc>
          <w:tcPr>
            <w:tcW w:w="2835" w:type="dxa"/>
            <w:vAlign w:val="center"/>
          </w:tcPr>
          <w:p>
            <w:pPr>
              <w:pStyle w:val="12"/>
            </w:pPr>
            <w:r>
              <w:t>维护社会稳定</w:t>
            </w:r>
          </w:p>
        </w:tc>
        <w:tc>
          <w:tcPr>
            <w:tcW w:w="2835" w:type="dxa"/>
            <w:vAlign w:val="center"/>
          </w:tcPr>
          <w:p>
            <w:pPr>
              <w:pStyle w:val="12"/>
            </w:pPr>
            <w:r>
              <w:t>维护社会稳定</w:t>
            </w:r>
          </w:p>
        </w:tc>
        <w:tc>
          <w:tcPr>
            <w:tcW w:w="2551" w:type="dxa"/>
            <w:vAlign w:val="center"/>
          </w:tcPr>
          <w:p>
            <w:pPr>
              <w:pStyle w:val="12"/>
            </w:pPr>
            <w:r>
              <w:t>≥90%</w:t>
            </w:r>
          </w:p>
        </w:tc>
        <w:tc>
          <w:tcPr>
            <w:tcW w:w="2268" w:type="dxa"/>
            <w:vAlign w:val="center"/>
          </w:tcPr>
          <w:p>
            <w:pPr>
              <w:pStyle w:val="12"/>
            </w:pPr>
            <w:r>
              <w:t>维护社会稳定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满意度</w:t>
            </w:r>
          </w:p>
        </w:tc>
        <w:tc>
          <w:tcPr>
            <w:tcW w:w="2835" w:type="dxa"/>
            <w:vAlign w:val="center"/>
          </w:tcPr>
          <w:p>
            <w:pPr>
              <w:pStyle w:val="12"/>
            </w:pPr>
            <w:r>
              <w:t>满意度</w:t>
            </w:r>
          </w:p>
        </w:tc>
        <w:tc>
          <w:tcPr>
            <w:tcW w:w="2551" w:type="dxa"/>
            <w:vAlign w:val="center"/>
          </w:tcPr>
          <w:p>
            <w:pPr>
              <w:pStyle w:val="12"/>
            </w:pPr>
            <w:r>
              <w:t>≥90%</w:t>
            </w:r>
          </w:p>
        </w:tc>
        <w:tc>
          <w:tcPr>
            <w:tcW w:w="2268" w:type="dxa"/>
            <w:vAlign w:val="center"/>
          </w:tcPr>
          <w:p>
            <w:pPr>
              <w:pStyle w:val="12"/>
            </w:pPr>
            <w:r>
              <w:t>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6、2023年东城光伏产业园人防异地建设费绩效目标表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0"/>
            </w:pPr>
            <w:r>
              <w:t>绩效目标</w:t>
            </w:r>
          </w:p>
        </w:tc>
        <w:tc>
          <w:tcPr>
            <w:tcW w:w="12756" w:type="dxa"/>
            <w:tcBorders>
              <w:bottom w:val="single" w:color="FFFFFF" w:sz="6" w:space="0"/>
            </w:tcBorders>
            <w:vAlign w:val="center"/>
          </w:tcPr>
          <w:p>
            <w:pPr>
              <w:pStyle w:val="12"/>
            </w:pPr>
            <w:r>
              <w:t>1.目标内容1按时拨付2023年东城光伏产业园人防异地建设费，确保项目顺利实施</w:t>
            </w:r>
          </w:p>
        </w:tc>
      </w:tr>
    </w:tbl>
    <w:p>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2835" w:type="dxa"/>
            <w:vAlign w:val="center"/>
          </w:tcPr>
          <w:p>
            <w:pPr>
              <w:pStyle w:val="10"/>
            </w:pPr>
            <w:r>
              <w:t>绩效指标描述</w:t>
            </w:r>
          </w:p>
        </w:tc>
        <w:tc>
          <w:tcPr>
            <w:tcW w:w="2551" w:type="dxa"/>
            <w:vAlign w:val="center"/>
          </w:tcPr>
          <w:p>
            <w:pPr>
              <w:pStyle w:val="10"/>
            </w:pPr>
            <w:r>
              <w:t>指标值</w:t>
            </w:r>
          </w:p>
        </w:tc>
        <w:tc>
          <w:tcPr>
            <w:tcW w:w="226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企业数</w:t>
            </w:r>
          </w:p>
        </w:tc>
        <w:tc>
          <w:tcPr>
            <w:tcW w:w="2835" w:type="dxa"/>
            <w:vAlign w:val="center"/>
          </w:tcPr>
          <w:p>
            <w:pPr>
              <w:pStyle w:val="12"/>
            </w:pPr>
            <w:r>
              <w:t>企业数</w:t>
            </w:r>
          </w:p>
        </w:tc>
        <w:tc>
          <w:tcPr>
            <w:tcW w:w="2551" w:type="dxa"/>
            <w:vAlign w:val="center"/>
          </w:tcPr>
          <w:p>
            <w:pPr>
              <w:pStyle w:val="12"/>
            </w:pPr>
            <w:r>
              <w:t>1家</w:t>
            </w:r>
          </w:p>
        </w:tc>
        <w:tc>
          <w:tcPr>
            <w:tcW w:w="2268" w:type="dxa"/>
            <w:vAlign w:val="center"/>
          </w:tcPr>
          <w:p>
            <w:pPr>
              <w:pStyle w:val="12"/>
            </w:pPr>
            <w:r>
              <w:t>企业数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质量指标</w:t>
            </w:r>
          </w:p>
        </w:tc>
        <w:tc>
          <w:tcPr>
            <w:tcW w:w="2835" w:type="dxa"/>
            <w:vAlign w:val="center"/>
          </w:tcPr>
          <w:p>
            <w:pPr>
              <w:pStyle w:val="12"/>
            </w:pPr>
            <w:r>
              <w:t>正常运转率</w:t>
            </w:r>
          </w:p>
        </w:tc>
        <w:tc>
          <w:tcPr>
            <w:tcW w:w="2835" w:type="dxa"/>
            <w:vAlign w:val="center"/>
          </w:tcPr>
          <w:p>
            <w:pPr>
              <w:pStyle w:val="12"/>
            </w:pPr>
            <w:r>
              <w:t>正常运转率</w:t>
            </w:r>
          </w:p>
        </w:tc>
        <w:tc>
          <w:tcPr>
            <w:tcW w:w="2551" w:type="dxa"/>
            <w:vAlign w:val="center"/>
          </w:tcPr>
          <w:p>
            <w:pPr>
              <w:pStyle w:val="12"/>
            </w:pPr>
            <w:r>
              <w:t>≥90%</w:t>
            </w:r>
          </w:p>
        </w:tc>
        <w:tc>
          <w:tcPr>
            <w:tcW w:w="2268" w:type="dxa"/>
            <w:vAlign w:val="center"/>
          </w:tcPr>
          <w:p>
            <w:pPr>
              <w:pStyle w:val="12"/>
            </w:pPr>
            <w:r>
              <w:t>正常运转率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时效指标</w:t>
            </w:r>
          </w:p>
        </w:tc>
        <w:tc>
          <w:tcPr>
            <w:tcW w:w="2835" w:type="dxa"/>
            <w:vAlign w:val="center"/>
          </w:tcPr>
          <w:p>
            <w:pPr>
              <w:pStyle w:val="12"/>
            </w:pPr>
            <w:r>
              <w:t>及时性</w:t>
            </w:r>
          </w:p>
        </w:tc>
        <w:tc>
          <w:tcPr>
            <w:tcW w:w="2835" w:type="dxa"/>
            <w:vAlign w:val="center"/>
          </w:tcPr>
          <w:p>
            <w:pPr>
              <w:pStyle w:val="12"/>
            </w:pPr>
            <w:r>
              <w:t>及时性</w:t>
            </w:r>
          </w:p>
        </w:tc>
        <w:tc>
          <w:tcPr>
            <w:tcW w:w="2551" w:type="dxa"/>
            <w:vAlign w:val="center"/>
          </w:tcPr>
          <w:p>
            <w:pPr>
              <w:pStyle w:val="12"/>
            </w:pPr>
            <w:r>
              <w:t>≥90%</w:t>
            </w:r>
          </w:p>
        </w:tc>
        <w:tc>
          <w:tcPr>
            <w:tcW w:w="2268" w:type="dxa"/>
            <w:vAlign w:val="center"/>
          </w:tcPr>
          <w:p>
            <w:pPr>
              <w:pStyle w:val="12"/>
            </w:pPr>
            <w:r>
              <w:t>及时性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成本指标</w:t>
            </w:r>
          </w:p>
        </w:tc>
        <w:tc>
          <w:tcPr>
            <w:tcW w:w="2835" w:type="dxa"/>
            <w:vAlign w:val="center"/>
          </w:tcPr>
          <w:p>
            <w:pPr>
              <w:pStyle w:val="12"/>
            </w:pPr>
            <w:r>
              <w:t>预算控制数</w:t>
            </w:r>
          </w:p>
        </w:tc>
        <w:tc>
          <w:tcPr>
            <w:tcW w:w="2835" w:type="dxa"/>
            <w:vAlign w:val="center"/>
          </w:tcPr>
          <w:p>
            <w:pPr>
              <w:pStyle w:val="12"/>
            </w:pPr>
            <w:r>
              <w:t>预算控制数</w:t>
            </w:r>
          </w:p>
        </w:tc>
        <w:tc>
          <w:tcPr>
            <w:tcW w:w="2551" w:type="dxa"/>
            <w:vAlign w:val="center"/>
          </w:tcPr>
          <w:p>
            <w:pPr>
              <w:pStyle w:val="12"/>
            </w:pPr>
            <w:r>
              <w:t>12.34万元</w:t>
            </w:r>
          </w:p>
        </w:tc>
        <w:tc>
          <w:tcPr>
            <w:tcW w:w="2268" w:type="dxa"/>
            <w:vAlign w:val="center"/>
          </w:tcPr>
          <w:p>
            <w:pPr>
              <w:pStyle w:val="12"/>
            </w:pPr>
            <w:r>
              <w:t>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资金使用效益</w:t>
            </w:r>
          </w:p>
        </w:tc>
        <w:tc>
          <w:tcPr>
            <w:tcW w:w="2835" w:type="dxa"/>
            <w:vAlign w:val="center"/>
          </w:tcPr>
          <w:p>
            <w:pPr>
              <w:pStyle w:val="12"/>
            </w:pPr>
            <w:r>
              <w:t>资金使用效益</w:t>
            </w:r>
          </w:p>
        </w:tc>
        <w:tc>
          <w:tcPr>
            <w:tcW w:w="2551" w:type="dxa"/>
            <w:vAlign w:val="center"/>
          </w:tcPr>
          <w:p>
            <w:pPr>
              <w:pStyle w:val="12"/>
            </w:pPr>
            <w:r>
              <w:t>≥90%</w:t>
            </w:r>
          </w:p>
        </w:tc>
        <w:tc>
          <w:tcPr>
            <w:tcW w:w="2268" w:type="dxa"/>
            <w:vAlign w:val="center"/>
          </w:tcPr>
          <w:p>
            <w:pPr>
              <w:pStyle w:val="12"/>
            </w:pPr>
            <w:r>
              <w:t>资金使用效益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社会效益指标</w:t>
            </w:r>
          </w:p>
        </w:tc>
        <w:tc>
          <w:tcPr>
            <w:tcW w:w="2835" w:type="dxa"/>
            <w:vAlign w:val="center"/>
          </w:tcPr>
          <w:p>
            <w:pPr>
              <w:pStyle w:val="12"/>
            </w:pPr>
            <w:r>
              <w:t>社会氛围</w:t>
            </w:r>
          </w:p>
        </w:tc>
        <w:tc>
          <w:tcPr>
            <w:tcW w:w="2835" w:type="dxa"/>
            <w:vAlign w:val="center"/>
          </w:tcPr>
          <w:p>
            <w:pPr>
              <w:pStyle w:val="12"/>
            </w:pPr>
            <w:r>
              <w:t>社会氛围</w:t>
            </w:r>
          </w:p>
        </w:tc>
        <w:tc>
          <w:tcPr>
            <w:tcW w:w="2551" w:type="dxa"/>
            <w:vAlign w:val="center"/>
          </w:tcPr>
          <w:p>
            <w:pPr>
              <w:pStyle w:val="12"/>
            </w:pPr>
            <w:r>
              <w:t>≥90%</w:t>
            </w:r>
          </w:p>
        </w:tc>
        <w:tc>
          <w:tcPr>
            <w:tcW w:w="2268" w:type="dxa"/>
            <w:vAlign w:val="center"/>
          </w:tcPr>
          <w:p>
            <w:pPr>
              <w:pStyle w:val="12"/>
            </w:pPr>
            <w:r>
              <w:t>社会氛围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生态效益指标</w:t>
            </w:r>
          </w:p>
        </w:tc>
        <w:tc>
          <w:tcPr>
            <w:tcW w:w="2835" w:type="dxa"/>
            <w:vAlign w:val="center"/>
          </w:tcPr>
          <w:p>
            <w:pPr>
              <w:pStyle w:val="12"/>
            </w:pPr>
            <w:r>
              <w:t>促进生态文明建设，推动绿色发展</w:t>
            </w:r>
          </w:p>
        </w:tc>
        <w:tc>
          <w:tcPr>
            <w:tcW w:w="2835" w:type="dxa"/>
            <w:vAlign w:val="center"/>
          </w:tcPr>
          <w:p>
            <w:pPr>
              <w:pStyle w:val="12"/>
            </w:pPr>
            <w:r>
              <w:t>促进生态文明建设，推动绿色发展和绿色生活方式</w:t>
            </w:r>
          </w:p>
        </w:tc>
        <w:tc>
          <w:tcPr>
            <w:tcW w:w="2551" w:type="dxa"/>
            <w:vAlign w:val="center"/>
          </w:tcPr>
          <w:p>
            <w:pPr>
              <w:pStyle w:val="12"/>
            </w:pPr>
            <w:r>
              <w:t>≥90%</w:t>
            </w:r>
          </w:p>
        </w:tc>
        <w:tc>
          <w:tcPr>
            <w:tcW w:w="2268" w:type="dxa"/>
            <w:vAlign w:val="center"/>
          </w:tcPr>
          <w:p>
            <w:pPr>
              <w:pStyle w:val="12"/>
            </w:pPr>
            <w:r>
              <w:t>促进生态文明建设，推动绿色发展和绿色生活方式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可持续影响指标</w:t>
            </w:r>
          </w:p>
        </w:tc>
        <w:tc>
          <w:tcPr>
            <w:tcW w:w="2835" w:type="dxa"/>
            <w:vAlign w:val="center"/>
          </w:tcPr>
          <w:p>
            <w:pPr>
              <w:pStyle w:val="12"/>
            </w:pPr>
            <w:r>
              <w:t>维护社会稳定</w:t>
            </w:r>
          </w:p>
        </w:tc>
        <w:tc>
          <w:tcPr>
            <w:tcW w:w="2835" w:type="dxa"/>
            <w:vAlign w:val="center"/>
          </w:tcPr>
          <w:p>
            <w:pPr>
              <w:pStyle w:val="12"/>
            </w:pPr>
            <w:r>
              <w:t>维护社会稳定</w:t>
            </w:r>
          </w:p>
        </w:tc>
        <w:tc>
          <w:tcPr>
            <w:tcW w:w="2551" w:type="dxa"/>
            <w:vAlign w:val="center"/>
          </w:tcPr>
          <w:p>
            <w:pPr>
              <w:pStyle w:val="12"/>
            </w:pPr>
            <w:r>
              <w:t>≥90%</w:t>
            </w:r>
          </w:p>
        </w:tc>
        <w:tc>
          <w:tcPr>
            <w:tcW w:w="2268" w:type="dxa"/>
            <w:vAlign w:val="center"/>
          </w:tcPr>
          <w:p>
            <w:pPr>
              <w:pStyle w:val="12"/>
            </w:pPr>
            <w:r>
              <w:t>维护社会稳定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2835" w:type="dxa"/>
            <w:vAlign w:val="center"/>
          </w:tcPr>
          <w:p>
            <w:pPr>
              <w:pStyle w:val="12"/>
            </w:pPr>
            <w:r>
              <w:t>满意率</w:t>
            </w:r>
          </w:p>
        </w:tc>
        <w:tc>
          <w:tcPr>
            <w:tcW w:w="2551" w:type="dxa"/>
            <w:vAlign w:val="center"/>
          </w:tcPr>
          <w:p>
            <w:pPr>
              <w:pStyle w:val="12"/>
            </w:pPr>
            <w:r>
              <w:t>≥90%</w:t>
            </w:r>
          </w:p>
        </w:tc>
        <w:tc>
          <w:tcPr>
            <w:tcW w:w="2268" w:type="dxa"/>
            <w:vAlign w:val="center"/>
          </w:tcPr>
          <w:p>
            <w:pPr>
              <w:pStyle w:val="12"/>
            </w:pPr>
            <w:r>
              <w:t>满意率</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7、2023年公益岗人员财政补贴费用绩效目标表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0"/>
            </w:pPr>
            <w:r>
              <w:t>绩效目标</w:t>
            </w:r>
          </w:p>
        </w:tc>
        <w:tc>
          <w:tcPr>
            <w:tcW w:w="12756" w:type="dxa"/>
            <w:tcBorders>
              <w:bottom w:val="single" w:color="FFFFFF" w:sz="6" w:space="0"/>
            </w:tcBorders>
            <w:vAlign w:val="center"/>
          </w:tcPr>
          <w:p>
            <w:pPr>
              <w:pStyle w:val="12"/>
            </w:pPr>
            <w:r>
              <w:t>1.目标内容1按时拨付公益岗人员补贴费用、确保费用及时到位</w:t>
            </w:r>
          </w:p>
        </w:tc>
      </w:tr>
    </w:tbl>
    <w:p>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2835" w:type="dxa"/>
            <w:vAlign w:val="center"/>
          </w:tcPr>
          <w:p>
            <w:pPr>
              <w:pStyle w:val="10"/>
            </w:pPr>
            <w:r>
              <w:t>绩效指标描述</w:t>
            </w:r>
          </w:p>
        </w:tc>
        <w:tc>
          <w:tcPr>
            <w:tcW w:w="2551" w:type="dxa"/>
            <w:vAlign w:val="center"/>
          </w:tcPr>
          <w:p>
            <w:pPr>
              <w:pStyle w:val="10"/>
            </w:pPr>
            <w:r>
              <w:t>指标值</w:t>
            </w:r>
          </w:p>
        </w:tc>
        <w:tc>
          <w:tcPr>
            <w:tcW w:w="226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人员数量</w:t>
            </w:r>
          </w:p>
        </w:tc>
        <w:tc>
          <w:tcPr>
            <w:tcW w:w="2835" w:type="dxa"/>
            <w:vAlign w:val="center"/>
          </w:tcPr>
          <w:p>
            <w:pPr>
              <w:pStyle w:val="12"/>
            </w:pPr>
            <w:r>
              <w:t>人员数量</w:t>
            </w:r>
          </w:p>
        </w:tc>
        <w:tc>
          <w:tcPr>
            <w:tcW w:w="2551" w:type="dxa"/>
            <w:vAlign w:val="center"/>
          </w:tcPr>
          <w:p>
            <w:pPr>
              <w:pStyle w:val="12"/>
            </w:pPr>
            <w:r>
              <w:t>3人</w:t>
            </w:r>
          </w:p>
        </w:tc>
        <w:tc>
          <w:tcPr>
            <w:tcW w:w="2268" w:type="dxa"/>
            <w:vAlign w:val="center"/>
          </w:tcPr>
          <w:p>
            <w:pPr>
              <w:pStyle w:val="12"/>
            </w:pPr>
            <w:r>
              <w:t>人员数量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质量指标</w:t>
            </w:r>
          </w:p>
        </w:tc>
        <w:tc>
          <w:tcPr>
            <w:tcW w:w="2835" w:type="dxa"/>
            <w:vAlign w:val="center"/>
          </w:tcPr>
          <w:p>
            <w:pPr>
              <w:pStyle w:val="12"/>
            </w:pPr>
            <w:r>
              <w:t>工资发放计算准确率</w:t>
            </w:r>
          </w:p>
        </w:tc>
        <w:tc>
          <w:tcPr>
            <w:tcW w:w="2835" w:type="dxa"/>
            <w:vAlign w:val="center"/>
          </w:tcPr>
          <w:p>
            <w:pPr>
              <w:pStyle w:val="12"/>
            </w:pPr>
            <w:r>
              <w:t>实际发放工资额/应发放工资额</w:t>
            </w:r>
          </w:p>
        </w:tc>
        <w:tc>
          <w:tcPr>
            <w:tcW w:w="2551" w:type="dxa"/>
            <w:vAlign w:val="center"/>
          </w:tcPr>
          <w:p>
            <w:pPr>
              <w:pStyle w:val="12"/>
            </w:pPr>
            <w:r>
              <w:t>100%</w:t>
            </w:r>
          </w:p>
        </w:tc>
        <w:tc>
          <w:tcPr>
            <w:tcW w:w="2268" w:type="dxa"/>
            <w:vAlign w:val="center"/>
          </w:tcPr>
          <w:p>
            <w:pPr>
              <w:pStyle w:val="12"/>
            </w:pPr>
            <w:r>
              <w:t>实际发放工资额/应发放工资额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时效指标</w:t>
            </w:r>
          </w:p>
        </w:tc>
        <w:tc>
          <w:tcPr>
            <w:tcW w:w="2835" w:type="dxa"/>
            <w:vAlign w:val="center"/>
          </w:tcPr>
          <w:p>
            <w:pPr>
              <w:pStyle w:val="12"/>
            </w:pPr>
            <w:r>
              <w:t>按政策按时发放到位率</w:t>
            </w:r>
          </w:p>
        </w:tc>
        <w:tc>
          <w:tcPr>
            <w:tcW w:w="2835" w:type="dxa"/>
            <w:vAlign w:val="center"/>
          </w:tcPr>
          <w:p>
            <w:pPr>
              <w:pStyle w:val="12"/>
            </w:pPr>
            <w:r>
              <w:t>实际按规定发放次数/全部发放次数</w:t>
            </w:r>
          </w:p>
        </w:tc>
        <w:tc>
          <w:tcPr>
            <w:tcW w:w="2551" w:type="dxa"/>
            <w:vAlign w:val="center"/>
          </w:tcPr>
          <w:p>
            <w:pPr>
              <w:pStyle w:val="12"/>
            </w:pPr>
            <w:r>
              <w:t>≥95%</w:t>
            </w:r>
          </w:p>
        </w:tc>
        <w:tc>
          <w:tcPr>
            <w:tcW w:w="2268" w:type="dxa"/>
            <w:vAlign w:val="center"/>
          </w:tcPr>
          <w:p>
            <w:pPr>
              <w:pStyle w:val="12"/>
            </w:pPr>
            <w:r>
              <w:t>实际按规定发放次数/全部发放次数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2835" w:type="dxa"/>
            <w:vAlign w:val="center"/>
          </w:tcPr>
          <w:p>
            <w:pPr>
              <w:pStyle w:val="12"/>
            </w:pPr>
            <w:r>
              <w:t>资金成本</w:t>
            </w:r>
          </w:p>
        </w:tc>
        <w:tc>
          <w:tcPr>
            <w:tcW w:w="2551" w:type="dxa"/>
            <w:vAlign w:val="center"/>
          </w:tcPr>
          <w:p>
            <w:pPr>
              <w:pStyle w:val="12"/>
            </w:pPr>
            <w:r>
              <w:t>1.8万元</w:t>
            </w:r>
          </w:p>
        </w:tc>
        <w:tc>
          <w:tcPr>
            <w:tcW w:w="2268" w:type="dxa"/>
            <w:vAlign w:val="center"/>
          </w:tcPr>
          <w:p>
            <w:pPr>
              <w:pStyle w:val="12"/>
            </w:pPr>
            <w:r>
              <w:t>资金成本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资金的使用效率</w:t>
            </w:r>
          </w:p>
        </w:tc>
        <w:tc>
          <w:tcPr>
            <w:tcW w:w="2835" w:type="dxa"/>
            <w:vAlign w:val="center"/>
          </w:tcPr>
          <w:p>
            <w:pPr>
              <w:pStyle w:val="12"/>
            </w:pPr>
            <w:r>
              <w:t>资金的使用效率</w:t>
            </w:r>
          </w:p>
        </w:tc>
        <w:tc>
          <w:tcPr>
            <w:tcW w:w="2551" w:type="dxa"/>
            <w:vAlign w:val="center"/>
          </w:tcPr>
          <w:p>
            <w:pPr>
              <w:pStyle w:val="12"/>
            </w:pPr>
            <w:r>
              <w:t>≥100%</w:t>
            </w:r>
          </w:p>
        </w:tc>
        <w:tc>
          <w:tcPr>
            <w:tcW w:w="2268" w:type="dxa"/>
            <w:vAlign w:val="center"/>
          </w:tcPr>
          <w:p>
            <w:pPr>
              <w:pStyle w:val="12"/>
            </w:pPr>
            <w:r>
              <w:t>资金的使用效率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社会效益指标</w:t>
            </w:r>
          </w:p>
        </w:tc>
        <w:tc>
          <w:tcPr>
            <w:tcW w:w="2835" w:type="dxa"/>
            <w:vAlign w:val="center"/>
          </w:tcPr>
          <w:p>
            <w:pPr>
              <w:pStyle w:val="12"/>
            </w:pPr>
            <w:r>
              <w:t>工伤保险参保人数</w:t>
            </w:r>
          </w:p>
        </w:tc>
        <w:tc>
          <w:tcPr>
            <w:tcW w:w="2835" w:type="dxa"/>
            <w:vAlign w:val="center"/>
          </w:tcPr>
          <w:p>
            <w:pPr>
              <w:pStyle w:val="12"/>
            </w:pPr>
            <w:r>
              <w:t>工伤保险参保人数</w:t>
            </w:r>
          </w:p>
        </w:tc>
        <w:tc>
          <w:tcPr>
            <w:tcW w:w="2551" w:type="dxa"/>
            <w:vAlign w:val="center"/>
          </w:tcPr>
          <w:p>
            <w:pPr>
              <w:pStyle w:val="12"/>
            </w:pPr>
            <w:r>
              <w:t>3人</w:t>
            </w:r>
          </w:p>
        </w:tc>
        <w:tc>
          <w:tcPr>
            <w:tcW w:w="2268" w:type="dxa"/>
            <w:vAlign w:val="center"/>
          </w:tcPr>
          <w:p>
            <w:pPr>
              <w:pStyle w:val="12"/>
            </w:pPr>
            <w:r>
              <w:t>工伤保险参保人数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生态效益指标</w:t>
            </w:r>
          </w:p>
        </w:tc>
        <w:tc>
          <w:tcPr>
            <w:tcW w:w="2835" w:type="dxa"/>
            <w:vAlign w:val="center"/>
          </w:tcPr>
          <w:p>
            <w:pPr>
              <w:pStyle w:val="12"/>
            </w:pPr>
            <w:r>
              <w:t>生态保护影响力</w:t>
            </w:r>
          </w:p>
        </w:tc>
        <w:tc>
          <w:tcPr>
            <w:tcW w:w="2835" w:type="dxa"/>
            <w:vAlign w:val="center"/>
          </w:tcPr>
          <w:p>
            <w:pPr>
              <w:pStyle w:val="12"/>
            </w:pPr>
            <w:r>
              <w:t>促进本单位持续稳定发展</w:t>
            </w:r>
            <w:r>
              <w:tab/>
            </w:r>
          </w:p>
        </w:tc>
        <w:tc>
          <w:tcPr>
            <w:tcW w:w="2551" w:type="dxa"/>
            <w:vAlign w:val="center"/>
          </w:tcPr>
          <w:p>
            <w:pPr>
              <w:pStyle w:val="12"/>
            </w:pPr>
            <w:r>
              <w:t>全部良以上</w:t>
            </w:r>
          </w:p>
        </w:tc>
        <w:tc>
          <w:tcPr>
            <w:tcW w:w="2268" w:type="dxa"/>
            <w:vAlign w:val="center"/>
          </w:tcPr>
          <w:p>
            <w:pPr>
              <w:pStyle w:val="12"/>
            </w:pPr>
            <w:r>
              <w:t>促进本单位持续稳定发展</w:t>
            </w:r>
            <w:r>
              <w:tab/>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可持续影响指标</w:t>
            </w:r>
          </w:p>
        </w:tc>
        <w:tc>
          <w:tcPr>
            <w:tcW w:w="2835" w:type="dxa"/>
            <w:vAlign w:val="center"/>
          </w:tcPr>
          <w:p>
            <w:pPr>
              <w:pStyle w:val="12"/>
            </w:pPr>
            <w:r>
              <w:t>人数</w:t>
            </w:r>
          </w:p>
        </w:tc>
        <w:tc>
          <w:tcPr>
            <w:tcW w:w="2835" w:type="dxa"/>
            <w:vAlign w:val="center"/>
          </w:tcPr>
          <w:p>
            <w:pPr>
              <w:pStyle w:val="12"/>
            </w:pPr>
            <w:r>
              <w:t>人数</w:t>
            </w:r>
          </w:p>
        </w:tc>
        <w:tc>
          <w:tcPr>
            <w:tcW w:w="2551" w:type="dxa"/>
            <w:vAlign w:val="center"/>
          </w:tcPr>
          <w:p>
            <w:pPr>
              <w:pStyle w:val="12"/>
            </w:pPr>
            <w:r>
              <w:t>3人</w:t>
            </w:r>
          </w:p>
        </w:tc>
        <w:tc>
          <w:tcPr>
            <w:tcW w:w="2268" w:type="dxa"/>
            <w:vAlign w:val="center"/>
          </w:tcPr>
          <w:p>
            <w:pPr>
              <w:pStyle w:val="12"/>
            </w:pPr>
            <w:r>
              <w:t>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满意度</w:t>
            </w:r>
          </w:p>
        </w:tc>
        <w:tc>
          <w:tcPr>
            <w:tcW w:w="2835" w:type="dxa"/>
            <w:vAlign w:val="center"/>
          </w:tcPr>
          <w:p>
            <w:pPr>
              <w:pStyle w:val="12"/>
            </w:pPr>
            <w:r>
              <w:t>满意度</w:t>
            </w:r>
          </w:p>
        </w:tc>
        <w:tc>
          <w:tcPr>
            <w:tcW w:w="2551" w:type="dxa"/>
            <w:vAlign w:val="center"/>
          </w:tcPr>
          <w:p>
            <w:pPr>
              <w:pStyle w:val="12"/>
            </w:pPr>
            <w:r>
              <w:t>≥100%</w:t>
            </w:r>
          </w:p>
        </w:tc>
        <w:tc>
          <w:tcPr>
            <w:tcW w:w="2268" w:type="dxa"/>
            <w:vAlign w:val="center"/>
          </w:tcPr>
          <w:p>
            <w:pPr>
              <w:pStyle w:val="12"/>
            </w:pPr>
            <w:r>
              <w:t>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8、2023年宁晋县产业转型升级试验区先行县工作经费绩效目标表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0"/>
            </w:pPr>
            <w:r>
              <w:t>绩效目标</w:t>
            </w:r>
          </w:p>
        </w:tc>
        <w:tc>
          <w:tcPr>
            <w:tcW w:w="12756" w:type="dxa"/>
            <w:tcBorders>
              <w:bottom w:val="single" w:color="FFFFFF" w:sz="6" w:space="0"/>
            </w:tcBorders>
            <w:vAlign w:val="center"/>
          </w:tcPr>
          <w:p>
            <w:pPr>
              <w:pStyle w:val="12"/>
            </w:pPr>
            <w:r>
              <w:t>1.目标内容1按时拨付2023年宁晋县产业转型升级试验区先行县工作经费</w:t>
            </w:r>
          </w:p>
        </w:tc>
      </w:tr>
    </w:tbl>
    <w:p>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2835" w:type="dxa"/>
            <w:vAlign w:val="center"/>
          </w:tcPr>
          <w:p>
            <w:pPr>
              <w:pStyle w:val="10"/>
            </w:pPr>
            <w:r>
              <w:t>绩效指标描述</w:t>
            </w:r>
          </w:p>
        </w:tc>
        <w:tc>
          <w:tcPr>
            <w:tcW w:w="2551" w:type="dxa"/>
            <w:vAlign w:val="center"/>
          </w:tcPr>
          <w:p>
            <w:pPr>
              <w:pStyle w:val="10"/>
            </w:pPr>
            <w:r>
              <w:t>指标值</w:t>
            </w:r>
          </w:p>
        </w:tc>
        <w:tc>
          <w:tcPr>
            <w:tcW w:w="226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企业数</w:t>
            </w:r>
          </w:p>
        </w:tc>
        <w:tc>
          <w:tcPr>
            <w:tcW w:w="2835" w:type="dxa"/>
            <w:vAlign w:val="center"/>
          </w:tcPr>
          <w:p>
            <w:pPr>
              <w:pStyle w:val="12"/>
            </w:pPr>
            <w:r>
              <w:t>企业数</w:t>
            </w:r>
          </w:p>
        </w:tc>
        <w:tc>
          <w:tcPr>
            <w:tcW w:w="2551" w:type="dxa"/>
            <w:vAlign w:val="center"/>
          </w:tcPr>
          <w:p>
            <w:pPr>
              <w:pStyle w:val="12"/>
            </w:pPr>
            <w:r>
              <w:t>≥1家</w:t>
            </w:r>
          </w:p>
        </w:tc>
        <w:tc>
          <w:tcPr>
            <w:tcW w:w="2268" w:type="dxa"/>
            <w:vAlign w:val="center"/>
          </w:tcPr>
          <w:p>
            <w:pPr>
              <w:pStyle w:val="12"/>
            </w:pPr>
            <w:r>
              <w:t>企业数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质量指标</w:t>
            </w:r>
          </w:p>
        </w:tc>
        <w:tc>
          <w:tcPr>
            <w:tcW w:w="2835" w:type="dxa"/>
            <w:vAlign w:val="center"/>
          </w:tcPr>
          <w:p>
            <w:pPr>
              <w:pStyle w:val="12"/>
            </w:pPr>
            <w:r>
              <w:t>正常使用率</w:t>
            </w:r>
          </w:p>
        </w:tc>
        <w:tc>
          <w:tcPr>
            <w:tcW w:w="2835" w:type="dxa"/>
            <w:vAlign w:val="center"/>
          </w:tcPr>
          <w:p>
            <w:pPr>
              <w:pStyle w:val="12"/>
            </w:pPr>
            <w:r>
              <w:t>正常使用率</w:t>
            </w:r>
          </w:p>
        </w:tc>
        <w:tc>
          <w:tcPr>
            <w:tcW w:w="2551" w:type="dxa"/>
            <w:vAlign w:val="center"/>
          </w:tcPr>
          <w:p>
            <w:pPr>
              <w:pStyle w:val="12"/>
            </w:pPr>
            <w:r>
              <w:t>≥90%</w:t>
            </w:r>
          </w:p>
        </w:tc>
        <w:tc>
          <w:tcPr>
            <w:tcW w:w="2268" w:type="dxa"/>
            <w:vAlign w:val="center"/>
          </w:tcPr>
          <w:p>
            <w:pPr>
              <w:pStyle w:val="12"/>
            </w:pPr>
            <w:r>
              <w:t>正常使用率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时效指标</w:t>
            </w:r>
          </w:p>
        </w:tc>
        <w:tc>
          <w:tcPr>
            <w:tcW w:w="2835" w:type="dxa"/>
            <w:vAlign w:val="center"/>
          </w:tcPr>
          <w:p>
            <w:pPr>
              <w:pStyle w:val="12"/>
            </w:pPr>
            <w:r>
              <w:t>及时性</w:t>
            </w:r>
          </w:p>
        </w:tc>
        <w:tc>
          <w:tcPr>
            <w:tcW w:w="2835" w:type="dxa"/>
            <w:vAlign w:val="center"/>
          </w:tcPr>
          <w:p>
            <w:pPr>
              <w:pStyle w:val="12"/>
            </w:pPr>
            <w:r>
              <w:t>及时性</w:t>
            </w:r>
          </w:p>
        </w:tc>
        <w:tc>
          <w:tcPr>
            <w:tcW w:w="2551" w:type="dxa"/>
            <w:vAlign w:val="center"/>
          </w:tcPr>
          <w:p>
            <w:pPr>
              <w:pStyle w:val="12"/>
            </w:pPr>
            <w:r>
              <w:t>≥90%</w:t>
            </w:r>
          </w:p>
        </w:tc>
        <w:tc>
          <w:tcPr>
            <w:tcW w:w="2268" w:type="dxa"/>
            <w:vAlign w:val="center"/>
          </w:tcPr>
          <w:p>
            <w:pPr>
              <w:pStyle w:val="12"/>
            </w:pPr>
            <w:r>
              <w:t>及时性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成本指标</w:t>
            </w:r>
          </w:p>
        </w:tc>
        <w:tc>
          <w:tcPr>
            <w:tcW w:w="2835" w:type="dxa"/>
            <w:vAlign w:val="center"/>
          </w:tcPr>
          <w:p>
            <w:pPr>
              <w:pStyle w:val="12"/>
            </w:pPr>
            <w:r>
              <w:t>预算控制数</w:t>
            </w:r>
          </w:p>
        </w:tc>
        <w:tc>
          <w:tcPr>
            <w:tcW w:w="2835" w:type="dxa"/>
            <w:vAlign w:val="center"/>
          </w:tcPr>
          <w:p>
            <w:pPr>
              <w:pStyle w:val="12"/>
            </w:pPr>
            <w:r>
              <w:t>预算控制数</w:t>
            </w:r>
          </w:p>
        </w:tc>
        <w:tc>
          <w:tcPr>
            <w:tcW w:w="2551" w:type="dxa"/>
            <w:vAlign w:val="center"/>
          </w:tcPr>
          <w:p>
            <w:pPr>
              <w:pStyle w:val="12"/>
            </w:pPr>
            <w:r>
              <w:t>3.99万元</w:t>
            </w:r>
          </w:p>
        </w:tc>
        <w:tc>
          <w:tcPr>
            <w:tcW w:w="2268" w:type="dxa"/>
            <w:vAlign w:val="center"/>
          </w:tcPr>
          <w:p>
            <w:pPr>
              <w:pStyle w:val="12"/>
            </w:pPr>
            <w:r>
              <w:t>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资金的使用效率</w:t>
            </w:r>
          </w:p>
        </w:tc>
        <w:tc>
          <w:tcPr>
            <w:tcW w:w="2835" w:type="dxa"/>
            <w:vAlign w:val="center"/>
          </w:tcPr>
          <w:p>
            <w:pPr>
              <w:pStyle w:val="12"/>
            </w:pPr>
            <w:r>
              <w:t>资金的使用效率</w:t>
            </w:r>
          </w:p>
        </w:tc>
        <w:tc>
          <w:tcPr>
            <w:tcW w:w="2551" w:type="dxa"/>
            <w:vAlign w:val="center"/>
          </w:tcPr>
          <w:p>
            <w:pPr>
              <w:pStyle w:val="12"/>
            </w:pPr>
            <w:r>
              <w:t>≥90%</w:t>
            </w:r>
          </w:p>
        </w:tc>
        <w:tc>
          <w:tcPr>
            <w:tcW w:w="2268" w:type="dxa"/>
            <w:vAlign w:val="center"/>
          </w:tcPr>
          <w:p>
            <w:pPr>
              <w:pStyle w:val="12"/>
            </w:pPr>
            <w:r>
              <w:t>资金的使用效率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社会效益指标</w:t>
            </w:r>
          </w:p>
        </w:tc>
        <w:tc>
          <w:tcPr>
            <w:tcW w:w="2835" w:type="dxa"/>
            <w:vAlign w:val="center"/>
          </w:tcPr>
          <w:p>
            <w:pPr>
              <w:pStyle w:val="12"/>
            </w:pPr>
            <w:r>
              <w:t>社会氛围</w:t>
            </w:r>
          </w:p>
        </w:tc>
        <w:tc>
          <w:tcPr>
            <w:tcW w:w="2835" w:type="dxa"/>
            <w:vAlign w:val="center"/>
          </w:tcPr>
          <w:p>
            <w:pPr>
              <w:pStyle w:val="12"/>
            </w:pPr>
            <w:r>
              <w:t>社会氛围</w:t>
            </w:r>
          </w:p>
        </w:tc>
        <w:tc>
          <w:tcPr>
            <w:tcW w:w="2551" w:type="dxa"/>
            <w:vAlign w:val="center"/>
          </w:tcPr>
          <w:p>
            <w:pPr>
              <w:pStyle w:val="12"/>
            </w:pPr>
            <w:r>
              <w:t>≥90%</w:t>
            </w:r>
          </w:p>
        </w:tc>
        <w:tc>
          <w:tcPr>
            <w:tcW w:w="2268" w:type="dxa"/>
            <w:vAlign w:val="center"/>
          </w:tcPr>
          <w:p>
            <w:pPr>
              <w:pStyle w:val="12"/>
            </w:pPr>
            <w:r>
              <w:t>社会氛围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生态效益指标</w:t>
            </w:r>
          </w:p>
        </w:tc>
        <w:tc>
          <w:tcPr>
            <w:tcW w:w="2835" w:type="dxa"/>
            <w:vAlign w:val="center"/>
          </w:tcPr>
          <w:p>
            <w:pPr>
              <w:pStyle w:val="12"/>
            </w:pPr>
            <w:r>
              <w:t>促进生态文明建设，推动绿色发展</w:t>
            </w:r>
          </w:p>
        </w:tc>
        <w:tc>
          <w:tcPr>
            <w:tcW w:w="2835" w:type="dxa"/>
            <w:vAlign w:val="center"/>
          </w:tcPr>
          <w:p>
            <w:pPr>
              <w:pStyle w:val="12"/>
            </w:pPr>
            <w:r>
              <w:t>促进生态文明建设，推动绿色发展和绿色生活方式</w:t>
            </w:r>
          </w:p>
        </w:tc>
        <w:tc>
          <w:tcPr>
            <w:tcW w:w="2551" w:type="dxa"/>
            <w:vAlign w:val="center"/>
          </w:tcPr>
          <w:p>
            <w:pPr>
              <w:pStyle w:val="12"/>
            </w:pPr>
            <w:r>
              <w:t>≥90%</w:t>
            </w:r>
          </w:p>
        </w:tc>
        <w:tc>
          <w:tcPr>
            <w:tcW w:w="2268" w:type="dxa"/>
            <w:vAlign w:val="center"/>
          </w:tcPr>
          <w:p>
            <w:pPr>
              <w:pStyle w:val="12"/>
            </w:pPr>
            <w:r>
              <w:t>促进生态文明建设，推动绿色发展和绿色生活方式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可持续影响指标</w:t>
            </w:r>
          </w:p>
        </w:tc>
        <w:tc>
          <w:tcPr>
            <w:tcW w:w="2835" w:type="dxa"/>
            <w:vAlign w:val="center"/>
          </w:tcPr>
          <w:p>
            <w:pPr>
              <w:pStyle w:val="12"/>
            </w:pPr>
            <w:r>
              <w:t>维护社会稳定</w:t>
            </w:r>
          </w:p>
        </w:tc>
        <w:tc>
          <w:tcPr>
            <w:tcW w:w="2835" w:type="dxa"/>
            <w:vAlign w:val="center"/>
          </w:tcPr>
          <w:p>
            <w:pPr>
              <w:pStyle w:val="12"/>
            </w:pPr>
            <w:r>
              <w:t>维护社会稳定</w:t>
            </w:r>
          </w:p>
        </w:tc>
        <w:tc>
          <w:tcPr>
            <w:tcW w:w="2551" w:type="dxa"/>
            <w:vAlign w:val="center"/>
          </w:tcPr>
          <w:p>
            <w:pPr>
              <w:pStyle w:val="12"/>
            </w:pPr>
            <w:r>
              <w:t>≥90%</w:t>
            </w:r>
          </w:p>
        </w:tc>
        <w:tc>
          <w:tcPr>
            <w:tcW w:w="2268" w:type="dxa"/>
            <w:vAlign w:val="center"/>
          </w:tcPr>
          <w:p>
            <w:pPr>
              <w:pStyle w:val="12"/>
            </w:pPr>
            <w:r>
              <w:t>维护社会稳定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2835" w:type="dxa"/>
            <w:vAlign w:val="center"/>
          </w:tcPr>
          <w:p>
            <w:pPr>
              <w:pStyle w:val="12"/>
            </w:pPr>
            <w:r>
              <w:t>满意率</w:t>
            </w:r>
          </w:p>
        </w:tc>
        <w:tc>
          <w:tcPr>
            <w:tcW w:w="2551" w:type="dxa"/>
            <w:vAlign w:val="center"/>
          </w:tcPr>
          <w:p>
            <w:pPr>
              <w:pStyle w:val="12"/>
            </w:pPr>
            <w:r>
              <w:t>≥90%</w:t>
            </w:r>
          </w:p>
        </w:tc>
        <w:tc>
          <w:tcPr>
            <w:tcW w:w="2268" w:type="dxa"/>
            <w:vAlign w:val="center"/>
          </w:tcPr>
          <w:p>
            <w:pPr>
              <w:pStyle w:val="12"/>
            </w:pPr>
            <w:r>
              <w:t>满意率</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9、2023年聘用人员的工资及保险（3-12月）绩效目标表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0"/>
            </w:pPr>
            <w:r>
              <w:t>绩效目标</w:t>
            </w:r>
          </w:p>
        </w:tc>
        <w:tc>
          <w:tcPr>
            <w:tcW w:w="12756" w:type="dxa"/>
            <w:tcBorders>
              <w:bottom w:val="single" w:color="FFFFFF" w:sz="6" w:space="0"/>
            </w:tcBorders>
            <w:vAlign w:val="center"/>
          </w:tcPr>
          <w:p>
            <w:pPr>
              <w:pStyle w:val="12"/>
            </w:pPr>
            <w:r>
              <w:t>1.目标内容1按时拨付聘用人员工资及保险费用，确保费用及时到位</w:t>
            </w:r>
          </w:p>
        </w:tc>
      </w:tr>
    </w:tbl>
    <w:p>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2835" w:type="dxa"/>
            <w:vAlign w:val="center"/>
          </w:tcPr>
          <w:p>
            <w:pPr>
              <w:pStyle w:val="10"/>
            </w:pPr>
            <w:r>
              <w:t>绩效指标描述</w:t>
            </w:r>
          </w:p>
        </w:tc>
        <w:tc>
          <w:tcPr>
            <w:tcW w:w="2551" w:type="dxa"/>
            <w:vAlign w:val="center"/>
          </w:tcPr>
          <w:p>
            <w:pPr>
              <w:pStyle w:val="10"/>
            </w:pPr>
            <w:r>
              <w:t>指标值</w:t>
            </w:r>
          </w:p>
        </w:tc>
        <w:tc>
          <w:tcPr>
            <w:tcW w:w="226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人员数量</w:t>
            </w:r>
          </w:p>
        </w:tc>
        <w:tc>
          <w:tcPr>
            <w:tcW w:w="2835" w:type="dxa"/>
            <w:vAlign w:val="center"/>
          </w:tcPr>
          <w:p>
            <w:pPr>
              <w:pStyle w:val="12"/>
            </w:pPr>
            <w:r>
              <w:t>人员数量</w:t>
            </w:r>
          </w:p>
        </w:tc>
        <w:tc>
          <w:tcPr>
            <w:tcW w:w="2551" w:type="dxa"/>
            <w:vAlign w:val="center"/>
          </w:tcPr>
          <w:p>
            <w:pPr>
              <w:pStyle w:val="12"/>
            </w:pPr>
            <w:r>
              <w:t>6人</w:t>
            </w:r>
          </w:p>
        </w:tc>
        <w:tc>
          <w:tcPr>
            <w:tcW w:w="2268" w:type="dxa"/>
            <w:vAlign w:val="center"/>
          </w:tcPr>
          <w:p>
            <w:pPr>
              <w:pStyle w:val="12"/>
            </w:pPr>
            <w:r>
              <w:t>人员数量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质量指标</w:t>
            </w:r>
          </w:p>
        </w:tc>
        <w:tc>
          <w:tcPr>
            <w:tcW w:w="2835" w:type="dxa"/>
            <w:vAlign w:val="center"/>
          </w:tcPr>
          <w:p>
            <w:pPr>
              <w:pStyle w:val="12"/>
            </w:pPr>
            <w:r>
              <w:t>工资发放计算准确率</w:t>
            </w:r>
          </w:p>
        </w:tc>
        <w:tc>
          <w:tcPr>
            <w:tcW w:w="2835" w:type="dxa"/>
            <w:vAlign w:val="center"/>
          </w:tcPr>
          <w:p>
            <w:pPr>
              <w:pStyle w:val="12"/>
            </w:pPr>
            <w:r>
              <w:t>实际发放工资额/应发放工资额</w:t>
            </w:r>
          </w:p>
        </w:tc>
        <w:tc>
          <w:tcPr>
            <w:tcW w:w="2551" w:type="dxa"/>
            <w:vAlign w:val="center"/>
          </w:tcPr>
          <w:p>
            <w:pPr>
              <w:pStyle w:val="12"/>
            </w:pPr>
            <w:r>
              <w:t>100%</w:t>
            </w:r>
          </w:p>
        </w:tc>
        <w:tc>
          <w:tcPr>
            <w:tcW w:w="2268" w:type="dxa"/>
            <w:vAlign w:val="center"/>
          </w:tcPr>
          <w:p>
            <w:pPr>
              <w:pStyle w:val="12"/>
            </w:pPr>
            <w:r>
              <w:t>实际发放工资额/应发放工资额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时效指标</w:t>
            </w:r>
          </w:p>
        </w:tc>
        <w:tc>
          <w:tcPr>
            <w:tcW w:w="2835" w:type="dxa"/>
            <w:vAlign w:val="center"/>
          </w:tcPr>
          <w:p>
            <w:pPr>
              <w:pStyle w:val="12"/>
            </w:pPr>
            <w:r>
              <w:t>按政策按时发放到位率</w:t>
            </w:r>
          </w:p>
        </w:tc>
        <w:tc>
          <w:tcPr>
            <w:tcW w:w="2835" w:type="dxa"/>
            <w:vAlign w:val="center"/>
          </w:tcPr>
          <w:p>
            <w:pPr>
              <w:pStyle w:val="12"/>
            </w:pPr>
            <w:r>
              <w:t>实际按规定发放次数/全部发放次数</w:t>
            </w:r>
          </w:p>
        </w:tc>
        <w:tc>
          <w:tcPr>
            <w:tcW w:w="2551" w:type="dxa"/>
            <w:vAlign w:val="center"/>
          </w:tcPr>
          <w:p>
            <w:pPr>
              <w:pStyle w:val="12"/>
            </w:pPr>
            <w:r>
              <w:t>≥95%</w:t>
            </w:r>
          </w:p>
        </w:tc>
        <w:tc>
          <w:tcPr>
            <w:tcW w:w="2268" w:type="dxa"/>
            <w:vAlign w:val="center"/>
          </w:tcPr>
          <w:p>
            <w:pPr>
              <w:pStyle w:val="12"/>
            </w:pPr>
            <w:r>
              <w:t>实际按规定发放次数/全部发放次数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2835" w:type="dxa"/>
            <w:vAlign w:val="center"/>
          </w:tcPr>
          <w:p>
            <w:pPr>
              <w:pStyle w:val="12"/>
            </w:pPr>
            <w:r>
              <w:t>资金成本</w:t>
            </w:r>
          </w:p>
        </w:tc>
        <w:tc>
          <w:tcPr>
            <w:tcW w:w="2551" w:type="dxa"/>
            <w:vAlign w:val="center"/>
          </w:tcPr>
          <w:p>
            <w:pPr>
              <w:pStyle w:val="12"/>
            </w:pPr>
            <w:r>
              <w:t>16.43万元</w:t>
            </w:r>
          </w:p>
        </w:tc>
        <w:tc>
          <w:tcPr>
            <w:tcW w:w="2268" w:type="dxa"/>
            <w:vAlign w:val="center"/>
          </w:tcPr>
          <w:p>
            <w:pPr>
              <w:pStyle w:val="12"/>
            </w:pPr>
            <w:r>
              <w:t>资金成本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资金的使用效率</w:t>
            </w:r>
          </w:p>
        </w:tc>
        <w:tc>
          <w:tcPr>
            <w:tcW w:w="2835" w:type="dxa"/>
            <w:vAlign w:val="center"/>
          </w:tcPr>
          <w:p>
            <w:pPr>
              <w:pStyle w:val="12"/>
            </w:pPr>
            <w:r>
              <w:t>资金的使用效率</w:t>
            </w:r>
          </w:p>
        </w:tc>
        <w:tc>
          <w:tcPr>
            <w:tcW w:w="2551" w:type="dxa"/>
            <w:vAlign w:val="center"/>
          </w:tcPr>
          <w:p>
            <w:pPr>
              <w:pStyle w:val="12"/>
            </w:pPr>
            <w:r>
              <w:t>≥100%</w:t>
            </w:r>
          </w:p>
        </w:tc>
        <w:tc>
          <w:tcPr>
            <w:tcW w:w="2268" w:type="dxa"/>
            <w:vAlign w:val="center"/>
          </w:tcPr>
          <w:p>
            <w:pPr>
              <w:pStyle w:val="12"/>
            </w:pPr>
            <w:r>
              <w:t>资金的使用效率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社会效益指标</w:t>
            </w:r>
          </w:p>
        </w:tc>
        <w:tc>
          <w:tcPr>
            <w:tcW w:w="2835" w:type="dxa"/>
            <w:vAlign w:val="center"/>
          </w:tcPr>
          <w:p>
            <w:pPr>
              <w:pStyle w:val="12"/>
            </w:pPr>
            <w:r>
              <w:t>工伤保险参保人数</w:t>
            </w:r>
          </w:p>
        </w:tc>
        <w:tc>
          <w:tcPr>
            <w:tcW w:w="2835" w:type="dxa"/>
            <w:vAlign w:val="center"/>
          </w:tcPr>
          <w:p>
            <w:pPr>
              <w:pStyle w:val="12"/>
            </w:pPr>
            <w:r>
              <w:t>工伤保险参保人数</w:t>
            </w:r>
          </w:p>
        </w:tc>
        <w:tc>
          <w:tcPr>
            <w:tcW w:w="2551" w:type="dxa"/>
            <w:vAlign w:val="center"/>
          </w:tcPr>
          <w:p>
            <w:pPr>
              <w:pStyle w:val="12"/>
            </w:pPr>
            <w:r>
              <w:t>≥100%</w:t>
            </w:r>
          </w:p>
        </w:tc>
        <w:tc>
          <w:tcPr>
            <w:tcW w:w="2268" w:type="dxa"/>
            <w:vAlign w:val="center"/>
          </w:tcPr>
          <w:p>
            <w:pPr>
              <w:pStyle w:val="12"/>
            </w:pPr>
            <w:r>
              <w:t>工伤保险参保人数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生态效益指标</w:t>
            </w:r>
          </w:p>
        </w:tc>
        <w:tc>
          <w:tcPr>
            <w:tcW w:w="2835" w:type="dxa"/>
            <w:vAlign w:val="center"/>
          </w:tcPr>
          <w:p>
            <w:pPr>
              <w:pStyle w:val="12"/>
            </w:pPr>
            <w:r>
              <w:t>生态保护影响力</w:t>
            </w:r>
          </w:p>
        </w:tc>
        <w:tc>
          <w:tcPr>
            <w:tcW w:w="2835" w:type="dxa"/>
            <w:vAlign w:val="center"/>
          </w:tcPr>
          <w:p>
            <w:pPr>
              <w:pStyle w:val="12"/>
            </w:pPr>
            <w:r>
              <w:t>促进本单位持续稳定发展</w:t>
            </w:r>
          </w:p>
        </w:tc>
        <w:tc>
          <w:tcPr>
            <w:tcW w:w="2551" w:type="dxa"/>
            <w:vAlign w:val="center"/>
          </w:tcPr>
          <w:p>
            <w:pPr>
              <w:pStyle w:val="12"/>
            </w:pPr>
            <w:r>
              <w:t>全部良以上</w:t>
            </w:r>
          </w:p>
        </w:tc>
        <w:tc>
          <w:tcPr>
            <w:tcW w:w="2268" w:type="dxa"/>
            <w:vAlign w:val="center"/>
          </w:tcPr>
          <w:p>
            <w:pPr>
              <w:pStyle w:val="12"/>
            </w:pPr>
            <w:r>
              <w:t>促进本单位持续稳定发展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可持续影响指标</w:t>
            </w:r>
          </w:p>
        </w:tc>
        <w:tc>
          <w:tcPr>
            <w:tcW w:w="2835" w:type="dxa"/>
            <w:vAlign w:val="center"/>
          </w:tcPr>
          <w:p>
            <w:pPr>
              <w:pStyle w:val="12"/>
            </w:pPr>
            <w:r>
              <w:t>人数</w:t>
            </w:r>
          </w:p>
        </w:tc>
        <w:tc>
          <w:tcPr>
            <w:tcW w:w="2835" w:type="dxa"/>
            <w:vAlign w:val="center"/>
          </w:tcPr>
          <w:p>
            <w:pPr>
              <w:pStyle w:val="12"/>
            </w:pPr>
            <w:r>
              <w:t>人数</w:t>
            </w:r>
          </w:p>
        </w:tc>
        <w:tc>
          <w:tcPr>
            <w:tcW w:w="2551" w:type="dxa"/>
            <w:vAlign w:val="center"/>
          </w:tcPr>
          <w:p>
            <w:pPr>
              <w:pStyle w:val="12"/>
            </w:pPr>
            <w:r>
              <w:t>6人</w:t>
            </w:r>
          </w:p>
        </w:tc>
        <w:tc>
          <w:tcPr>
            <w:tcW w:w="2268" w:type="dxa"/>
            <w:vAlign w:val="center"/>
          </w:tcPr>
          <w:p>
            <w:pPr>
              <w:pStyle w:val="12"/>
            </w:pPr>
            <w:r>
              <w:t>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2835" w:type="dxa"/>
            <w:vAlign w:val="center"/>
          </w:tcPr>
          <w:p>
            <w:pPr>
              <w:pStyle w:val="12"/>
            </w:pPr>
            <w:r>
              <w:t>满意率</w:t>
            </w:r>
          </w:p>
        </w:tc>
        <w:tc>
          <w:tcPr>
            <w:tcW w:w="2551" w:type="dxa"/>
            <w:vAlign w:val="center"/>
          </w:tcPr>
          <w:p>
            <w:pPr>
              <w:pStyle w:val="12"/>
            </w:pPr>
            <w:r>
              <w:t>≥100%</w:t>
            </w:r>
          </w:p>
        </w:tc>
        <w:tc>
          <w:tcPr>
            <w:tcW w:w="2268" w:type="dxa"/>
            <w:vAlign w:val="center"/>
          </w:tcPr>
          <w:p>
            <w:pPr>
              <w:pStyle w:val="12"/>
            </w:pPr>
            <w:r>
              <w:t>满意率</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10、2023年聘用人员工资及保险（1月）绩效目标表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0"/>
            </w:pPr>
            <w:r>
              <w:t>绩效目标</w:t>
            </w:r>
          </w:p>
        </w:tc>
        <w:tc>
          <w:tcPr>
            <w:tcW w:w="12756" w:type="dxa"/>
            <w:tcBorders>
              <w:bottom w:val="single" w:color="FFFFFF" w:sz="6" w:space="0"/>
            </w:tcBorders>
            <w:vAlign w:val="center"/>
          </w:tcPr>
          <w:p>
            <w:pPr>
              <w:pStyle w:val="12"/>
            </w:pPr>
            <w:r>
              <w:t>1.目标内容1按时拨付聘用人员工资及保险，确保保险费用及时缴纳</w:t>
            </w:r>
          </w:p>
        </w:tc>
      </w:tr>
    </w:tbl>
    <w:p>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2835" w:type="dxa"/>
            <w:vAlign w:val="center"/>
          </w:tcPr>
          <w:p>
            <w:pPr>
              <w:pStyle w:val="10"/>
            </w:pPr>
            <w:r>
              <w:t>绩效指标描述</w:t>
            </w:r>
          </w:p>
        </w:tc>
        <w:tc>
          <w:tcPr>
            <w:tcW w:w="2551" w:type="dxa"/>
            <w:vAlign w:val="center"/>
          </w:tcPr>
          <w:p>
            <w:pPr>
              <w:pStyle w:val="10"/>
            </w:pPr>
            <w:r>
              <w:t>指标值</w:t>
            </w:r>
          </w:p>
        </w:tc>
        <w:tc>
          <w:tcPr>
            <w:tcW w:w="226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人数</w:t>
            </w:r>
          </w:p>
        </w:tc>
        <w:tc>
          <w:tcPr>
            <w:tcW w:w="2835" w:type="dxa"/>
            <w:vAlign w:val="center"/>
          </w:tcPr>
          <w:p>
            <w:pPr>
              <w:pStyle w:val="12"/>
            </w:pPr>
            <w:r>
              <w:t>总人数</w:t>
            </w:r>
          </w:p>
        </w:tc>
        <w:tc>
          <w:tcPr>
            <w:tcW w:w="2551" w:type="dxa"/>
            <w:vAlign w:val="center"/>
          </w:tcPr>
          <w:p>
            <w:pPr>
              <w:pStyle w:val="12"/>
            </w:pPr>
            <w:r>
              <w:t>6人</w:t>
            </w:r>
          </w:p>
        </w:tc>
        <w:tc>
          <w:tcPr>
            <w:tcW w:w="2268" w:type="dxa"/>
            <w:vAlign w:val="center"/>
          </w:tcPr>
          <w:p>
            <w:pPr>
              <w:pStyle w:val="12"/>
            </w:pPr>
            <w:r>
              <w:t>总人数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质量指标</w:t>
            </w:r>
          </w:p>
        </w:tc>
        <w:tc>
          <w:tcPr>
            <w:tcW w:w="2835" w:type="dxa"/>
            <w:vAlign w:val="center"/>
          </w:tcPr>
          <w:p>
            <w:pPr>
              <w:pStyle w:val="12"/>
            </w:pPr>
            <w:r>
              <w:t>完成率</w:t>
            </w:r>
          </w:p>
        </w:tc>
        <w:tc>
          <w:tcPr>
            <w:tcW w:w="2835" w:type="dxa"/>
            <w:vAlign w:val="center"/>
          </w:tcPr>
          <w:p>
            <w:pPr>
              <w:pStyle w:val="12"/>
            </w:pPr>
            <w:r>
              <w:t>完成率</w:t>
            </w:r>
          </w:p>
        </w:tc>
        <w:tc>
          <w:tcPr>
            <w:tcW w:w="2551" w:type="dxa"/>
            <w:vAlign w:val="center"/>
          </w:tcPr>
          <w:p>
            <w:pPr>
              <w:pStyle w:val="12"/>
            </w:pPr>
            <w:r>
              <w:t>≥90%</w:t>
            </w:r>
          </w:p>
        </w:tc>
        <w:tc>
          <w:tcPr>
            <w:tcW w:w="2268" w:type="dxa"/>
            <w:vAlign w:val="center"/>
          </w:tcPr>
          <w:p>
            <w:pPr>
              <w:pStyle w:val="12"/>
            </w:pPr>
            <w:r>
              <w:t>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时效指标</w:t>
            </w:r>
          </w:p>
        </w:tc>
        <w:tc>
          <w:tcPr>
            <w:tcW w:w="2835" w:type="dxa"/>
            <w:vAlign w:val="center"/>
          </w:tcPr>
          <w:p>
            <w:pPr>
              <w:pStyle w:val="12"/>
            </w:pPr>
            <w:r>
              <w:t>发放及时性</w:t>
            </w:r>
          </w:p>
        </w:tc>
        <w:tc>
          <w:tcPr>
            <w:tcW w:w="2835" w:type="dxa"/>
            <w:vAlign w:val="center"/>
          </w:tcPr>
          <w:p>
            <w:pPr>
              <w:pStyle w:val="12"/>
            </w:pPr>
            <w:r>
              <w:t>发放及时性</w:t>
            </w:r>
          </w:p>
        </w:tc>
        <w:tc>
          <w:tcPr>
            <w:tcW w:w="2551" w:type="dxa"/>
            <w:vAlign w:val="center"/>
          </w:tcPr>
          <w:p>
            <w:pPr>
              <w:pStyle w:val="12"/>
            </w:pPr>
            <w:r>
              <w:t>≥90%</w:t>
            </w:r>
          </w:p>
        </w:tc>
        <w:tc>
          <w:tcPr>
            <w:tcW w:w="2268" w:type="dxa"/>
            <w:vAlign w:val="center"/>
          </w:tcPr>
          <w:p>
            <w:pPr>
              <w:pStyle w:val="12"/>
            </w:pPr>
            <w:r>
              <w:t>发放及时性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成本指标</w:t>
            </w:r>
          </w:p>
        </w:tc>
        <w:tc>
          <w:tcPr>
            <w:tcW w:w="2835" w:type="dxa"/>
            <w:vAlign w:val="center"/>
          </w:tcPr>
          <w:p>
            <w:pPr>
              <w:pStyle w:val="12"/>
            </w:pPr>
            <w:r>
              <w:t>项目总成本</w:t>
            </w:r>
          </w:p>
        </w:tc>
        <w:tc>
          <w:tcPr>
            <w:tcW w:w="2835" w:type="dxa"/>
            <w:vAlign w:val="center"/>
          </w:tcPr>
          <w:p>
            <w:pPr>
              <w:pStyle w:val="12"/>
            </w:pPr>
            <w:r>
              <w:t>项目总预算控制额</w:t>
            </w:r>
          </w:p>
        </w:tc>
        <w:tc>
          <w:tcPr>
            <w:tcW w:w="2551" w:type="dxa"/>
            <w:vAlign w:val="center"/>
          </w:tcPr>
          <w:p>
            <w:pPr>
              <w:pStyle w:val="12"/>
            </w:pPr>
            <w:r>
              <w:t>3.51万元</w:t>
            </w:r>
          </w:p>
        </w:tc>
        <w:tc>
          <w:tcPr>
            <w:tcW w:w="2268" w:type="dxa"/>
            <w:vAlign w:val="center"/>
          </w:tcPr>
          <w:p>
            <w:pPr>
              <w:pStyle w:val="12"/>
            </w:pPr>
            <w:r>
              <w:t>项目总预算控制额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资金使用效益</w:t>
            </w:r>
          </w:p>
        </w:tc>
        <w:tc>
          <w:tcPr>
            <w:tcW w:w="2835" w:type="dxa"/>
            <w:vAlign w:val="center"/>
          </w:tcPr>
          <w:p>
            <w:pPr>
              <w:pStyle w:val="12"/>
            </w:pPr>
            <w:r>
              <w:t>资金使用效益</w:t>
            </w:r>
          </w:p>
        </w:tc>
        <w:tc>
          <w:tcPr>
            <w:tcW w:w="2551" w:type="dxa"/>
            <w:vAlign w:val="center"/>
          </w:tcPr>
          <w:p>
            <w:pPr>
              <w:pStyle w:val="12"/>
            </w:pPr>
            <w:r>
              <w:t>≥90%</w:t>
            </w:r>
          </w:p>
        </w:tc>
        <w:tc>
          <w:tcPr>
            <w:tcW w:w="2268" w:type="dxa"/>
            <w:vAlign w:val="center"/>
          </w:tcPr>
          <w:p>
            <w:pPr>
              <w:pStyle w:val="12"/>
            </w:pPr>
            <w:r>
              <w:t>资金使用效益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社会效益指标</w:t>
            </w:r>
          </w:p>
        </w:tc>
        <w:tc>
          <w:tcPr>
            <w:tcW w:w="2835" w:type="dxa"/>
            <w:vAlign w:val="center"/>
          </w:tcPr>
          <w:p>
            <w:pPr>
              <w:pStyle w:val="12"/>
            </w:pPr>
            <w:r>
              <w:t>社会氛围</w:t>
            </w:r>
          </w:p>
        </w:tc>
        <w:tc>
          <w:tcPr>
            <w:tcW w:w="2835" w:type="dxa"/>
            <w:vAlign w:val="center"/>
          </w:tcPr>
          <w:p>
            <w:pPr>
              <w:pStyle w:val="12"/>
            </w:pPr>
            <w:r>
              <w:t>社会氛围</w:t>
            </w:r>
          </w:p>
        </w:tc>
        <w:tc>
          <w:tcPr>
            <w:tcW w:w="2551" w:type="dxa"/>
            <w:vAlign w:val="center"/>
          </w:tcPr>
          <w:p>
            <w:pPr>
              <w:pStyle w:val="12"/>
            </w:pPr>
            <w:r>
              <w:t>≥90%</w:t>
            </w:r>
          </w:p>
        </w:tc>
        <w:tc>
          <w:tcPr>
            <w:tcW w:w="2268" w:type="dxa"/>
            <w:vAlign w:val="center"/>
          </w:tcPr>
          <w:p>
            <w:pPr>
              <w:pStyle w:val="12"/>
            </w:pPr>
            <w:r>
              <w:t>社会氛围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生态效益指标</w:t>
            </w:r>
          </w:p>
        </w:tc>
        <w:tc>
          <w:tcPr>
            <w:tcW w:w="2835" w:type="dxa"/>
            <w:vAlign w:val="center"/>
          </w:tcPr>
          <w:p>
            <w:pPr>
              <w:pStyle w:val="12"/>
            </w:pPr>
            <w:r>
              <w:t>结果准确性</w:t>
            </w:r>
          </w:p>
        </w:tc>
        <w:tc>
          <w:tcPr>
            <w:tcW w:w="2835" w:type="dxa"/>
            <w:vAlign w:val="center"/>
          </w:tcPr>
          <w:p>
            <w:pPr>
              <w:pStyle w:val="12"/>
            </w:pPr>
            <w:r>
              <w:t>结果准确性</w:t>
            </w:r>
          </w:p>
        </w:tc>
        <w:tc>
          <w:tcPr>
            <w:tcW w:w="2551" w:type="dxa"/>
            <w:vAlign w:val="center"/>
          </w:tcPr>
          <w:p>
            <w:pPr>
              <w:pStyle w:val="12"/>
            </w:pPr>
            <w:r>
              <w:t>≥90%</w:t>
            </w:r>
          </w:p>
        </w:tc>
        <w:tc>
          <w:tcPr>
            <w:tcW w:w="2268" w:type="dxa"/>
            <w:vAlign w:val="center"/>
          </w:tcPr>
          <w:p>
            <w:pPr>
              <w:pStyle w:val="12"/>
            </w:pPr>
            <w:r>
              <w:t>结果准确性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可持续影响指标</w:t>
            </w:r>
          </w:p>
        </w:tc>
        <w:tc>
          <w:tcPr>
            <w:tcW w:w="2835" w:type="dxa"/>
            <w:vAlign w:val="center"/>
          </w:tcPr>
          <w:p>
            <w:pPr>
              <w:pStyle w:val="12"/>
            </w:pPr>
            <w:r>
              <w:t>业务能力增强</w:t>
            </w:r>
          </w:p>
        </w:tc>
        <w:tc>
          <w:tcPr>
            <w:tcW w:w="2835" w:type="dxa"/>
            <w:vAlign w:val="center"/>
          </w:tcPr>
          <w:p>
            <w:pPr>
              <w:pStyle w:val="12"/>
            </w:pPr>
            <w:r>
              <w:t>业务能力增强</w:t>
            </w:r>
          </w:p>
        </w:tc>
        <w:tc>
          <w:tcPr>
            <w:tcW w:w="2551" w:type="dxa"/>
            <w:vAlign w:val="center"/>
          </w:tcPr>
          <w:p>
            <w:pPr>
              <w:pStyle w:val="12"/>
            </w:pPr>
            <w:r>
              <w:t>≥90%</w:t>
            </w:r>
          </w:p>
        </w:tc>
        <w:tc>
          <w:tcPr>
            <w:tcW w:w="2268" w:type="dxa"/>
            <w:vAlign w:val="center"/>
          </w:tcPr>
          <w:p>
            <w:pPr>
              <w:pStyle w:val="12"/>
            </w:pPr>
            <w:r>
              <w:t>业务能力增强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2835" w:type="dxa"/>
            <w:vAlign w:val="center"/>
          </w:tcPr>
          <w:p>
            <w:pPr>
              <w:pStyle w:val="12"/>
            </w:pPr>
            <w:r>
              <w:t>满意率</w:t>
            </w:r>
          </w:p>
        </w:tc>
        <w:tc>
          <w:tcPr>
            <w:tcW w:w="2551" w:type="dxa"/>
            <w:vAlign w:val="center"/>
          </w:tcPr>
          <w:p>
            <w:pPr>
              <w:pStyle w:val="12"/>
            </w:pPr>
            <w:r>
              <w:t>≥90%</w:t>
            </w:r>
          </w:p>
        </w:tc>
        <w:tc>
          <w:tcPr>
            <w:tcW w:w="2268" w:type="dxa"/>
            <w:vAlign w:val="center"/>
          </w:tcPr>
          <w:p>
            <w:pPr>
              <w:pStyle w:val="12"/>
            </w:pPr>
            <w:r>
              <w:t>满意率</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11、2023年商贸公司机关16人的工资及保险绩效目标表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0"/>
            </w:pPr>
            <w:r>
              <w:t>绩效目标</w:t>
            </w:r>
          </w:p>
        </w:tc>
        <w:tc>
          <w:tcPr>
            <w:tcW w:w="12756" w:type="dxa"/>
            <w:tcBorders>
              <w:bottom w:val="single" w:color="FFFFFF" w:sz="6" w:space="0"/>
            </w:tcBorders>
            <w:vAlign w:val="center"/>
          </w:tcPr>
          <w:p>
            <w:pPr>
              <w:pStyle w:val="12"/>
            </w:pPr>
            <w:r>
              <w:t>1.目标内容1按时拨付商贸公司工资及保险费用，确保费用及时到位</w:t>
            </w:r>
          </w:p>
        </w:tc>
      </w:tr>
    </w:tbl>
    <w:p>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2835" w:type="dxa"/>
            <w:vAlign w:val="center"/>
          </w:tcPr>
          <w:p>
            <w:pPr>
              <w:pStyle w:val="10"/>
            </w:pPr>
            <w:r>
              <w:t>绩效指标描述</w:t>
            </w:r>
          </w:p>
        </w:tc>
        <w:tc>
          <w:tcPr>
            <w:tcW w:w="2551" w:type="dxa"/>
            <w:vAlign w:val="center"/>
          </w:tcPr>
          <w:p>
            <w:pPr>
              <w:pStyle w:val="10"/>
            </w:pPr>
            <w:r>
              <w:t>指标值</w:t>
            </w:r>
          </w:p>
        </w:tc>
        <w:tc>
          <w:tcPr>
            <w:tcW w:w="226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人员数量</w:t>
            </w:r>
          </w:p>
        </w:tc>
        <w:tc>
          <w:tcPr>
            <w:tcW w:w="2835" w:type="dxa"/>
            <w:vAlign w:val="center"/>
          </w:tcPr>
          <w:p>
            <w:pPr>
              <w:pStyle w:val="12"/>
            </w:pPr>
            <w:r>
              <w:t>人员数量</w:t>
            </w:r>
          </w:p>
        </w:tc>
        <w:tc>
          <w:tcPr>
            <w:tcW w:w="2551" w:type="dxa"/>
            <w:vAlign w:val="center"/>
          </w:tcPr>
          <w:p>
            <w:pPr>
              <w:pStyle w:val="12"/>
            </w:pPr>
            <w:r>
              <w:t>16人</w:t>
            </w:r>
          </w:p>
        </w:tc>
        <w:tc>
          <w:tcPr>
            <w:tcW w:w="2268" w:type="dxa"/>
            <w:vAlign w:val="center"/>
          </w:tcPr>
          <w:p>
            <w:pPr>
              <w:pStyle w:val="12"/>
            </w:pPr>
            <w:r>
              <w:t>人员数量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质量指标</w:t>
            </w:r>
          </w:p>
        </w:tc>
        <w:tc>
          <w:tcPr>
            <w:tcW w:w="2835" w:type="dxa"/>
            <w:vAlign w:val="center"/>
          </w:tcPr>
          <w:p>
            <w:pPr>
              <w:pStyle w:val="12"/>
            </w:pPr>
            <w:r>
              <w:t>工资发放计算准确率</w:t>
            </w:r>
          </w:p>
        </w:tc>
        <w:tc>
          <w:tcPr>
            <w:tcW w:w="2835" w:type="dxa"/>
            <w:vAlign w:val="center"/>
          </w:tcPr>
          <w:p>
            <w:pPr>
              <w:pStyle w:val="12"/>
            </w:pPr>
            <w:r>
              <w:t>实际发放工资额/应发放工资额</w:t>
            </w:r>
            <w:r>
              <w:tab/>
            </w:r>
          </w:p>
        </w:tc>
        <w:tc>
          <w:tcPr>
            <w:tcW w:w="2551" w:type="dxa"/>
            <w:vAlign w:val="center"/>
          </w:tcPr>
          <w:p>
            <w:pPr>
              <w:pStyle w:val="12"/>
            </w:pPr>
            <w:r>
              <w:t>100%</w:t>
            </w:r>
          </w:p>
        </w:tc>
        <w:tc>
          <w:tcPr>
            <w:tcW w:w="2268" w:type="dxa"/>
            <w:vAlign w:val="center"/>
          </w:tcPr>
          <w:p>
            <w:pPr>
              <w:pStyle w:val="12"/>
            </w:pPr>
            <w:r>
              <w:t>实际发放工资额/应发放工资额</w:t>
            </w:r>
            <w:r>
              <w:tab/>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时效指标</w:t>
            </w:r>
          </w:p>
        </w:tc>
        <w:tc>
          <w:tcPr>
            <w:tcW w:w="2835" w:type="dxa"/>
            <w:vAlign w:val="center"/>
          </w:tcPr>
          <w:p>
            <w:pPr>
              <w:pStyle w:val="12"/>
            </w:pPr>
            <w:r>
              <w:t>及时性</w:t>
            </w:r>
          </w:p>
        </w:tc>
        <w:tc>
          <w:tcPr>
            <w:tcW w:w="2835" w:type="dxa"/>
            <w:vAlign w:val="center"/>
          </w:tcPr>
          <w:p>
            <w:pPr>
              <w:pStyle w:val="12"/>
            </w:pPr>
            <w:r>
              <w:t>及时性</w:t>
            </w:r>
          </w:p>
        </w:tc>
        <w:tc>
          <w:tcPr>
            <w:tcW w:w="2551" w:type="dxa"/>
            <w:vAlign w:val="center"/>
          </w:tcPr>
          <w:p>
            <w:pPr>
              <w:pStyle w:val="12"/>
            </w:pPr>
            <w:r>
              <w:t>≥95%</w:t>
            </w:r>
          </w:p>
        </w:tc>
        <w:tc>
          <w:tcPr>
            <w:tcW w:w="2268" w:type="dxa"/>
            <w:vAlign w:val="center"/>
          </w:tcPr>
          <w:p>
            <w:pPr>
              <w:pStyle w:val="12"/>
            </w:pPr>
            <w:r>
              <w:t>及时性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成本指标</w:t>
            </w:r>
          </w:p>
        </w:tc>
        <w:tc>
          <w:tcPr>
            <w:tcW w:w="2835" w:type="dxa"/>
            <w:vAlign w:val="center"/>
          </w:tcPr>
          <w:p>
            <w:pPr>
              <w:pStyle w:val="12"/>
            </w:pPr>
            <w:r>
              <w:t>项目预算控制数</w:t>
            </w:r>
          </w:p>
        </w:tc>
        <w:tc>
          <w:tcPr>
            <w:tcW w:w="2835" w:type="dxa"/>
            <w:vAlign w:val="center"/>
          </w:tcPr>
          <w:p>
            <w:pPr>
              <w:pStyle w:val="12"/>
            </w:pPr>
            <w:r>
              <w:t>项目预算控制数</w:t>
            </w:r>
          </w:p>
        </w:tc>
        <w:tc>
          <w:tcPr>
            <w:tcW w:w="2551" w:type="dxa"/>
            <w:vAlign w:val="center"/>
          </w:tcPr>
          <w:p>
            <w:pPr>
              <w:pStyle w:val="12"/>
            </w:pPr>
            <w:r>
              <w:t>199.86万元</w:t>
            </w:r>
          </w:p>
        </w:tc>
        <w:tc>
          <w:tcPr>
            <w:tcW w:w="2268" w:type="dxa"/>
            <w:vAlign w:val="center"/>
          </w:tcPr>
          <w:p>
            <w:pPr>
              <w:pStyle w:val="12"/>
            </w:pPr>
            <w:r>
              <w:t>项目预算控制数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资金使用效益</w:t>
            </w:r>
          </w:p>
        </w:tc>
        <w:tc>
          <w:tcPr>
            <w:tcW w:w="2835" w:type="dxa"/>
            <w:vAlign w:val="center"/>
          </w:tcPr>
          <w:p>
            <w:pPr>
              <w:pStyle w:val="12"/>
            </w:pPr>
            <w:r>
              <w:t>资金使用效益</w:t>
            </w:r>
          </w:p>
        </w:tc>
        <w:tc>
          <w:tcPr>
            <w:tcW w:w="2551" w:type="dxa"/>
            <w:vAlign w:val="center"/>
          </w:tcPr>
          <w:p>
            <w:pPr>
              <w:pStyle w:val="12"/>
            </w:pPr>
            <w:r>
              <w:t>≥100%</w:t>
            </w:r>
          </w:p>
        </w:tc>
        <w:tc>
          <w:tcPr>
            <w:tcW w:w="2268" w:type="dxa"/>
            <w:vAlign w:val="center"/>
          </w:tcPr>
          <w:p>
            <w:pPr>
              <w:pStyle w:val="12"/>
            </w:pPr>
            <w:r>
              <w:t>资金使用效益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社会效益指标</w:t>
            </w:r>
          </w:p>
        </w:tc>
        <w:tc>
          <w:tcPr>
            <w:tcW w:w="2835" w:type="dxa"/>
            <w:vAlign w:val="center"/>
          </w:tcPr>
          <w:p>
            <w:pPr>
              <w:pStyle w:val="12"/>
            </w:pPr>
            <w:r>
              <w:t>社会氛围</w:t>
            </w:r>
          </w:p>
        </w:tc>
        <w:tc>
          <w:tcPr>
            <w:tcW w:w="2835" w:type="dxa"/>
            <w:vAlign w:val="center"/>
          </w:tcPr>
          <w:p>
            <w:pPr>
              <w:pStyle w:val="12"/>
            </w:pPr>
            <w:r>
              <w:t>社会氛围</w:t>
            </w:r>
          </w:p>
        </w:tc>
        <w:tc>
          <w:tcPr>
            <w:tcW w:w="2551" w:type="dxa"/>
            <w:vAlign w:val="center"/>
          </w:tcPr>
          <w:p>
            <w:pPr>
              <w:pStyle w:val="12"/>
            </w:pPr>
            <w:r>
              <w:t>≥95%</w:t>
            </w:r>
          </w:p>
        </w:tc>
        <w:tc>
          <w:tcPr>
            <w:tcW w:w="2268" w:type="dxa"/>
            <w:vAlign w:val="center"/>
          </w:tcPr>
          <w:p>
            <w:pPr>
              <w:pStyle w:val="12"/>
            </w:pPr>
            <w:r>
              <w:t>社会氛围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生态效益指标</w:t>
            </w:r>
          </w:p>
        </w:tc>
        <w:tc>
          <w:tcPr>
            <w:tcW w:w="2835" w:type="dxa"/>
            <w:vAlign w:val="center"/>
          </w:tcPr>
          <w:p>
            <w:pPr>
              <w:pStyle w:val="12"/>
            </w:pPr>
            <w:r>
              <w:t>生态保护影响力</w:t>
            </w:r>
          </w:p>
        </w:tc>
        <w:tc>
          <w:tcPr>
            <w:tcW w:w="2835" w:type="dxa"/>
            <w:vAlign w:val="center"/>
          </w:tcPr>
          <w:p>
            <w:pPr>
              <w:pStyle w:val="12"/>
            </w:pPr>
            <w:r>
              <w:t>促进本单位持续稳定发展</w:t>
            </w:r>
          </w:p>
        </w:tc>
        <w:tc>
          <w:tcPr>
            <w:tcW w:w="2551" w:type="dxa"/>
            <w:vAlign w:val="center"/>
          </w:tcPr>
          <w:p>
            <w:pPr>
              <w:pStyle w:val="12"/>
            </w:pPr>
            <w:r>
              <w:t>全部良以上</w:t>
            </w:r>
          </w:p>
        </w:tc>
        <w:tc>
          <w:tcPr>
            <w:tcW w:w="2268" w:type="dxa"/>
            <w:vAlign w:val="center"/>
          </w:tcPr>
          <w:p>
            <w:pPr>
              <w:pStyle w:val="12"/>
            </w:pPr>
            <w:r>
              <w:t>促进本单位持续稳定发展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可持续影响指标</w:t>
            </w:r>
          </w:p>
        </w:tc>
        <w:tc>
          <w:tcPr>
            <w:tcW w:w="2835" w:type="dxa"/>
            <w:vAlign w:val="center"/>
          </w:tcPr>
          <w:p>
            <w:pPr>
              <w:pStyle w:val="12"/>
            </w:pPr>
            <w:r>
              <w:t>人数</w:t>
            </w:r>
          </w:p>
        </w:tc>
        <w:tc>
          <w:tcPr>
            <w:tcW w:w="2835" w:type="dxa"/>
            <w:vAlign w:val="center"/>
          </w:tcPr>
          <w:p>
            <w:pPr>
              <w:pStyle w:val="12"/>
            </w:pPr>
            <w:r>
              <w:t>人数</w:t>
            </w:r>
          </w:p>
        </w:tc>
        <w:tc>
          <w:tcPr>
            <w:tcW w:w="2551" w:type="dxa"/>
            <w:vAlign w:val="center"/>
          </w:tcPr>
          <w:p>
            <w:pPr>
              <w:pStyle w:val="12"/>
            </w:pPr>
            <w:r>
              <w:t>16人</w:t>
            </w:r>
          </w:p>
        </w:tc>
        <w:tc>
          <w:tcPr>
            <w:tcW w:w="2268" w:type="dxa"/>
            <w:vAlign w:val="center"/>
          </w:tcPr>
          <w:p>
            <w:pPr>
              <w:pStyle w:val="12"/>
            </w:pPr>
            <w:r>
              <w:t>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2835" w:type="dxa"/>
            <w:vAlign w:val="center"/>
          </w:tcPr>
          <w:p>
            <w:pPr>
              <w:pStyle w:val="12"/>
            </w:pPr>
            <w:r>
              <w:t>满意率</w:t>
            </w:r>
          </w:p>
        </w:tc>
        <w:tc>
          <w:tcPr>
            <w:tcW w:w="2551" w:type="dxa"/>
            <w:vAlign w:val="center"/>
          </w:tcPr>
          <w:p>
            <w:pPr>
              <w:pStyle w:val="12"/>
            </w:pPr>
            <w:r>
              <w:t>≥100%</w:t>
            </w:r>
          </w:p>
        </w:tc>
        <w:tc>
          <w:tcPr>
            <w:tcW w:w="2268" w:type="dxa"/>
            <w:vAlign w:val="center"/>
          </w:tcPr>
          <w:p>
            <w:pPr>
              <w:pStyle w:val="12"/>
            </w:pPr>
            <w:r>
              <w:t>满意率</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12、2023年商贸总公司改制费用绩效目标表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0"/>
            </w:pPr>
            <w:r>
              <w:t>绩效目标</w:t>
            </w:r>
          </w:p>
        </w:tc>
        <w:tc>
          <w:tcPr>
            <w:tcW w:w="12756" w:type="dxa"/>
            <w:tcBorders>
              <w:bottom w:val="single" w:color="FFFFFF" w:sz="6" w:space="0"/>
            </w:tcBorders>
            <w:vAlign w:val="center"/>
          </w:tcPr>
          <w:p>
            <w:pPr>
              <w:pStyle w:val="12"/>
            </w:pPr>
            <w:r>
              <w:t>1.目标内容1按时拨付商贸公司代管人员费用，确保费用及时到位</w:t>
            </w:r>
          </w:p>
        </w:tc>
      </w:tr>
    </w:tbl>
    <w:p>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2835" w:type="dxa"/>
            <w:vAlign w:val="center"/>
          </w:tcPr>
          <w:p>
            <w:pPr>
              <w:pStyle w:val="10"/>
            </w:pPr>
            <w:r>
              <w:t>绩效指标描述</w:t>
            </w:r>
          </w:p>
        </w:tc>
        <w:tc>
          <w:tcPr>
            <w:tcW w:w="2551" w:type="dxa"/>
            <w:vAlign w:val="center"/>
          </w:tcPr>
          <w:p>
            <w:pPr>
              <w:pStyle w:val="10"/>
            </w:pPr>
            <w:r>
              <w:t>指标值</w:t>
            </w:r>
          </w:p>
        </w:tc>
        <w:tc>
          <w:tcPr>
            <w:tcW w:w="226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人员数量</w:t>
            </w:r>
          </w:p>
        </w:tc>
        <w:tc>
          <w:tcPr>
            <w:tcW w:w="2835" w:type="dxa"/>
            <w:vAlign w:val="center"/>
          </w:tcPr>
          <w:p>
            <w:pPr>
              <w:pStyle w:val="12"/>
            </w:pPr>
            <w:r>
              <w:t>人员数量</w:t>
            </w:r>
          </w:p>
        </w:tc>
        <w:tc>
          <w:tcPr>
            <w:tcW w:w="2551" w:type="dxa"/>
            <w:vAlign w:val="center"/>
          </w:tcPr>
          <w:p>
            <w:pPr>
              <w:pStyle w:val="12"/>
            </w:pPr>
            <w:r>
              <w:t>24人</w:t>
            </w:r>
          </w:p>
        </w:tc>
        <w:tc>
          <w:tcPr>
            <w:tcW w:w="2268" w:type="dxa"/>
            <w:vAlign w:val="center"/>
          </w:tcPr>
          <w:p>
            <w:pPr>
              <w:pStyle w:val="12"/>
            </w:pPr>
            <w:r>
              <w:t>人员数量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质量指标</w:t>
            </w:r>
          </w:p>
        </w:tc>
        <w:tc>
          <w:tcPr>
            <w:tcW w:w="2835" w:type="dxa"/>
            <w:vAlign w:val="center"/>
          </w:tcPr>
          <w:p>
            <w:pPr>
              <w:pStyle w:val="12"/>
            </w:pPr>
            <w:r>
              <w:t>工资发放计算准确率</w:t>
            </w:r>
          </w:p>
        </w:tc>
        <w:tc>
          <w:tcPr>
            <w:tcW w:w="2835" w:type="dxa"/>
            <w:vAlign w:val="center"/>
          </w:tcPr>
          <w:p>
            <w:pPr>
              <w:pStyle w:val="12"/>
            </w:pPr>
            <w:r>
              <w:t>实际发放工资额/应发放工资额</w:t>
            </w:r>
          </w:p>
        </w:tc>
        <w:tc>
          <w:tcPr>
            <w:tcW w:w="2551" w:type="dxa"/>
            <w:vAlign w:val="center"/>
          </w:tcPr>
          <w:p>
            <w:pPr>
              <w:pStyle w:val="12"/>
            </w:pPr>
            <w:r>
              <w:t>≥100%</w:t>
            </w:r>
          </w:p>
        </w:tc>
        <w:tc>
          <w:tcPr>
            <w:tcW w:w="2268" w:type="dxa"/>
            <w:vAlign w:val="center"/>
          </w:tcPr>
          <w:p>
            <w:pPr>
              <w:pStyle w:val="12"/>
            </w:pPr>
            <w:r>
              <w:t>实际发放工资额/应发放工资额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时效指标</w:t>
            </w:r>
          </w:p>
        </w:tc>
        <w:tc>
          <w:tcPr>
            <w:tcW w:w="2835" w:type="dxa"/>
            <w:vAlign w:val="center"/>
          </w:tcPr>
          <w:p>
            <w:pPr>
              <w:pStyle w:val="12"/>
            </w:pPr>
            <w:r>
              <w:t>按政策按时发放到位率</w:t>
            </w:r>
          </w:p>
        </w:tc>
        <w:tc>
          <w:tcPr>
            <w:tcW w:w="2835" w:type="dxa"/>
            <w:vAlign w:val="center"/>
          </w:tcPr>
          <w:p>
            <w:pPr>
              <w:pStyle w:val="12"/>
            </w:pPr>
            <w:r>
              <w:t>实际按规定发放次数/全部发放次数</w:t>
            </w:r>
            <w:r>
              <w:tab/>
            </w:r>
          </w:p>
        </w:tc>
        <w:tc>
          <w:tcPr>
            <w:tcW w:w="2551" w:type="dxa"/>
            <w:vAlign w:val="center"/>
          </w:tcPr>
          <w:p>
            <w:pPr>
              <w:pStyle w:val="12"/>
            </w:pPr>
            <w:r>
              <w:t>≥95%</w:t>
            </w:r>
          </w:p>
        </w:tc>
        <w:tc>
          <w:tcPr>
            <w:tcW w:w="2268" w:type="dxa"/>
            <w:vAlign w:val="center"/>
          </w:tcPr>
          <w:p>
            <w:pPr>
              <w:pStyle w:val="12"/>
            </w:pPr>
            <w:r>
              <w:t>实际按规定发放次数/全部发放次数</w:t>
            </w:r>
            <w:r>
              <w:tab/>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2835" w:type="dxa"/>
            <w:vAlign w:val="center"/>
          </w:tcPr>
          <w:p>
            <w:pPr>
              <w:pStyle w:val="12"/>
            </w:pPr>
            <w:r>
              <w:t>资金成本</w:t>
            </w:r>
          </w:p>
        </w:tc>
        <w:tc>
          <w:tcPr>
            <w:tcW w:w="2551" w:type="dxa"/>
            <w:vAlign w:val="center"/>
          </w:tcPr>
          <w:p>
            <w:pPr>
              <w:pStyle w:val="12"/>
            </w:pPr>
            <w:r>
              <w:t>20.56万元</w:t>
            </w:r>
          </w:p>
        </w:tc>
        <w:tc>
          <w:tcPr>
            <w:tcW w:w="2268" w:type="dxa"/>
            <w:vAlign w:val="center"/>
          </w:tcPr>
          <w:p>
            <w:pPr>
              <w:pStyle w:val="12"/>
            </w:pPr>
            <w:r>
              <w:t>资金成本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提高工作效率</w:t>
            </w:r>
          </w:p>
        </w:tc>
        <w:tc>
          <w:tcPr>
            <w:tcW w:w="2835" w:type="dxa"/>
            <w:vAlign w:val="center"/>
          </w:tcPr>
          <w:p>
            <w:pPr>
              <w:pStyle w:val="12"/>
            </w:pPr>
            <w:r>
              <w:t>提高工作效率</w:t>
            </w:r>
          </w:p>
        </w:tc>
        <w:tc>
          <w:tcPr>
            <w:tcW w:w="2551" w:type="dxa"/>
            <w:vAlign w:val="center"/>
          </w:tcPr>
          <w:p>
            <w:pPr>
              <w:pStyle w:val="12"/>
            </w:pPr>
            <w:r>
              <w:t>≥100%</w:t>
            </w:r>
          </w:p>
        </w:tc>
        <w:tc>
          <w:tcPr>
            <w:tcW w:w="2268" w:type="dxa"/>
            <w:vAlign w:val="center"/>
          </w:tcPr>
          <w:p>
            <w:pPr>
              <w:pStyle w:val="12"/>
            </w:pPr>
            <w:r>
              <w:t>提高工作效率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社会效益指标</w:t>
            </w:r>
          </w:p>
        </w:tc>
        <w:tc>
          <w:tcPr>
            <w:tcW w:w="2835" w:type="dxa"/>
            <w:vAlign w:val="center"/>
          </w:tcPr>
          <w:p>
            <w:pPr>
              <w:pStyle w:val="12"/>
            </w:pPr>
            <w:r>
              <w:t>工伤保险参保人数</w:t>
            </w:r>
          </w:p>
        </w:tc>
        <w:tc>
          <w:tcPr>
            <w:tcW w:w="2835" w:type="dxa"/>
            <w:vAlign w:val="center"/>
          </w:tcPr>
          <w:p>
            <w:pPr>
              <w:pStyle w:val="12"/>
            </w:pPr>
            <w:r>
              <w:t>工伤保险参保人数</w:t>
            </w:r>
          </w:p>
        </w:tc>
        <w:tc>
          <w:tcPr>
            <w:tcW w:w="2551" w:type="dxa"/>
            <w:vAlign w:val="center"/>
          </w:tcPr>
          <w:p>
            <w:pPr>
              <w:pStyle w:val="12"/>
            </w:pPr>
            <w:r>
              <w:t>≥100%</w:t>
            </w:r>
          </w:p>
        </w:tc>
        <w:tc>
          <w:tcPr>
            <w:tcW w:w="2268" w:type="dxa"/>
            <w:vAlign w:val="center"/>
          </w:tcPr>
          <w:p>
            <w:pPr>
              <w:pStyle w:val="12"/>
            </w:pPr>
            <w:r>
              <w:t>工伤保险参保人数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生态效益指标</w:t>
            </w:r>
          </w:p>
        </w:tc>
        <w:tc>
          <w:tcPr>
            <w:tcW w:w="2835" w:type="dxa"/>
            <w:vAlign w:val="center"/>
          </w:tcPr>
          <w:p>
            <w:pPr>
              <w:pStyle w:val="12"/>
            </w:pPr>
            <w:r>
              <w:t>生态保护影响力</w:t>
            </w:r>
          </w:p>
        </w:tc>
        <w:tc>
          <w:tcPr>
            <w:tcW w:w="2835" w:type="dxa"/>
            <w:vAlign w:val="center"/>
          </w:tcPr>
          <w:p>
            <w:pPr>
              <w:pStyle w:val="12"/>
            </w:pPr>
            <w:r>
              <w:t>促进本单位持续稳定发展</w:t>
            </w:r>
          </w:p>
        </w:tc>
        <w:tc>
          <w:tcPr>
            <w:tcW w:w="2551" w:type="dxa"/>
            <w:vAlign w:val="center"/>
          </w:tcPr>
          <w:p>
            <w:pPr>
              <w:pStyle w:val="12"/>
            </w:pPr>
            <w:r>
              <w:t>全部良以上</w:t>
            </w:r>
          </w:p>
        </w:tc>
        <w:tc>
          <w:tcPr>
            <w:tcW w:w="2268" w:type="dxa"/>
            <w:vAlign w:val="center"/>
          </w:tcPr>
          <w:p>
            <w:pPr>
              <w:pStyle w:val="12"/>
            </w:pPr>
            <w:r>
              <w:t>促进本单位持续稳定发展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可持续影响指标</w:t>
            </w:r>
          </w:p>
        </w:tc>
        <w:tc>
          <w:tcPr>
            <w:tcW w:w="2835" w:type="dxa"/>
            <w:vAlign w:val="center"/>
          </w:tcPr>
          <w:p>
            <w:pPr>
              <w:pStyle w:val="12"/>
            </w:pPr>
            <w:r>
              <w:t>人数</w:t>
            </w:r>
          </w:p>
        </w:tc>
        <w:tc>
          <w:tcPr>
            <w:tcW w:w="2835" w:type="dxa"/>
            <w:vAlign w:val="center"/>
          </w:tcPr>
          <w:p>
            <w:pPr>
              <w:pStyle w:val="12"/>
            </w:pPr>
            <w:r>
              <w:t>人数</w:t>
            </w:r>
          </w:p>
        </w:tc>
        <w:tc>
          <w:tcPr>
            <w:tcW w:w="2551" w:type="dxa"/>
            <w:vAlign w:val="center"/>
          </w:tcPr>
          <w:p>
            <w:pPr>
              <w:pStyle w:val="12"/>
            </w:pPr>
            <w:r>
              <w:t>24人</w:t>
            </w:r>
          </w:p>
        </w:tc>
        <w:tc>
          <w:tcPr>
            <w:tcW w:w="2268" w:type="dxa"/>
            <w:vAlign w:val="center"/>
          </w:tcPr>
          <w:p>
            <w:pPr>
              <w:pStyle w:val="12"/>
            </w:pPr>
            <w:r>
              <w:t>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2835" w:type="dxa"/>
            <w:vAlign w:val="center"/>
          </w:tcPr>
          <w:p>
            <w:pPr>
              <w:pStyle w:val="12"/>
            </w:pPr>
            <w:r>
              <w:t>满意率</w:t>
            </w:r>
          </w:p>
        </w:tc>
        <w:tc>
          <w:tcPr>
            <w:tcW w:w="2551" w:type="dxa"/>
            <w:vAlign w:val="center"/>
          </w:tcPr>
          <w:p>
            <w:pPr>
              <w:pStyle w:val="12"/>
            </w:pPr>
            <w:r>
              <w:t>≥100%</w:t>
            </w:r>
          </w:p>
        </w:tc>
        <w:tc>
          <w:tcPr>
            <w:tcW w:w="2268" w:type="dxa"/>
            <w:vAlign w:val="center"/>
          </w:tcPr>
          <w:p>
            <w:pPr>
              <w:pStyle w:val="12"/>
            </w:pPr>
            <w:r>
              <w:t>满意率</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13、2023年商贸总公司工资及保险费用（1月）绩效目标表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0"/>
            </w:pPr>
            <w:r>
              <w:t>绩效目标</w:t>
            </w:r>
          </w:p>
        </w:tc>
        <w:tc>
          <w:tcPr>
            <w:tcW w:w="12756" w:type="dxa"/>
            <w:tcBorders>
              <w:bottom w:val="single" w:color="FFFFFF" w:sz="6" w:space="0"/>
            </w:tcBorders>
            <w:vAlign w:val="center"/>
          </w:tcPr>
          <w:p>
            <w:pPr>
              <w:pStyle w:val="12"/>
            </w:pPr>
            <w:r>
              <w:t>1.目标内容1按时拨付商贸公司1-2月工资及保险费用，确保公司正常运转</w:t>
            </w:r>
          </w:p>
        </w:tc>
      </w:tr>
    </w:tbl>
    <w:p>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2835" w:type="dxa"/>
            <w:vAlign w:val="center"/>
          </w:tcPr>
          <w:p>
            <w:pPr>
              <w:pStyle w:val="10"/>
            </w:pPr>
            <w:r>
              <w:t>绩效指标描述</w:t>
            </w:r>
          </w:p>
        </w:tc>
        <w:tc>
          <w:tcPr>
            <w:tcW w:w="2551" w:type="dxa"/>
            <w:vAlign w:val="center"/>
          </w:tcPr>
          <w:p>
            <w:pPr>
              <w:pStyle w:val="10"/>
            </w:pPr>
            <w:r>
              <w:t>指标值</w:t>
            </w:r>
          </w:p>
        </w:tc>
        <w:tc>
          <w:tcPr>
            <w:tcW w:w="226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人数</w:t>
            </w:r>
          </w:p>
        </w:tc>
        <w:tc>
          <w:tcPr>
            <w:tcW w:w="2835" w:type="dxa"/>
            <w:vAlign w:val="center"/>
          </w:tcPr>
          <w:p>
            <w:pPr>
              <w:pStyle w:val="12"/>
            </w:pPr>
            <w:r>
              <w:t>总人数</w:t>
            </w:r>
          </w:p>
        </w:tc>
        <w:tc>
          <w:tcPr>
            <w:tcW w:w="2551" w:type="dxa"/>
            <w:vAlign w:val="center"/>
          </w:tcPr>
          <w:p>
            <w:pPr>
              <w:pStyle w:val="12"/>
            </w:pPr>
            <w:r>
              <w:t>16人</w:t>
            </w:r>
          </w:p>
        </w:tc>
        <w:tc>
          <w:tcPr>
            <w:tcW w:w="2268" w:type="dxa"/>
            <w:vAlign w:val="center"/>
          </w:tcPr>
          <w:p>
            <w:pPr>
              <w:pStyle w:val="12"/>
            </w:pPr>
            <w:r>
              <w:t>总人数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质量指标</w:t>
            </w:r>
          </w:p>
        </w:tc>
        <w:tc>
          <w:tcPr>
            <w:tcW w:w="2835" w:type="dxa"/>
            <w:vAlign w:val="center"/>
          </w:tcPr>
          <w:p>
            <w:pPr>
              <w:pStyle w:val="12"/>
            </w:pPr>
            <w:r>
              <w:t>正常使用率</w:t>
            </w:r>
          </w:p>
        </w:tc>
        <w:tc>
          <w:tcPr>
            <w:tcW w:w="2835" w:type="dxa"/>
            <w:vAlign w:val="center"/>
          </w:tcPr>
          <w:p>
            <w:pPr>
              <w:pStyle w:val="12"/>
            </w:pPr>
            <w:r>
              <w:t>正常使用率</w:t>
            </w:r>
          </w:p>
        </w:tc>
        <w:tc>
          <w:tcPr>
            <w:tcW w:w="2551" w:type="dxa"/>
            <w:vAlign w:val="center"/>
          </w:tcPr>
          <w:p>
            <w:pPr>
              <w:pStyle w:val="12"/>
            </w:pPr>
            <w:r>
              <w:t>≥90%</w:t>
            </w:r>
          </w:p>
        </w:tc>
        <w:tc>
          <w:tcPr>
            <w:tcW w:w="2268" w:type="dxa"/>
            <w:vAlign w:val="center"/>
          </w:tcPr>
          <w:p>
            <w:pPr>
              <w:pStyle w:val="12"/>
            </w:pPr>
            <w:r>
              <w:t>正常使用率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时效指标</w:t>
            </w:r>
          </w:p>
        </w:tc>
        <w:tc>
          <w:tcPr>
            <w:tcW w:w="2835" w:type="dxa"/>
            <w:vAlign w:val="center"/>
          </w:tcPr>
          <w:p>
            <w:pPr>
              <w:pStyle w:val="12"/>
            </w:pPr>
            <w:r>
              <w:t>及时性</w:t>
            </w:r>
          </w:p>
        </w:tc>
        <w:tc>
          <w:tcPr>
            <w:tcW w:w="2835" w:type="dxa"/>
            <w:vAlign w:val="center"/>
          </w:tcPr>
          <w:p>
            <w:pPr>
              <w:pStyle w:val="12"/>
            </w:pPr>
            <w:r>
              <w:t>及时性</w:t>
            </w:r>
          </w:p>
        </w:tc>
        <w:tc>
          <w:tcPr>
            <w:tcW w:w="2551" w:type="dxa"/>
            <w:vAlign w:val="center"/>
          </w:tcPr>
          <w:p>
            <w:pPr>
              <w:pStyle w:val="12"/>
            </w:pPr>
            <w:r>
              <w:t>≥90%</w:t>
            </w:r>
          </w:p>
        </w:tc>
        <w:tc>
          <w:tcPr>
            <w:tcW w:w="2268" w:type="dxa"/>
            <w:vAlign w:val="center"/>
          </w:tcPr>
          <w:p>
            <w:pPr>
              <w:pStyle w:val="12"/>
            </w:pPr>
            <w:r>
              <w:t>及时性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成本指标</w:t>
            </w:r>
          </w:p>
        </w:tc>
        <w:tc>
          <w:tcPr>
            <w:tcW w:w="2835" w:type="dxa"/>
            <w:vAlign w:val="center"/>
          </w:tcPr>
          <w:p>
            <w:pPr>
              <w:pStyle w:val="12"/>
            </w:pPr>
            <w:r>
              <w:t>项目预算控制数</w:t>
            </w:r>
          </w:p>
        </w:tc>
        <w:tc>
          <w:tcPr>
            <w:tcW w:w="2835" w:type="dxa"/>
            <w:vAlign w:val="center"/>
          </w:tcPr>
          <w:p>
            <w:pPr>
              <w:pStyle w:val="12"/>
            </w:pPr>
            <w:r>
              <w:t>项目预算控制数</w:t>
            </w:r>
          </w:p>
        </w:tc>
        <w:tc>
          <w:tcPr>
            <w:tcW w:w="2551" w:type="dxa"/>
            <w:vAlign w:val="center"/>
          </w:tcPr>
          <w:p>
            <w:pPr>
              <w:pStyle w:val="12"/>
            </w:pPr>
            <w:r>
              <w:t>34.94万元</w:t>
            </w:r>
          </w:p>
        </w:tc>
        <w:tc>
          <w:tcPr>
            <w:tcW w:w="2268" w:type="dxa"/>
            <w:vAlign w:val="center"/>
          </w:tcPr>
          <w:p>
            <w:pPr>
              <w:pStyle w:val="12"/>
            </w:pPr>
            <w:r>
              <w:t>项目预算控制数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资金使用效益</w:t>
            </w:r>
          </w:p>
        </w:tc>
        <w:tc>
          <w:tcPr>
            <w:tcW w:w="2835" w:type="dxa"/>
            <w:vAlign w:val="center"/>
          </w:tcPr>
          <w:p>
            <w:pPr>
              <w:pStyle w:val="12"/>
            </w:pPr>
            <w:r>
              <w:t>资金使用效益</w:t>
            </w:r>
          </w:p>
        </w:tc>
        <w:tc>
          <w:tcPr>
            <w:tcW w:w="2551" w:type="dxa"/>
            <w:vAlign w:val="center"/>
          </w:tcPr>
          <w:p>
            <w:pPr>
              <w:pStyle w:val="12"/>
            </w:pPr>
            <w:r>
              <w:t>≥90%</w:t>
            </w:r>
          </w:p>
        </w:tc>
        <w:tc>
          <w:tcPr>
            <w:tcW w:w="2268" w:type="dxa"/>
            <w:vAlign w:val="center"/>
          </w:tcPr>
          <w:p>
            <w:pPr>
              <w:pStyle w:val="12"/>
            </w:pPr>
            <w:r>
              <w:t>资金使用效益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社会效益指标</w:t>
            </w:r>
          </w:p>
        </w:tc>
        <w:tc>
          <w:tcPr>
            <w:tcW w:w="2835" w:type="dxa"/>
            <w:vAlign w:val="center"/>
          </w:tcPr>
          <w:p>
            <w:pPr>
              <w:pStyle w:val="12"/>
            </w:pPr>
            <w:r>
              <w:t>社会影响力</w:t>
            </w:r>
          </w:p>
        </w:tc>
        <w:tc>
          <w:tcPr>
            <w:tcW w:w="2835" w:type="dxa"/>
            <w:vAlign w:val="center"/>
          </w:tcPr>
          <w:p>
            <w:pPr>
              <w:pStyle w:val="12"/>
            </w:pPr>
            <w:r>
              <w:t>社会影响力</w:t>
            </w:r>
          </w:p>
        </w:tc>
        <w:tc>
          <w:tcPr>
            <w:tcW w:w="2551" w:type="dxa"/>
            <w:vAlign w:val="center"/>
          </w:tcPr>
          <w:p>
            <w:pPr>
              <w:pStyle w:val="12"/>
            </w:pPr>
            <w:r>
              <w:t>≥90%</w:t>
            </w:r>
          </w:p>
        </w:tc>
        <w:tc>
          <w:tcPr>
            <w:tcW w:w="2268" w:type="dxa"/>
            <w:vAlign w:val="center"/>
          </w:tcPr>
          <w:p>
            <w:pPr>
              <w:pStyle w:val="12"/>
            </w:pPr>
            <w:r>
              <w:t>社会影响力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生态效益指标</w:t>
            </w:r>
          </w:p>
        </w:tc>
        <w:tc>
          <w:tcPr>
            <w:tcW w:w="2835" w:type="dxa"/>
            <w:vAlign w:val="center"/>
          </w:tcPr>
          <w:p>
            <w:pPr>
              <w:pStyle w:val="12"/>
            </w:pPr>
            <w:r>
              <w:t>促进地区生态和谐发展情况</w:t>
            </w:r>
          </w:p>
        </w:tc>
        <w:tc>
          <w:tcPr>
            <w:tcW w:w="2835" w:type="dxa"/>
            <w:vAlign w:val="center"/>
          </w:tcPr>
          <w:p>
            <w:pPr>
              <w:pStyle w:val="12"/>
            </w:pPr>
            <w:r>
              <w:t>促进地区生态和谐发展情况</w:t>
            </w:r>
          </w:p>
        </w:tc>
        <w:tc>
          <w:tcPr>
            <w:tcW w:w="2551" w:type="dxa"/>
            <w:vAlign w:val="center"/>
          </w:tcPr>
          <w:p>
            <w:pPr>
              <w:pStyle w:val="12"/>
            </w:pPr>
            <w:r>
              <w:t>≥90%</w:t>
            </w:r>
          </w:p>
        </w:tc>
        <w:tc>
          <w:tcPr>
            <w:tcW w:w="2268" w:type="dxa"/>
            <w:vAlign w:val="center"/>
          </w:tcPr>
          <w:p>
            <w:pPr>
              <w:pStyle w:val="12"/>
            </w:pPr>
            <w:r>
              <w:t>促进地区生态和谐发展情况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可持续影响指标</w:t>
            </w:r>
          </w:p>
        </w:tc>
        <w:tc>
          <w:tcPr>
            <w:tcW w:w="2835" w:type="dxa"/>
            <w:vAlign w:val="center"/>
          </w:tcPr>
          <w:p>
            <w:pPr>
              <w:pStyle w:val="12"/>
            </w:pPr>
            <w:r>
              <w:t>提升人员素质</w:t>
            </w:r>
          </w:p>
        </w:tc>
        <w:tc>
          <w:tcPr>
            <w:tcW w:w="2835" w:type="dxa"/>
            <w:vAlign w:val="center"/>
          </w:tcPr>
          <w:p>
            <w:pPr>
              <w:pStyle w:val="12"/>
            </w:pPr>
            <w:r>
              <w:t>提升人员素质</w:t>
            </w:r>
          </w:p>
        </w:tc>
        <w:tc>
          <w:tcPr>
            <w:tcW w:w="2551" w:type="dxa"/>
            <w:vAlign w:val="center"/>
          </w:tcPr>
          <w:p>
            <w:pPr>
              <w:pStyle w:val="12"/>
            </w:pPr>
            <w:r>
              <w:t>≥90%</w:t>
            </w:r>
          </w:p>
        </w:tc>
        <w:tc>
          <w:tcPr>
            <w:tcW w:w="2268" w:type="dxa"/>
            <w:vAlign w:val="center"/>
          </w:tcPr>
          <w:p>
            <w:pPr>
              <w:pStyle w:val="12"/>
            </w:pPr>
            <w:r>
              <w:t>提升人员素质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满意度</w:t>
            </w:r>
          </w:p>
        </w:tc>
        <w:tc>
          <w:tcPr>
            <w:tcW w:w="2835" w:type="dxa"/>
            <w:vAlign w:val="center"/>
          </w:tcPr>
          <w:p>
            <w:pPr>
              <w:pStyle w:val="12"/>
            </w:pPr>
            <w:r>
              <w:t>满意度</w:t>
            </w:r>
          </w:p>
        </w:tc>
        <w:tc>
          <w:tcPr>
            <w:tcW w:w="2551" w:type="dxa"/>
            <w:vAlign w:val="center"/>
          </w:tcPr>
          <w:p>
            <w:pPr>
              <w:pStyle w:val="12"/>
            </w:pPr>
            <w:r>
              <w:t>≥90%</w:t>
            </w:r>
          </w:p>
        </w:tc>
        <w:tc>
          <w:tcPr>
            <w:tcW w:w="2268" w:type="dxa"/>
            <w:vAlign w:val="center"/>
          </w:tcPr>
          <w:p>
            <w:pPr>
              <w:pStyle w:val="12"/>
            </w:pPr>
            <w:r>
              <w:t>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14、2023年商务局机关运行费绩效目标表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0"/>
            </w:pPr>
            <w:r>
              <w:t>绩效目标</w:t>
            </w:r>
          </w:p>
        </w:tc>
        <w:tc>
          <w:tcPr>
            <w:tcW w:w="12756" w:type="dxa"/>
            <w:tcBorders>
              <w:bottom w:val="single" w:color="FFFFFF" w:sz="6" w:space="0"/>
            </w:tcBorders>
            <w:vAlign w:val="center"/>
          </w:tcPr>
          <w:p>
            <w:pPr>
              <w:pStyle w:val="12"/>
            </w:pPr>
            <w:r>
              <w:t>1.目标内容1按时拨付2023年商务局机关运行费</w:t>
            </w:r>
          </w:p>
        </w:tc>
      </w:tr>
    </w:tbl>
    <w:p>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2835" w:type="dxa"/>
            <w:vAlign w:val="center"/>
          </w:tcPr>
          <w:p>
            <w:pPr>
              <w:pStyle w:val="10"/>
            </w:pPr>
            <w:r>
              <w:t>绩效指标描述</w:t>
            </w:r>
          </w:p>
        </w:tc>
        <w:tc>
          <w:tcPr>
            <w:tcW w:w="2551" w:type="dxa"/>
            <w:vAlign w:val="center"/>
          </w:tcPr>
          <w:p>
            <w:pPr>
              <w:pStyle w:val="10"/>
            </w:pPr>
            <w:r>
              <w:t>指标值</w:t>
            </w:r>
          </w:p>
        </w:tc>
        <w:tc>
          <w:tcPr>
            <w:tcW w:w="226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正常运转率</w:t>
            </w:r>
          </w:p>
        </w:tc>
        <w:tc>
          <w:tcPr>
            <w:tcW w:w="2835" w:type="dxa"/>
            <w:vAlign w:val="center"/>
          </w:tcPr>
          <w:p>
            <w:pPr>
              <w:pStyle w:val="12"/>
            </w:pPr>
            <w:r>
              <w:t>机关正常运转率</w:t>
            </w:r>
          </w:p>
        </w:tc>
        <w:tc>
          <w:tcPr>
            <w:tcW w:w="2551" w:type="dxa"/>
            <w:vAlign w:val="center"/>
          </w:tcPr>
          <w:p>
            <w:pPr>
              <w:pStyle w:val="12"/>
            </w:pPr>
            <w:r>
              <w:t>≥90%</w:t>
            </w:r>
          </w:p>
        </w:tc>
        <w:tc>
          <w:tcPr>
            <w:tcW w:w="2268" w:type="dxa"/>
            <w:vAlign w:val="center"/>
          </w:tcPr>
          <w:p>
            <w:pPr>
              <w:pStyle w:val="12"/>
            </w:pPr>
            <w:r>
              <w:t>机关正常运转率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质量指标</w:t>
            </w:r>
          </w:p>
        </w:tc>
        <w:tc>
          <w:tcPr>
            <w:tcW w:w="2835" w:type="dxa"/>
            <w:vAlign w:val="center"/>
          </w:tcPr>
          <w:p>
            <w:pPr>
              <w:pStyle w:val="12"/>
            </w:pPr>
            <w:r>
              <w:t>正常使用率</w:t>
            </w:r>
          </w:p>
        </w:tc>
        <w:tc>
          <w:tcPr>
            <w:tcW w:w="2835" w:type="dxa"/>
            <w:vAlign w:val="center"/>
          </w:tcPr>
          <w:p>
            <w:pPr>
              <w:pStyle w:val="12"/>
            </w:pPr>
            <w:r>
              <w:t>正常使用率</w:t>
            </w:r>
          </w:p>
        </w:tc>
        <w:tc>
          <w:tcPr>
            <w:tcW w:w="2551" w:type="dxa"/>
            <w:vAlign w:val="center"/>
          </w:tcPr>
          <w:p>
            <w:pPr>
              <w:pStyle w:val="12"/>
            </w:pPr>
            <w:r>
              <w:t>≥90%</w:t>
            </w:r>
          </w:p>
        </w:tc>
        <w:tc>
          <w:tcPr>
            <w:tcW w:w="2268" w:type="dxa"/>
            <w:vAlign w:val="center"/>
          </w:tcPr>
          <w:p>
            <w:pPr>
              <w:pStyle w:val="12"/>
            </w:pPr>
            <w:r>
              <w:t>正常使用率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时效指标</w:t>
            </w:r>
          </w:p>
        </w:tc>
        <w:tc>
          <w:tcPr>
            <w:tcW w:w="2835" w:type="dxa"/>
            <w:vAlign w:val="center"/>
          </w:tcPr>
          <w:p>
            <w:pPr>
              <w:pStyle w:val="12"/>
            </w:pPr>
            <w:r>
              <w:t>及时性</w:t>
            </w:r>
          </w:p>
        </w:tc>
        <w:tc>
          <w:tcPr>
            <w:tcW w:w="2835" w:type="dxa"/>
            <w:vAlign w:val="center"/>
          </w:tcPr>
          <w:p>
            <w:pPr>
              <w:pStyle w:val="12"/>
            </w:pPr>
            <w:r>
              <w:t>及时性</w:t>
            </w:r>
          </w:p>
        </w:tc>
        <w:tc>
          <w:tcPr>
            <w:tcW w:w="2551" w:type="dxa"/>
            <w:vAlign w:val="center"/>
          </w:tcPr>
          <w:p>
            <w:pPr>
              <w:pStyle w:val="12"/>
            </w:pPr>
            <w:r>
              <w:t>≥90%</w:t>
            </w:r>
          </w:p>
        </w:tc>
        <w:tc>
          <w:tcPr>
            <w:tcW w:w="2268" w:type="dxa"/>
            <w:vAlign w:val="center"/>
          </w:tcPr>
          <w:p>
            <w:pPr>
              <w:pStyle w:val="12"/>
            </w:pPr>
            <w:r>
              <w:t>及时性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成本指标</w:t>
            </w:r>
          </w:p>
        </w:tc>
        <w:tc>
          <w:tcPr>
            <w:tcW w:w="2835" w:type="dxa"/>
            <w:vAlign w:val="center"/>
          </w:tcPr>
          <w:p>
            <w:pPr>
              <w:pStyle w:val="12"/>
            </w:pPr>
            <w:r>
              <w:t>项目预算控制数</w:t>
            </w:r>
          </w:p>
        </w:tc>
        <w:tc>
          <w:tcPr>
            <w:tcW w:w="2835" w:type="dxa"/>
            <w:vAlign w:val="center"/>
          </w:tcPr>
          <w:p>
            <w:pPr>
              <w:pStyle w:val="12"/>
            </w:pPr>
            <w:r>
              <w:t>项目预算控制数</w:t>
            </w:r>
          </w:p>
        </w:tc>
        <w:tc>
          <w:tcPr>
            <w:tcW w:w="2551" w:type="dxa"/>
            <w:vAlign w:val="center"/>
          </w:tcPr>
          <w:p>
            <w:pPr>
              <w:pStyle w:val="12"/>
            </w:pPr>
            <w:r>
              <w:t>10.5万元</w:t>
            </w:r>
          </w:p>
        </w:tc>
        <w:tc>
          <w:tcPr>
            <w:tcW w:w="2268" w:type="dxa"/>
            <w:vAlign w:val="center"/>
          </w:tcPr>
          <w:p>
            <w:pPr>
              <w:pStyle w:val="12"/>
            </w:pPr>
            <w:r>
              <w:t>项目预算控制数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资金的使用效率</w:t>
            </w:r>
          </w:p>
        </w:tc>
        <w:tc>
          <w:tcPr>
            <w:tcW w:w="2835" w:type="dxa"/>
            <w:vAlign w:val="center"/>
          </w:tcPr>
          <w:p>
            <w:pPr>
              <w:pStyle w:val="12"/>
            </w:pPr>
            <w:r>
              <w:t>资金的使用效率</w:t>
            </w:r>
          </w:p>
        </w:tc>
        <w:tc>
          <w:tcPr>
            <w:tcW w:w="2551" w:type="dxa"/>
            <w:vAlign w:val="center"/>
          </w:tcPr>
          <w:p>
            <w:pPr>
              <w:pStyle w:val="12"/>
            </w:pPr>
            <w:r>
              <w:t>≥90%</w:t>
            </w:r>
          </w:p>
        </w:tc>
        <w:tc>
          <w:tcPr>
            <w:tcW w:w="2268" w:type="dxa"/>
            <w:vAlign w:val="center"/>
          </w:tcPr>
          <w:p>
            <w:pPr>
              <w:pStyle w:val="12"/>
            </w:pPr>
            <w:r>
              <w:t>资金的使用效率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社会效益指标</w:t>
            </w:r>
          </w:p>
        </w:tc>
        <w:tc>
          <w:tcPr>
            <w:tcW w:w="2835" w:type="dxa"/>
            <w:vAlign w:val="center"/>
          </w:tcPr>
          <w:p>
            <w:pPr>
              <w:pStyle w:val="12"/>
            </w:pPr>
            <w:r>
              <w:t>社会氛围</w:t>
            </w:r>
          </w:p>
        </w:tc>
        <w:tc>
          <w:tcPr>
            <w:tcW w:w="2835" w:type="dxa"/>
            <w:vAlign w:val="center"/>
          </w:tcPr>
          <w:p>
            <w:pPr>
              <w:pStyle w:val="12"/>
            </w:pPr>
            <w:r>
              <w:t>社会氛围</w:t>
            </w:r>
          </w:p>
        </w:tc>
        <w:tc>
          <w:tcPr>
            <w:tcW w:w="2551" w:type="dxa"/>
            <w:vAlign w:val="center"/>
          </w:tcPr>
          <w:p>
            <w:pPr>
              <w:pStyle w:val="12"/>
            </w:pPr>
            <w:r>
              <w:t>≥90%</w:t>
            </w:r>
          </w:p>
        </w:tc>
        <w:tc>
          <w:tcPr>
            <w:tcW w:w="2268" w:type="dxa"/>
            <w:vAlign w:val="center"/>
          </w:tcPr>
          <w:p>
            <w:pPr>
              <w:pStyle w:val="12"/>
            </w:pPr>
            <w:r>
              <w:t>社会氛围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生态效益指标</w:t>
            </w:r>
          </w:p>
        </w:tc>
        <w:tc>
          <w:tcPr>
            <w:tcW w:w="2835" w:type="dxa"/>
            <w:vAlign w:val="center"/>
          </w:tcPr>
          <w:p>
            <w:pPr>
              <w:pStyle w:val="12"/>
            </w:pPr>
            <w:r>
              <w:t>加强节约集约利用，促进生态文明</w:t>
            </w:r>
          </w:p>
        </w:tc>
        <w:tc>
          <w:tcPr>
            <w:tcW w:w="2835" w:type="dxa"/>
            <w:vAlign w:val="center"/>
          </w:tcPr>
          <w:p>
            <w:pPr>
              <w:pStyle w:val="12"/>
            </w:pPr>
            <w:r>
              <w:t>加强节约集约利用，促进生态文明建设</w:t>
            </w:r>
          </w:p>
        </w:tc>
        <w:tc>
          <w:tcPr>
            <w:tcW w:w="2551" w:type="dxa"/>
            <w:vAlign w:val="center"/>
          </w:tcPr>
          <w:p>
            <w:pPr>
              <w:pStyle w:val="12"/>
            </w:pPr>
            <w:r>
              <w:t>≥90%</w:t>
            </w:r>
          </w:p>
        </w:tc>
        <w:tc>
          <w:tcPr>
            <w:tcW w:w="2268" w:type="dxa"/>
            <w:vAlign w:val="center"/>
          </w:tcPr>
          <w:p>
            <w:pPr>
              <w:pStyle w:val="12"/>
            </w:pPr>
            <w:r>
              <w:t>加强节约集约利用，促进生态文明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可持续影响指标</w:t>
            </w:r>
          </w:p>
        </w:tc>
        <w:tc>
          <w:tcPr>
            <w:tcW w:w="2835" w:type="dxa"/>
            <w:vAlign w:val="center"/>
          </w:tcPr>
          <w:p>
            <w:pPr>
              <w:pStyle w:val="12"/>
            </w:pPr>
            <w:r>
              <w:t>维护社会稳定</w:t>
            </w:r>
          </w:p>
        </w:tc>
        <w:tc>
          <w:tcPr>
            <w:tcW w:w="2835" w:type="dxa"/>
            <w:vAlign w:val="center"/>
          </w:tcPr>
          <w:p>
            <w:pPr>
              <w:pStyle w:val="12"/>
            </w:pPr>
            <w:r>
              <w:t>维护社会稳定</w:t>
            </w:r>
          </w:p>
        </w:tc>
        <w:tc>
          <w:tcPr>
            <w:tcW w:w="2551" w:type="dxa"/>
            <w:vAlign w:val="center"/>
          </w:tcPr>
          <w:p>
            <w:pPr>
              <w:pStyle w:val="12"/>
            </w:pPr>
            <w:r>
              <w:t>≥90%</w:t>
            </w:r>
          </w:p>
        </w:tc>
        <w:tc>
          <w:tcPr>
            <w:tcW w:w="2268" w:type="dxa"/>
            <w:vAlign w:val="center"/>
          </w:tcPr>
          <w:p>
            <w:pPr>
              <w:pStyle w:val="12"/>
            </w:pPr>
            <w:r>
              <w:t>维护社会稳定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满意度</w:t>
            </w:r>
          </w:p>
        </w:tc>
        <w:tc>
          <w:tcPr>
            <w:tcW w:w="2835" w:type="dxa"/>
            <w:vAlign w:val="center"/>
          </w:tcPr>
          <w:p>
            <w:pPr>
              <w:pStyle w:val="12"/>
            </w:pPr>
            <w:r>
              <w:t>满意度</w:t>
            </w:r>
          </w:p>
        </w:tc>
        <w:tc>
          <w:tcPr>
            <w:tcW w:w="2551" w:type="dxa"/>
            <w:vAlign w:val="center"/>
          </w:tcPr>
          <w:p>
            <w:pPr>
              <w:pStyle w:val="12"/>
            </w:pPr>
            <w:r>
              <w:t>≥90%</w:t>
            </w:r>
          </w:p>
        </w:tc>
        <w:tc>
          <w:tcPr>
            <w:tcW w:w="2268" w:type="dxa"/>
            <w:vAlign w:val="center"/>
          </w:tcPr>
          <w:p>
            <w:pPr>
              <w:pStyle w:val="12"/>
            </w:pPr>
            <w:r>
              <w:t>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15、2023年涉军工资及保险费用（1-2）绩效目标表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0"/>
            </w:pPr>
            <w:r>
              <w:t>绩效目标</w:t>
            </w:r>
          </w:p>
        </w:tc>
        <w:tc>
          <w:tcPr>
            <w:tcW w:w="12756" w:type="dxa"/>
            <w:tcBorders>
              <w:bottom w:val="single" w:color="FFFFFF" w:sz="6" w:space="0"/>
            </w:tcBorders>
            <w:vAlign w:val="center"/>
          </w:tcPr>
          <w:p>
            <w:pPr>
              <w:pStyle w:val="12"/>
            </w:pPr>
            <w:r>
              <w:t>1.目标内容按时拨付2023年涉军工资及保险费用（1-2），确保费用按时到位。</w:t>
            </w:r>
          </w:p>
        </w:tc>
      </w:tr>
    </w:tbl>
    <w:p>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2835" w:type="dxa"/>
            <w:vAlign w:val="center"/>
          </w:tcPr>
          <w:p>
            <w:pPr>
              <w:pStyle w:val="10"/>
            </w:pPr>
            <w:r>
              <w:t>绩效指标描述</w:t>
            </w:r>
          </w:p>
        </w:tc>
        <w:tc>
          <w:tcPr>
            <w:tcW w:w="2551" w:type="dxa"/>
            <w:vAlign w:val="center"/>
          </w:tcPr>
          <w:p>
            <w:pPr>
              <w:pStyle w:val="10"/>
            </w:pPr>
            <w:r>
              <w:t>指标值</w:t>
            </w:r>
          </w:p>
        </w:tc>
        <w:tc>
          <w:tcPr>
            <w:tcW w:w="226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人数</w:t>
            </w:r>
          </w:p>
        </w:tc>
        <w:tc>
          <w:tcPr>
            <w:tcW w:w="2835" w:type="dxa"/>
            <w:vAlign w:val="center"/>
          </w:tcPr>
          <w:p>
            <w:pPr>
              <w:pStyle w:val="12"/>
            </w:pPr>
            <w:r>
              <w:t>总人数</w:t>
            </w:r>
          </w:p>
        </w:tc>
        <w:tc>
          <w:tcPr>
            <w:tcW w:w="2551" w:type="dxa"/>
            <w:vAlign w:val="center"/>
          </w:tcPr>
          <w:p>
            <w:pPr>
              <w:pStyle w:val="12"/>
            </w:pPr>
            <w:r>
              <w:t>1人</w:t>
            </w:r>
          </w:p>
        </w:tc>
        <w:tc>
          <w:tcPr>
            <w:tcW w:w="2268" w:type="dxa"/>
            <w:vAlign w:val="center"/>
          </w:tcPr>
          <w:p>
            <w:pPr>
              <w:pStyle w:val="12"/>
            </w:pPr>
            <w:r>
              <w:t>总人数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质量指标</w:t>
            </w:r>
          </w:p>
        </w:tc>
        <w:tc>
          <w:tcPr>
            <w:tcW w:w="2835" w:type="dxa"/>
            <w:vAlign w:val="center"/>
          </w:tcPr>
          <w:p>
            <w:pPr>
              <w:pStyle w:val="12"/>
            </w:pPr>
            <w:r>
              <w:t>数据正确率</w:t>
            </w:r>
          </w:p>
        </w:tc>
        <w:tc>
          <w:tcPr>
            <w:tcW w:w="2835" w:type="dxa"/>
            <w:vAlign w:val="center"/>
          </w:tcPr>
          <w:p>
            <w:pPr>
              <w:pStyle w:val="12"/>
            </w:pPr>
            <w:r>
              <w:t>数据正确率</w:t>
            </w:r>
          </w:p>
        </w:tc>
        <w:tc>
          <w:tcPr>
            <w:tcW w:w="2551" w:type="dxa"/>
            <w:vAlign w:val="center"/>
          </w:tcPr>
          <w:p>
            <w:pPr>
              <w:pStyle w:val="12"/>
            </w:pPr>
            <w:r>
              <w:t>≥90%</w:t>
            </w:r>
          </w:p>
        </w:tc>
        <w:tc>
          <w:tcPr>
            <w:tcW w:w="2268" w:type="dxa"/>
            <w:vAlign w:val="center"/>
          </w:tcPr>
          <w:p>
            <w:pPr>
              <w:pStyle w:val="12"/>
            </w:pPr>
            <w:r>
              <w:t>数据正确率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时效指标</w:t>
            </w:r>
          </w:p>
        </w:tc>
        <w:tc>
          <w:tcPr>
            <w:tcW w:w="2835" w:type="dxa"/>
            <w:vAlign w:val="center"/>
          </w:tcPr>
          <w:p>
            <w:pPr>
              <w:pStyle w:val="12"/>
            </w:pPr>
            <w:r>
              <w:t>及时性</w:t>
            </w:r>
          </w:p>
        </w:tc>
        <w:tc>
          <w:tcPr>
            <w:tcW w:w="2835" w:type="dxa"/>
            <w:vAlign w:val="center"/>
          </w:tcPr>
          <w:p>
            <w:pPr>
              <w:pStyle w:val="12"/>
            </w:pPr>
            <w:r>
              <w:t>及时性</w:t>
            </w:r>
          </w:p>
        </w:tc>
        <w:tc>
          <w:tcPr>
            <w:tcW w:w="2551" w:type="dxa"/>
            <w:vAlign w:val="center"/>
          </w:tcPr>
          <w:p>
            <w:pPr>
              <w:pStyle w:val="12"/>
            </w:pPr>
            <w:r>
              <w:t>≥90%</w:t>
            </w:r>
          </w:p>
        </w:tc>
        <w:tc>
          <w:tcPr>
            <w:tcW w:w="2268" w:type="dxa"/>
            <w:vAlign w:val="center"/>
          </w:tcPr>
          <w:p>
            <w:pPr>
              <w:pStyle w:val="12"/>
            </w:pPr>
            <w:r>
              <w:t>及时性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成本指标</w:t>
            </w:r>
          </w:p>
        </w:tc>
        <w:tc>
          <w:tcPr>
            <w:tcW w:w="2835" w:type="dxa"/>
            <w:vAlign w:val="center"/>
          </w:tcPr>
          <w:p>
            <w:pPr>
              <w:pStyle w:val="12"/>
            </w:pPr>
            <w:r>
              <w:t>预算资金控制数</w:t>
            </w:r>
          </w:p>
        </w:tc>
        <w:tc>
          <w:tcPr>
            <w:tcW w:w="2835" w:type="dxa"/>
            <w:vAlign w:val="center"/>
          </w:tcPr>
          <w:p>
            <w:pPr>
              <w:pStyle w:val="12"/>
            </w:pPr>
            <w:r>
              <w:t>预算资金控制数</w:t>
            </w:r>
          </w:p>
        </w:tc>
        <w:tc>
          <w:tcPr>
            <w:tcW w:w="2551" w:type="dxa"/>
            <w:vAlign w:val="center"/>
          </w:tcPr>
          <w:p>
            <w:pPr>
              <w:pStyle w:val="12"/>
            </w:pPr>
            <w:r>
              <w:t>1.92万元</w:t>
            </w:r>
          </w:p>
        </w:tc>
        <w:tc>
          <w:tcPr>
            <w:tcW w:w="2268" w:type="dxa"/>
            <w:vAlign w:val="center"/>
          </w:tcPr>
          <w:p>
            <w:pPr>
              <w:pStyle w:val="12"/>
            </w:pPr>
            <w:r>
              <w:t>预算资金控制数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资金的使用效率</w:t>
            </w:r>
          </w:p>
        </w:tc>
        <w:tc>
          <w:tcPr>
            <w:tcW w:w="2835" w:type="dxa"/>
            <w:vAlign w:val="center"/>
          </w:tcPr>
          <w:p>
            <w:pPr>
              <w:pStyle w:val="12"/>
            </w:pPr>
            <w:r>
              <w:t>资金的使用效率</w:t>
            </w:r>
          </w:p>
        </w:tc>
        <w:tc>
          <w:tcPr>
            <w:tcW w:w="2551" w:type="dxa"/>
            <w:vAlign w:val="center"/>
          </w:tcPr>
          <w:p>
            <w:pPr>
              <w:pStyle w:val="12"/>
            </w:pPr>
            <w:r>
              <w:t>≥90%</w:t>
            </w:r>
          </w:p>
        </w:tc>
        <w:tc>
          <w:tcPr>
            <w:tcW w:w="2268" w:type="dxa"/>
            <w:vAlign w:val="center"/>
          </w:tcPr>
          <w:p>
            <w:pPr>
              <w:pStyle w:val="12"/>
            </w:pPr>
            <w:r>
              <w:t>资金的使用效率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社会效益指标</w:t>
            </w:r>
          </w:p>
        </w:tc>
        <w:tc>
          <w:tcPr>
            <w:tcW w:w="2835" w:type="dxa"/>
            <w:vAlign w:val="center"/>
          </w:tcPr>
          <w:p>
            <w:pPr>
              <w:pStyle w:val="12"/>
            </w:pPr>
            <w:r>
              <w:t>社会氛围</w:t>
            </w:r>
          </w:p>
        </w:tc>
        <w:tc>
          <w:tcPr>
            <w:tcW w:w="2835" w:type="dxa"/>
            <w:vAlign w:val="center"/>
          </w:tcPr>
          <w:p>
            <w:pPr>
              <w:pStyle w:val="12"/>
            </w:pPr>
            <w:r>
              <w:t>社会氛围</w:t>
            </w:r>
          </w:p>
        </w:tc>
        <w:tc>
          <w:tcPr>
            <w:tcW w:w="2551" w:type="dxa"/>
            <w:vAlign w:val="center"/>
          </w:tcPr>
          <w:p>
            <w:pPr>
              <w:pStyle w:val="12"/>
            </w:pPr>
            <w:r>
              <w:t>≥90%</w:t>
            </w:r>
          </w:p>
        </w:tc>
        <w:tc>
          <w:tcPr>
            <w:tcW w:w="2268" w:type="dxa"/>
            <w:vAlign w:val="center"/>
          </w:tcPr>
          <w:p>
            <w:pPr>
              <w:pStyle w:val="12"/>
            </w:pPr>
            <w:r>
              <w:t>社会氛围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生态效益指标</w:t>
            </w:r>
          </w:p>
        </w:tc>
        <w:tc>
          <w:tcPr>
            <w:tcW w:w="2835" w:type="dxa"/>
            <w:vAlign w:val="center"/>
          </w:tcPr>
          <w:p>
            <w:pPr>
              <w:pStyle w:val="12"/>
            </w:pPr>
            <w:r>
              <w:t>促进生态文明建设，推动绿色发展</w:t>
            </w:r>
          </w:p>
        </w:tc>
        <w:tc>
          <w:tcPr>
            <w:tcW w:w="2835" w:type="dxa"/>
            <w:vAlign w:val="center"/>
          </w:tcPr>
          <w:p>
            <w:pPr>
              <w:pStyle w:val="12"/>
            </w:pPr>
            <w:r>
              <w:t>促进生态文明建设，推动绿色发展和绿色生活方式</w:t>
            </w:r>
          </w:p>
        </w:tc>
        <w:tc>
          <w:tcPr>
            <w:tcW w:w="2551" w:type="dxa"/>
            <w:vAlign w:val="center"/>
          </w:tcPr>
          <w:p>
            <w:pPr>
              <w:pStyle w:val="12"/>
            </w:pPr>
            <w:r>
              <w:t>≥90%</w:t>
            </w:r>
          </w:p>
        </w:tc>
        <w:tc>
          <w:tcPr>
            <w:tcW w:w="2268" w:type="dxa"/>
            <w:vAlign w:val="center"/>
          </w:tcPr>
          <w:p>
            <w:pPr>
              <w:pStyle w:val="12"/>
            </w:pPr>
            <w:r>
              <w:t>促进生态文明建设，推动绿色发展和绿色生活方式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可持续影响指标</w:t>
            </w:r>
          </w:p>
        </w:tc>
        <w:tc>
          <w:tcPr>
            <w:tcW w:w="2835" w:type="dxa"/>
            <w:vAlign w:val="center"/>
          </w:tcPr>
          <w:p>
            <w:pPr>
              <w:pStyle w:val="12"/>
            </w:pPr>
            <w:r>
              <w:t>维护社会稳定</w:t>
            </w:r>
          </w:p>
        </w:tc>
        <w:tc>
          <w:tcPr>
            <w:tcW w:w="2835" w:type="dxa"/>
            <w:vAlign w:val="center"/>
          </w:tcPr>
          <w:p>
            <w:pPr>
              <w:pStyle w:val="12"/>
            </w:pPr>
            <w:r>
              <w:t>维护社会稳定</w:t>
            </w:r>
          </w:p>
        </w:tc>
        <w:tc>
          <w:tcPr>
            <w:tcW w:w="2551" w:type="dxa"/>
            <w:vAlign w:val="center"/>
          </w:tcPr>
          <w:p>
            <w:pPr>
              <w:pStyle w:val="12"/>
            </w:pPr>
            <w:r>
              <w:t>≥90%</w:t>
            </w:r>
          </w:p>
        </w:tc>
        <w:tc>
          <w:tcPr>
            <w:tcW w:w="2268" w:type="dxa"/>
            <w:vAlign w:val="center"/>
          </w:tcPr>
          <w:p>
            <w:pPr>
              <w:pStyle w:val="12"/>
            </w:pPr>
            <w:r>
              <w:t>维护社会稳定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满意度</w:t>
            </w:r>
          </w:p>
        </w:tc>
        <w:tc>
          <w:tcPr>
            <w:tcW w:w="2835" w:type="dxa"/>
            <w:vAlign w:val="center"/>
          </w:tcPr>
          <w:p>
            <w:pPr>
              <w:pStyle w:val="12"/>
            </w:pPr>
            <w:r>
              <w:t>满意度</w:t>
            </w:r>
          </w:p>
        </w:tc>
        <w:tc>
          <w:tcPr>
            <w:tcW w:w="2551" w:type="dxa"/>
            <w:vAlign w:val="center"/>
          </w:tcPr>
          <w:p>
            <w:pPr>
              <w:pStyle w:val="12"/>
            </w:pPr>
            <w:r>
              <w:t>≥90%</w:t>
            </w:r>
          </w:p>
        </w:tc>
        <w:tc>
          <w:tcPr>
            <w:tcW w:w="2268" w:type="dxa"/>
            <w:vAlign w:val="center"/>
          </w:tcPr>
          <w:p>
            <w:pPr>
              <w:pStyle w:val="12"/>
            </w:pPr>
            <w:r>
              <w:t>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16、2023年涉军人员工资及保险（3-12月）绩效目标表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0"/>
            </w:pPr>
            <w:r>
              <w:t>绩效目标</w:t>
            </w:r>
          </w:p>
        </w:tc>
        <w:tc>
          <w:tcPr>
            <w:tcW w:w="12756" w:type="dxa"/>
            <w:tcBorders>
              <w:bottom w:val="single" w:color="FFFFFF" w:sz="6" w:space="0"/>
            </w:tcBorders>
            <w:vAlign w:val="center"/>
          </w:tcPr>
          <w:p>
            <w:pPr>
              <w:pStyle w:val="12"/>
            </w:pPr>
            <w:r>
              <w:t>1.目标内容1按时拨付按时拨付涉军人员的工资及保险费用，确保工资及时发放</w:t>
            </w:r>
          </w:p>
        </w:tc>
      </w:tr>
    </w:tbl>
    <w:p>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2835" w:type="dxa"/>
            <w:vAlign w:val="center"/>
          </w:tcPr>
          <w:p>
            <w:pPr>
              <w:pStyle w:val="10"/>
            </w:pPr>
            <w:r>
              <w:t>绩效指标描述</w:t>
            </w:r>
          </w:p>
        </w:tc>
        <w:tc>
          <w:tcPr>
            <w:tcW w:w="2551" w:type="dxa"/>
            <w:vAlign w:val="center"/>
          </w:tcPr>
          <w:p>
            <w:pPr>
              <w:pStyle w:val="10"/>
            </w:pPr>
            <w:r>
              <w:t>指标值</w:t>
            </w:r>
          </w:p>
        </w:tc>
        <w:tc>
          <w:tcPr>
            <w:tcW w:w="226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人员数量</w:t>
            </w:r>
          </w:p>
        </w:tc>
        <w:tc>
          <w:tcPr>
            <w:tcW w:w="2835" w:type="dxa"/>
            <w:vAlign w:val="center"/>
          </w:tcPr>
          <w:p>
            <w:pPr>
              <w:pStyle w:val="12"/>
            </w:pPr>
            <w:r>
              <w:t>人员数量</w:t>
            </w:r>
          </w:p>
        </w:tc>
        <w:tc>
          <w:tcPr>
            <w:tcW w:w="2551" w:type="dxa"/>
            <w:vAlign w:val="center"/>
          </w:tcPr>
          <w:p>
            <w:pPr>
              <w:pStyle w:val="12"/>
            </w:pPr>
            <w:r>
              <w:t>1人</w:t>
            </w:r>
          </w:p>
        </w:tc>
        <w:tc>
          <w:tcPr>
            <w:tcW w:w="2268" w:type="dxa"/>
            <w:vAlign w:val="center"/>
          </w:tcPr>
          <w:p>
            <w:pPr>
              <w:pStyle w:val="12"/>
            </w:pPr>
            <w:r>
              <w:t>人员数量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质量指标</w:t>
            </w:r>
          </w:p>
        </w:tc>
        <w:tc>
          <w:tcPr>
            <w:tcW w:w="2835" w:type="dxa"/>
            <w:vAlign w:val="center"/>
          </w:tcPr>
          <w:p>
            <w:pPr>
              <w:pStyle w:val="12"/>
            </w:pPr>
            <w:r>
              <w:t>工资发放计算准确率</w:t>
            </w:r>
          </w:p>
        </w:tc>
        <w:tc>
          <w:tcPr>
            <w:tcW w:w="2835" w:type="dxa"/>
            <w:vAlign w:val="center"/>
          </w:tcPr>
          <w:p>
            <w:pPr>
              <w:pStyle w:val="12"/>
            </w:pPr>
            <w:r>
              <w:t>实际发放工资额/应发放工资额</w:t>
            </w:r>
          </w:p>
        </w:tc>
        <w:tc>
          <w:tcPr>
            <w:tcW w:w="2551" w:type="dxa"/>
            <w:vAlign w:val="center"/>
          </w:tcPr>
          <w:p>
            <w:pPr>
              <w:pStyle w:val="12"/>
            </w:pPr>
            <w:r>
              <w:t>100%</w:t>
            </w:r>
          </w:p>
        </w:tc>
        <w:tc>
          <w:tcPr>
            <w:tcW w:w="2268" w:type="dxa"/>
            <w:vAlign w:val="center"/>
          </w:tcPr>
          <w:p>
            <w:pPr>
              <w:pStyle w:val="12"/>
            </w:pPr>
            <w:r>
              <w:t>实际发放工资额/应发放工资额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时效指标</w:t>
            </w:r>
          </w:p>
        </w:tc>
        <w:tc>
          <w:tcPr>
            <w:tcW w:w="2835" w:type="dxa"/>
            <w:vAlign w:val="center"/>
          </w:tcPr>
          <w:p>
            <w:pPr>
              <w:pStyle w:val="12"/>
            </w:pPr>
            <w:r>
              <w:t>按政策按时发放到位率</w:t>
            </w:r>
          </w:p>
        </w:tc>
        <w:tc>
          <w:tcPr>
            <w:tcW w:w="2835" w:type="dxa"/>
            <w:vAlign w:val="center"/>
          </w:tcPr>
          <w:p>
            <w:pPr>
              <w:pStyle w:val="12"/>
            </w:pPr>
            <w:r>
              <w:t>实际按规定发放次数/全部发放次数</w:t>
            </w:r>
          </w:p>
        </w:tc>
        <w:tc>
          <w:tcPr>
            <w:tcW w:w="2551" w:type="dxa"/>
            <w:vAlign w:val="center"/>
          </w:tcPr>
          <w:p>
            <w:pPr>
              <w:pStyle w:val="12"/>
            </w:pPr>
            <w:r>
              <w:t>≥95%</w:t>
            </w:r>
          </w:p>
        </w:tc>
        <w:tc>
          <w:tcPr>
            <w:tcW w:w="2268" w:type="dxa"/>
            <w:vAlign w:val="center"/>
          </w:tcPr>
          <w:p>
            <w:pPr>
              <w:pStyle w:val="12"/>
            </w:pPr>
            <w:r>
              <w:t>实际按规定发放次数/全部发放次数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2835" w:type="dxa"/>
            <w:vAlign w:val="center"/>
          </w:tcPr>
          <w:p>
            <w:pPr>
              <w:pStyle w:val="12"/>
            </w:pPr>
            <w:r>
              <w:t>资金成本</w:t>
            </w:r>
          </w:p>
        </w:tc>
        <w:tc>
          <w:tcPr>
            <w:tcW w:w="2551" w:type="dxa"/>
            <w:vAlign w:val="center"/>
          </w:tcPr>
          <w:p>
            <w:pPr>
              <w:pStyle w:val="12"/>
            </w:pPr>
            <w:r>
              <w:t>7.19万元</w:t>
            </w:r>
          </w:p>
        </w:tc>
        <w:tc>
          <w:tcPr>
            <w:tcW w:w="2268" w:type="dxa"/>
            <w:vAlign w:val="center"/>
          </w:tcPr>
          <w:p>
            <w:pPr>
              <w:pStyle w:val="12"/>
            </w:pPr>
            <w:r>
              <w:t>资金成本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资金的使用效率</w:t>
            </w:r>
          </w:p>
        </w:tc>
        <w:tc>
          <w:tcPr>
            <w:tcW w:w="2835" w:type="dxa"/>
            <w:vAlign w:val="center"/>
          </w:tcPr>
          <w:p>
            <w:pPr>
              <w:pStyle w:val="12"/>
            </w:pPr>
            <w:r>
              <w:t>资金的使用效率</w:t>
            </w:r>
          </w:p>
        </w:tc>
        <w:tc>
          <w:tcPr>
            <w:tcW w:w="2551" w:type="dxa"/>
            <w:vAlign w:val="center"/>
          </w:tcPr>
          <w:p>
            <w:pPr>
              <w:pStyle w:val="12"/>
            </w:pPr>
            <w:r>
              <w:t>≥100%</w:t>
            </w:r>
          </w:p>
        </w:tc>
        <w:tc>
          <w:tcPr>
            <w:tcW w:w="2268" w:type="dxa"/>
            <w:vAlign w:val="center"/>
          </w:tcPr>
          <w:p>
            <w:pPr>
              <w:pStyle w:val="12"/>
            </w:pPr>
            <w:r>
              <w:t>资金的使用效率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社会效益指标</w:t>
            </w:r>
          </w:p>
        </w:tc>
        <w:tc>
          <w:tcPr>
            <w:tcW w:w="2835" w:type="dxa"/>
            <w:vAlign w:val="center"/>
          </w:tcPr>
          <w:p>
            <w:pPr>
              <w:pStyle w:val="12"/>
            </w:pPr>
            <w:r>
              <w:t>工伤保险参保人数</w:t>
            </w:r>
          </w:p>
        </w:tc>
        <w:tc>
          <w:tcPr>
            <w:tcW w:w="2835" w:type="dxa"/>
            <w:vAlign w:val="center"/>
          </w:tcPr>
          <w:p>
            <w:pPr>
              <w:pStyle w:val="12"/>
            </w:pPr>
            <w:r>
              <w:t>工伤保险参保人数</w:t>
            </w:r>
          </w:p>
        </w:tc>
        <w:tc>
          <w:tcPr>
            <w:tcW w:w="2551" w:type="dxa"/>
            <w:vAlign w:val="center"/>
          </w:tcPr>
          <w:p>
            <w:pPr>
              <w:pStyle w:val="12"/>
            </w:pPr>
            <w:r>
              <w:t>1人</w:t>
            </w:r>
          </w:p>
        </w:tc>
        <w:tc>
          <w:tcPr>
            <w:tcW w:w="2268" w:type="dxa"/>
            <w:vAlign w:val="center"/>
          </w:tcPr>
          <w:p>
            <w:pPr>
              <w:pStyle w:val="12"/>
            </w:pPr>
            <w:r>
              <w:t>工伤保险参保人数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生态效益指标</w:t>
            </w:r>
          </w:p>
        </w:tc>
        <w:tc>
          <w:tcPr>
            <w:tcW w:w="2835" w:type="dxa"/>
            <w:vAlign w:val="center"/>
          </w:tcPr>
          <w:p>
            <w:pPr>
              <w:pStyle w:val="12"/>
            </w:pPr>
            <w:r>
              <w:t>生态保护影响力</w:t>
            </w:r>
          </w:p>
        </w:tc>
        <w:tc>
          <w:tcPr>
            <w:tcW w:w="2835" w:type="dxa"/>
            <w:vAlign w:val="center"/>
          </w:tcPr>
          <w:p>
            <w:pPr>
              <w:pStyle w:val="12"/>
            </w:pPr>
            <w:r>
              <w:t>促进本单位持续稳定发展</w:t>
            </w:r>
          </w:p>
        </w:tc>
        <w:tc>
          <w:tcPr>
            <w:tcW w:w="2551" w:type="dxa"/>
            <w:vAlign w:val="center"/>
          </w:tcPr>
          <w:p>
            <w:pPr>
              <w:pStyle w:val="12"/>
            </w:pPr>
            <w:r>
              <w:t>全部良以上</w:t>
            </w:r>
          </w:p>
        </w:tc>
        <w:tc>
          <w:tcPr>
            <w:tcW w:w="2268" w:type="dxa"/>
            <w:vAlign w:val="center"/>
          </w:tcPr>
          <w:p>
            <w:pPr>
              <w:pStyle w:val="12"/>
            </w:pPr>
            <w:r>
              <w:t>促进本单位持续稳定发展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可持续影响指标</w:t>
            </w:r>
          </w:p>
        </w:tc>
        <w:tc>
          <w:tcPr>
            <w:tcW w:w="2835" w:type="dxa"/>
            <w:vAlign w:val="center"/>
          </w:tcPr>
          <w:p>
            <w:pPr>
              <w:pStyle w:val="12"/>
            </w:pPr>
            <w:r>
              <w:t>人数</w:t>
            </w:r>
          </w:p>
        </w:tc>
        <w:tc>
          <w:tcPr>
            <w:tcW w:w="2835" w:type="dxa"/>
            <w:vAlign w:val="center"/>
          </w:tcPr>
          <w:p>
            <w:pPr>
              <w:pStyle w:val="12"/>
            </w:pPr>
            <w:r>
              <w:t>人数</w:t>
            </w:r>
          </w:p>
        </w:tc>
        <w:tc>
          <w:tcPr>
            <w:tcW w:w="2551" w:type="dxa"/>
            <w:vAlign w:val="center"/>
          </w:tcPr>
          <w:p>
            <w:pPr>
              <w:pStyle w:val="12"/>
            </w:pPr>
            <w:r>
              <w:t>1人</w:t>
            </w:r>
          </w:p>
        </w:tc>
        <w:tc>
          <w:tcPr>
            <w:tcW w:w="2268" w:type="dxa"/>
            <w:vAlign w:val="center"/>
          </w:tcPr>
          <w:p>
            <w:pPr>
              <w:pStyle w:val="12"/>
            </w:pPr>
            <w:r>
              <w:t>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2835" w:type="dxa"/>
            <w:vAlign w:val="center"/>
          </w:tcPr>
          <w:p>
            <w:pPr>
              <w:pStyle w:val="12"/>
            </w:pPr>
            <w:r>
              <w:t>满意率</w:t>
            </w:r>
          </w:p>
        </w:tc>
        <w:tc>
          <w:tcPr>
            <w:tcW w:w="2551" w:type="dxa"/>
            <w:vAlign w:val="center"/>
          </w:tcPr>
          <w:p>
            <w:pPr>
              <w:pStyle w:val="12"/>
            </w:pPr>
            <w:r>
              <w:t>100%</w:t>
            </w:r>
          </w:p>
        </w:tc>
        <w:tc>
          <w:tcPr>
            <w:tcW w:w="2268" w:type="dxa"/>
            <w:vAlign w:val="center"/>
          </w:tcPr>
          <w:p>
            <w:pPr>
              <w:pStyle w:val="12"/>
            </w:pPr>
            <w:r>
              <w:t>满意率</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17、2023年招商、执法公车运行维护及其他交通费绩效目标表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0"/>
            </w:pPr>
            <w:r>
              <w:t>绩效目标</w:t>
            </w:r>
          </w:p>
        </w:tc>
        <w:tc>
          <w:tcPr>
            <w:tcW w:w="12756" w:type="dxa"/>
            <w:tcBorders>
              <w:bottom w:val="single" w:color="FFFFFF" w:sz="6" w:space="0"/>
            </w:tcBorders>
            <w:vAlign w:val="center"/>
          </w:tcPr>
          <w:p>
            <w:pPr>
              <w:pStyle w:val="12"/>
            </w:pPr>
            <w:r>
              <w:t>1.目标内容1按时拨付2023年招商、执法公车运行维护及其他交通费</w:t>
            </w:r>
          </w:p>
        </w:tc>
      </w:tr>
    </w:tbl>
    <w:p>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2835" w:type="dxa"/>
            <w:vAlign w:val="center"/>
          </w:tcPr>
          <w:p>
            <w:pPr>
              <w:pStyle w:val="10"/>
            </w:pPr>
            <w:r>
              <w:t>绩效指标描述</w:t>
            </w:r>
          </w:p>
        </w:tc>
        <w:tc>
          <w:tcPr>
            <w:tcW w:w="2551" w:type="dxa"/>
            <w:vAlign w:val="center"/>
          </w:tcPr>
          <w:p>
            <w:pPr>
              <w:pStyle w:val="10"/>
            </w:pPr>
            <w:r>
              <w:t>指标值</w:t>
            </w:r>
          </w:p>
        </w:tc>
        <w:tc>
          <w:tcPr>
            <w:tcW w:w="226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公车数量</w:t>
            </w:r>
          </w:p>
        </w:tc>
        <w:tc>
          <w:tcPr>
            <w:tcW w:w="2835" w:type="dxa"/>
            <w:vAlign w:val="center"/>
          </w:tcPr>
          <w:p>
            <w:pPr>
              <w:pStyle w:val="12"/>
            </w:pPr>
            <w:r>
              <w:t>公车数量</w:t>
            </w:r>
          </w:p>
        </w:tc>
        <w:tc>
          <w:tcPr>
            <w:tcW w:w="2551" w:type="dxa"/>
            <w:vAlign w:val="center"/>
          </w:tcPr>
          <w:p>
            <w:pPr>
              <w:pStyle w:val="12"/>
            </w:pPr>
            <w:r>
              <w:t>2辆</w:t>
            </w:r>
          </w:p>
        </w:tc>
        <w:tc>
          <w:tcPr>
            <w:tcW w:w="2268" w:type="dxa"/>
            <w:vAlign w:val="center"/>
          </w:tcPr>
          <w:p>
            <w:pPr>
              <w:pStyle w:val="12"/>
            </w:pPr>
            <w:r>
              <w:t>公车数量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质量指标</w:t>
            </w:r>
          </w:p>
        </w:tc>
        <w:tc>
          <w:tcPr>
            <w:tcW w:w="2835" w:type="dxa"/>
            <w:vAlign w:val="center"/>
          </w:tcPr>
          <w:p>
            <w:pPr>
              <w:pStyle w:val="12"/>
            </w:pPr>
            <w:r>
              <w:t>正常使用率</w:t>
            </w:r>
          </w:p>
        </w:tc>
        <w:tc>
          <w:tcPr>
            <w:tcW w:w="2835" w:type="dxa"/>
            <w:vAlign w:val="center"/>
          </w:tcPr>
          <w:p>
            <w:pPr>
              <w:pStyle w:val="12"/>
            </w:pPr>
            <w:r>
              <w:t>正常使用率</w:t>
            </w:r>
          </w:p>
        </w:tc>
        <w:tc>
          <w:tcPr>
            <w:tcW w:w="2551" w:type="dxa"/>
            <w:vAlign w:val="center"/>
          </w:tcPr>
          <w:p>
            <w:pPr>
              <w:pStyle w:val="12"/>
            </w:pPr>
            <w:r>
              <w:t>≥90%</w:t>
            </w:r>
          </w:p>
        </w:tc>
        <w:tc>
          <w:tcPr>
            <w:tcW w:w="2268" w:type="dxa"/>
            <w:vAlign w:val="center"/>
          </w:tcPr>
          <w:p>
            <w:pPr>
              <w:pStyle w:val="12"/>
            </w:pPr>
            <w:r>
              <w:t>正常使用率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时效指标</w:t>
            </w:r>
          </w:p>
        </w:tc>
        <w:tc>
          <w:tcPr>
            <w:tcW w:w="2835" w:type="dxa"/>
            <w:vAlign w:val="center"/>
          </w:tcPr>
          <w:p>
            <w:pPr>
              <w:pStyle w:val="12"/>
            </w:pPr>
            <w:r>
              <w:t>及时性</w:t>
            </w:r>
          </w:p>
        </w:tc>
        <w:tc>
          <w:tcPr>
            <w:tcW w:w="2835" w:type="dxa"/>
            <w:vAlign w:val="center"/>
          </w:tcPr>
          <w:p>
            <w:pPr>
              <w:pStyle w:val="12"/>
            </w:pPr>
            <w:r>
              <w:t>及时性</w:t>
            </w:r>
          </w:p>
        </w:tc>
        <w:tc>
          <w:tcPr>
            <w:tcW w:w="2551" w:type="dxa"/>
            <w:vAlign w:val="center"/>
          </w:tcPr>
          <w:p>
            <w:pPr>
              <w:pStyle w:val="12"/>
            </w:pPr>
            <w:r>
              <w:t>≥90%</w:t>
            </w:r>
          </w:p>
        </w:tc>
        <w:tc>
          <w:tcPr>
            <w:tcW w:w="2268" w:type="dxa"/>
            <w:vAlign w:val="center"/>
          </w:tcPr>
          <w:p>
            <w:pPr>
              <w:pStyle w:val="12"/>
            </w:pPr>
            <w:r>
              <w:t>及时性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成本指标</w:t>
            </w:r>
          </w:p>
        </w:tc>
        <w:tc>
          <w:tcPr>
            <w:tcW w:w="2835" w:type="dxa"/>
            <w:vAlign w:val="center"/>
          </w:tcPr>
          <w:p>
            <w:pPr>
              <w:pStyle w:val="12"/>
            </w:pPr>
            <w:r>
              <w:t>预算控制数</w:t>
            </w:r>
          </w:p>
        </w:tc>
        <w:tc>
          <w:tcPr>
            <w:tcW w:w="2835" w:type="dxa"/>
            <w:vAlign w:val="center"/>
          </w:tcPr>
          <w:p>
            <w:pPr>
              <w:pStyle w:val="12"/>
            </w:pPr>
            <w:r>
              <w:t>预算控制数</w:t>
            </w:r>
          </w:p>
        </w:tc>
        <w:tc>
          <w:tcPr>
            <w:tcW w:w="2551" w:type="dxa"/>
            <w:vAlign w:val="center"/>
          </w:tcPr>
          <w:p>
            <w:pPr>
              <w:pStyle w:val="12"/>
            </w:pPr>
            <w:r>
              <w:t>4万元</w:t>
            </w:r>
          </w:p>
        </w:tc>
        <w:tc>
          <w:tcPr>
            <w:tcW w:w="2268" w:type="dxa"/>
            <w:vAlign w:val="center"/>
          </w:tcPr>
          <w:p>
            <w:pPr>
              <w:pStyle w:val="12"/>
            </w:pPr>
            <w:r>
              <w:t>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资金的使用效率</w:t>
            </w:r>
          </w:p>
        </w:tc>
        <w:tc>
          <w:tcPr>
            <w:tcW w:w="2835" w:type="dxa"/>
            <w:vAlign w:val="center"/>
          </w:tcPr>
          <w:p>
            <w:pPr>
              <w:pStyle w:val="12"/>
            </w:pPr>
            <w:r>
              <w:t>资金的使用效率</w:t>
            </w:r>
          </w:p>
        </w:tc>
        <w:tc>
          <w:tcPr>
            <w:tcW w:w="2551" w:type="dxa"/>
            <w:vAlign w:val="center"/>
          </w:tcPr>
          <w:p>
            <w:pPr>
              <w:pStyle w:val="12"/>
            </w:pPr>
            <w:r>
              <w:t>≥90%</w:t>
            </w:r>
          </w:p>
        </w:tc>
        <w:tc>
          <w:tcPr>
            <w:tcW w:w="2268" w:type="dxa"/>
            <w:vAlign w:val="center"/>
          </w:tcPr>
          <w:p>
            <w:pPr>
              <w:pStyle w:val="12"/>
            </w:pPr>
            <w:r>
              <w:t>资金的使用效率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社会效益指标</w:t>
            </w:r>
          </w:p>
        </w:tc>
        <w:tc>
          <w:tcPr>
            <w:tcW w:w="2835" w:type="dxa"/>
            <w:vAlign w:val="center"/>
          </w:tcPr>
          <w:p>
            <w:pPr>
              <w:pStyle w:val="12"/>
            </w:pPr>
            <w:r>
              <w:t>社会氛围</w:t>
            </w:r>
          </w:p>
        </w:tc>
        <w:tc>
          <w:tcPr>
            <w:tcW w:w="2835" w:type="dxa"/>
            <w:vAlign w:val="center"/>
          </w:tcPr>
          <w:p>
            <w:pPr>
              <w:pStyle w:val="12"/>
            </w:pPr>
            <w:r>
              <w:t>社会氛围</w:t>
            </w:r>
          </w:p>
        </w:tc>
        <w:tc>
          <w:tcPr>
            <w:tcW w:w="2551" w:type="dxa"/>
            <w:vAlign w:val="center"/>
          </w:tcPr>
          <w:p>
            <w:pPr>
              <w:pStyle w:val="12"/>
            </w:pPr>
            <w:r>
              <w:t>≥90%</w:t>
            </w:r>
          </w:p>
        </w:tc>
        <w:tc>
          <w:tcPr>
            <w:tcW w:w="2268" w:type="dxa"/>
            <w:vAlign w:val="center"/>
          </w:tcPr>
          <w:p>
            <w:pPr>
              <w:pStyle w:val="12"/>
            </w:pPr>
            <w:r>
              <w:t>社会氛围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生态效益指标</w:t>
            </w:r>
          </w:p>
        </w:tc>
        <w:tc>
          <w:tcPr>
            <w:tcW w:w="2835" w:type="dxa"/>
            <w:vAlign w:val="center"/>
          </w:tcPr>
          <w:p>
            <w:pPr>
              <w:pStyle w:val="12"/>
            </w:pPr>
            <w:r>
              <w:t>促进生态文明建设，推动绿色发展</w:t>
            </w:r>
          </w:p>
        </w:tc>
        <w:tc>
          <w:tcPr>
            <w:tcW w:w="2835" w:type="dxa"/>
            <w:vAlign w:val="center"/>
          </w:tcPr>
          <w:p>
            <w:pPr>
              <w:pStyle w:val="12"/>
            </w:pPr>
            <w:r>
              <w:t>促进生态文明建设，推动绿色发展和绿色生活方式</w:t>
            </w:r>
          </w:p>
        </w:tc>
        <w:tc>
          <w:tcPr>
            <w:tcW w:w="2551" w:type="dxa"/>
            <w:vAlign w:val="center"/>
          </w:tcPr>
          <w:p>
            <w:pPr>
              <w:pStyle w:val="12"/>
            </w:pPr>
            <w:r>
              <w:t>≥90%</w:t>
            </w:r>
          </w:p>
        </w:tc>
        <w:tc>
          <w:tcPr>
            <w:tcW w:w="2268" w:type="dxa"/>
            <w:vAlign w:val="center"/>
          </w:tcPr>
          <w:p>
            <w:pPr>
              <w:pStyle w:val="12"/>
            </w:pPr>
            <w:r>
              <w:t>促进生态文明建设，推动绿色发展和绿色生活方式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可持续影响指标</w:t>
            </w:r>
          </w:p>
        </w:tc>
        <w:tc>
          <w:tcPr>
            <w:tcW w:w="2835" w:type="dxa"/>
            <w:vAlign w:val="center"/>
          </w:tcPr>
          <w:p>
            <w:pPr>
              <w:pStyle w:val="12"/>
            </w:pPr>
            <w:r>
              <w:t>维护社会稳定</w:t>
            </w:r>
          </w:p>
        </w:tc>
        <w:tc>
          <w:tcPr>
            <w:tcW w:w="2835" w:type="dxa"/>
            <w:vAlign w:val="center"/>
          </w:tcPr>
          <w:p>
            <w:pPr>
              <w:pStyle w:val="12"/>
            </w:pPr>
            <w:r>
              <w:t>维护社会稳定</w:t>
            </w:r>
          </w:p>
        </w:tc>
        <w:tc>
          <w:tcPr>
            <w:tcW w:w="2551" w:type="dxa"/>
            <w:vAlign w:val="center"/>
          </w:tcPr>
          <w:p>
            <w:pPr>
              <w:pStyle w:val="12"/>
            </w:pPr>
            <w:r>
              <w:t>≥90%</w:t>
            </w:r>
          </w:p>
        </w:tc>
        <w:tc>
          <w:tcPr>
            <w:tcW w:w="2268" w:type="dxa"/>
            <w:vAlign w:val="center"/>
          </w:tcPr>
          <w:p>
            <w:pPr>
              <w:pStyle w:val="12"/>
            </w:pPr>
            <w:r>
              <w:t>维护社会稳定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满意度</w:t>
            </w:r>
          </w:p>
        </w:tc>
        <w:tc>
          <w:tcPr>
            <w:tcW w:w="2835" w:type="dxa"/>
            <w:vAlign w:val="center"/>
          </w:tcPr>
          <w:p>
            <w:pPr>
              <w:pStyle w:val="12"/>
            </w:pPr>
            <w:r>
              <w:t>满意度</w:t>
            </w:r>
          </w:p>
        </w:tc>
        <w:tc>
          <w:tcPr>
            <w:tcW w:w="2551" w:type="dxa"/>
            <w:vAlign w:val="center"/>
          </w:tcPr>
          <w:p>
            <w:pPr>
              <w:pStyle w:val="12"/>
            </w:pPr>
            <w:r>
              <w:t>≥90%</w:t>
            </w:r>
          </w:p>
        </w:tc>
        <w:tc>
          <w:tcPr>
            <w:tcW w:w="2268" w:type="dxa"/>
            <w:vAlign w:val="center"/>
          </w:tcPr>
          <w:p>
            <w:pPr>
              <w:pStyle w:val="12"/>
            </w:pPr>
            <w:r>
              <w:t>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18、2023年招商引资、外经外贸、商贸流通工作经费绩效目标表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0"/>
            </w:pPr>
            <w:r>
              <w:t>绩效目标</w:t>
            </w:r>
          </w:p>
        </w:tc>
        <w:tc>
          <w:tcPr>
            <w:tcW w:w="12756" w:type="dxa"/>
            <w:tcBorders>
              <w:bottom w:val="single" w:color="FFFFFF" w:sz="6" w:space="0"/>
            </w:tcBorders>
            <w:vAlign w:val="center"/>
          </w:tcPr>
          <w:p>
            <w:pPr>
              <w:pStyle w:val="12"/>
            </w:pPr>
            <w:r>
              <w:t>1.目标内容1按时拨付2023年招商引资、外经外贸、商贸流通工作经费，确保项目顺利实施。</w:t>
            </w:r>
          </w:p>
        </w:tc>
      </w:tr>
    </w:tbl>
    <w:p>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2835" w:type="dxa"/>
            <w:vAlign w:val="center"/>
          </w:tcPr>
          <w:p>
            <w:pPr>
              <w:pStyle w:val="10"/>
            </w:pPr>
            <w:r>
              <w:t>绩效指标描述</w:t>
            </w:r>
          </w:p>
        </w:tc>
        <w:tc>
          <w:tcPr>
            <w:tcW w:w="2551" w:type="dxa"/>
            <w:vAlign w:val="center"/>
          </w:tcPr>
          <w:p>
            <w:pPr>
              <w:pStyle w:val="10"/>
            </w:pPr>
            <w:r>
              <w:t>指标值</w:t>
            </w:r>
          </w:p>
        </w:tc>
        <w:tc>
          <w:tcPr>
            <w:tcW w:w="226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举办招商引资活动数量</w:t>
            </w:r>
          </w:p>
        </w:tc>
        <w:tc>
          <w:tcPr>
            <w:tcW w:w="2835" w:type="dxa"/>
            <w:vAlign w:val="center"/>
          </w:tcPr>
          <w:p>
            <w:pPr>
              <w:pStyle w:val="12"/>
            </w:pPr>
            <w:r>
              <w:t>举办招商引资活动数量</w:t>
            </w:r>
          </w:p>
        </w:tc>
        <w:tc>
          <w:tcPr>
            <w:tcW w:w="2551" w:type="dxa"/>
            <w:vAlign w:val="center"/>
          </w:tcPr>
          <w:p>
            <w:pPr>
              <w:pStyle w:val="12"/>
            </w:pPr>
            <w:r>
              <w:t>≥2次</w:t>
            </w:r>
          </w:p>
        </w:tc>
        <w:tc>
          <w:tcPr>
            <w:tcW w:w="2268" w:type="dxa"/>
            <w:vAlign w:val="center"/>
          </w:tcPr>
          <w:p>
            <w:pPr>
              <w:pStyle w:val="12"/>
            </w:pPr>
            <w:r>
              <w:t>举办招商引资活动数量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质量指标</w:t>
            </w:r>
          </w:p>
        </w:tc>
        <w:tc>
          <w:tcPr>
            <w:tcW w:w="2835" w:type="dxa"/>
            <w:vAlign w:val="center"/>
          </w:tcPr>
          <w:p>
            <w:pPr>
              <w:pStyle w:val="12"/>
            </w:pPr>
            <w:r>
              <w:t>正常使用率</w:t>
            </w:r>
          </w:p>
        </w:tc>
        <w:tc>
          <w:tcPr>
            <w:tcW w:w="2835" w:type="dxa"/>
            <w:vAlign w:val="center"/>
          </w:tcPr>
          <w:p>
            <w:pPr>
              <w:pStyle w:val="12"/>
            </w:pPr>
            <w:r>
              <w:t>正常使用率</w:t>
            </w:r>
          </w:p>
        </w:tc>
        <w:tc>
          <w:tcPr>
            <w:tcW w:w="2551" w:type="dxa"/>
            <w:vAlign w:val="center"/>
          </w:tcPr>
          <w:p>
            <w:pPr>
              <w:pStyle w:val="12"/>
            </w:pPr>
            <w:r>
              <w:t>≥90%</w:t>
            </w:r>
          </w:p>
        </w:tc>
        <w:tc>
          <w:tcPr>
            <w:tcW w:w="2268" w:type="dxa"/>
            <w:vAlign w:val="center"/>
          </w:tcPr>
          <w:p>
            <w:pPr>
              <w:pStyle w:val="12"/>
            </w:pPr>
            <w:r>
              <w:t>正常使用率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时效指标</w:t>
            </w:r>
          </w:p>
        </w:tc>
        <w:tc>
          <w:tcPr>
            <w:tcW w:w="2835" w:type="dxa"/>
            <w:vAlign w:val="center"/>
          </w:tcPr>
          <w:p>
            <w:pPr>
              <w:pStyle w:val="12"/>
            </w:pPr>
            <w:r>
              <w:t>及时性</w:t>
            </w:r>
          </w:p>
        </w:tc>
        <w:tc>
          <w:tcPr>
            <w:tcW w:w="2835" w:type="dxa"/>
            <w:vAlign w:val="center"/>
          </w:tcPr>
          <w:p>
            <w:pPr>
              <w:pStyle w:val="12"/>
            </w:pPr>
            <w:r>
              <w:t>及时性</w:t>
            </w:r>
          </w:p>
        </w:tc>
        <w:tc>
          <w:tcPr>
            <w:tcW w:w="2551" w:type="dxa"/>
            <w:vAlign w:val="center"/>
          </w:tcPr>
          <w:p>
            <w:pPr>
              <w:pStyle w:val="12"/>
            </w:pPr>
            <w:r>
              <w:t>≥90%</w:t>
            </w:r>
          </w:p>
        </w:tc>
        <w:tc>
          <w:tcPr>
            <w:tcW w:w="2268" w:type="dxa"/>
            <w:vAlign w:val="center"/>
          </w:tcPr>
          <w:p>
            <w:pPr>
              <w:pStyle w:val="12"/>
            </w:pPr>
            <w:r>
              <w:t>及时性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成本指标</w:t>
            </w:r>
          </w:p>
        </w:tc>
        <w:tc>
          <w:tcPr>
            <w:tcW w:w="2835" w:type="dxa"/>
            <w:vAlign w:val="center"/>
          </w:tcPr>
          <w:p>
            <w:pPr>
              <w:pStyle w:val="12"/>
            </w:pPr>
            <w:r>
              <w:t>预算控制数</w:t>
            </w:r>
          </w:p>
        </w:tc>
        <w:tc>
          <w:tcPr>
            <w:tcW w:w="2835" w:type="dxa"/>
            <w:vAlign w:val="center"/>
          </w:tcPr>
          <w:p>
            <w:pPr>
              <w:pStyle w:val="12"/>
            </w:pPr>
            <w:r>
              <w:t>预算控制数</w:t>
            </w:r>
          </w:p>
        </w:tc>
        <w:tc>
          <w:tcPr>
            <w:tcW w:w="2551" w:type="dxa"/>
            <w:vAlign w:val="center"/>
          </w:tcPr>
          <w:p>
            <w:pPr>
              <w:pStyle w:val="12"/>
            </w:pPr>
            <w:r>
              <w:t>500万元</w:t>
            </w:r>
          </w:p>
        </w:tc>
        <w:tc>
          <w:tcPr>
            <w:tcW w:w="2268" w:type="dxa"/>
            <w:vAlign w:val="center"/>
          </w:tcPr>
          <w:p>
            <w:pPr>
              <w:pStyle w:val="12"/>
            </w:pPr>
            <w:r>
              <w:t>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资金的使用效率</w:t>
            </w:r>
          </w:p>
        </w:tc>
        <w:tc>
          <w:tcPr>
            <w:tcW w:w="2835" w:type="dxa"/>
            <w:vAlign w:val="center"/>
          </w:tcPr>
          <w:p>
            <w:pPr>
              <w:pStyle w:val="12"/>
            </w:pPr>
            <w:r>
              <w:t>资金的使用效率</w:t>
            </w:r>
          </w:p>
        </w:tc>
        <w:tc>
          <w:tcPr>
            <w:tcW w:w="2551" w:type="dxa"/>
            <w:vAlign w:val="center"/>
          </w:tcPr>
          <w:p>
            <w:pPr>
              <w:pStyle w:val="12"/>
            </w:pPr>
            <w:r>
              <w:t>≥90%</w:t>
            </w:r>
          </w:p>
        </w:tc>
        <w:tc>
          <w:tcPr>
            <w:tcW w:w="2268" w:type="dxa"/>
            <w:vAlign w:val="center"/>
          </w:tcPr>
          <w:p>
            <w:pPr>
              <w:pStyle w:val="12"/>
            </w:pPr>
            <w:r>
              <w:t>资金的使用效率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社会效益指标</w:t>
            </w:r>
          </w:p>
        </w:tc>
        <w:tc>
          <w:tcPr>
            <w:tcW w:w="2835" w:type="dxa"/>
            <w:vAlign w:val="center"/>
          </w:tcPr>
          <w:p>
            <w:pPr>
              <w:pStyle w:val="12"/>
            </w:pPr>
            <w:r>
              <w:t>社会氛围</w:t>
            </w:r>
          </w:p>
        </w:tc>
        <w:tc>
          <w:tcPr>
            <w:tcW w:w="2835" w:type="dxa"/>
            <w:vAlign w:val="center"/>
          </w:tcPr>
          <w:p>
            <w:pPr>
              <w:pStyle w:val="12"/>
            </w:pPr>
            <w:r>
              <w:t>社会氛围</w:t>
            </w:r>
          </w:p>
        </w:tc>
        <w:tc>
          <w:tcPr>
            <w:tcW w:w="2551" w:type="dxa"/>
            <w:vAlign w:val="center"/>
          </w:tcPr>
          <w:p>
            <w:pPr>
              <w:pStyle w:val="12"/>
            </w:pPr>
            <w:r>
              <w:t>≥90%</w:t>
            </w:r>
          </w:p>
        </w:tc>
        <w:tc>
          <w:tcPr>
            <w:tcW w:w="2268" w:type="dxa"/>
            <w:vAlign w:val="center"/>
          </w:tcPr>
          <w:p>
            <w:pPr>
              <w:pStyle w:val="12"/>
            </w:pPr>
            <w:r>
              <w:t>社会氛围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生态效益指标</w:t>
            </w:r>
          </w:p>
        </w:tc>
        <w:tc>
          <w:tcPr>
            <w:tcW w:w="2835" w:type="dxa"/>
            <w:vAlign w:val="center"/>
          </w:tcPr>
          <w:p>
            <w:pPr>
              <w:pStyle w:val="12"/>
            </w:pPr>
            <w:r>
              <w:t>促进生态文明建设，推动绿色发展</w:t>
            </w:r>
          </w:p>
        </w:tc>
        <w:tc>
          <w:tcPr>
            <w:tcW w:w="2835" w:type="dxa"/>
            <w:vAlign w:val="center"/>
          </w:tcPr>
          <w:p>
            <w:pPr>
              <w:pStyle w:val="12"/>
            </w:pPr>
            <w:r>
              <w:t>促进生态文明建设，推动绿色发展和绿色生活方式</w:t>
            </w:r>
          </w:p>
        </w:tc>
        <w:tc>
          <w:tcPr>
            <w:tcW w:w="2551" w:type="dxa"/>
            <w:vAlign w:val="center"/>
          </w:tcPr>
          <w:p>
            <w:pPr>
              <w:pStyle w:val="12"/>
            </w:pPr>
            <w:r>
              <w:t>≥90%</w:t>
            </w:r>
          </w:p>
        </w:tc>
        <w:tc>
          <w:tcPr>
            <w:tcW w:w="2268" w:type="dxa"/>
            <w:vAlign w:val="center"/>
          </w:tcPr>
          <w:p>
            <w:pPr>
              <w:pStyle w:val="12"/>
            </w:pPr>
            <w:r>
              <w:t>促进生态文明建设，推动绿色发展和绿色生活方式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可持续影响指标</w:t>
            </w:r>
          </w:p>
        </w:tc>
        <w:tc>
          <w:tcPr>
            <w:tcW w:w="2835" w:type="dxa"/>
            <w:vAlign w:val="center"/>
          </w:tcPr>
          <w:p>
            <w:pPr>
              <w:pStyle w:val="12"/>
            </w:pPr>
            <w:r>
              <w:t>维护社会稳定</w:t>
            </w:r>
          </w:p>
        </w:tc>
        <w:tc>
          <w:tcPr>
            <w:tcW w:w="2835" w:type="dxa"/>
            <w:vAlign w:val="center"/>
          </w:tcPr>
          <w:p>
            <w:pPr>
              <w:pStyle w:val="12"/>
            </w:pPr>
            <w:r>
              <w:t>维护社会稳定</w:t>
            </w:r>
          </w:p>
        </w:tc>
        <w:tc>
          <w:tcPr>
            <w:tcW w:w="2551" w:type="dxa"/>
            <w:vAlign w:val="center"/>
          </w:tcPr>
          <w:p>
            <w:pPr>
              <w:pStyle w:val="12"/>
            </w:pPr>
            <w:r>
              <w:t>≥90%</w:t>
            </w:r>
          </w:p>
        </w:tc>
        <w:tc>
          <w:tcPr>
            <w:tcW w:w="2268" w:type="dxa"/>
            <w:vAlign w:val="center"/>
          </w:tcPr>
          <w:p>
            <w:pPr>
              <w:pStyle w:val="12"/>
            </w:pPr>
            <w:r>
              <w:t>维护社会稳定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满意度</w:t>
            </w:r>
          </w:p>
        </w:tc>
        <w:tc>
          <w:tcPr>
            <w:tcW w:w="2835" w:type="dxa"/>
            <w:vAlign w:val="center"/>
          </w:tcPr>
          <w:p>
            <w:pPr>
              <w:pStyle w:val="12"/>
            </w:pPr>
            <w:r>
              <w:t>满意度</w:t>
            </w:r>
          </w:p>
        </w:tc>
        <w:tc>
          <w:tcPr>
            <w:tcW w:w="2551" w:type="dxa"/>
            <w:vAlign w:val="center"/>
          </w:tcPr>
          <w:p>
            <w:pPr>
              <w:pStyle w:val="12"/>
            </w:pPr>
            <w:r>
              <w:t>≥90%</w:t>
            </w:r>
          </w:p>
        </w:tc>
        <w:tc>
          <w:tcPr>
            <w:tcW w:w="2268" w:type="dxa"/>
            <w:vAlign w:val="center"/>
          </w:tcPr>
          <w:p>
            <w:pPr>
              <w:pStyle w:val="12"/>
            </w:pPr>
            <w:r>
              <w:t>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19、2023年综合执法经费绩效目标表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0"/>
            </w:pPr>
            <w:r>
              <w:t>绩效目标</w:t>
            </w:r>
          </w:p>
        </w:tc>
        <w:tc>
          <w:tcPr>
            <w:tcW w:w="12756" w:type="dxa"/>
            <w:tcBorders>
              <w:bottom w:val="single" w:color="FFFFFF" w:sz="6" w:space="0"/>
            </w:tcBorders>
            <w:vAlign w:val="center"/>
          </w:tcPr>
          <w:p>
            <w:pPr>
              <w:pStyle w:val="12"/>
            </w:pPr>
            <w:r>
              <w:t>1.目标内容1按时拨付2023年综合执法经费，确保费用按时到位</w:t>
            </w:r>
          </w:p>
        </w:tc>
      </w:tr>
    </w:tbl>
    <w:p>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2835" w:type="dxa"/>
            <w:vAlign w:val="center"/>
          </w:tcPr>
          <w:p>
            <w:pPr>
              <w:pStyle w:val="10"/>
            </w:pPr>
            <w:r>
              <w:t>绩效指标描述</w:t>
            </w:r>
          </w:p>
        </w:tc>
        <w:tc>
          <w:tcPr>
            <w:tcW w:w="2551" w:type="dxa"/>
            <w:vAlign w:val="center"/>
          </w:tcPr>
          <w:p>
            <w:pPr>
              <w:pStyle w:val="10"/>
            </w:pPr>
            <w:r>
              <w:t>指标值</w:t>
            </w:r>
          </w:p>
        </w:tc>
        <w:tc>
          <w:tcPr>
            <w:tcW w:w="226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执法办案完结率</w:t>
            </w:r>
          </w:p>
        </w:tc>
        <w:tc>
          <w:tcPr>
            <w:tcW w:w="2835" w:type="dxa"/>
            <w:vAlign w:val="center"/>
          </w:tcPr>
          <w:p>
            <w:pPr>
              <w:pStyle w:val="12"/>
            </w:pPr>
            <w:r>
              <w:t>执法办案完结率</w:t>
            </w:r>
          </w:p>
        </w:tc>
        <w:tc>
          <w:tcPr>
            <w:tcW w:w="2551" w:type="dxa"/>
            <w:vAlign w:val="center"/>
          </w:tcPr>
          <w:p>
            <w:pPr>
              <w:pStyle w:val="12"/>
            </w:pPr>
            <w:r>
              <w:t>≥90%</w:t>
            </w:r>
          </w:p>
        </w:tc>
        <w:tc>
          <w:tcPr>
            <w:tcW w:w="2268" w:type="dxa"/>
            <w:vAlign w:val="center"/>
          </w:tcPr>
          <w:p>
            <w:pPr>
              <w:pStyle w:val="12"/>
            </w:pPr>
            <w:r>
              <w:t>执法办案完结率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质量指标</w:t>
            </w:r>
          </w:p>
        </w:tc>
        <w:tc>
          <w:tcPr>
            <w:tcW w:w="2835" w:type="dxa"/>
            <w:vAlign w:val="center"/>
          </w:tcPr>
          <w:p>
            <w:pPr>
              <w:pStyle w:val="12"/>
            </w:pPr>
            <w:r>
              <w:t>正常使用率</w:t>
            </w:r>
          </w:p>
        </w:tc>
        <w:tc>
          <w:tcPr>
            <w:tcW w:w="2835" w:type="dxa"/>
            <w:vAlign w:val="center"/>
          </w:tcPr>
          <w:p>
            <w:pPr>
              <w:pStyle w:val="12"/>
            </w:pPr>
            <w:r>
              <w:t>正常使用率</w:t>
            </w:r>
          </w:p>
        </w:tc>
        <w:tc>
          <w:tcPr>
            <w:tcW w:w="2551" w:type="dxa"/>
            <w:vAlign w:val="center"/>
          </w:tcPr>
          <w:p>
            <w:pPr>
              <w:pStyle w:val="12"/>
            </w:pPr>
            <w:r>
              <w:t>≥90%</w:t>
            </w:r>
          </w:p>
        </w:tc>
        <w:tc>
          <w:tcPr>
            <w:tcW w:w="2268" w:type="dxa"/>
            <w:vAlign w:val="center"/>
          </w:tcPr>
          <w:p>
            <w:pPr>
              <w:pStyle w:val="12"/>
            </w:pPr>
            <w:r>
              <w:t>正常使用率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时效指标</w:t>
            </w:r>
          </w:p>
        </w:tc>
        <w:tc>
          <w:tcPr>
            <w:tcW w:w="2835" w:type="dxa"/>
            <w:vAlign w:val="center"/>
          </w:tcPr>
          <w:p>
            <w:pPr>
              <w:pStyle w:val="12"/>
            </w:pPr>
            <w:r>
              <w:t>及时性</w:t>
            </w:r>
          </w:p>
        </w:tc>
        <w:tc>
          <w:tcPr>
            <w:tcW w:w="2835" w:type="dxa"/>
            <w:vAlign w:val="center"/>
          </w:tcPr>
          <w:p>
            <w:pPr>
              <w:pStyle w:val="12"/>
            </w:pPr>
            <w:r>
              <w:t>及时性</w:t>
            </w:r>
          </w:p>
        </w:tc>
        <w:tc>
          <w:tcPr>
            <w:tcW w:w="2551" w:type="dxa"/>
            <w:vAlign w:val="center"/>
          </w:tcPr>
          <w:p>
            <w:pPr>
              <w:pStyle w:val="12"/>
            </w:pPr>
            <w:r>
              <w:t>≥90%</w:t>
            </w:r>
          </w:p>
        </w:tc>
        <w:tc>
          <w:tcPr>
            <w:tcW w:w="2268" w:type="dxa"/>
            <w:vAlign w:val="center"/>
          </w:tcPr>
          <w:p>
            <w:pPr>
              <w:pStyle w:val="12"/>
            </w:pPr>
            <w:r>
              <w:t>及时性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成本指标</w:t>
            </w:r>
          </w:p>
        </w:tc>
        <w:tc>
          <w:tcPr>
            <w:tcW w:w="2835" w:type="dxa"/>
            <w:vAlign w:val="center"/>
          </w:tcPr>
          <w:p>
            <w:pPr>
              <w:pStyle w:val="12"/>
            </w:pPr>
            <w:r>
              <w:t>预算控制数</w:t>
            </w:r>
          </w:p>
        </w:tc>
        <w:tc>
          <w:tcPr>
            <w:tcW w:w="2835" w:type="dxa"/>
            <w:vAlign w:val="center"/>
          </w:tcPr>
          <w:p>
            <w:pPr>
              <w:pStyle w:val="12"/>
            </w:pPr>
            <w:r>
              <w:t>预算控制数</w:t>
            </w:r>
          </w:p>
        </w:tc>
        <w:tc>
          <w:tcPr>
            <w:tcW w:w="2551" w:type="dxa"/>
            <w:vAlign w:val="center"/>
          </w:tcPr>
          <w:p>
            <w:pPr>
              <w:pStyle w:val="12"/>
            </w:pPr>
            <w:r>
              <w:t>14万元</w:t>
            </w:r>
          </w:p>
        </w:tc>
        <w:tc>
          <w:tcPr>
            <w:tcW w:w="2268" w:type="dxa"/>
            <w:vAlign w:val="center"/>
          </w:tcPr>
          <w:p>
            <w:pPr>
              <w:pStyle w:val="12"/>
            </w:pPr>
            <w:r>
              <w:t>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资金的使用效率</w:t>
            </w:r>
          </w:p>
        </w:tc>
        <w:tc>
          <w:tcPr>
            <w:tcW w:w="2835" w:type="dxa"/>
            <w:vAlign w:val="center"/>
          </w:tcPr>
          <w:p>
            <w:pPr>
              <w:pStyle w:val="12"/>
            </w:pPr>
            <w:r>
              <w:t>资金的使用效率</w:t>
            </w:r>
          </w:p>
        </w:tc>
        <w:tc>
          <w:tcPr>
            <w:tcW w:w="2551" w:type="dxa"/>
            <w:vAlign w:val="center"/>
          </w:tcPr>
          <w:p>
            <w:pPr>
              <w:pStyle w:val="12"/>
            </w:pPr>
            <w:r>
              <w:t>≥90%</w:t>
            </w:r>
          </w:p>
        </w:tc>
        <w:tc>
          <w:tcPr>
            <w:tcW w:w="2268" w:type="dxa"/>
            <w:vAlign w:val="center"/>
          </w:tcPr>
          <w:p>
            <w:pPr>
              <w:pStyle w:val="12"/>
            </w:pPr>
            <w:r>
              <w:t>资金的使用效率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社会效益指标</w:t>
            </w:r>
          </w:p>
        </w:tc>
        <w:tc>
          <w:tcPr>
            <w:tcW w:w="2835" w:type="dxa"/>
            <w:vAlign w:val="center"/>
          </w:tcPr>
          <w:p>
            <w:pPr>
              <w:pStyle w:val="12"/>
            </w:pPr>
            <w:r>
              <w:t>社会氛围</w:t>
            </w:r>
          </w:p>
        </w:tc>
        <w:tc>
          <w:tcPr>
            <w:tcW w:w="2835" w:type="dxa"/>
            <w:vAlign w:val="center"/>
          </w:tcPr>
          <w:p>
            <w:pPr>
              <w:pStyle w:val="12"/>
            </w:pPr>
            <w:r>
              <w:t>社会氛围</w:t>
            </w:r>
          </w:p>
        </w:tc>
        <w:tc>
          <w:tcPr>
            <w:tcW w:w="2551" w:type="dxa"/>
            <w:vAlign w:val="center"/>
          </w:tcPr>
          <w:p>
            <w:pPr>
              <w:pStyle w:val="12"/>
            </w:pPr>
            <w:r>
              <w:t>≥90%</w:t>
            </w:r>
          </w:p>
        </w:tc>
        <w:tc>
          <w:tcPr>
            <w:tcW w:w="2268" w:type="dxa"/>
            <w:vAlign w:val="center"/>
          </w:tcPr>
          <w:p>
            <w:pPr>
              <w:pStyle w:val="12"/>
            </w:pPr>
            <w:r>
              <w:t>社会氛围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生态效益指标</w:t>
            </w:r>
          </w:p>
        </w:tc>
        <w:tc>
          <w:tcPr>
            <w:tcW w:w="2835" w:type="dxa"/>
            <w:vAlign w:val="center"/>
          </w:tcPr>
          <w:p>
            <w:pPr>
              <w:pStyle w:val="12"/>
            </w:pPr>
            <w:r>
              <w:t>促进生态文明建设，推动绿色发展</w:t>
            </w:r>
          </w:p>
        </w:tc>
        <w:tc>
          <w:tcPr>
            <w:tcW w:w="2835" w:type="dxa"/>
            <w:vAlign w:val="center"/>
          </w:tcPr>
          <w:p>
            <w:pPr>
              <w:pStyle w:val="12"/>
            </w:pPr>
            <w:r>
              <w:t>促进生态文明建设，推动绿色发展和绿色生活方式</w:t>
            </w:r>
          </w:p>
        </w:tc>
        <w:tc>
          <w:tcPr>
            <w:tcW w:w="2551" w:type="dxa"/>
            <w:vAlign w:val="center"/>
          </w:tcPr>
          <w:p>
            <w:pPr>
              <w:pStyle w:val="12"/>
            </w:pPr>
            <w:r>
              <w:t>≥90%</w:t>
            </w:r>
          </w:p>
        </w:tc>
        <w:tc>
          <w:tcPr>
            <w:tcW w:w="2268" w:type="dxa"/>
            <w:vAlign w:val="center"/>
          </w:tcPr>
          <w:p>
            <w:pPr>
              <w:pStyle w:val="12"/>
            </w:pPr>
            <w:r>
              <w:t>促进生态文明建设，推动绿色发展和绿色生活方式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可持续影响指标</w:t>
            </w:r>
          </w:p>
        </w:tc>
        <w:tc>
          <w:tcPr>
            <w:tcW w:w="2835" w:type="dxa"/>
            <w:vAlign w:val="center"/>
          </w:tcPr>
          <w:p>
            <w:pPr>
              <w:pStyle w:val="12"/>
            </w:pPr>
            <w:r>
              <w:t>维护社会稳定</w:t>
            </w:r>
          </w:p>
        </w:tc>
        <w:tc>
          <w:tcPr>
            <w:tcW w:w="2835" w:type="dxa"/>
            <w:vAlign w:val="center"/>
          </w:tcPr>
          <w:p>
            <w:pPr>
              <w:pStyle w:val="12"/>
            </w:pPr>
            <w:r>
              <w:t>维护社会稳定</w:t>
            </w:r>
          </w:p>
        </w:tc>
        <w:tc>
          <w:tcPr>
            <w:tcW w:w="2551" w:type="dxa"/>
            <w:vAlign w:val="center"/>
          </w:tcPr>
          <w:p>
            <w:pPr>
              <w:pStyle w:val="12"/>
            </w:pPr>
            <w:r>
              <w:t>≥90%</w:t>
            </w:r>
          </w:p>
        </w:tc>
        <w:tc>
          <w:tcPr>
            <w:tcW w:w="2268" w:type="dxa"/>
            <w:vAlign w:val="center"/>
          </w:tcPr>
          <w:p>
            <w:pPr>
              <w:pStyle w:val="12"/>
            </w:pPr>
            <w:r>
              <w:t>维护社会稳定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满意度</w:t>
            </w:r>
          </w:p>
        </w:tc>
        <w:tc>
          <w:tcPr>
            <w:tcW w:w="2835" w:type="dxa"/>
            <w:vAlign w:val="center"/>
          </w:tcPr>
          <w:p>
            <w:pPr>
              <w:pStyle w:val="12"/>
            </w:pPr>
            <w:r>
              <w:t>满意度</w:t>
            </w:r>
          </w:p>
        </w:tc>
        <w:tc>
          <w:tcPr>
            <w:tcW w:w="2551" w:type="dxa"/>
            <w:vAlign w:val="center"/>
          </w:tcPr>
          <w:p>
            <w:pPr>
              <w:pStyle w:val="12"/>
            </w:pPr>
            <w:r>
              <w:t>≥90%</w:t>
            </w:r>
          </w:p>
        </w:tc>
        <w:tc>
          <w:tcPr>
            <w:tcW w:w="2268" w:type="dxa"/>
            <w:vAlign w:val="center"/>
          </w:tcPr>
          <w:p>
            <w:pPr>
              <w:pStyle w:val="12"/>
            </w:pPr>
            <w:r>
              <w:t>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20、跨境电商园区资金绩效目标表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0"/>
            </w:pPr>
            <w:r>
              <w:t>绩效目标</w:t>
            </w:r>
          </w:p>
        </w:tc>
        <w:tc>
          <w:tcPr>
            <w:tcW w:w="12756" w:type="dxa"/>
            <w:tcBorders>
              <w:bottom w:val="single" w:color="FFFFFF" w:sz="6" w:space="0"/>
            </w:tcBorders>
            <w:vAlign w:val="center"/>
          </w:tcPr>
          <w:p>
            <w:pPr>
              <w:pStyle w:val="12"/>
            </w:pPr>
            <w:r>
              <w:t>1.目标内容1按时拨付跨境电商园区资金，确保项目顺利实施。</w:t>
            </w:r>
          </w:p>
        </w:tc>
      </w:tr>
    </w:tbl>
    <w:p>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2835" w:type="dxa"/>
            <w:vAlign w:val="center"/>
          </w:tcPr>
          <w:p>
            <w:pPr>
              <w:pStyle w:val="10"/>
            </w:pPr>
            <w:r>
              <w:t>绩效指标描述</w:t>
            </w:r>
          </w:p>
        </w:tc>
        <w:tc>
          <w:tcPr>
            <w:tcW w:w="2551" w:type="dxa"/>
            <w:vAlign w:val="center"/>
          </w:tcPr>
          <w:p>
            <w:pPr>
              <w:pStyle w:val="10"/>
            </w:pPr>
            <w:r>
              <w:t>指标值</w:t>
            </w:r>
          </w:p>
        </w:tc>
        <w:tc>
          <w:tcPr>
            <w:tcW w:w="226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补贴企业数</w:t>
            </w:r>
          </w:p>
        </w:tc>
        <w:tc>
          <w:tcPr>
            <w:tcW w:w="2835" w:type="dxa"/>
            <w:vAlign w:val="center"/>
          </w:tcPr>
          <w:p>
            <w:pPr>
              <w:pStyle w:val="12"/>
            </w:pPr>
            <w:r>
              <w:t>补贴企业数</w:t>
            </w:r>
          </w:p>
        </w:tc>
        <w:tc>
          <w:tcPr>
            <w:tcW w:w="2551" w:type="dxa"/>
            <w:vAlign w:val="center"/>
          </w:tcPr>
          <w:p>
            <w:pPr>
              <w:pStyle w:val="12"/>
            </w:pPr>
            <w:r>
              <w:t>1家</w:t>
            </w:r>
          </w:p>
        </w:tc>
        <w:tc>
          <w:tcPr>
            <w:tcW w:w="2268" w:type="dxa"/>
            <w:vAlign w:val="center"/>
          </w:tcPr>
          <w:p>
            <w:pPr>
              <w:pStyle w:val="12"/>
            </w:pPr>
            <w:r>
              <w:t>补贴企业数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质量指标</w:t>
            </w:r>
          </w:p>
        </w:tc>
        <w:tc>
          <w:tcPr>
            <w:tcW w:w="2835" w:type="dxa"/>
            <w:vAlign w:val="center"/>
          </w:tcPr>
          <w:p>
            <w:pPr>
              <w:pStyle w:val="12"/>
            </w:pPr>
            <w:r>
              <w:t>正常使用率</w:t>
            </w:r>
          </w:p>
        </w:tc>
        <w:tc>
          <w:tcPr>
            <w:tcW w:w="2835" w:type="dxa"/>
            <w:vAlign w:val="center"/>
          </w:tcPr>
          <w:p>
            <w:pPr>
              <w:pStyle w:val="12"/>
            </w:pPr>
            <w:r>
              <w:t>正常使用率</w:t>
            </w:r>
          </w:p>
        </w:tc>
        <w:tc>
          <w:tcPr>
            <w:tcW w:w="2551" w:type="dxa"/>
            <w:vAlign w:val="center"/>
          </w:tcPr>
          <w:p>
            <w:pPr>
              <w:pStyle w:val="12"/>
            </w:pPr>
            <w:r>
              <w:t>≥90%</w:t>
            </w:r>
          </w:p>
        </w:tc>
        <w:tc>
          <w:tcPr>
            <w:tcW w:w="2268" w:type="dxa"/>
            <w:vAlign w:val="center"/>
          </w:tcPr>
          <w:p>
            <w:pPr>
              <w:pStyle w:val="12"/>
            </w:pPr>
            <w:r>
              <w:t>正常使用率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时效指标</w:t>
            </w:r>
          </w:p>
        </w:tc>
        <w:tc>
          <w:tcPr>
            <w:tcW w:w="2835" w:type="dxa"/>
            <w:vAlign w:val="center"/>
          </w:tcPr>
          <w:p>
            <w:pPr>
              <w:pStyle w:val="12"/>
            </w:pPr>
            <w:r>
              <w:t>及时性</w:t>
            </w:r>
          </w:p>
        </w:tc>
        <w:tc>
          <w:tcPr>
            <w:tcW w:w="2835" w:type="dxa"/>
            <w:vAlign w:val="center"/>
          </w:tcPr>
          <w:p>
            <w:pPr>
              <w:pStyle w:val="12"/>
            </w:pPr>
            <w:r>
              <w:t>及时性</w:t>
            </w:r>
          </w:p>
        </w:tc>
        <w:tc>
          <w:tcPr>
            <w:tcW w:w="2551" w:type="dxa"/>
            <w:vAlign w:val="center"/>
          </w:tcPr>
          <w:p>
            <w:pPr>
              <w:pStyle w:val="12"/>
            </w:pPr>
            <w:r>
              <w:t>≥90%</w:t>
            </w:r>
          </w:p>
        </w:tc>
        <w:tc>
          <w:tcPr>
            <w:tcW w:w="2268" w:type="dxa"/>
            <w:vAlign w:val="center"/>
          </w:tcPr>
          <w:p>
            <w:pPr>
              <w:pStyle w:val="12"/>
            </w:pPr>
            <w:r>
              <w:t>及时性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成本指标</w:t>
            </w:r>
          </w:p>
        </w:tc>
        <w:tc>
          <w:tcPr>
            <w:tcW w:w="2835" w:type="dxa"/>
            <w:vAlign w:val="center"/>
          </w:tcPr>
          <w:p>
            <w:pPr>
              <w:pStyle w:val="12"/>
            </w:pPr>
            <w:r>
              <w:t>项目预算控制数</w:t>
            </w:r>
          </w:p>
        </w:tc>
        <w:tc>
          <w:tcPr>
            <w:tcW w:w="2835" w:type="dxa"/>
            <w:vAlign w:val="center"/>
          </w:tcPr>
          <w:p>
            <w:pPr>
              <w:pStyle w:val="12"/>
            </w:pPr>
            <w:r>
              <w:t>项目预算控制数</w:t>
            </w:r>
          </w:p>
        </w:tc>
        <w:tc>
          <w:tcPr>
            <w:tcW w:w="2551" w:type="dxa"/>
            <w:vAlign w:val="center"/>
          </w:tcPr>
          <w:p>
            <w:pPr>
              <w:pStyle w:val="12"/>
            </w:pPr>
            <w:r>
              <w:t>400万元</w:t>
            </w:r>
          </w:p>
        </w:tc>
        <w:tc>
          <w:tcPr>
            <w:tcW w:w="2268" w:type="dxa"/>
            <w:vAlign w:val="center"/>
          </w:tcPr>
          <w:p>
            <w:pPr>
              <w:pStyle w:val="12"/>
            </w:pPr>
            <w:r>
              <w:t>项目预算控制数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资金的使用效率</w:t>
            </w:r>
          </w:p>
        </w:tc>
        <w:tc>
          <w:tcPr>
            <w:tcW w:w="2835" w:type="dxa"/>
            <w:vAlign w:val="center"/>
          </w:tcPr>
          <w:p>
            <w:pPr>
              <w:pStyle w:val="12"/>
            </w:pPr>
            <w:r>
              <w:t>资金的使用效率</w:t>
            </w:r>
          </w:p>
        </w:tc>
        <w:tc>
          <w:tcPr>
            <w:tcW w:w="2551" w:type="dxa"/>
            <w:vAlign w:val="center"/>
          </w:tcPr>
          <w:p>
            <w:pPr>
              <w:pStyle w:val="12"/>
            </w:pPr>
            <w:r>
              <w:t>≥90%</w:t>
            </w:r>
          </w:p>
        </w:tc>
        <w:tc>
          <w:tcPr>
            <w:tcW w:w="2268" w:type="dxa"/>
            <w:vAlign w:val="center"/>
          </w:tcPr>
          <w:p>
            <w:pPr>
              <w:pStyle w:val="12"/>
            </w:pPr>
            <w:r>
              <w:t>资金的使用效率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社会效益指标</w:t>
            </w:r>
          </w:p>
        </w:tc>
        <w:tc>
          <w:tcPr>
            <w:tcW w:w="2835" w:type="dxa"/>
            <w:vAlign w:val="center"/>
          </w:tcPr>
          <w:p>
            <w:pPr>
              <w:pStyle w:val="12"/>
            </w:pPr>
            <w:r>
              <w:t>社会氛围</w:t>
            </w:r>
          </w:p>
        </w:tc>
        <w:tc>
          <w:tcPr>
            <w:tcW w:w="2835" w:type="dxa"/>
            <w:vAlign w:val="center"/>
          </w:tcPr>
          <w:p>
            <w:pPr>
              <w:pStyle w:val="12"/>
            </w:pPr>
            <w:r>
              <w:t>社会氛围</w:t>
            </w:r>
          </w:p>
        </w:tc>
        <w:tc>
          <w:tcPr>
            <w:tcW w:w="2551" w:type="dxa"/>
            <w:vAlign w:val="center"/>
          </w:tcPr>
          <w:p>
            <w:pPr>
              <w:pStyle w:val="12"/>
            </w:pPr>
            <w:r>
              <w:t>≥90%</w:t>
            </w:r>
          </w:p>
        </w:tc>
        <w:tc>
          <w:tcPr>
            <w:tcW w:w="2268" w:type="dxa"/>
            <w:vAlign w:val="center"/>
          </w:tcPr>
          <w:p>
            <w:pPr>
              <w:pStyle w:val="12"/>
            </w:pPr>
            <w:r>
              <w:t>社会氛围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生态效益指标</w:t>
            </w:r>
          </w:p>
        </w:tc>
        <w:tc>
          <w:tcPr>
            <w:tcW w:w="2835" w:type="dxa"/>
            <w:vAlign w:val="center"/>
          </w:tcPr>
          <w:p>
            <w:pPr>
              <w:pStyle w:val="12"/>
            </w:pPr>
            <w:r>
              <w:t>加强节约集约利用，促进生态文明</w:t>
            </w:r>
          </w:p>
        </w:tc>
        <w:tc>
          <w:tcPr>
            <w:tcW w:w="2835" w:type="dxa"/>
            <w:vAlign w:val="center"/>
          </w:tcPr>
          <w:p>
            <w:pPr>
              <w:pStyle w:val="12"/>
            </w:pPr>
            <w:r>
              <w:t>加强节约集约利用，促进生态文明建设</w:t>
            </w:r>
          </w:p>
        </w:tc>
        <w:tc>
          <w:tcPr>
            <w:tcW w:w="2551" w:type="dxa"/>
            <w:vAlign w:val="center"/>
          </w:tcPr>
          <w:p>
            <w:pPr>
              <w:pStyle w:val="12"/>
            </w:pPr>
            <w:r>
              <w:t>≥90%</w:t>
            </w:r>
          </w:p>
        </w:tc>
        <w:tc>
          <w:tcPr>
            <w:tcW w:w="2268" w:type="dxa"/>
            <w:vAlign w:val="center"/>
          </w:tcPr>
          <w:p>
            <w:pPr>
              <w:pStyle w:val="12"/>
            </w:pPr>
            <w:r>
              <w:t>加强节约集约利用，促进生态文明建设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可持续影响指标</w:t>
            </w:r>
          </w:p>
        </w:tc>
        <w:tc>
          <w:tcPr>
            <w:tcW w:w="2835" w:type="dxa"/>
            <w:vAlign w:val="center"/>
          </w:tcPr>
          <w:p>
            <w:pPr>
              <w:pStyle w:val="12"/>
            </w:pPr>
            <w:r>
              <w:t>维护社会稳定</w:t>
            </w:r>
          </w:p>
        </w:tc>
        <w:tc>
          <w:tcPr>
            <w:tcW w:w="2835" w:type="dxa"/>
            <w:vAlign w:val="center"/>
          </w:tcPr>
          <w:p>
            <w:pPr>
              <w:pStyle w:val="12"/>
            </w:pPr>
            <w:r>
              <w:t>维护社会稳定</w:t>
            </w:r>
          </w:p>
        </w:tc>
        <w:tc>
          <w:tcPr>
            <w:tcW w:w="2551" w:type="dxa"/>
            <w:vAlign w:val="center"/>
          </w:tcPr>
          <w:p>
            <w:pPr>
              <w:pStyle w:val="12"/>
            </w:pPr>
            <w:r>
              <w:t>≥90%</w:t>
            </w:r>
          </w:p>
        </w:tc>
        <w:tc>
          <w:tcPr>
            <w:tcW w:w="2268" w:type="dxa"/>
            <w:vAlign w:val="center"/>
          </w:tcPr>
          <w:p>
            <w:pPr>
              <w:pStyle w:val="12"/>
            </w:pPr>
            <w:r>
              <w:t>维护社会稳定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满意度</w:t>
            </w:r>
          </w:p>
        </w:tc>
        <w:tc>
          <w:tcPr>
            <w:tcW w:w="2835" w:type="dxa"/>
            <w:vAlign w:val="center"/>
          </w:tcPr>
          <w:p>
            <w:pPr>
              <w:pStyle w:val="12"/>
            </w:pPr>
            <w:r>
              <w:t>满意度</w:t>
            </w:r>
          </w:p>
        </w:tc>
        <w:tc>
          <w:tcPr>
            <w:tcW w:w="2551" w:type="dxa"/>
            <w:vAlign w:val="center"/>
          </w:tcPr>
          <w:p>
            <w:pPr>
              <w:pStyle w:val="12"/>
            </w:pPr>
            <w:r>
              <w:t>≥90%</w:t>
            </w:r>
          </w:p>
        </w:tc>
        <w:tc>
          <w:tcPr>
            <w:tcW w:w="2268" w:type="dxa"/>
            <w:vAlign w:val="center"/>
          </w:tcPr>
          <w:p>
            <w:pPr>
              <w:pStyle w:val="12"/>
            </w:pPr>
            <w:r>
              <w:t>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21、宁晋县电商发展扶持资金绩效目标表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0"/>
            </w:pPr>
            <w:r>
              <w:t>绩效目标</w:t>
            </w:r>
          </w:p>
        </w:tc>
        <w:tc>
          <w:tcPr>
            <w:tcW w:w="12756" w:type="dxa"/>
            <w:tcBorders>
              <w:bottom w:val="single" w:color="FFFFFF" w:sz="6" w:space="0"/>
            </w:tcBorders>
            <w:vAlign w:val="center"/>
          </w:tcPr>
          <w:p>
            <w:pPr>
              <w:pStyle w:val="12"/>
            </w:pPr>
            <w:r>
              <w:t>1.目标内容1按时拨付宁晋县电商发展扶持资金，确保项目顺利实施</w:t>
            </w:r>
          </w:p>
        </w:tc>
      </w:tr>
    </w:tbl>
    <w:p>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2835" w:type="dxa"/>
            <w:vAlign w:val="center"/>
          </w:tcPr>
          <w:p>
            <w:pPr>
              <w:pStyle w:val="10"/>
            </w:pPr>
            <w:r>
              <w:t>绩效指标描述</w:t>
            </w:r>
          </w:p>
        </w:tc>
        <w:tc>
          <w:tcPr>
            <w:tcW w:w="2551" w:type="dxa"/>
            <w:vAlign w:val="center"/>
          </w:tcPr>
          <w:p>
            <w:pPr>
              <w:pStyle w:val="10"/>
            </w:pPr>
            <w:r>
              <w:t>指标值</w:t>
            </w:r>
          </w:p>
        </w:tc>
        <w:tc>
          <w:tcPr>
            <w:tcW w:w="226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补贴企业数</w:t>
            </w:r>
          </w:p>
        </w:tc>
        <w:tc>
          <w:tcPr>
            <w:tcW w:w="2835" w:type="dxa"/>
            <w:vAlign w:val="center"/>
          </w:tcPr>
          <w:p>
            <w:pPr>
              <w:pStyle w:val="12"/>
            </w:pPr>
            <w:r>
              <w:t>补贴企业数</w:t>
            </w:r>
          </w:p>
        </w:tc>
        <w:tc>
          <w:tcPr>
            <w:tcW w:w="2551" w:type="dxa"/>
            <w:vAlign w:val="center"/>
          </w:tcPr>
          <w:p>
            <w:pPr>
              <w:pStyle w:val="12"/>
            </w:pPr>
            <w:r>
              <w:t>≥2家</w:t>
            </w:r>
          </w:p>
        </w:tc>
        <w:tc>
          <w:tcPr>
            <w:tcW w:w="2268" w:type="dxa"/>
            <w:vAlign w:val="center"/>
          </w:tcPr>
          <w:p>
            <w:pPr>
              <w:pStyle w:val="12"/>
            </w:pPr>
            <w:r>
              <w:t>补贴企业数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质量指标</w:t>
            </w:r>
          </w:p>
        </w:tc>
        <w:tc>
          <w:tcPr>
            <w:tcW w:w="2835" w:type="dxa"/>
            <w:vAlign w:val="center"/>
          </w:tcPr>
          <w:p>
            <w:pPr>
              <w:pStyle w:val="12"/>
            </w:pPr>
            <w:r>
              <w:t>正常使用率</w:t>
            </w:r>
          </w:p>
        </w:tc>
        <w:tc>
          <w:tcPr>
            <w:tcW w:w="2835" w:type="dxa"/>
            <w:vAlign w:val="center"/>
          </w:tcPr>
          <w:p>
            <w:pPr>
              <w:pStyle w:val="12"/>
            </w:pPr>
            <w:r>
              <w:t>正常使用率</w:t>
            </w:r>
          </w:p>
        </w:tc>
        <w:tc>
          <w:tcPr>
            <w:tcW w:w="2551" w:type="dxa"/>
            <w:vAlign w:val="center"/>
          </w:tcPr>
          <w:p>
            <w:pPr>
              <w:pStyle w:val="12"/>
            </w:pPr>
            <w:r>
              <w:t>≥90%</w:t>
            </w:r>
          </w:p>
        </w:tc>
        <w:tc>
          <w:tcPr>
            <w:tcW w:w="2268" w:type="dxa"/>
            <w:vAlign w:val="center"/>
          </w:tcPr>
          <w:p>
            <w:pPr>
              <w:pStyle w:val="12"/>
            </w:pPr>
            <w:r>
              <w:t>正常使用率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时效指标</w:t>
            </w:r>
          </w:p>
        </w:tc>
        <w:tc>
          <w:tcPr>
            <w:tcW w:w="2835" w:type="dxa"/>
            <w:vAlign w:val="center"/>
          </w:tcPr>
          <w:p>
            <w:pPr>
              <w:pStyle w:val="12"/>
            </w:pPr>
            <w:r>
              <w:t>及时性</w:t>
            </w:r>
          </w:p>
        </w:tc>
        <w:tc>
          <w:tcPr>
            <w:tcW w:w="2835" w:type="dxa"/>
            <w:vAlign w:val="center"/>
          </w:tcPr>
          <w:p>
            <w:pPr>
              <w:pStyle w:val="12"/>
            </w:pPr>
            <w:r>
              <w:t>及时性</w:t>
            </w:r>
          </w:p>
        </w:tc>
        <w:tc>
          <w:tcPr>
            <w:tcW w:w="2551" w:type="dxa"/>
            <w:vAlign w:val="center"/>
          </w:tcPr>
          <w:p>
            <w:pPr>
              <w:pStyle w:val="12"/>
            </w:pPr>
            <w:r>
              <w:t>≥90%</w:t>
            </w:r>
          </w:p>
        </w:tc>
        <w:tc>
          <w:tcPr>
            <w:tcW w:w="2268" w:type="dxa"/>
            <w:vAlign w:val="center"/>
          </w:tcPr>
          <w:p>
            <w:pPr>
              <w:pStyle w:val="12"/>
            </w:pPr>
            <w:r>
              <w:t>及时性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成本指标</w:t>
            </w:r>
          </w:p>
        </w:tc>
        <w:tc>
          <w:tcPr>
            <w:tcW w:w="2835" w:type="dxa"/>
            <w:vAlign w:val="center"/>
          </w:tcPr>
          <w:p>
            <w:pPr>
              <w:pStyle w:val="12"/>
            </w:pPr>
            <w:r>
              <w:t>预算控制数</w:t>
            </w:r>
          </w:p>
        </w:tc>
        <w:tc>
          <w:tcPr>
            <w:tcW w:w="2835" w:type="dxa"/>
            <w:vAlign w:val="center"/>
          </w:tcPr>
          <w:p>
            <w:pPr>
              <w:pStyle w:val="12"/>
            </w:pPr>
            <w:r>
              <w:t>预算控制数</w:t>
            </w:r>
          </w:p>
        </w:tc>
        <w:tc>
          <w:tcPr>
            <w:tcW w:w="2551" w:type="dxa"/>
            <w:vAlign w:val="center"/>
          </w:tcPr>
          <w:p>
            <w:pPr>
              <w:pStyle w:val="12"/>
            </w:pPr>
            <w:r>
              <w:t>200万元</w:t>
            </w:r>
          </w:p>
        </w:tc>
        <w:tc>
          <w:tcPr>
            <w:tcW w:w="2268" w:type="dxa"/>
            <w:vAlign w:val="center"/>
          </w:tcPr>
          <w:p>
            <w:pPr>
              <w:pStyle w:val="12"/>
            </w:pPr>
            <w:r>
              <w:t>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资金的使用效率</w:t>
            </w:r>
          </w:p>
        </w:tc>
        <w:tc>
          <w:tcPr>
            <w:tcW w:w="2835" w:type="dxa"/>
            <w:vAlign w:val="center"/>
          </w:tcPr>
          <w:p>
            <w:pPr>
              <w:pStyle w:val="12"/>
            </w:pPr>
            <w:r>
              <w:t>资金的使用效率</w:t>
            </w:r>
          </w:p>
        </w:tc>
        <w:tc>
          <w:tcPr>
            <w:tcW w:w="2551" w:type="dxa"/>
            <w:vAlign w:val="center"/>
          </w:tcPr>
          <w:p>
            <w:pPr>
              <w:pStyle w:val="12"/>
            </w:pPr>
            <w:r>
              <w:t>≥90%</w:t>
            </w:r>
          </w:p>
        </w:tc>
        <w:tc>
          <w:tcPr>
            <w:tcW w:w="2268" w:type="dxa"/>
            <w:vAlign w:val="center"/>
          </w:tcPr>
          <w:p>
            <w:pPr>
              <w:pStyle w:val="12"/>
            </w:pPr>
            <w:r>
              <w:t>资金的使用效率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社会效益指标</w:t>
            </w:r>
          </w:p>
        </w:tc>
        <w:tc>
          <w:tcPr>
            <w:tcW w:w="2835" w:type="dxa"/>
            <w:vAlign w:val="center"/>
          </w:tcPr>
          <w:p>
            <w:pPr>
              <w:pStyle w:val="12"/>
            </w:pPr>
            <w:r>
              <w:t>社会氛围</w:t>
            </w:r>
          </w:p>
        </w:tc>
        <w:tc>
          <w:tcPr>
            <w:tcW w:w="2835" w:type="dxa"/>
            <w:vAlign w:val="center"/>
          </w:tcPr>
          <w:p>
            <w:pPr>
              <w:pStyle w:val="12"/>
            </w:pPr>
            <w:r>
              <w:t>社会氛围</w:t>
            </w:r>
          </w:p>
        </w:tc>
        <w:tc>
          <w:tcPr>
            <w:tcW w:w="2551" w:type="dxa"/>
            <w:vAlign w:val="center"/>
          </w:tcPr>
          <w:p>
            <w:pPr>
              <w:pStyle w:val="12"/>
            </w:pPr>
            <w:r>
              <w:t>≥90%</w:t>
            </w:r>
          </w:p>
        </w:tc>
        <w:tc>
          <w:tcPr>
            <w:tcW w:w="2268" w:type="dxa"/>
            <w:vAlign w:val="center"/>
          </w:tcPr>
          <w:p>
            <w:pPr>
              <w:pStyle w:val="12"/>
            </w:pPr>
            <w:r>
              <w:t>社会氛围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生态效益指标</w:t>
            </w:r>
          </w:p>
        </w:tc>
        <w:tc>
          <w:tcPr>
            <w:tcW w:w="2835" w:type="dxa"/>
            <w:vAlign w:val="center"/>
          </w:tcPr>
          <w:p>
            <w:pPr>
              <w:pStyle w:val="12"/>
            </w:pPr>
            <w:r>
              <w:t>促进生态文明建设，推动绿色发展</w:t>
            </w:r>
          </w:p>
        </w:tc>
        <w:tc>
          <w:tcPr>
            <w:tcW w:w="2835" w:type="dxa"/>
            <w:vAlign w:val="center"/>
          </w:tcPr>
          <w:p>
            <w:pPr>
              <w:pStyle w:val="12"/>
            </w:pPr>
            <w:r>
              <w:t>促进生态文明建设，推动绿色发展和绿色生活方式</w:t>
            </w:r>
          </w:p>
        </w:tc>
        <w:tc>
          <w:tcPr>
            <w:tcW w:w="2551" w:type="dxa"/>
            <w:vAlign w:val="center"/>
          </w:tcPr>
          <w:p>
            <w:pPr>
              <w:pStyle w:val="12"/>
            </w:pPr>
            <w:r>
              <w:t>≥90%</w:t>
            </w:r>
          </w:p>
        </w:tc>
        <w:tc>
          <w:tcPr>
            <w:tcW w:w="2268" w:type="dxa"/>
            <w:vAlign w:val="center"/>
          </w:tcPr>
          <w:p>
            <w:pPr>
              <w:pStyle w:val="12"/>
            </w:pPr>
            <w:r>
              <w:t>促进生态文明建设，推动绿色发展和绿色生活方式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2"/>
            </w:pPr>
            <w:r>
              <w:t>可持续影响指标</w:t>
            </w:r>
          </w:p>
        </w:tc>
        <w:tc>
          <w:tcPr>
            <w:tcW w:w="2835" w:type="dxa"/>
            <w:vAlign w:val="center"/>
          </w:tcPr>
          <w:p>
            <w:pPr>
              <w:pStyle w:val="12"/>
            </w:pPr>
            <w:r>
              <w:t>维护社会稳定</w:t>
            </w:r>
          </w:p>
        </w:tc>
        <w:tc>
          <w:tcPr>
            <w:tcW w:w="2835" w:type="dxa"/>
            <w:vAlign w:val="center"/>
          </w:tcPr>
          <w:p>
            <w:pPr>
              <w:pStyle w:val="12"/>
            </w:pPr>
            <w:r>
              <w:t>维护社会稳定</w:t>
            </w:r>
          </w:p>
        </w:tc>
        <w:tc>
          <w:tcPr>
            <w:tcW w:w="2551" w:type="dxa"/>
            <w:vAlign w:val="center"/>
          </w:tcPr>
          <w:p>
            <w:pPr>
              <w:pStyle w:val="12"/>
            </w:pPr>
            <w:r>
              <w:t>≥90%</w:t>
            </w:r>
          </w:p>
        </w:tc>
        <w:tc>
          <w:tcPr>
            <w:tcW w:w="2268" w:type="dxa"/>
            <w:vAlign w:val="center"/>
          </w:tcPr>
          <w:p>
            <w:pPr>
              <w:pStyle w:val="12"/>
            </w:pPr>
            <w:r>
              <w:t>维护社会稳定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满意度</w:t>
            </w:r>
          </w:p>
        </w:tc>
        <w:tc>
          <w:tcPr>
            <w:tcW w:w="2835" w:type="dxa"/>
            <w:vAlign w:val="center"/>
          </w:tcPr>
          <w:p>
            <w:pPr>
              <w:pStyle w:val="12"/>
            </w:pPr>
            <w:r>
              <w:t>满意度</w:t>
            </w:r>
          </w:p>
        </w:tc>
        <w:tc>
          <w:tcPr>
            <w:tcW w:w="2551" w:type="dxa"/>
            <w:vAlign w:val="center"/>
          </w:tcPr>
          <w:p>
            <w:pPr>
              <w:pStyle w:val="12"/>
            </w:pPr>
            <w:r>
              <w:t>≥90%</w:t>
            </w:r>
          </w:p>
        </w:tc>
        <w:tc>
          <w:tcPr>
            <w:tcW w:w="2268" w:type="dxa"/>
            <w:vAlign w:val="center"/>
          </w:tcPr>
          <w:p>
            <w:pPr>
              <w:pStyle w:val="12"/>
            </w:pPr>
            <w:r>
              <w:t>满意度</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SimHei" w:hAnsi="SimHei" w:eastAsia="SimHei" w:cs="SimHei"/>
          <w:color w:val="000000"/>
          <w:sz w:val="32"/>
        </w:rPr>
        <w:t>六、政府采购预算情况</w:t>
      </w:r>
    </w:p>
    <w:p>
      <w:pPr>
        <w:spacing w:line="500" w:lineRule="exact"/>
        <w:ind w:firstLine="560"/>
      </w:pPr>
      <w:r>
        <w:rPr>
          <w:rFonts w:eastAsia="方正仿宋_GBK"/>
          <w:color w:val="000000"/>
          <w:sz w:val="28"/>
        </w:rPr>
        <w:t>2023年，宁晋县商务局本级安排政府采购预算0.00万元。具体内容见下表。</w:t>
      </w:r>
    </w:p>
    <w:p>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322001宁晋县商务局本级</w:t>
            </w:r>
          </w:p>
        </w:tc>
        <w:tc>
          <w:tcPr>
            <w:tcW w:w="8674" w:type="dxa"/>
            <w:gridSpan w:val="9"/>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7710" w:type="dxa"/>
            <w:gridSpan w:val="8"/>
            <w:vAlign w:val="center"/>
          </w:tcPr>
          <w:p>
            <w:pPr>
              <w:pStyle w:val="10"/>
            </w:pPr>
            <w:r>
              <w:t>政府采购金额（当年</w:t>
            </w:r>
            <w:r>
              <w:rPr>
                <w:rFonts w:hint="eastAsia"/>
                <w:lang w:eastAsia="zh-CN"/>
              </w:rPr>
              <w:t>单位</w:t>
            </w:r>
            <w:r>
              <w:t>预算安排资金）</w:t>
            </w:r>
          </w:p>
        </w:tc>
        <w:tc>
          <w:tcPr>
            <w:tcW w:w="964" w:type="dxa"/>
            <w:vMerge w:val="restart"/>
            <w:vAlign w:val="center"/>
          </w:tcPr>
          <w:p>
            <w:pPr>
              <w:pStyle w:val="10"/>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财政拨    款结转</w:t>
            </w:r>
          </w:p>
        </w:tc>
        <w:tc>
          <w:tcPr>
            <w:tcW w:w="964" w:type="dxa"/>
            <w:vAlign w:val="center"/>
          </w:tcPr>
          <w:p>
            <w:pPr>
              <w:pStyle w:val="10"/>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2"/>
            </w:pPr>
          </w:p>
        </w:tc>
        <w:tc>
          <w:tcPr>
            <w:tcW w:w="964" w:type="dxa"/>
            <w:vAlign w:val="center"/>
          </w:tcPr>
          <w:p>
            <w:pPr>
              <w:pStyle w:val="11"/>
            </w:pPr>
          </w:p>
        </w:tc>
        <w:tc>
          <w:tcPr>
            <w:tcW w:w="1134" w:type="dxa"/>
            <w:vAlign w:val="center"/>
          </w:tcPr>
          <w:p>
            <w:pPr>
              <w:pStyle w:val="12"/>
            </w:pPr>
          </w:p>
        </w:tc>
        <w:tc>
          <w:tcPr>
            <w:tcW w:w="1134" w:type="dxa"/>
            <w:vAlign w:val="center"/>
          </w:tcPr>
          <w:p>
            <w:pPr>
              <w:pStyle w:val="12"/>
            </w:pPr>
          </w:p>
        </w:tc>
        <w:tc>
          <w:tcPr>
            <w:tcW w:w="709" w:type="dxa"/>
            <w:vAlign w:val="center"/>
          </w:tcPr>
          <w:p>
            <w:pPr>
              <w:pStyle w:val="13"/>
            </w:pPr>
          </w:p>
        </w:tc>
        <w:tc>
          <w:tcPr>
            <w:tcW w:w="850" w:type="dxa"/>
            <w:vAlign w:val="center"/>
          </w:tcPr>
          <w:p>
            <w:pPr>
              <w:pStyle w:val="11"/>
            </w:pPr>
          </w:p>
        </w:tc>
        <w:tc>
          <w:tcPr>
            <w:tcW w:w="850"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420"/>
      </w:pPr>
      <w:r>
        <w:rPr>
          <w:rFonts w:ascii="方正书宋_GBK" w:hAnsi="方正书宋_GBK" w:eastAsia="方正书宋_GBK" w:cs="方正书宋_GBK"/>
          <w:color w:val="000000"/>
          <w:sz w:val="21"/>
        </w:rPr>
        <w:t>注：无政府采购预算，空表列示。</w:t>
      </w:r>
    </w:p>
    <w:p>
      <w:pPr>
        <w:ind w:firstLine="640"/>
      </w:pPr>
    </w:p>
    <w:p>
      <w:pPr>
        <w:spacing w:before="10" w:after="10"/>
        <w:ind w:firstLine="640"/>
        <w:outlineLvl w:val="5"/>
      </w:pPr>
      <w:r>
        <w:rPr>
          <w:rFonts w:ascii="SimHei" w:hAnsi="SimHei" w:eastAsia="SimHei" w:cs="SimHei"/>
          <w:color w:val="000000"/>
          <w:sz w:val="32"/>
        </w:rPr>
        <w:t>七、国有资产信息</w:t>
      </w:r>
    </w:p>
    <w:p>
      <w:pPr>
        <w:spacing w:line="500" w:lineRule="exact"/>
        <w:ind w:firstLine="560"/>
      </w:pPr>
      <w:r>
        <w:rPr>
          <w:rFonts w:eastAsia="方正仿宋_GBK"/>
          <w:color w:val="000000"/>
          <w:sz w:val="28"/>
        </w:rPr>
        <w:t>宁晋县商务局本级上年末固定资产金额为</w:t>
      </w:r>
      <w:r>
        <w:rPr>
          <w:rFonts w:hint="eastAsia" w:asciiTheme="minorEastAsia" w:hAnsiTheme="minorEastAsia" w:eastAsiaTheme="minorEastAsia"/>
          <w:color w:val="000000"/>
          <w:sz w:val="28"/>
          <w:lang w:eastAsia="zh-CN"/>
        </w:rPr>
        <w:t>122.51</w:t>
      </w:r>
      <w:r>
        <w:rPr>
          <w:rFonts w:eastAsia="方正仿宋_GBK"/>
          <w:color w:val="000000"/>
          <w:sz w:val="28"/>
        </w:rPr>
        <w:t>万元（详见下表）。本年度拟购置固定资产总额为0.00万元，已按要求列入政府采购预算，详见政府采购预算表。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322001宁晋县商务局本级</w:t>
            </w:r>
          </w:p>
        </w:tc>
        <w:tc>
          <w:tcPr>
            <w:tcW w:w="5669" w:type="dxa"/>
            <w:gridSpan w:val="2"/>
            <w:tcBorders>
              <w:top w:val="single" w:color="FFFFFF" w:sz="6" w:space="0"/>
              <w:left w:val="single" w:color="FFFFFF" w:sz="6" w:space="0"/>
              <w:right w:val="single" w:color="FFFFFF" w:sz="6" w:space="0"/>
            </w:tcBorders>
            <w:vAlign w:val="center"/>
          </w:tcPr>
          <w:p>
            <w:pPr>
              <w:pStyle w:val="7"/>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rPr>
                <w:rFonts w:hint="eastAsia" w:asciiTheme="minorEastAsia" w:hAnsiTheme="minorEastAsia" w:eastAsiaTheme="minorEastAsia"/>
                <w:lang w:eastAsia="zh-CN"/>
              </w:rPr>
              <w:t>固定资产</w:t>
            </w:r>
          </w:p>
        </w:tc>
        <w:tc>
          <w:tcPr>
            <w:tcW w:w="2835" w:type="dxa"/>
            <w:vAlign w:val="center"/>
          </w:tcPr>
          <w:p>
            <w:pPr>
              <w:pStyle w:val="13"/>
            </w:pPr>
          </w:p>
        </w:tc>
        <w:tc>
          <w:tcPr>
            <w:tcW w:w="2835" w:type="dxa"/>
            <w:vAlign w:val="center"/>
          </w:tcPr>
          <w:p>
            <w:pPr>
              <w:pStyle w:val="11"/>
            </w:pPr>
            <w:r>
              <w:rPr>
                <w:rFonts w:hint="eastAsia" w:asciiTheme="minorEastAsia" w:hAnsiTheme="minorEastAsia" w:eastAsiaTheme="minorEastAsia"/>
                <w:lang w:eastAsia="zh-CN"/>
              </w:rPr>
              <w:t>122.51</w:t>
            </w:r>
          </w:p>
        </w:tc>
      </w:tr>
    </w:tbl>
    <w:p>
      <w:pPr>
        <w:ind w:firstLine="420"/>
      </w:pPr>
      <w:r>
        <w:rPr>
          <w:rFonts w:ascii="方正书宋_GBK" w:hAnsi="方正书宋_GBK" w:eastAsia="方正书宋_GBK" w:cs="方正书宋_GBK"/>
          <w:color w:val="000000"/>
          <w:sz w:val="21"/>
        </w:rPr>
        <w:t>注：无固定资产占用情况，空表列示。</w:t>
      </w:r>
    </w:p>
    <w:p>
      <w:pPr>
        <w:ind w:firstLine="640"/>
      </w:pPr>
    </w:p>
    <w:p>
      <w:pPr>
        <w:spacing w:before="10" w:after="10"/>
        <w:ind w:firstLine="640"/>
        <w:outlineLvl w:val="5"/>
      </w:pPr>
      <w:r>
        <w:rPr>
          <w:rFonts w:ascii="SimHei" w:hAnsi="SimHei" w:eastAsia="SimHei" w:cs="SimHei"/>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指省级财政当年拨付的资金。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纳入省级财政预算管理的“三公”经费，是指预算</w:t>
      </w:r>
      <w:r>
        <w:rPr>
          <w:rFonts w:hint="eastAsia" w:eastAsia="方正仿宋_GBK"/>
          <w:color w:val="000000"/>
          <w:sz w:val="28"/>
          <w:lang w:eastAsia="zh-CN"/>
        </w:rPr>
        <w:t>单位</w:t>
      </w:r>
      <w:r>
        <w:rPr>
          <w:rFonts w:eastAsia="方正仿宋_GBK"/>
          <w:color w:val="000000"/>
          <w:sz w:val="28"/>
        </w:rPr>
        <w:t>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w:t>
      </w:r>
      <w:r>
        <w:rPr>
          <w:rFonts w:hint="eastAsia" w:eastAsia="方正仿宋_GBK"/>
          <w:color w:val="000000"/>
          <w:sz w:val="28"/>
          <w:lang w:eastAsia="zh-CN"/>
        </w:rPr>
        <w:t>单位</w:t>
      </w:r>
      <w:r>
        <w:rPr>
          <w:rFonts w:eastAsia="方正仿宋_GBK"/>
          <w:color w:val="000000"/>
          <w:sz w:val="28"/>
        </w:rPr>
        <w:t>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SimHei" w:hAnsi="SimHei" w:eastAsia="SimHei" w:cs="SimHei"/>
          <w:color w:val="000000"/>
          <w:sz w:val="32"/>
        </w:rPr>
        <w:t>九、其他需要说明的事项</w:t>
      </w:r>
    </w:p>
    <w:p>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Microsoft YaHei"/>
    <w:panose1 w:val="00000000000000000000"/>
    <w:charset w:val="86"/>
    <w:family w:val="roman"/>
    <w:pitch w:val="default"/>
    <w:sig w:usb0="00000000" w:usb1="00000000" w:usb2="00000000" w:usb3="00000000" w:csb0="00040001" w:csb1="00000000"/>
  </w:font>
  <w:font w:name="方正书宋_GBK">
    <w:altName w:val="SimSun"/>
    <w:panose1 w:val="00000000000000000000"/>
    <w:charset w:val="86"/>
    <w:family w:val="roman"/>
    <w:pitch w:val="default"/>
    <w:sig w:usb0="00000000" w:usb1="00000000" w:usb2="00000000" w:usb3="00000000" w:csb0="00040000" w:csb1="00000000"/>
  </w:font>
  <w:font w:name="方正仿宋_GBK">
    <w:altName w:val="Microsoft YaHei"/>
    <w:panose1 w:val="00000000000000000000"/>
    <w:charset w:val="86"/>
    <w:family w:val="auto"/>
    <w:pitch w:val="default"/>
    <w:sig w:usb0="00000000" w:usb1="00000000" w:usb2="00000000" w:usb3="00000000" w:csb0="00040000" w:csb1="00000000"/>
  </w:font>
  <w:font w:name="方正楷体_GBK">
    <w:altName w:val="Microsoft YaHei"/>
    <w:panose1 w:val="00000000000000000000"/>
    <w:charset w:val="86"/>
    <w:family w:val="roman"/>
    <w:pitch w:val="default"/>
    <w:sig w:usb0="00000000" w:usb1="00000000" w:usb2="00000000" w:usb3="00000000" w:csb0="00040001" w:csb1="00000000"/>
  </w:font>
  <w:font w:name="Microsoft YaHei">
    <w:panose1 w:val="020B0503020204020204"/>
    <w:charset w:val="86"/>
    <w:family w:val="auto"/>
    <w:pitch w:val="default"/>
    <w:sig w:usb0="80000287" w:usb1="280F3C52" w:usb2="00000016" w:usb3="00000000" w:csb0="0004001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NotTrackMoves/>
  <w:documentProtection w:enforcement="0"/>
  <w:defaultTabStop w:val="720"/>
  <w:evenAndOddHeaders w:val="1"/>
  <w:characterSpacingControl w:val="doNotCompress"/>
  <w:compat>
    <w:doNotLeaveBackslashAlone/>
    <w:doNotExpandShiftReturn/>
    <w:adjustLineHeightInTable/>
    <w:compatSetting w:name="compatibilityMode" w:uri="http://schemas.microsoft.com/office/word" w:val="12"/>
  </w:compat>
  <w:docVars>
    <w:docVar w:name="commondata" w:val="eyJoZGlkIjoiNmU4MDcyNmVkYjk4ZjJlYTI5MmNmNmE1ZDBmMjU1YTUifQ=="/>
  </w:docVars>
  <w:rsids>
    <w:rsidRoot w:val="00781CC2"/>
    <w:rsid w:val="00003DE6"/>
    <w:rsid w:val="000704CE"/>
    <w:rsid w:val="00413CB6"/>
    <w:rsid w:val="0043525F"/>
    <w:rsid w:val="00576C10"/>
    <w:rsid w:val="00760A74"/>
    <w:rsid w:val="00781CC2"/>
    <w:rsid w:val="0080111C"/>
    <w:rsid w:val="008A27A8"/>
    <w:rsid w:val="008A4CF2"/>
    <w:rsid w:val="008F5BDB"/>
    <w:rsid w:val="00AA66B4"/>
    <w:rsid w:val="00AC1005"/>
    <w:rsid w:val="00B63B8D"/>
    <w:rsid w:val="00BB4624"/>
    <w:rsid w:val="00C76712"/>
    <w:rsid w:val="00D71874"/>
    <w:rsid w:val="00E21A3E"/>
    <w:rsid w:val="21B27D87"/>
    <w:rsid w:val="575C78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34"/>
    <w:semiHidden/>
    <w:unhideWhenUsed/>
    <w:qFormat/>
    <w:uiPriority w:val="99"/>
    <w:pPr>
      <w:tabs>
        <w:tab w:val="center" w:pos="4153"/>
        <w:tab w:val="right" w:pos="8306"/>
      </w:tabs>
      <w:snapToGrid w:val="0"/>
    </w:pPr>
    <w:rPr>
      <w:sz w:val="18"/>
      <w:szCs w:val="18"/>
    </w:rPr>
  </w:style>
  <w:style w:type="paragraph" w:styleId="3">
    <w:name w:val="header"/>
    <w:basedOn w:val="1"/>
    <w:link w:val="33"/>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7">
    <w:name w:val="单元格样式22"/>
    <w:basedOn w:val="1"/>
    <w:qFormat/>
    <w:uiPriority w:val="0"/>
    <w:pPr>
      <w:jc w:val="right"/>
    </w:pPr>
    <w:rPr>
      <w:rFonts w:ascii="方正小标宋_GBK" w:hAnsi="方正小标宋_GBK" w:eastAsia="方正小标宋_GBK" w:cs="方正小标宋_GBK"/>
    </w:rPr>
  </w:style>
  <w:style w:type="paragraph" w:customStyle="1" w:styleId="8">
    <w:name w:val="单元格样式21"/>
    <w:basedOn w:val="1"/>
    <w:qFormat/>
    <w:uiPriority w:val="0"/>
    <w:pPr>
      <w:jc w:val="center"/>
    </w:pPr>
    <w:rPr>
      <w:rFonts w:ascii="方正小标宋_GBK" w:hAnsi="方正小标宋_GBK" w:eastAsia="方正小标宋_GBK" w:cs="方正小标宋_GBK"/>
    </w:rPr>
  </w:style>
  <w:style w:type="paragraph" w:customStyle="1" w:styleId="9">
    <w:name w:val="单元格样式20"/>
    <w:basedOn w:val="1"/>
    <w:qFormat/>
    <w:uiPriority w:val="0"/>
    <w:rPr>
      <w:rFonts w:ascii="方正小标宋_GBK" w:hAnsi="方正小标宋_GBK" w:eastAsia="方正小标宋_GBK" w:cs="方正小标宋_GBK"/>
    </w:rPr>
  </w:style>
  <w:style w:type="paragraph" w:customStyle="1" w:styleId="10">
    <w:name w:val="单元格样式1"/>
    <w:basedOn w:val="1"/>
    <w:qFormat/>
    <w:uiPriority w:val="0"/>
    <w:pPr>
      <w:jc w:val="center"/>
    </w:pPr>
    <w:rPr>
      <w:rFonts w:ascii="方正书宋_GBK" w:hAnsi="方正书宋_GBK" w:eastAsia="方正书宋_GBK" w:cs="方正书宋_GBK"/>
      <w:b/>
      <w:sz w:val="21"/>
    </w:rPr>
  </w:style>
  <w:style w:type="paragraph" w:customStyle="1" w:styleId="11">
    <w:name w:val="单元格样式4"/>
    <w:basedOn w:val="1"/>
    <w:qFormat/>
    <w:uiPriority w:val="0"/>
    <w:pPr>
      <w:jc w:val="right"/>
    </w:pPr>
    <w:rPr>
      <w:rFonts w:ascii="方正书宋_GBK" w:hAnsi="方正书宋_GBK" w:eastAsia="方正书宋_GBK" w:cs="方正书宋_GBK"/>
      <w:sz w:val="21"/>
    </w:rPr>
  </w:style>
  <w:style w:type="paragraph" w:customStyle="1" w:styleId="12">
    <w:name w:val="单元格样式2"/>
    <w:basedOn w:val="1"/>
    <w:qFormat/>
    <w:uiPriority w:val="0"/>
    <w:rPr>
      <w:rFonts w:ascii="方正书宋_GBK" w:hAnsi="方正书宋_GBK" w:eastAsia="方正书宋_GBK" w:cs="方正书宋_GBK"/>
      <w:sz w:val="21"/>
    </w:rPr>
  </w:style>
  <w:style w:type="paragraph" w:customStyle="1" w:styleId="13">
    <w:name w:val="单元格样式3"/>
    <w:basedOn w:val="1"/>
    <w:qFormat/>
    <w:uiPriority w:val="0"/>
    <w:pPr>
      <w:jc w:val="center"/>
    </w:pPr>
    <w:rPr>
      <w:rFonts w:ascii="方正书宋_GBK" w:hAnsi="方正书宋_GBK" w:eastAsia="方正书宋_GBK" w:cs="方正书宋_GBK"/>
      <w:sz w:val="21"/>
    </w:rPr>
  </w:style>
  <w:style w:type="paragraph" w:customStyle="1" w:styleId="14">
    <w:name w:val="单元格样式6"/>
    <w:basedOn w:val="1"/>
    <w:qFormat/>
    <w:uiPriority w:val="0"/>
    <w:pPr>
      <w:jc w:val="center"/>
    </w:pPr>
    <w:rPr>
      <w:rFonts w:ascii="方正书宋_GBK" w:hAnsi="方正书宋_GBK" w:eastAsia="方正书宋_GBK" w:cs="方正书宋_GBK"/>
      <w:b/>
      <w:sz w:val="21"/>
    </w:rPr>
  </w:style>
  <w:style w:type="paragraph" w:customStyle="1" w:styleId="15">
    <w:name w:val="单元格样式7"/>
    <w:basedOn w:val="1"/>
    <w:qFormat/>
    <w:uiPriority w:val="0"/>
    <w:pPr>
      <w:jc w:val="right"/>
    </w:pPr>
    <w:rPr>
      <w:rFonts w:ascii="方正书宋_GBK" w:hAnsi="方正书宋_GBK" w:eastAsia="方正书宋_GBK" w:cs="方正书宋_GBK"/>
      <w:b/>
      <w:sz w:val="21"/>
    </w:rPr>
  </w:style>
  <w:style w:type="paragraph" w:customStyle="1" w:styleId="16">
    <w:name w:val="单元格样式5"/>
    <w:basedOn w:val="1"/>
    <w:qFormat/>
    <w:uiPriority w:val="0"/>
    <w:rPr>
      <w:rFonts w:ascii="方正书宋_GBK" w:hAnsi="方正书宋_GBK" w:eastAsia="方正书宋_GBK" w:cs="方正书宋_GBK"/>
      <w:b/>
      <w:sz w:val="21"/>
    </w:rPr>
  </w:style>
  <w:style w:type="paragraph" w:customStyle="1" w:styleId="17">
    <w:name w:val="插入文本样式-插入部门职责文件"/>
    <w:basedOn w:val="1"/>
    <w:qFormat/>
    <w:uiPriority w:val="0"/>
    <w:pPr>
      <w:spacing w:line="500" w:lineRule="exact"/>
      <w:ind w:firstLine="560"/>
    </w:pPr>
    <w:rPr>
      <w:rFonts w:eastAsia="方正仿宋_GBK"/>
      <w:sz w:val="28"/>
    </w:rPr>
  </w:style>
  <w:style w:type="paragraph" w:customStyle="1" w:styleId="18">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9">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1">
    <w:name w:val="插入文本样式-插入总体目标文件"/>
    <w:basedOn w:val="1"/>
    <w:qFormat/>
    <w:uiPriority w:val="0"/>
    <w:pPr>
      <w:spacing w:line="500" w:lineRule="exact"/>
      <w:ind w:firstLine="560"/>
    </w:pPr>
    <w:rPr>
      <w:rFonts w:eastAsia="方正仿宋_GBK"/>
      <w:sz w:val="28"/>
    </w:rPr>
  </w:style>
  <w:style w:type="paragraph" w:customStyle="1" w:styleId="22">
    <w:name w:val="插入文本样式-插入职责分类绩效目标文件"/>
    <w:basedOn w:val="1"/>
    <w:qFormat/>
    <w:uiPriority w:val="0"/>
    <w:pPr>
      <w:spacing w:line="500" w:lineRule="exact"/>
      <w:ind w:firstLine="560"/>
    </w:pPr>
    <w:rPr>
      <w:rFonts w:eastAsia="方正仿宋_GBK"/>
      <w:sz w:val="28"/>
    </w:rPr>
  </w:style>
  <w:style w:type="paragraph" w:customStyle="1" w:styleId="23">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4">
    <w:name w:val="单元格样式23"/>
    <w:basedOn w:val="1"/>
    <w:qFormat/>
    <w:uiPriority w:val="0"/>
    <w:pPr>
      <w:jc w:val="right"/>
    </w:pPr>
    <w:rPr>
      <w:rFonts w:ascii="方正书宋_GBK" w:hAnsi="方正书宋_GBK" w:eastAsia="方正书宋_GBK" w:cs="方正书宋_GBK"/>
    </w:rPr>
  </w:style>
  <w:style w:type="paragraph" w:customStyle="1" w:styleId="25">
    <w:name w:val="插入文本样式-插入单位职责文件"/>
    <w:basedOn w:val="1"/>
    <w:qFormat/>
    <w:uiPriority w:val="0"/>
    <w:pPr>
      <w:spacing w:line="500" w:lineRule="exact"/>
      <w:ind w:firstLine="560"/>
    </w:pPr>
    <w:rPr>
      <w:rFonts w:eastAsia="方正仿宋_GBK"/>
      <w:sz w:val="28"/>
    </w:rPr>
  </w:style>
  <w:style w:type="paragraph" w:customStyle="1" w:styleId="2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2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2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paragraph" w:customStyle="1" w:styleId="29">
    <w:name w:val="TOC 2"/>
    <w:basedOn w:val="1"/>
    <w:qFormat/>
    <w:uiPriority w:val="0"/>
    <w:pPr>
      <w:ind w:left="240"/>
    </w:pPr>
  </w:style>
  <w:style w:type="paragraph" w:customStyle="1" w:styleId="30">
    <w:name w:val="TOC 3"/>
    <w:basedOn w:val="1"/>
    <w:qFormat/>
    <w:uiPriority w:val="0"/>
    <w:pPr>
      <w:ind w:left="480"/>
    </w:pPr>
  </w:style>
  <w:style w:type="paragraph" w:customStyle="1" w:styleId="31">
    <w:name w:val="TOC 4"/>
    <w:basedOn w:val="1"/>
    <w:qFormat/>
    <w:uiPriority w:val="0"/>
    <w:pPr>
      <w:ind w:left="720"/>
    </w:pPr>
  </w:style>
  <w:style w:type="paragraph" w:customStyle="1" w:styleId="32">
    <w:name w:val="TOC 1"/>
    <w:basedOn w:val="1"/>
    <w:qFormat/>
    <w:uiPriority w:val="0"/>
    <w:pPr>
      <w:spacing w:before="120"/>
      <w:ind w:firstLine="560"/>
    </w:pPr>
    <w:rPr>
      <w:rFonts w:eastAsia="方正仿宋_GBK"/>
      <w:color w:val="000000"/>
      <w:sz w:val="28"/>
    </w:rPr>
  </w:style>
  <w:style w:type="character" w:customStyle="1" w:styleId="33">
    <w:name w:val="页眉 Char"/>
    <w:basedOn w:val="6"/>
    <w:link w:val="3"/>
    <w:semiHidden/>
    <w:uiPriority w:val="99"/>
    <w:rPr>
      <w:rFonts w:eastAsia="Times New Roman"/>
      <w:sz w:val="18"/>
      <w:szCs w:val="18"/>
      <w:lang w:eastAsia="uk-UA"/>
    </w:rPr>
  </w:style>
  <w:style w:type="character" w:customStyle="1" w:styleId="34">
    <w:name w:val="页脚 Char"/>
    <w:basedOn w:val="6"/>
    <w:link w:val="2"/>
    <w:semiHidden/>
    <w:uiPriority w:val="99"/>
    <w:rPr>
      <w:rFonts w:eastAsia="Times New Roman"/>
      <w:sz w:val="18"/>
      <w:szCs w:val="18"/>
      <w:lang w:eastAsia="uk-UA"/>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customXml/item5.xml" Type="http://schemas.openxmlformats.org/officeDocument/2006/relationships/customXml"/><Relationship Id="rId100" Target="fontTable.xml" Type="http://schemas.openxmlformats.org/officeDocument/2006/relationships/fontTable"/><Relationship Id="rId11" Target="../customXml/item6.xml" Type="http://schemas.openxmlformats.org/officeDocument/2006/relationships/customXml"/><Relationship Id="rId12" Target="../customXml/item7.xml" Type="http://schemas.openxmlformats.org/officeDocument/2006/relationships/customXml"/><Relationship Id="rId13" Target="../customXml/item8.xml" Type="http://schemas.openxmlformats.org/officeDocument/2006/relationships/customXml"/><Relationship Id="rId14" Target="../customXml/item9.xml" Type="http://schemas.openxmlformats.org/officeDocument/2006/relationships/customXml"/><Relationship Id="rId15" Target="../customXml/item10.xml" Type="http://schemas.openxmlformats.org/officeDocument/2006/relationships/customXml"/><Relationship Id="rId16" Target="../customXml/item11.xml" Type="http://schemas.openxmlformats.org/officeDocument/2006/relationships/customXml"/><Relationship Id="rId17" Target="../customXml/item12.xml" Type="http://schemas.openxmlformats.org/officeDocument/2006/relationships/customXml"/><Relationship Id="rId18" Target="../customXml/item13.xml" Type="http://schemas.openxmlformats.org/officeDocument/2006/relationships/customXml"/><Relationship Id="rId19" Target="../customXml/item14.xml" Type="http://schemas.openxmlformats.org/officeDocument/2006/relationships/customXml"/><Relationship Id="rId2" Target="settings.xml" Type="http://schemas.openxmlformats.org/officeDocument/2006/relationships/settings"/><Relationship Id="rId20" Target="../customXml/item15.xml" Type="http://schemas.openxmlformats.org/officeDocument/2006/relationships/customXml"/><Relationship Id="rId21" Target="../customXml/item16.xml" Type="http://schemas.openxmlformats.org/officeDocument/2006/relationships/customXml"/><Relationship Id="rId22" Target="../customXml/item17.xml" Type="http://schemas.openxmlformats.org/officeDocument/2006/relationships/customXml"/><Relationship Id="rId23" Target="../customXml/item18.xml" Type="http://schemas.openxmlformats.org/officeDocument/2006/relationships/customXml"/><Relationship Id="rId24" Target="../customXml/item19.xml" Type="http://schemas.openxmlformats.org/officeDocument/2006/relationships/customXml"/><Relationship Id="rId25" Target="../customXml/item20.xml" Type="http://schemas.openxmlformats.org/officeDocument/2006/relationships/customXml"/><Relationship Id="rId26" Target="../customXml/item21.xml" Type="http://schemas.openxmlformats.org/officeDocument/2006/relationships/customXml"/><Relationship Id="rId27" Target="../customXml/item22.xml" Type="http://schemas.openxmlformats.org/officeDocument/2006/relationships/customXml"/><Relationship Id="rId28" Target="../customXml/item23.xml" Type="http://schemas.openxmlformats.org/officeDocument/2006/relationships/customXml"/><Relationship Id="rId29" Target="../customXml/item24.xml" Type="http://schemas.openxmlformats.org/officeDocument/2006/relationships/customXml"/><Relationship Id="rId3" Target="footer1.xml" Type="http://schemas.openxmlformats.org/officeDocument/2006/relationships/footer"/><Relationship Id="rId30" Target="../customXml/item25.xml" Type="http://schemas.openxmlformats.org/officeDocument/2006/relationships/customXml"/><Relationship Id="rId31" Target="../customXml/item26.xml" Type="http://schemas.openxmlformats.org/officeDocument/2006/relationships/customXml"/><Relationship Id="rId32" Target="../customXml/item27.xml" Type="http://schemas.openxmlformats.org/officeDocument/2006/relationships/customXml"/><Relationship Id="rId33" Target="../customXml/item28.xml" Type="http://schemas.openxmlformats.org/officeDocument/2006/relationships/customXml"/><Relationship Id="rId34" Target="../customXml/item29.xml" Type="http://schemas.openxmlformats.org/officeDocument/2006/relationships/customXml"/><Relationship Id="rId35" Target="../customXml/item30.xml" Type="http://schemas.openxmlformats.org/officeDocument/2006/relationships/customXml"/><Relationship Id="rId36" Target="../customXml/item31.xml" Type="http://schemas.openxmlformats.org/officeDocument/2006/relationships/customXml"/><Relationship Id="rId37" Target="../customXml/item32.xml" Type="http://schemas.openxmlformats.org/officeDocument/2006/relationships/customXml"/><Relationship Id="rId38" Target="../customXml/item33.xml" Type="http://schemas.openxmlformats.org/officeDocument/2006/relationships/customXml"/><Relationship Id="rId39" Target="../customXml/item34.xml" Type="http://schemas.openxmlformats.org/officeDocument/2006/relationships/customXml"/><Relationship Id="rId4" Target="footer2.xml" Type="http://schemas.openxmlformats.org/officeDocument/2006/relationships/footer"/><Relationship Id="rId40" Target="../customXml/item35.xml" Type="http://schemas.openxmlformats.org/officeDocument/2006/relationships/customXml"/><Relationship Id="rId41" Target="../customXml/item36.xml" Type="http://schemas.openxmlformats.org/officeDocument/2006/relationships/customXml"/><Relationship Id="rId42" Target="../customXml/item37.xml" Type="http://schemas.openxmlformats.org/officeDocument/2006/relationships/customXml"/><Relationship Id="rId43" Target="../customXml/item38.xml" Type="http://schemas.openxmlformats.org/officeDocument/2006/relationships/customXml"/><Relationship Id="rId44" Target="../customXml/item39.xml" Type="http://schemas.openxmlformats.org/officeDocument/2006/relationships/customXml"/><Relationship Id="rId45" Target="../customXml/item40.xml" Type="http://schemas.openxmlformats.org/officeDocument/2006/relationships/customXml"/><Relationship Id="rId46" Target="../customXml/item41.xml" Type="http://schemas.openxmlformats.org/officeDocument/2006/relationships/customXml"/><Relationship Id="rId47" Target="../customXml/item42.xml" Type="http://schemas.openxmlformats.org/officeDocument/2006/relationships/customXml"/><Relationship Id="rId48" Target="../customXml/item43.xml" Type="http://schemas.openxmlformats.org/officeDocument/2006/relationships/customXml"/><Relationship Id="rId49" Target="../customXml/item44.xml" Type="http://schemas.openxmlformats.org/officeDocument/2006/relationships/customXml"/><Relationship Id="rId5" Target="theme/theme1.xml" Type="http://schemas.openxmlformats.org/officeDocument/2006/relationships/theme"/><Relationship Id="rId50" Target="../customXml/item45.xml" Type="http://schemas.openxmlformats.org/officeDocument/2006/relationships/customXml"/><Relationship Id="rId51" Target="../customXml/item46.xml" Type="http://schemas.openxmlformats.org/officeDocument/2006/relationships/customXml"/><Relationship Id="rId52" Target="../customXml/item47.xml" Type="http://schemas.openxmlformats.org/officeDocument/2006/relationships/customXml"/><Relationship Id="rId53" Target="../customXml/item48.xml" Type="http://schemas.openxmlformats.org/officeDocument/2006/relationships/customXml"/><Relationship Id="rId54" Target="../customXml/item49.xml" Type="http://schemas.openxmlformats.org/officeDocument/2006/relationships/customXml"/><Relationship Id="rId55" Target="../customXml/item50.xml" Type="http://schemas.openxmlformats.org/officeDocument/2006/relationships/customXml"/><Relationship Id="rId56" Target="../customXml/item51.xml" Type="http://schemas.openxmlformats.org/officeDocument/2006/relationships/customXml"/><Relationship Id="rId57" Target="../customXml/item52.xml" Type="http://schemas.openxmlformats.org/officeDocument/2006/relationships/customXml"/><Relationship Id="rId58" Target="../customXml/item53.xml" Type="http://schemas.openxmlformats.org/officeDocument/2006/relationships/customXml"/><Relationship Id="rId59" Target="../customXml/item54.xml" Type="http://schemas.openxmlformats.org/officeDocument/2006/relationships/customXml"/><Relationship Id="rId6" Target="../customXml/item1.xml" Type="http://schemas.openxmlformats.org/officeDocument/2006/relationships/customXml"/><Relationship Id="rId60" Target="../customXml/item55.xml" Type="http://schemas.openxmlformats.org/officeDocument/2006/relationships/customXml"/><Relationship Id="rId61" Target="../customXml/item56.xml" Type="http://schemas.openxmlformats.org/officeDocument/2006/relationships/customXml"/><Relationship Id="rId62" Target="../customXml/item57.xml" Type="http://schemas.openxmlformats.org/officeDocument/2006/relationships/customXml"/><Relationship Id="rId63" Target="../customXml/item58.xml" Type="http://schemas.openxmlformats.org/officeDocument/2006/relationships/customXml"/><Relationship Id="rId64" Target="../customXml/item59.xml" Type="http://schemas.openxmlformats.org/officeDocument/2006/relationships/customXml"/><Relationship Id="rId65" Target="../customXml/item60.xml" Type="http://schemas.openxmlformats.org/officeDocument/2006/relationships/customXml"/><Relationship Id="rId66" Target="../customXml/item61.xml" Type="http://schemas.openxmlformats.org/officeDocument/2006/relationships/customXml"/><Relationship Id="rId67" Target="../customXml/item62.xml" Type="http://schemas.openxmlformats.org/officeDocument/2006/relationships/customXml"/><Relationship Id="rId68" Target="../customXml/item63.xml" Type="http://schemas.openxmlformats.org/officeDocument/2006/relationships/customXml"/><Relationship Id="rId69" Target="../customXml/item64.xml" Type="http://schemas.openxmlformats.org/officeDocument/2006/relationships/customXml"/><Relationship Id="rId7" Target="../customXml/item2.xml" Type="http://schemas.openxmlformats.org/officeDocument/2006/relationships/customXml"/><Relationship Id="rId70" Target="../customXml/item65.xml" Type="http://schemas.openxmlformats.org/officeDocument/2006/relationships/customXml"/><Relationship Id="rId71" Target="../customXml/item66.xml" Type="http://schemas.openxmlformats.org/officeDocument/2006/relationships/customXml"/><Relationship Id="rId72" Target="../customXml/item67.xml" Type="http://schemas.openxmlformats.org/officeDocument/2006/relationships/customXml"/><Relationship Id="rId73" Target="../customXml/item68.xml" Type="http://schemas.openxmlformats.org/officeDocument/2006/relationships/customXml"/><Relationship Id="rId74" Target="../customXml/item69.xml" Type="http://schemas.openxmlformats.org/officeDocument/2006/relationships/customXml"/><Relationship Id="rId75" Target="../customXml/item70.xml" Type="http://schemas.openxmlformats.org/officeDocument/2006/relationships/customXml"/><Relationship Id="rId76" Target="../customXml/item71.xml" Type="http://schemas.openxmlformats.org/officeDocument/2006/relationships/customXml"/><Relationship Id="rId77" Target="../customXml/item72.xml" Type="http://schemas.openxmlformats.org/officeDocument/2006/relationships/customXml"/><Relationship Id="rId78" Target="../customXml/item73.xml" Type="http://schemas.openxmlformats.org/officeDocument/2006/relationships/customXml"/><Relationship Id="rId79" Target="../customXml/item74.xml" Type="http://schemas.openxmlformats.org/officeDocument/2006/relationships/customXml"/><Relationship Id="rId8" Target="../customXml/item3.xml" Type="http://schemas.openxmlformats.org/officeDocument/2006/relationships/customXml"/><Relationship Id="rId80" Target="../customXml/item75.xml" Type="http://schemas.openxmlformats.org/officeDocument/2006/relationships/customXml"/><Relationship Id="rId81" Target="../customXml/item76.xml" Type="http://schemas.openxmlformats.org/officeDocument/2006/relationships/customXml"/><Relationship Id="rId82" Target="../customXml/item77.xml" Type="http://schemas.openxmlformats.org/officeDocument/2006/relationships/customXml"/><Relationship Id="rId83" Target="../customXml/item78.xml" Type="http://schemas.openxmlformats.org/officeDocument/2006/relationships/customXml"/><Relationship Id="rId84" Target="../customXml/item79.xml" Type="http://schemas.openxmlformats.org/officeDocument/2006/relationships/customXml"/><Relationship Id="rId85" Target="../customXml/item80.xml" Type="http://schemas.openxmlformats.org/officeDocument/2006/relationships/customXml"/><Relationship Id="rId86" Target="../customXml/item81.xml" Type="http://schemas.openxmlformats.org/officeDocument/2006/relationships/customXml"/><Relationship Id="rId87" Target="../customXml/item82.xml" Type="http://schemas.openxmlformats.org/officeDocument/2006/relationships/customXml"/><Relationship Id="rId88" Target="../customXml/item83.xml" Type="http://schemas.openxmlformats.org/officeDocument/2006/relationships/customXml"/><Relationship Id="rId89" Target="../customXml/item84.xml" Type="http://schemas.openxmlformats.org/officeDocument/2006/relationships/customXml"/><Relationship Id="rId9" Target="../customXml/item4.xml" Type="http://schemas.openxmlformats.org/officeDocument/2006/relationships/customXml"/><Relationship Id="rId90" Target="../customXml/item85.xml" Type="http://schemas.openxmlformats.org/officeDocument/2006/relationships/customXml"/><Relationship Id="rId91" Target="../customXml/item86.xml" Type="http://schemas.openxmlformats.org/officeDocument/2006/relationships/customXml"/><Relationship Id="rId92" Target="../customXml/item87.xml" Type="http://schemas.openxmlformats.org/officeDocument/2006/relationships/customXml"/><Relationship Id="rId93" Target="../customXml/item88.xml" Type="http://schemas.openxmlformats.org/officeDocument/2006/relationships/customXml"/><Relationship Id="rId94" Target="../customXml/item89.xml" Type="http://schemas.openxmlformats.org/officeDocument/2006/relationships/customXml"/><Relationship Id="rId95" Target="../customXml/item90.xml" Type="http://schemas.openxmlformats.org/officeDocument/2006/relationships/customXml"/><Relationship Id="rId96" Target="../customXml/item91.xml" Type="http://schemas.openxmlformats.org/officeDocument/2006/relationships/customXml"/><Relationship Id="rId97" Target="../customXml/item92.xml" Type="http://schemas.openxmlformats.org/officeDocument/2006/relationships/customXml"/><Relationship Id="rId98" Target="../customXml/item93.xml" Type="http://schemas.openxmlformats.org/officeDocument/2006/relationships/customXml"/><Relationship Id="rId99" Target="../customXml/item94.xml" Type="http://schemas.openxmlformats.org/officeDocument/2006/relationships/custom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_rels/item5.xml.rels><?xml version="1.0" encoding="UTF-8" standalone="no"?><Relationships xmlns="http://schemas.openxmlformats.org/package/2006/relationships"><Relationship Id="rId1" Target="itemProps5.xml" Type="http://schemas.openxmlformats.org/officeDocument/2006/relationships/customXmlProps"/></Relationships>
</file>

<file path=customXml/_rels/item6.xml.rels><?xml version="1.0" encoding="UTF-8" standalone="no"?><Relationships xmlns="http://schemas.openxmlformats.org/package/2006/relationships"><Relationship Id="rId1" Target="itemProps6.xml" Type="http://schemas.openxmlformats.org/officeDocument/2006/relationships/customXmlProps"/></Relationships>
</file>

<file path=customXml/_rels/item7.xml.rels><?xml version="1.0" encoding="UTF-8" standalone="no"?><Relationships xmlns="http://schemas.openxmlformats.org/package/2006/relationships"><Relationship Id="rId1" Target="itemProps7.xml" Type="http://schemas.openxmlformats.org/officeDocument/2006/relationships/customXmlProps"/></Relationships>
</file>

<file path=customXml/_rels/item8.xml.rels><?xml version="1.0" encoding="UTF-8" standalone="no"?><Relationships xmlns="http://schemas.openxmlformats.org/package/2006/relationships"><Relationship Id="rId1" Target="itemProps8.xml" Type="http://schemas.openxmlformats.org/officeDocument/2006/relationships/customXmlProps"/></Relationships>
</file>

<file path=customXml/_rels/item9.xml.rels><?xml version="1.0" encoding="UTF-8" standalone="no"?><Relationships xmlns="http://schemas.openxmlformats.org/package/2006/relationships"><Relationship Id="rId1" Target="itemProps9.xml" Type="http://schemas.openxmlformats.org/officeDocument/2006/relationships/customXmlProps"/></Relationships>
</file>

<file path=customXml/_rels/item10.xml.rels><?xml version="1.0" encoding="UTF-8" standalone="no"?><Relationships xmlns="http://schemas.openxmlformats.org/package/2006/relationships"><Relationship Id="rId1" Target="itemProps10.xml" Type="http://schemas.openxmlformats.org/officeDocument/2006/relationships/customXmlProps"/></Relationships>
</file>

<file path=customXml/_rels/item11.xml.rels><?xml version="1.0" encoding="UTF-8" standalone="no"?><Relationships xmlns="http://schemas.openxmlformats.org/package/2006/relationships"><Relationship Id="rId1" Target="itemProps11.xml" Type="http://schemas.openxmlformats.org/officeDocument/2006/relationships/customXmlProps"/></Relationships>
</file>

<file path=customXml/_rels/item12.xml.rels><?xml version="1.0" encoding="UTF-8" standalone="no"?><Relationships xmlns="http://schemas.openxmlformats.org/package/2006/relationships"><Relationship Id="rId1" Target="itemProps12.xml" Type="http://schemas.openxmlformats.org/officeDocument/2006/relationships/customXmlProps"/></Relationships>
</file>

<file path=customXml/_rels/item13.xml.rels><?xml version="1.0" encoding="UTF-8" standalone="no"?><Relationships xmlns="http://schemas.openxmlformats.org/package/2006/relationships"><Relationship Id="rId1" Target="itemProps13.xml" Type="http://schemas.openxmlformats.org/officeDocument/2006/relationships/customXmlProps"/></Relationships>
</file>

<file path=customXml/_rels/item14.xml.rels><?xml version="1.0" encoding="UTF-8" standalone="no"?><Relationships xmlns="http://schemas.openxmlformats.org/package/2006/relationships"><Relationship Id="rId1" Target="itemProps14.xml" Type="http://schemas.openxmlformats.org/officeDocument/2006/relationships/customXmlProps"/></Relationships>
</file>

<file path=customXml/_rels/item15.xml.rels><?xml version="1.0" encoding="UTF-8" standalone="no"?><Relationships xmlns="http://schemas.openxmlformats.org/package/2006/relationships"><Relationship Id="rId1" Target="itemProps15.xml" Type="http://schemas.openxmlformats.org/officeDocument/2006/relationships/customXmlProps"/></Relationships>
</file>

<file path=customXml/_rels/item16.xml.rels><?xml version="1.0" encoding="UTF-8" standalone="no"?><Relationships xmlns="http://schemas.openxmlformats.org/package/2006/relationships"><Relationship Id="rId1" Target="itemProps16.xml" Type="http://schemas.openxmlformats.org/officeDocument/2006/relationships/customXmlProps"/></Relationships>
</file>

<file path=customXml/_rels/item17.xml.rels><?xml version="1.0" encoding="UTF-8" standalone="no"?><Relationships xmlns="http://schemas.openxmlformats.org/package/2006/relationships"><Relationship Id="rId1" Target="itemProps17.xml" Type="http://schemas.openxmlformats.org/officeDocument/2006/relationships/customXmlProps"/></Relationships>
</file>

<file path=customXml/_rels/item18.xml.rels><?xml version="1.0" encoding="UTF-8" standalone="no"?><Relationships xmlns="http://schemas.openxmlformats.org/package/2006/relationships"><Relationship Id="rId1" Target="itemProps18.xml" Type="http://schemas.openxmlformats.org/officeDocument/2006/relationships/customXmlProps"/></Relationships>
</file>

<file path=customXml/_rels/item19.xml.rels><?xml version="1.0" encoding="UTF-8" standalone="no"?><Relationships xmlns="http://schemas.openxmlformats.org/package/2006/relationships"><Relationship Id="rId1" Target="itemProps19.xml" Type="http://schemas.openxmlformats.org/officeDocument/2006/relationships/customXmlProps"/></Relationships>
</file>

<file path=customXml/_rels/item20.xml.rels><?xml version="1.0" encoding="UTF-8" standalone="no"?><Relationships xmlns="http://schemas.openxmlformats.org/package/2006/relationships"><Relationship Id="rId1" Target="itemProps20.xml" Type="http://schemas.openxmlformats.org/officeDocument/2006/relationships/customXmlProps"/></Relationships>
</file>

<file path=customXml/_rels/item21.xml.rels><?xml version="1.0" encoding="UTF-8" standalone="no"?><Relationships xmlns="http://schemas.openxmlformats.org/package/2006/relationships"><Relationship Id="rId1" Target="itemProps21.xml" Type="http://schemas.openxmlformats.org/officeDocument/2006/relationships/customXmlProps"/></Relationships>
</file>

<file path=customXml/_rels/item22.xml.rels><?xml version="1.0" encoding="UTF-8" standalone="no"?><Relationships xmlns="http://schemas.openxmlformats.org/package/2006/relationships"><Relationship Id="rId1" Target="itemProps22.xml" Type="http://schemas.openxmlformats.org/officeDocument/2006/relationships/customXmlProps"/></Relationships>
</file>

<file path=customXml/_rels/item23.xml.rels><?xml version="1.0" encoding="UTF-8" standalone="no"?><Relationships xmlns="http://schemas.openxmlformats.org/package/2006/relationships"><Relationship Id="rId1" Target="itemProps23.xml" Type="http://schemas.openxmlformats.org/officeDocument/2006/relationships/customXmlProps"/></Relationships>
</file>

<file path=customXml/_rels/item24.xml.rels><?xml version="1.0" encoding="UTF-8" standalone="no"?><Relationships xmlns="http://schemas.openxmlformats.org/package/2006/relationships"><Relationship Id="rId1" Target="itemProps24.xml" Type="http://schemas.openxmlformats.org/officeDocument/2006/relationships/customXmlProps"/></Relationships>
</file>

<file path=customXml/_rels/item25.xml.rels><?xml version="1.0" encoding="UTF-8" standalone="no"?><Relationships xmlns="http://schemas.openxmlformats.org/package/2006/relationships"><Relationship Id="rId1" Target="itemProps25.xml" Type="http://schemas.openxmlformats.org/officeDocument/2006/relationships/customXmlProps"/></Relationships>
</file>

<file path=customXml/_rels/item26.xml.rels><?xml version="1.0" encoding="UTF-8" standalone="no"?><Relationships xmlns="http://schemas.openxmlformats.org/package/2006/relationships"><Relationship Id="rId1" Target="itemProps26.xml" Type="http://schemas.openxmlformats.org/officeDocument/2006/relationships/customXmlProps"/></Relationships>
</file>

<file path=customXml/_rels/item27.xml.rels><?xml version="1.0" encoding="UTF-8" standalone="no"?><Relationships xmlns="http://schemas.openxmlformats.org/package/2006/relationships"><Relationship Id="rId1" Target="itemProps27.xml" Type="http://schemas.openxmlformats.org/officeDocument/2006/relationships/customXmlProps"/></Relationships>
</file>

<file path=customXml/_rels/item28.xml.rels><?xml version="1.0" encoding="UTF-8" standalone="no"?><Relationships xmlns="http://schemas.openxmlformats.org/package/2006/relationships"><Relationship Id="rId1" Target="itemProps28.xml" Type="http://schemas.openxmlformats.org/officeDocument/2006/relationships/customXmlProps"/></Relationships>
</file>

<file path=customXml/_rels/item29.xml.rels><?xml version="1.0" encoding="UTF-8" standalone="no"?><Relationships xmlns="http://schemas.openxmlformats.org/package/2006/relationships"><Relationship Id="rId1" Target="itemProps29.xml" Type="http://schemas.openxmlformats.org/officeDocument/2006/relationships/customXmlProps"/></Relationships>
</file>

<file path=customXml/_rels/item30.xml.rels><?xml version="1.0" encoding="UTF-8" standalone="no"?><Relationships xmlns="http://schemas.openxmlformats.org/package/2006/relationships"><Relationship Id="rId1" Target="itemProps30.xml" Type="http://schemas.openxmlformats.org/officeDocument/2006/relationships/customXmlProps"/></Relationships>
</file>

<file path=customXml/_rels/item31.xml.rels><?xml version="1.0" encoding="UTF-8" standalone="no"?><Relationships xmlns="http://schemas.openxmlformats.org/package/2006/relationships"><Relationship Id="rId1" Target="itemProps31.xml" Type="http://schemas.openxmlformats.org/officeDocument/2006/relationships/customXmlProps"/></Relationships>
</file>

<file path=customXml/_rels/item32.xml.rels><?xml version="1.0" encoding="UTF-8" standalone="no"?><Relationships xmlns="http://schemas.openxmlformats.org/package/2006/relationships"><Relationship Id="rId1" Target="itemProps32.xml" Type="http://schemas.openxmlformats.org/officeDocument/2006/relationships/customXmlProps"/></Relationships>
</file>

<file path=customXml/_rels/item33.xml.rels><?xml version="1.0" encoding="UTF-8" standalone="no"?><Relationships xmlns="http://schemas.openxmlformats.org/package/2006/relationships"><Relationship Id="rId1" Target="itemProps33.xml" Type="http://schemas.openxmlformats.org/officeDocument/2006/relationships/customXmlProps"/></Relationships>
</file>

<file path=customXml/_rels/item34.xml.rels><?xml version="1.0" encoding="UTF-8" standalone="no"?><Relationships xmlns="http://schemas.openxmlformats.org/package/2006/relationships"><Relationship Id="rId1" Target="itemProps34.xml" Type="http://schemas.openxmlformats.org/officeDocument/2006/relationships/customXmlProps"/></Relationships>
</file>

<file path=customXml/_rels/item35.xml.rels><?xml version="1.0" encoding="UTF-8" standalone="no"?><Relationships xmlns="http://schemas.openxmlformats.org/package/2006/relationships"><Relationship Id="rId1" Target="itemProps35.xml" Type="http://schemas.openxmlformats.org/officeDocument/2006/relationships/customXmlProps"/></Relationships>
</file>

<file path=customXml/_rels/item36.xml.rels><?xml version="1.0" encoding="UTF-8" standalone="no"?><Relationships xmlns="http://schemas.openxmlformats.org/package/2006/relationships"><Relationship Id="rId1" Target="itemProps36.xml" Type="http://schemas.openxmlformats.org/officeDocument/2006/relationships/customXmlProps"/></Relationships>
</file>

<file path=customXml/_rels/item37.xml.rels><?xml version="1.0" encoding="UTF-8" standalone="no"?><Relationships xmlns="http://schemas.openxmlformats.org/package/2006/relationships"><Relationship Id="rId1" Target="itemProps37.xml" Type="http://schemas.openxmlformats.org/officeDocument/2006/relationships/customXmlProps"/></Relationships>
</file>

<file path=customXml/_rels/item38.xml.rels><?xml version="1.0" encoding="UTF-8" standalone="no"?><Relationships xmlns="http://schemas.openxmlformats.org/package/2006/relationships"><Relationship Id="rId1" Target="itemProps38.xml" Type="http://schemas.openxmlformats.org/officeDocument/2006/relationships/customXmlProps"/></Relationships>
</file>

<file path=customXml/_rels/item39.xml.rels><?xml version="1.0" encoding="UTF-8" standalone="no"?><Relationships xmlns="http://schemas.openxmlformats.org/package/2006/relationships"><Relationship Id="rId1" Target="itemProps39.xml" Type="http://schemas.openxmlformats.org/officeDocument/2006/relationships/customXmlProps"/></Relationships>
</file>

<file path=customXml/_rels/item40.xml.rels><?xml version="1.0" encoding="UTF-8" standalone="no"?><Relationships xmlns="http://schemas.openxmlformats.org/package/2006/relationships"><Relationship Id="rId1" Target="itemProps40.xml" Type="http://schemas.openxmlformats.org/officeDocument/2006/relationships/customXmlProps"/></Relationships>
</file>

<file path=customXml/_rels/item41.xml.rels><?xml version="1.0" encoding="UTF-8" standalone="no"?><Relationships xmlns="http://schemas.openxmlformats.org/package/2006/relationships"><Relationship Id="rId1" Target="itemProps41.xml" Type="http://schemas.openxmlformats.org/officeDocument/2006/relationships/customXmlProps"/></Relationships>
</file>

<file path=customXml/_rels/item42.xml.rels><?xml version="1.0" encoding="UTF-8" standalone="no"?><Relationships xmlns="http://schemas.openxmlformats.org/package/2006/relationships"><Relationship Id="rId1" Target="itemProps42.xml" Type="http://schemas.openxmlformats.org/officeDocument/2006/relationships/customXmlProps"/></Relationships>
</file>

<file path=customXml/_rels/item43.xml.rels><?xml version="1.0" encoding="UTF-8" standalone="no"?><Relationships xmlns="http://schemas.openxmlformats.org/package/2006/relationships"><Relationship Id="rId1" Target="itemProps43.xml" Type="http://schemas.openxmlformats.org/officeDocument/2006/relationships/customXmlProps"/></Relationships>
</file>

<file path=customXml/_rels/item44.xml.rels><?xml version="1.0" encoding="UTF-8" standalone="no"?><Relationships xmlns="http://schemas.openxmlformats.org/package/2006/relationships"><Relationship Id="rId1" Target="itemProps44.xml" Type="http://schemas.openxmlformats.org/officeDocument/2006/relationships/customXmlProps"/></Relationships>
</file>

<file path=customXml/_rels/item45.xml.rels><?xml version="1.0" encoding="UTF-8" standalone="no"?><Relationships xmlns="http://schemas.openxmlformats.org/package/2006/relationships"><Relationship Id="rId1" Target="itemProps45.xml" Type="http://schemas.openxmlformats.org/officeDocument/2006/relationships/customXmlProps"/></Relationships>
</file>

<file path=customXml/_rels/item46.xml.rels><?xml version="1.0" encoding="UTF-8" standalone="no"?><Relationships xmlns="http://schemas.openxmlformats.org/package/2006/relationships"><Relationship Id="rId1" Target="itemProps46.xml" Type="http://schemas.openxmlformats.org/officeDocument/2006/relationships/customXmlProps"/></Relationships>
</file>

<file path=customXml/_rels/item47.xml.rels><?xml version="1.0" encoding="UTF-8" standalone="no"?><Relationships xmlns="http://schemas.openxmlformats.org/package/2006/relationships"><Relationship Id="rId1" Target="itemProps47.xml" Type="http://schemas.openxmlformats.org/officeDocument/2006/relationships/customXmlProps"/></Relationships>
</file>

<file path=customXml/_rels/item48.xml.rels><?xml version="1.0" encoding="UTF-8" standalone="no"?><Relationships xmlns="http://schemas.openxmlformats.org/package/2006/relationships"><Relationship Id="rId1" Target="itemProps48.xml" Type="http://schemas.openxmlformats.org/officeDocument/2006/relationships/customXmlProps"/></Relationships>
</file>

<file path=customXml/_rels/item49.xml.rels><?xml version="1.0" encoding="UTF-8" standalone="no"?><Relationships xmlns="http://schemas.openxmlformats.org/package/2006/relationships"><Relationship Id="rId1" Target="itemProps49.xml" Type="http://schemas.openxmlformats.org/officeDocument/2006/relationships/customXmlProps"/></Relationships>
</file>

<file path=customXml/_rels/item50.xml.rels><?xml version="1.0" encoding="UTF-8" standalone="no"?><Relationships xmlns="http://schemas.openxmlformats.org/package/2006/relationships"><Relationship Id="rId1" Target="itemProps50.xml" Type="http://schemas.openxmlformats.org/officeDocument/2006/relationships/customXmlProps"/></Relationships>
</file>

<file path=customXml/_rels/item51.xml.rels><?xml version="1.0" encoding="UTF-8" standalone="no"?><Relationships xmlns="http://schemas.openxmlformats.org/package/2006/relationships"><Relationship Id="rId1" Target="itemProps51.xml" Type="http://schemas.openxmlformats.org/officeDocument/2006/relationships/customXmlProps"/></Relationships>
</file>

<file path=customXml/_rels/item52.xml.rels><?xml version="1.0" encoding="UTF-8" standalone="no"?><Relationships xmlns="http://schemas.openxmlformats.org/package/2006/relationships"><Relationship Id="rId1" Target="itemProps52.xml" Type="http://schemas.openxmlformats.org/officeDocument/2006/relationships/customXmlProps"/></Relationships>
</file>

<file path=customXml/_rels/item53.xml.rels><?xml version="1.0" encoding="UTF-8" standalone="no"?><Relationships xmlns="http://schemas.openxmlformats.org/package/2006/relationships"><Relationship Id="rId1" Target="itemProps53.xml" Type="http://schemas.openxmlformats.org/officeDocument/2006/relationships/customXmlProps"/></Relationships>
</file>

<file path=customXml/_rels/item54.xml.rels><?xml version="1.0" encoding="UTF-8" standalone="no"?><Relationships xmlns="http://schemas.openxmlformats.org/package/2006/relationships"><Relationship Id="rId1" Target="itemProps54.xml" Type="http://schemas.openxmlformats.org/officeDocument/2006/relationships/customXmlProps"/></Relationships>
</file>

<file path=customXml/_rels/item55.xml.rels><?xml version="1.0" encoding="UTF-8" standalone="no"?><Relationships xmlns="http://schemas.openxmlformats.org/package/2006/relationships"><Relationship Id="rId1" Target="itemProps55.xml" Type="http://schemas.openxmlformats.org/officeDocument/2006/relationships/customXmlProps"/></Relationships>
</file>

<file path=customXml/_rels/item56.xml.rels><?xml version="1.0" encoding="UTF-8" standalone="no"?><Relationships xmlns="http://schemas.openxmlformats.org/package/2006/relationships"><Relationship Id="rId1" Target="itemProps56.xml" Type="http://schemas.openxmlformats.org/officeDocument/2006/relationships/customXmlProps"/></Relationships>
</file>

<file path=customXml/_rels/item57.xml.rels><?xml version="1.0" encoding="UTF-8" standalone="no"?><Relationships xmlns="http://schemas.openxmlformats.org/package/2006/relationships"><Relationship Id="rId1" Target="itemProps57.xml" Type="http://schemas.openxmlformats.org/officeDocument/2006/relationships/customXmlProps"/></Relationships>
</file>

<file path=customXml/_rels/item58.xml.rels><?xml version="1.0" encoding="UTF-8" standalone="no"?><Relationships xmlns="http://schemas.openxmlformats.org/package/2006/relationships"><Relationship Id="rId1" Target="itemProps58.xml" Type="http://schemas.openxmlformats.org/officeDocument/2006/relationships/customXmlProps"/></Relationships>
</file>

<file path=customXml/_rels/item59.xml.rels><?xml version="1.0" encoding="UTF-8" standalone="no"?><Relationships xmlns="http://schemas.openxmlformats.org/package/2006/relationships"><Relationship Id="rId1" Target="itemProps59.xml" Type="http://schemas.openxmlformats.org/officeDocument/2006/relationships/customXmlProps"/></Relationships>
</file>

<file path=customXml/_rels/item60.xml.rels><?xml version="1.0" encoding="UTF-8" standalone="no"?><Relationships xmlns="http://schemas.openxmlformats.org/package/2006/relationships"><Relationship Id="rId1" Target="itemProps60.xml" Type="http://schemas.openxmlformats.org/officeDocument/2006/relationships/customXmlProps"/></Relationships>
</file>

<file path=customXml/_rels/item61.xml.rels><?xml version="1.0" encoding="UTF-8" standalone="no"?><Relationships xmlns="http://schemas.openxmlformats.org/package/2006/relationships"><Relationship Id="rId1" Target="itemProps61.xml" Type="http://schemas.openxmlformats.org/officeDocument/2006/relationships/customXmlProps"/></Relationships>
</file>

<file path=customXml/_rels/item62.xml.rels><?xml version="1.0" encoding="UTF-8" standalone="no"?><Relationships xmlns="http://schemas.openxmlformats.org/package/2006/relationships"><Relationship Id="rId1" Target="itemProps62.xml" Type="http://schemas.openxmlformats.org/officeDocument/2006/relationships/customXmlProps"/></Relationships>
</file>

<file path=customXml/_rels/item63.xml.rels><?xml version="1.0" encoding="UTF-8" standalone="no"?><Relationships xmlns="http://schemas.openxmlformats.org/package/2006/relationships"><Relationship Id="rId1" Target="itemProps63.xml" Type="http://schemas.openxmlformats.org/officeDocument/2006/relationships/customXmlProps"/></Relationships>
</file>

<file path=customXml/_rels/item64.xml.rels><?xml version="1.0" encoding="UTF-8" standalone="no"?><Relationships xmlns="http://schemas.openxmlformats.org/package/2006/relationships"><Relationship Id="rId1" Target="itemProps64.xml" Type="http://schemas.openxmlformats.org/officeDocument/2006/relationships/customXmlProps"/></Relationships>
</file>

<file path=customXml/_rels/item65.xml.rels><?xml version="1.0" encoding="UTF-8" standalone="no"?><Relationships xmlns="http://schemas.openxmlformats.org/package/2006/relationships"><Relationship Id="rId1" Target="itemProps65.xml" Type="http://schemas.openxmlformats.org/officeDocument/2006/relationships/customXmlProps"/></Relationships>
</file>

<file path=customXml/_rels/item66.xml.rels><?xml version="1.0" encoding="UTF-8" standalone="no"?><Relationships xmlns="http://schemas.openxmlformats.org/package/2006/relationships"><Relationship Id="rId1" Target="itemProps66.xml" Type="http://schemas.openxmlformats.org/officeDocument/2006/relationships/customXmlProps"/></Relationships>
</file>

<file path=customXml/_rels/item67.xml.rels><?xml version="1.0" encoding="UTF-8" standalone="no"?><Relationships xmlns="http://schemas.openxmlformats.org/package/2006/relationships"><Relationship Id="rId1" Target="itemProps67.xml" Type="http://schemas.openxmlformats.org/officeDocument/2006/relationships/customXmlProps"/></Relationships>
</file>

<file path=customXml/_rels/item68.xml.rels><?xml version="1.0" encoding="UTF-8" standalone="no"?><Relationships xmlns="http://schemas.openxmlformats.org/package/2006/relationships"><Relationship Id="rId1" Target="itemProps68.xml" Type="http://schemas.openxmlformats.org/officeDocument/2006/relationships/customXmlProps"/></Relationships>
</file>

<file path=customXml/_rels/item69.xml.rels><?xml version="1.0" encoding="UTF-8" standalone="no"?><Relationships xmlns="http://schemas.openxmlformats.org/package/2006/relationships"><Relationship Id="rId1" Target="itemProps69.xml" Type="http://schemas.openxmlformats.org/officeDocument/2006/relationships/customXmlProps"/></Relationships>
</file>

<file path=customXml/_rels/item70.xml.rels><?xml version="1.0" encoding="UTF-8" standalone="no"?><Relationships xmlns="http://schemas.openxmlformats.org/package/2006/relationships"><Relationship Id="rId1" Target="itemProps70.xml" Type="http://schemas.openxmlformats.org/officeDocument/2006/relationships/customXmlProps"/></Relationships>
</file>

<file path=customXml/_rels/item71.xml.rels><?xml version="1.0" encoding="UTF-8" standalone="no"?><Relationships xmlns="http://schemas.openxmlformats.org/package/2006/relationships"><Relationship Id="rId1" Target="itemProps71.xml" Type="http://schemas.openxmlformats.org/officeDocument/2006/relationships/customXmlProps"/></Relationships>
</file>

<file path=customXml/_rels/item72.xml.rels><?xml version="1.0" encoding="UTF-8" standalone="no"?><Relationships xmlns="http://schemas.openxmlformats.org/package/2006/relationships"><Relationship Id="rId1" Target="itemProps72.xml" Type="http://schemas.openxmlformats.org/officeDocument/2006/relationships/customXmlProps"/></Relationships>
</file>

<file path=customXml/_rels/item73.xml.rels><?xml version="1.0" encoding="UTF-8" standalone="no"?><Relationships xmlns="http://schemas.openxmlformats.org/package/2006/relationships"><Relationship Id="rId1" Target="itemProps73.xml" Type="http://schemas.openxmlformats.org/officeDocument/2006/relationships/customXmlProps"/></Relationships>
</file>

<file path=customXml/_rels/item74.xml.rels><?xml version="1.0" encoding="UTF-8" standalone="no"?><Relationships xmlns="http://schemas.openxmlformats.org/package/2006/relationships"><Relationship Id="rId1" Target="itemProps74.xml" Type="http://schemas.openxmlformats.org/officeDocument/2006/relationships/customXmlProps"/></Relationships>
</file>

<file path=customXml/_rels/item75.xml.rels><?xml version="1.0" encoding="UTF-8" standalone="no"?><Relationships xmlns="http://schemas.openxmlformats.org/package/2006/relationships"><Relationship Id="rId1" Target="itemProps75.xml" Type="http://schemas.openxmlformats.org/officeDocument/2006/relationships/customXmlProps"/></Relationships>
</file>

<file path=customXml/_rels/item76.xml.rels><?xml version="1.0" encoding="UTF-8" standalone="no"?><Relationships xmlns="http://schemas.openxmlformats.org/package/2006/relationships"><Relationship Id="rId1" Target="itemProps76.xml" Type="http://schemas.openxmlformats.org/officeDocument/2006/relationships/customXmlProps"/></Relationships>
</file>

<file path=customXml/_rels/item77.xml.rels><?xml version="1.0" encoding="UTF-8" standalone="no"?><Relationships xmlns="http://schemas.openxmlformats.org/package/2006/relationships"><Relationship Id="rId1" Target="itemProps77.xml" Type="http://schemas.openxmlformats.org/officeDocument/2006/relationships/customXmlProps"/></Relationships>
</file>

<file path=customXml/_rels/item78.xml.rels><?xml version="1.0" encoding="UTF-8" standalone="no"?><Relationships xmlns="http://schemas.openxmlformats.org/package/2006/relationships"><Relationship Id="rId1" Target="itemProps78.xml" Type="http://schemas.openxmlformats.org/officeDocument/2006/relationships/customXmlProps"/></Relationships>
</file>

<file path=customXml/_rels/item79.xml.rels><?xml version="1.0" encoding="UTF-8" standalone="no"?><Relationships xmlns="http://schemas.openxmlformats.org/package/2006/relationships"><Relationship Id="rId1" Target="itemProps79.xml" Type="http://schemas.openxmlformats.org/officeDocument/2006/relationships/customXmlProps"/></Relationships>
</file>

<file path=customXml/_rels/item80.xml.rels><?xml version="1.0" encoding="UTF-8" standalone="no"?><Relationships xmlns="http://schemas.openxmlformats.org/package/2006/relationships"><Relationship Id="rId1" Target="itemProps80.xml" Type="http://schemas.openxmlformats.org/officeDocument/2006/relationships/customXmlProps"/></Relationships>
</file>

<file path=customXml/_rels/item81.xml.rels><?xml version="1.0" encoding="UTF-8" standalone="no"?><Relationships xmlns="http://schemas.openxmlformats.org/package/2006/relationships"><Relationship Id="rId1" Target="itemProps81.xml" Type="http://schemas.openxmlformats.org/officeDocument/2006/relationships/customXmlProps"/></Relationships>
</file>

<file path=customXml/_rels/item82.xml.rels><?xml version="1.0" encoding="UTF-8" standalone="no"?><Relationships xmlns="http://schemas.openxmlformats.org/package/2006/relationships"><Relationship Id="rId1" Target="itemProps82.xml" Type="http://schemas.openxmlformats.org/officeDocument/2006/relationships/customXmlProps"/></Relationships>
</file>

<file path=customXml/_rels/item83.xml.rels><?xml version="1.0" encoding="UTF-8" standalone="no"?><Relationships xmlns="http://schemas.openxmlformats.org/package/2006/relationships"><Relationship Id="rId1" Target="itemProps83.xml" Type="http://schemas.openxmlformats.org/officeDocument/2006/relationships/customXmlProps"/></Relationships>
</file>

<file path=customXml/_rels/item84.xml.rels><?xml version="1.0" encoding="UTF-8" standalone="no"?><Relationships xmlns="http://schemas.openxmlformats.org/package/2006/relationships"><Relationship Id="rId1" Target="itemProps84.xml" Type="http://schemas.openxmlformats.org/officeDocument/2006/relationships/customXmlProps"/></Relationships>
</file>

<file path=customXml/_rels/item85.xml.rels><?xml version="1.0" encoding="UTF-8" standalone="no"?><Relationships xmlns="http://schemas.openxmlformats.org/package/2006/relationships"><Relationship Id="rId1" Target="itemProps85.xml" Type="http://schemas.openxmlformats.org/officeDocument/2006/relationships/customXmlProps"/></Relationships>
</file>

<file path=customXml/_rels/item86.xml.rels><?xml version="1.0" encoding="UTF-8" standalone="no"?><Relationships xmlns="http://schemas.openxmlformats.org/package/2006/relationships"><Relationship Id="rId1" Target="itemProps86.xml" Type="http://schemas.openxmlformats.org/officeDocument/2006/relationships/customXmlProps"/></Relationships>
</file>

<file path=customXml/_rels/item87.xml.rels><?xml version="1.0" encoding="UTF-8" standalone="no"?><Relationships xmlns="http://schemas.openxmlformats.org/package/2006/relationships"><Relationship Id="rId1" Target="itemProps87.xml" Type="http://schemas.openxmlformats.org/officeDocument/2006/relationships/customXmlProps"/></Relationships>
</file>

<file path=customXml/_rels/item88.xml.rels><?xml version="1.0" encoding="UTF-8" standalone="no"?><Relationships xmlns="http://schemas.openxmlformats.org/package/2006/relationships"><Relationship Id="rId1" Target="itemProps88.xml" Type="http://schemas.openxmlformats.org/officeDocument/2006/relationships/customXmlProps"/></Relationships>
</file>

<file path=customXml/_rels/item89.xml.rels><?xml version="1.0" encoding="UTF-8" standalone="no"?><Relationships xmlns="http://schemas.openxmlformats.org/package/2006/relationships"><Relationship Id="rId1" Target="itemProps89.xml" Type="http://schemas.openxmlformats.org/officeDocument/2006/relationships/customXmlProps"/></Relationships>
</file>

<file path=customXml/_rels/item90.xml.rels><?xml version="1.0" encoding="UTF-8" standalone="no"?><Relationships xmlns="http://schemas.openxmlformats.org/package/2006/relationships"><Relationship Id="rId1" Target="itemProps90.xml" Type="http://schemas.openxmlformats.org/officeDocument/2006/relationships/customXmlProps"/></Relationships>
</file>

<file path=customXml/_rels/item91.xml.rels><?xml version="1.0" encoding="UTF-8" standalone="no"?><Relationships xmlns="http://schemas.openxmlformats.org/package/2006/relationships"><Relationship Id="rId1" Target="itemProps91.xml" Type="http://schemas.openxmlformats.org/officeDocument/2006/relationships/customXmlProps"/></Relationships>
</file>

<file path=customXml/_rels/item92.xml.rels><?xml version="1.0" encoding="UTF-8" standalone="no"?><Relationships xmlns="http://schemas.openxmlformats.org/package/2006/relationships"><Relationship Id="rId1" Target="itemProps92.xml" Type="http://schemas.openxmlformats.org/officeDocument/2006/relationships/customXmlProps"/></Relationships>
</file>

<file path=customXml/_rels/item93.xml.rels><?xml version="1.0" encoding="UTF-8" standalone="no"?><Relationships xmlns="http://schemas.openxmlformats.org/package/2006/relationships"><Relationship Id="rId1" Target="itemProps93.xml" Type="http://schemas.openxmlformats.org/officeDocument/2006/relationships/customXmlProps"/></Relationships>
</file>

<file path=customXml/_rels/item94.xml.rels><?xml version="1.0" encoding="UTF-8" standalone="no"?><Relationships xmlns="http://schemas.openxmlformats.org/package/2006/relationships"><Relationship Id="rId1" Target="itemProps94.xml" Type="http://schemas.openxmlformats.org/officeDocument/2006/relationships/customXmlProps"/></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2023-05-23T10:12:49Z</dcterms:created>
  <dcterms:modified xsi:type="dcterms:W3CDTF">2023-05-23T02:12:49Z</dcterms:modified>
</cp:core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2023-05-23T10:12:40Z</dcterms:created>
  <dcterms:modified xsi:type="dcterms:W3CDTF">2023-05-23T02:12:40Z</dcterms:modified>
</cp:core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2023-05-23T10:12:38Z</dcterms:created>
  <dcterms:modified xsi:type="dcterms:W3CDTF">2023-05-23T02:12:38Z</dcterms:modified>
</cp:core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2023-05-23T10:12:39Z</dcterms:created>
  <dcterms:modified xsi:type="dcterms:W3CDTF">2023-05-23T02:12:39Z</dcterms:modified>
</cp:core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2023-05-23T10:12:48Z</dcterms:created>
  <dcterms:modified xsi:type="dcterms:W3CDTF">2023-05-23T02:12:48Z</dcterms:modified>
</cp:core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2023-05-23T10:12:38Z</dcterms:created>
  <dcterms:modified xsi:type="dcterms:W3CDTF">2023-05-23T02:12:38Z</dcterms:modified>
</cp:core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2023-05-23T10:12:38Z</dcterms:created>
  <dcterms:modified xsi:type="dcterms:W3CDTF">2023-05-23T02:12:38Z</dcterms:modified>
</cp:core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2023-05-23T10:12:40Z</dcterms:created>
  <dcterms:modified xsi:type="dcterms:W3CDTF">2023-05-23T02:12:40Z</dcterms:modified>
</cp:core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2023-05-23T10:12:47Z</dcterms:created>
  <dcterms:modified xsi:type="dcterms:W3CDTF">2023-05-23T02:12:47Z</dcterms:modified>
</cp:core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2023-05-23T10:12:40Z</dcterms:created>
  <dcterms:modified xsi:type="dcterms:W3CDTF">2023-05-23T02:12:40Z</dcterms:modified>
</cp:core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2023-05-23T10:12:49Z</dcterms:created>
  <dcterms:modified xsi:type="dcterms:W3CDTF">2023-05-23T02:12:49Z</dcterms:modified>
</cp:core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2023-05-23T10:12:47Z</dcterms:created>
  <dcterms:modified xsi:type="dcterms:W3CDTF">2023-05-23T02:12:47Z</dcterms:modified>
</cp:coreProperties>
</file>

<file path=customXml/item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2023-05-23T10:12:44Z</dcterms:created>
  <dcterms:modified xsi:type="dcterms:W3CDTF">2023-05-23T02:12:44Z</dcterms:modified>
</cp:coreProperties>
</file>

<file path=customXml/item26.xml><?xml version="1.0" encoding="utf-8"?>
<Properties xmlns:vt="http://schemas.openxmlformats.org/officeDocument/2006/docPropsVTypes" xmlns="http://schemas.openxmlformats.org/officeDocument/2006/extended-properties">
  <Application>Spire.Doc</Application>
  <AppVersion>12.0000</AppVersion>
</Properties>
</file>

<file path=customXml/item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2023-05-23T10:12:40Z</dcterms:created>
  <dcterms:modified xsi:type="dcterms:W3CDTF">2023-05-23T02:12:40Z</dcterms:modified>
</cp:coreProperties>
</file>

<file path=customXml/item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2023-05-23T10:12:49Z</dcterms:created>
  <dcterms:modified xsi:type="dcterms:W3CDTF">2023-05-23T02:12:49Z</dcterms:modified>
</cp:core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2023-05-23T10:12:41Z</dcterms:created>
  <dcterms:modified xsi:type="dcterms:W3CDTF">2023-05-23T02:12:41Z</dcterms:modified>
</cp:coreProperties>
</file>

<file path=customXml/item31.xml><?xml version="1.0" encoding="utf-8"?>
<Properties xmlns:vt="http://schemas.openxmlformats.org/officeDocument/2006/docPropsVTypes" xmlns="http://schemas.openxmlformats.org/officeDocument/2006/extended-properties">
  <Application>Spire.Doc</Application>
  <AppVersion>12.0000</AppVersion>
</Properties>
</file>

<file path=customXml/item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2023-05-23T10:12:49Z</dcterms:created>
  <dcterms:modified xsi:type="dcterms:W3CDTF">2023-05-23T02:12:49Z</dcterms:modified>
</cp:coreProperties>
</file>

<file path=customXml/item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2023-05-23T10:12:48Z</dcterms:created>
  <dcterms:modified xsi:type="dcterms:W3CDTF">2023-05-23T02:12:48Z</dcterms:modified>
</cp:coreProperties>
</file>

<file path=customXml/item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2023-05-23T10:12:48Z</dcterms:created>
  <dcterms:modified xsi:type="dcterms:W3CDTF">2023-05-23T02:12:48Z</dcterms:modified>
</cp:coreProperties>
</file>

<file path=customXml/item35.xml><?xml version="1.0" encoding="utf-8"?>
<Properties xmlns:vt="http://schemas.openxmlformats.org/officeDocument/2006/docPropsVTypes" xmlns="http://schemas.openxmlformats.org/officeDocument/2006/extended-properties">
  <Application>Spire.Doc</Application>
  <AppVersion>12.0000</AppVersion>
</Properties>
</file>

<file path=customXml/item36.xml><?xml version="1.0" encoding="utf-8"?>
<Properties xmlns:vt="http://schemas.openxmlformats.org/officeDocument/2006/docPropsVTypes" xmlns="http://schemas.openxmlformats.org/officeDocument/2006/extended-properties">
  <Application>Spire.Doc</Application>
  <AppVersion>12.0000</AppVersion>
</Properties>
</file>

<file path=customXml/item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2023-05-23T10:12:48Z</dcterms:created>
  <dcterms:modified xsi:type="dcterms:W3CDTF">2023-05-23T02:12:48Z</dcterms:modified>
</cp:coreProperties>
</file>

<file path=customXml/item38.xml><?xml version="1.0" encoding="utf-8"?>
<Properties xmlns:vt="http://schemas.openxmlformats.org/officeDocument/2006/docPropsVTypes" xmlns="http://schemas.openxmlformats.org/officeDocument/2006/extended-properties">
  <Application>Spire.Doc</Application>
  <AppVersion>12.0000</AppVersion>
</Properties>
</file>

<file path=customXml/item39.xml><?xml version="1.0" encoding="utf-8"?>
<Properties xmlns:vt="http://schemas.openxmlformats.org/officeDocument/2006/docPropsVTypes" xmlns="http://schemas.openxmlformats.org/officeDocument/2006/extended-properties">
  <Application>Spire.Doc</Application>
  <AppVersion>12.0000</AppVersion>
</Properties>
</file>

<file path=customXml/item40.xml><?xml version="1.0" encoding="utf-8"?>
<Properties xmlns:vt="http://schemas.openxmlformats.org/officeDocument/2006/docPropsVTypes" xmlns="http://schemas.openxmlformats.org/officeDocument/2006/extended-properties">
  <Application>Spire.Doc</Application>
  <AppVersion>12.0000</AppVersion>
</Properties>
</file>

<file path=customXml/item41.xml><?xml version="1.0" encoding="utf-8"?>
<Properties xmlns:vt="http://schemas.openxmlformats.org/officeDocument/2006/docPropsVTypes" xmlns="http://schemas.openxmlformats.org/officeDocument/2006/extended-properties">
  <Application>Spire.Doc</Application>
  <AppVersion>12.0000</AppVersion>
</Properties>
</file>

<file path=customXml/item42.xml><?xml version="1.0" encoding="utf-8"?>
<Properties xmlns:vt="http://schemas.openxmlformats.org/officeDocument/2006/docPropsVTypes" xmlns="http://schemas.openxmlformats.org/officeDocument/2006/extended-properties">
  <Application>Spire.Doc</Application>
  <AppVersion>12.0000</AppVersion>
</Properties>
</file>

<file path=customXml/item43.xml><?xml version="1.0" encoding="utf-8"?>
<Properties xmlns:vt="http://schemas.openxmlformats.org/officeDocument/2006/docPropsVTypes" xmlns="http://schemas.openxmlformats.org/officeDocument/2006/extended-properties">
  <Application>Spire.Doc</Application>
  <AppVersion>12.0000</AppVersion>
</Properties>
</file>

<file path=customXml/item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2023-05-23T10:12:38Z</dcterms:created>
  <dcterms:modified xsi:type="dcterms:W3CDTF">2023-05-23T02:12:38Z</dcterms:modified>
</cp:coreProperties>
</file>

<file path=customXml/item45.xml><?xml version="1.0" encoding="utf-8"?>
<Properties xmlns:vt="http://schemas.openxmlformats.org/officeDocument/2006/docPropsVTypes" xmlns="http://schemas.openxmlformats.org/officeDocument/2006/extended-properties">
  <Application>Spire.Doc</Application>
  <AppVersion>12.0000</AppVersion>
</Properties>
</file>

<file path=customXml/item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2023-05-23T10:12:40Z</dcterms:created>
  <dcterms:modified xsi:type="dcterms:W3CDTF">2023-05-23T02:12:40Z</dcterms:modified>
</cp:coreProperties>
</file>

<file path=customXml/item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2023-05-23T10:12:39Z</dcterms:created>
  <dcterms:modified xsi:type="dcterms:W3CDTF">2023-05-23T02:12:39Z</dcterms:modified>
</cp:coreProperties>
</file>

<file path=customXml/item48.xml><?xml version="1.0" encoding="utf-8"?>
<Properties xmlns:vt="http://schemas.openxmlformats.org/officeDocument/2006/docPropsVTypes" xmlns="http://schemas.openxmlformats.org/officeDocument/2006/extended-properties">
  <Application>Spire.Doc</Application>
  <AppVersion>12.0000</AppVersion>
</Properties>
</file>

<file path=customXml/item49.xml><?xml version="1.0" encoding="utf-8"?>
<Properties xmlns:vt="http://schemas.openxmlformats.org/officeDocument/2006/docPropsVTypes" xmlns="http://schemas.openxmlformats.org/officeDocument/2006/extended-properties">
  <Application>Spire.Doc</Application>
  <AppVersion>12.0000</AppVersion>
</Properties>
</file>

<file path=customXml/item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2023-05-23T10:12:39Z</dcterms:created>
  <dcterms:modified xsi:type="dcterms:W3CDTF">2023-05-23T02:12:39Z</dcterms:modified>
</cp:coreProperties>
</file>

<file path=customXml/item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2023-05-23T10:12:47Z</dcterms:created>
  <dcterms:modified xsi:type="dcterms:W3CDTF">2023-05-23T02:12:47Z</dcterms:modified>
</cp:coreProperties>
</file>

<file path=customXml/item52.xml><?xml version="1.0" encoding="utf-8"?>
<Properties xmlns:vt="http://schemas.openxmlformats.org/officeDocument/2006/docPropsVTypes" xmlns="http://schemas.openxmlformats.org/officeDocument/2006/extended-properties">
  <Application>Spire.Doc</Application>
  <AppVersion>12.0000</AppVersion>
</Properties>
</file>

<file path=customXml/item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2023-05-23T10:12:40Z</dcterms:created>
  <dcterms:modified xsi:type="dcterms:W3CDTF">2023-05-23T02:12:40Z</dcterms:modified>
</cp:coreProperties>
</file>

<file path=customXml/item54.xml><?xml version="1.0" encoding="utf-8"?>
<Properties xmlns:vt="http://schemas.openxmlformats.org/officeDocument/2006/docPropsVTypes" xmlns="http://schemas.openxmlformats.org/officeDocument/2006/extended-properties">
  <Application>Spire.Doc</Application>
  <AppVersion>12.0000</AppVersion>
</Properties>
</file>

<file path=customXml/item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2023-05-23T10:12:40Z</dcterms:created>
  <dcterms:modified xsi:type="dcterms:W3CDTF">2023-05-23T02:12:40Z</dcterms:modified>
</cp:coreProperties>
</file>

<file path=customXml/item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2023-05-23T10:12:40Z</dcterms:created>
  <dcterms:modified xsi:type="dcterms:W3CDTF">2023-05-23T02:12:40Z</dcterms:modified>
</cp:coreProperties>
</file>

<file path=customXml/item57.xml><?xml version="1.0" encoding="utf-8"?>
<Properties xmlns:vt="http://schemas.openxmlformats.org/officeDocument/2006/docPropsVTypes" xmlns="http://schemas.openxmlformats.org/officeDocument/2006/extended-properties">
  <Application>Spire.Doc</Application>
  <AppVersion>12.0000</AppVersion>
</Properties>
</file>

<file path=customXml/item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2023-05-23T10:12:48Z</dcterms:created>
  <dcterms:modified xsi:type="dcterms:W3CDTF">2023-05-23T02:12:48Z</dcterms:modified>
</cp:coreProperties>
</file>

<file path=customXml/item59.xml><?xml version="1.0" encoding="utf-8"?>
<Properties xmlns:vt="http://schemas.openxmlformats.org/officeDocument/2006/docPropsVTypes" xmlns="http://schemas.openxmlformats.org/officeDocument/2006/extended-properties">
  <Application>Spire.Doc</Application>
  <AppVersion>12.0000</AppVersion>
</Properties>
</file>

<file path=customXml/item60.xml><?xml version="1.0" encoding="utf-8"?>
<Properties xmlns:vt="http://schemas.openxmlformats.org/officeDocument/2006/docPropsVTypes" xmlns="http://schemas.openxmlformats.org/officeDocument/2006/extended-properties">
  <Application>Spire.Doc</Application>
  <AppVersion>12.0000</AppVersion>
</Properties>
</file>

<file path=customXml/item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2023-05-23T10:12:39Z</dcterms:created>
  <dcterms:modified xsi:type="dcterms:W3CDTF">2023-05-23T02:12:39Z</dcterms:modified>
</cp:coreProperties>
</file>

<file path=customXml/item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2023-05-23T10:12:49Z</dcterms:created>
  <dcterms:modified xsi:type="dcterms:W3CDTF">2023-05-23T02:12:49Z</dcterms:modified>
</cp:coreProperties>
</file>

<file path=customXml/item63.xml><?xml version="1.0" encoding="utf-8"?>
<Properties xmlns:vt="http://schemas.openxmlformats.org/officeDocument/2006/docPropsVTypes" xmlns="http://schemas.openxmlformats.org/officeDocument/2006/extended-properties">
  <Application>Spire.Doc</Application>
  <AppVersion>12.0000</AppVersion>
</Properties>
</file>

<file path=customXml/item64.xml><?xml version="1.0" encoding="utf-8"?>
<Properties xmlns:vt="http://schemas.openxmlformats.org/officeDocument/2006/docPropsVTypes" xmlns="http://schemas.openxmlformats.org/officeDocument/2006/extended-properties">
  <Application>Spire.Doc</Application>
  <AppVersion>12.0000</AppVersion>
</Properties>
</file>

<file path=customXml/item65.xml><?xml version="1.0" encoding="utf-8"?>
<Properties xmlns:vt="http://schemas.openxmlformats.org/officeDocument/2006/docPropsVTypes" xmlns="http://schemas.openxmlformats.org/officeDocument/2006/extended-properties">
  <Application>Spire.Doc</Application>
  <AppVersion>12.0000</AppVersion>
</Properties>
</file>

<file path=customXml/item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2023-05-23T10:12:38Z</dcterms:created>
  <dcterms:modified xsi:type="dcterms:W3CDTF">2023-05-23T02:12:38Z</dcterms:modified>
</cp:coreProperties>
</file>

<file path=customXml/item67.xml><?xml version="1.0" encoding="utf-8"?>
<Properties xmlns:vt="http://schemas.openxmlformats.org/officeDocument/2006/docPropsVTypes" xmlns="http://schemas.openxmlformats.org/officeDocument/2006/extended-properties">
  <Application>Spire.Doc</Application>
  <AppVersion>12.0000</AppVersion>
</Properties>
</file>

<file path=customXml/item68.xml><?xml version="1.0" encoding="utf-8"?>
<Properties xmlns:vt="http://schemas.openxmlformats.org/officeDocument/2006/docPropsVTypes" xmlns="http://schemas.openxmlformats.org/officeDocument/2006/extended-properties">
  <Application>Spire.Doc</Application>
  <AppVersion>12.0000</AppVersion>
</Properties>
</file>

<file path=customXml/item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2023-05-23T10:12:49Z</dcterms:created>
  <dcterms:modified xsi:type="dcterms:W3CDTF">2023-05-23T02:12:49Z</dcterms:modified>
</cp:coreProperties>
</file>

<file path=customXml/item70.xml><?xml version="1.0" encoding="utf-8"?>
<Properties xmlns:vt="http://schemas.openxmlformats.org/officeDocument/2006/docPropsVTypes" xmlns="http://schemas.openxmlformats.org/officeDocument/2006/extended-properties">
  <Application>Spire.Doc</Application>
  <AppVersion>12.0000</AppVersion>
</Properties>
</file>

<file path=customXml/item71.xml><?xml version="1.0" encoding="utf-8"?>
<Properties xmlns:vt="http://schemas.openxmlformats.org/officeDocument/2006/docPropsVTypes" xmlns="http://schemas.openxmlformats.org/officeDocument/2006/extended-properties">
  <Application>Spire.Doc</Application>
  <AppVersion>12.0000</AppVersion>
</Properties>
</file>

<file path=customXml/item72.xml><?xml version="1.0" encoding="utf-8"?>
<Properties xmlns:vt="http://schemas.openxmlformats.org/officeDocument/2006/docPropsVTypes" xmlns="http://schemas.openxmlformats.org/officeDocument/2006/extended-properties">
  <Application>Spire.Doc</Application>
  <AppVersion>12.0000</AppVersion>
</Properties>
</file>

<file path=customXml/item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2023-05-23T10:12:48Z</dcterms:created>
  <dcterms:modified xsi:type="dcterms:W3CDTF">2023-05-23T02:12:48Z</dcterms:modified>
</cp:coreProperties>
</file>

<file path=customXml/item7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2023-05-23T10:12:39Z</dcterms:created>
  <dcterms:modified xsi:type="dcterms:W3CDTF">2023-05-23T02:12:39Z</dcterms:modified>
</cp:coreProperties>
</file>

<file path=customXml/item75.xml><?xml version="1.0" encoding="utf-8"?>
<Properties xmlns:vt="http://schemas.openxmlformats.org/officeDocument/2006/docPropsVTypes" xmlns="http://schemas.openxmlformats.org/officeDocument/2006/extended-properties">
  <Application>Spire.Doc</Application>
  <AppVersion>12.0000</AppVersion>
</Properties>
</file>

<file path=customXml/item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2023-05-23T10:12:48Z</dcterms:created>
  <dcterms:modified xsi:type="dcterms:W3CDTF">2023-05-23T02:12:48Z</dcterms:modified>
</cp:coreProperties>
</file>

<file path=customXml/item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2023-05-23T10:12:35Z</dcterms:created>
  <dcterms:modified xsi:type="dcterms:W3CDTF">2023-05-23T02:12:35Z</dcterms:modified>
</cp:coreProperties>
</file>

<file path=customXml/item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2023-05-23T10:12:38Z</dcterms:created>
  <dcterms:modified xsi:type="dcterms:W3CDTF">2023-05-23T02:12:38Z</dcterms:modified>
</cp:coreProperties>
</file>

<file path=customXml/item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2023-05-23T10:12:49Z</dcterms:created>
  <dcterms:modified xsi:type="dcterms:W3CDTF">2023-05-23T02:12:49Z</dcterms:modified>
</cp:coreProperties>
</file>

<file path=customXml/item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2023-05-23T10:12:47Z</dcterms:created>
  <dcterms:modified xsi:type="dcterms:W3CDTF">2023-05-23T02:12:47Z</dcterms:modified>
</cp:coreProperties>
</file>

<file path=customXml/item81.xml><?xml version="1.0" encoding="utf-8"?>
<Properties xmlns:vt="http://schemas.openxmlformats.org/officeDocument/2006/docPropsVTypes" xmlns="http://schemas.openxmlformats.org/officeDocument/2006/extended-properties">
  <Application>Spire.Doc</Application>
  <AppVersion>12.0000</AppVersion>
</Properties>
</file>

<file path=customXml/item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2023-05-23T10:12:39Z</dcterms:created>
  <dcterms:modified xsi:type="dcterms:W3CDTF">2023-05-23T02:12:39Z</dcterms:modified>
</cp:coreProperties>
</file>

<file path=customXml/item83.xml><?xml version="1.0" encoding="utf-8"?>
<Properties xmlns:vt="http://schemas.openxmlformats.org/officeDocument/2006/docPropsVTypes" xmlns="http://schemas.openxmlformats.org/officeDocument/2006/extended-properties">
  <Application>Spire.Doc</Application>
  <AppVersion>12.0000</AppVersion>
</Properties>
</file>

<file path=customXml/item84.xml><?xml version="1.0" encoding="utf-8"?>
<Properties xmlns:vt="http://schemas.openxmlformats.org/officeDocument/2006/docPropsVTypes" xmlns="http://schemas.openxmlformats.org/officeDocument/2006/extended-properties">
  <Application>Spire.Doc</Application>
  <AppVersion>12.0000</AppVersion>
</Properties>
</file>

<file path=customXml/item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2023-05-23T10:12:50Z</dcterms:created>
  <dcterms:modified xsi:type="dcterms:W3CDTF">2023-05-23T02:12:50Z</dcterms:modified>
</cp:coreProperties>
</file>

<file path=customXml/item8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2023-05-23T10:12:39Z</dcterms:created>
  <dcterms:modified xsi:type="dcterms:W3CDTF">2023-05-23T02:12:38Z</dcterms:modified>
</cp:coreProperties>
</file>

<file path=customXml/item87.xml><?xml version="1.0" encoding="utf-8"?>
<Properties xmlns:vt="http://schemas.openxmlformats.org/officeDocument/2006/docPropsVTypes" xmlns="http://schemas.openxmlformats.org/officeDocument/2006/extended-properties">
  <Application>Spire.Doc</Application>
  <AppVersion>12.0000</AppVersion>
</Properties>
</file>

<file path=customXml/item88.xml><?xml version="1.0" encoding="utf-8"?>
<Properties xmlns:vt="http://schemas.openxmlformats.org/officeDocument/2006/docPropsVTypes" xmlns="http://schemas.openxmlformats.org/officeDocument/2006/extended-properties">
  <Application>Spire.Doc</Application>
  <AppVersion>12.0000</AppVersion>
</Properties>
</file>

<file path=customXml/item8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2023-05-23T10:12:47Z</dcterms:created>
  <dcterms:modified xsi:type="dcterms:W3CDTF">2023-05-23T02:12:47Z</dcterms:modified>
</cp:coreProperties>
</file>

<file path=customXml/item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2023-05-23T10:12:47Z</dcterms:created>
  <dcterms:modified xsi:type="dcterms:W3CDTF">2023-05-23T02:12:47Z</dcterms:modified>
</cp:coreProperties>
</file>

<file path=customXml/item91.xml><?xml version="1.0" encoding="utf-8"?>
<Properties xmlns:vt="http://schemas.openxmlformats.org/officeDocument/2006/docPropsVTypes" xmlns="http://schemas.openxmlformats.org/officeDocument/2006/extended-properties">
  <Application>Spire.Doc</Application>
  <AppVersion>12.0000</AppVersion>
</Properties>
</file>

<file path=customXml/item92.xml><?xml version="1.0" encoding="utf-8"?>
<Properties xmlns:vt="http://schemas.openxmlformats.org/officeDocument/2006/docPropsVTypes" xmlns="http://schemas.openxmlformats.org/officeDocument/2006/extended-properties">
  <Application>Spire.Doc</Application>
  <AppVersion>12.0000</AppVersion>
</Properties>
</file>

<file path=customXml/item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2023-05-23T10:12:48Z</dcterms:created>
  <dcterms:modified xsi:type="dcterms:W3CDTF">2023-05-23T02:12:48Z</dcterms:modified>
</cp:coreProperties>
</file>

<file path=customXml/item9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2023-05-23T10:12:39Z</dcterms:created>
  <dcterms:modified xsi:type="dcterms:W3CDTF">2023-05-23T02:12:39Z</dcterms:modified>
</cp:coreProperties>
</file>

<file path=customXml/itemProps1.xml><?xml version="1.0" encoding="utf-8"?>
<ds:datastoreItem xmlns:ds="http://schemas.openxmlformats.org/officeDocument/2006/customXml" ds:itemID="{49CF38DD-EB60-4A62-9D32-FDDEDEB2B478}">
  <ds:schemaRefs/>
</ds:datastoreItem>
</file>

<file path=customXml/itemProps2.xml><?xml version="1.0" encoding="utf-8"?>
<ds:datastoreItem xmlns:ds="http://schemas.openxmlformats.org/officeDocument/2006/customXml" ds:itemID="{AE2197A2-73B1-4A68-894F-7E7D61ACE160}">
  <ds:schemaRefs/>
</ds:datastoreItem>
</file>

<file path=customXml/itemProps3.xml><?xml version="1.0" encoding="utf-8"?>
<ds:datastoreItem xmlns:ds="http://schemas.openxmlformats.org/officeDocument/2006/customXml" ds:itemID="{44E9D931-180A-430E-B043-9B84E78ABB82}">
  <ds:schemaRefs/>
</ds:datastoreItem>
</file>

<file path=customXml/itemProps4.xml><?xml version="1.0" encoding="utf-8"?>
<ds:datastoreItem xmlns:ds="http://schemas.openxmlformats.org/officeDocument/2006/customXml" ds:itemID="{8AA61354-7445-4032-B748-ACC49C0A15EA}">
  <ds:schemaRefs/>
</ds:datastoreItem>
</file>

<file path=customXml/itemProps5.xml><?xml version="1.0" encoding="utf-8"?>
<ds:datastoreItem xmlns:ds="http://schemas.openxmlformats.org/officeDocument/2006/customXml" ds:itemID="{6359624E-5F08-4573-8356-835BCE9547D2}">
  <ds:schemaRefs/>
</ds:datastoreItem>
</file>

<file path=customXml/itemProps6.xml><?xml version="1.0" encoding="utf-8"?>
<ds:datastoreItem xmlns:ds="http://schemas.openxmlformats.org/officeDocument/2006/customXml" ds:itemID="{94CC4D4A-DA87-4CE4-86FA-8CB7834947B2}">
  <ds:schemaRefs/>
</ds:datastoreItem>
</file>

<file path=customXml/itemProps7.xml><?xml version="1.0" encoding="utf-8"?>
<ds:datastoreItem xmlns:ds="http://schemas.openxmlformats.org/officeDocument/2006/customXml" ds:itemID="{5FF0F88C-9ECB-4F4D-83C1-0841B107DF84}">
  <ds:schemaRefs/>
</ds:datastoreItem>
</file>

<file path=customXml/itemProps8.xml><?xml version="1.0" encoding="utf-8"?>
<ds:datastoreItem xmlns:ds="http://schemas.openxmlformats.org/officeDocument/2006/customXml" ds:itemID="{71A6556C-E015-49D3-BDA3-D25206FDAF9F}">
  <ds:schemaRefs/>
</ds:datastoreItem>
</file>

<file path=customXml/itemProps9.xml><?xml version="1.0" encoding="utf-8"?>
<ds:datastoreItem xmlns:ds="http://schemas.openxmlformats.org/officeDocument/2006/customXml" ds:itemID="{9F50885E-398F-406F-BAD4-5BF4A544D5D7}">
  <ds:schemaRefs/>
</ds:datastoreItem>
</file>

<file path=customXml/itemProps10.xml><?xml version="1.0" encoding="utf-8"?>
<ds:datastoreItem xmlns:ds="http://schemas.openxmlformats.org/officeDocument/2006/customXml" ds:itemID="{67AA973D-CDDE-4137-86E8-428D87928C30}">
  <ds:schemaRefs/>
</ds:datastoreItem>
</file>

<file path=customXml/itemProps11.xml><?xml version="1.0" encoding="utf-8"?>
<ds:datastoreItem xmlns:ds="http://schemas.openxmlformats.org/officeDocument/2006/customXml" ds:itemID="{4FE5749C-609D-4A39-AC3F-B9AEFC56347F}">
  <ds:schemaRefs/>
</ds:datastoreItem>
</file>

<file path=customXml/itemProps12.xml><?xml version="1.0" encoding="utf-8"?>
<ds:datastoreItem xmlns:ds="http://schemas.openxmlformats.org/officeDocument/2006/customXml" ds:itemID="{1A989B05-17D1-4068-8665-92B2954E0B32}">
  <ds:schemaRefs/>
</ds:datastoreItem>
</file>

<file path=customXml/itemProps13.xml><?xml version="1.0" encoding="utf-8"?>
<ds:datastoreItem xmlns:ds="http://schemas.openxmlformats.org/officeDocument/2006/customXml" ds:itemID="{E1521D85-30DC-4B32-B54B-F786DE288F44}">
  <ds:schemaRefs/>
</ds:datastoreItem>
</file>

<file path=customXml/itemProps14.xml><?xml version="1.0" encoding="utf-8"?>
<ds:datastoreItem xmlns:ds="http://schemas.openxmlformats.org/officeDocument/2006/customXml" ds:itemID="{76AE9AFA-DA77-4C51-B4C2-C7D860108696}">
  <ds:schemaRefs/>
</ds:datastoreItem>
</file>

<file path=customXml/itemProps15.xml><?xml version="1.0" encoding="utf-8"?>
<ds:datastoreItem xmlns:ds="http://schemas.openxmlformats.org/officeDocument/2006/customXml" ds:itemID="{F7813667-EDEA-4495-BA6F-9872E5E7FB50}">
  <ds:schemaRefs/>
</ds:datastoreItem>
</file>

<file path=customXml/itemProps16.xml><?xml version="1.0" encoding="utf-8"?>
<ds:datastoreItem xmlns:ds="http://schemas.openxmlformats.org/officeDocument/2006/customXml" ds:itemID="{7EDC43D9-158E-4C0D-B212-73F1FC491964}">
  <ds:schemaRefs/>
</ds:datastoreItem>
</file>

<file path=customXml/itemProps17.xml><?xml version="1.0" encoding="utf-8"?>
<ds:datastoreItem xmlns:ds="http://schemas.openxmlformats.org/officeDocument/2006/customXml" ds:itemID="{D7CA9C59-08CC-4041-A52A-ED7DC32CF244}">
  <ds:schemaRefs/>
</ds:datastoreItem>
</file>

<file path=customXml/itemProps18.xml><?xml version="1.0" encoding="utf-8"?>
<ds:datastoreItem xmlns:ds="http://schemas.openxmlformats.org/officeDocument/2006/customXml" ds:itemID="{741B0A04-7CEA-4CA6-91BB-A5C21430BFA8}">
  <ds:schemaRefs/>
</ds:datastoreItem>
</file>

<file path=customXml/itemProps19.xml><?xml version="1.0" encoding="utf-8"?>
<ds:datastoreItem xmlns:ds="http://schemas.openxmlformats.org/officeDocument/2006/customXml" ds:itemID="{55BAC8B8-8981-4B62-AEE3-17F283D9A89F}">
  <ds:schemaRefs/>
</ds:datastoreItem>
</file>

<file path=customXml/itemProps20.xml><?xml version="1.0" encoding="utf-8"?>
<ds:datastoreItem xmlns:ds="http://schemas.openxmlformats.org/officeDocument/2006/customXml" ds:itemID="{F17C774C-CE74-442D-A1B8-A769180421B5}">
  <ds:schemaRefs/>
</ds:datastoreItem>
</file>

<file path=customXml/itemProps21.xml><?xml version="1.0" encoding="utf-8"?>
<ds:datastoreItem xmlns:ds="http://schemas.openxmlformats.org/officeDocument/2006/customXml" ds:itemID="{1EE94438-71F9-4CA2-9CB8-6F7858871BD5}">
  <ds:schemaRefs/>
</ds:datastoreItem>
</file>

<file path=customXml/itemProps22.xml><?xml version="1.0" encoding="utf-8"?>
<ds:datastoreItem xmlns:ds="http://schemas.openxmlformats.org/officeDocument/2006/customXml" ds:itemID="{BE8D0171-9ADB-4E1A-885E-426DE67A08BC}">
  <ds:schemaRefs/>
</ds:datastoreItem>
</file>

<file path=customXml/itemProps23.xml><?xml version="1.0" encoding="utf-8"?>
<ds:datastoreItem xmlns:ds="http://schemas.openxmlformats.org/officeDocument/2006/customXml" ds:itemID="{1E6F4F2A-37F4-4FCD-AF4E-3D840B2A7702}">
  <ds:schemaRefs/>
</ds:datastoreItem>
</file>

<file path=customXml/itemProps24.xml><?xml version="1.0" encoding="utf-8"?>
<ds:datastoreItem xmlns:ds="http://schemas.openxmlformats.org/officeDocument/2006/customXml" ds:itemID="{31701072-C955-4C88-AD90-EA3A96ED81CC}">
  <ds:schemaRefs/>
</ds:datastoreItem>
</file>

<file path=customXml/itemProps25.xml><?xml version="1.0" encoding="utf-8"?>
<ds:datastoreItem xmlns:ds="http://schemas.openxmlformats.org/officeDocument/2006/customXml" ds:itemID="{F31F5811-651E-4157-9D3C-74D6433995AB}">
  <ds:schemaRefs/>
</ds:datastoreItem>
</file>

<file path=customXml/itemProps26.xml><?xml version="1.0" encoding="utf-8"?>
<ds:datastoreItem xmlns:ds="http://schemas.openxmlformats.org/officeDocument/2006/customXml" ds:itemID="{CDE1569F-CE1D-4D3F-B5B8-1D8248D89BE7}">
  <ds:schemaRefs/>
</ds:datastoreItem>
</file>

<file path=customXml/itemProps27.xml><?xml version="1.0" encoding="utf-8"?>
<ds:datastoreItem xmlns:ds="http://schemas.openxmlformats.org/officeDocument/2006/customXml" ds:itemID="{7B8FA8AA-A66B-4809-B530-BBFE213FCBAA}">
  <ds:schemaRefs/>
</ds:datastoreItem>
</file>

<file path=customXml/itemProps28.xml><?xml version="1.0" encoding="utf-8"?>
<ds:datastoreItem xmlns:ds="http://schemas.openxmlformats.org/officeDocument/2006/customXml" ds:itemID="{2E288BC6-2ADD-48DD-949A-35FCFDA622C9}">
  <ds:schemaRefs/>
</ds:datastoreItem>
</file>

<file path=customXml/itemProps29.xml><?xml version="1.0" encoding="utf-8"?>
<ds:datastoreItem xmlns:ds="http://schemas.openxmlformats.org/officeDocument/2006/customXml" ds:itemID="{22B657BB-978E-4620-970F-1D0E0E5EB0BE}">
  <ds:schemaRefs/>
</ds:datastoreItem>
</file>

<file path=customXml/itemProps30.xml><?xml version="1.0" encoding="utf-8"?>
<ds:datastoreItem xmlns:ds="http://schemas.openxmlformats.org/officeDocument/2006/customXml" ds:itemID="{0B89A7BB-8606-4D29-875C-742AA27C4AFD}">
  <ds:schemaRefs/>
</ds:datastoreItem>
</file>

<file path=customXml/itemProps31.xml><?xml version="1.0" encoding="utf-8"?>
<ds:datastoreItem xmlns:ds="http://schemas.openxmlformats.org/officeDocument/2006/customXml" ds:itemID="{ED853CD3-651B-4260-938C-D7B76DCE865B}">
  <ds:schemaRefs/>
</ds:datastoreItem>
</file>

<file path=customXml/itemProps32.xml><?xml version="1.0" encoding="utf-8"?>
<ds:datastoreItem xmlns:ds="http://schemas.openxmlformats.org/officeDocument/2006/customXml" ds:itemID="{8DB72786-3B55-49D7-B7EA-C7468EC33380}">
  <ds:schemaRefs/>
</ds:datastoreItem>
</file>

<file path=customXml/itemProps33.xml><?xml version="1.0" encoding="utf-8"?>
<ds:datastoreItem xmlns:ds="http://schemas.openxmlformats.org/officeDocument/2006/customXml" ds:itemID="{AE2B9F92-6911-41B1-AEB2-2A288C8095F3}">
  <ds:schemaRefs/>
</ds:datastoreItem>
</file>

<file path=customXml/itemProps34.xml><?xml version="1.0" encoding="utf-8"?>
<ds:datastoreItem xmlns:ds="http://schemas.openxmlformats.org/officeDocument/2006/customXml" ds:itemID="{02EB0E74-7517-43A8-B677-4A2634B2ED77}">
  <ds:schemaRefs/>
</ds:datastoreItem>
</file>

<file path=customXml/itemProps35.xml><?xml version="1.0" encoding="utf-8"?>
<ds:datastoreItem xmlns:ds="http://schemas.openxmlformats.org/officeDocument/2006/customXml" ds:itemID="{FF746A5B-253B-4DC4-940A-EF75F5B338FB}">
  <ds:schemaRefs/>
</ds:datastoreItem>
</file>

<file path=customXml/itemProps36.xml><?xml version="1.0" encoding="utf-8"?>
<ds:datastoreItem xmlns:ds="http://schemas.openxmlformats.org/officeDocument/2006/customXml" ds:itemID="{C563C60D-510F-4CE7-B086-1D91A3304859}">
  <ds:schemaRefs/>
</ds:datastoreItem>
</file>

<file path=customXml/itemProps37.xml><?xml version="1.0" encoding="utf-8"?>
<ds:datastoreItem xmlns:ds="http://schemas.openxmlformats.org/officeDocument/2006/customXml" ds:itemID="{FE4E465E-813B-4D29-8B16-9408E8A3923B}">
  <ds:schemaRefs/>
</ds:datastoreItem>
</file>

<file path=customXml/itemProps38.xml><?xml version="1.0" encoding="utf-8"?>
<ds:datastoreItem xmlns:ds="http://schemas.openxmlformats.org/officeDocument/2006/customXml" ds:itemID="{04A690D7-7E5F-4A22-9E1A-4000B811C66F}">
  <ds:schemaRefs/>
</ds:datastoreItem>
</file>

<file path=customXml/itemProps39.xml><?xml version="1.0" encoding="utf-8"?>
<ds:datastoreItem xmlns:ds="http://schemas.openxmlformats.org/officeDocument/2006/customXml" ds:itemID="{DFDF0EDD-B336-4AD0-B62D-EA40F934C53D}">
  <ds:schemaRefs/>
</ds:datastoreItem>
</file>

<file path=customXml/itemProps40.xml><?xml version="1.0" encoding="utf-8"?>
<ds:datastoreItem xmlns:ds="http://schemas.openxmlformats.org/officeDocument/2006/customXml" ds:itemID="{C24356E3-58F6-4B28-B611-8A500F615436}">
  <ds:schemaRefs/>
</ds:datastoreItem>
</file>

<file path=customXml/itemProps41.xml><?xml version="1.0" encoding="utf-8"?>
<ds:datastoreItem xmlns:ds="http://schemas.openxmlformats.org/officeDocument/2006/customXml" ds:itemID="{76FFFEBD-9BF1-4182-B7D8-83FC25E707AF}">
  <ds:schemaRefs/>
</ds:datastoreItem>
</file>

<file path=customXml/itemProps42.xml><?xml version="1.0" encoding="utf-8"?>
<ds:datastoreItem xmlns:ds="http://schemas.openxmlformats.org/officeDocument/2006/customXml" ds:itemID="{56A4E1B5-FFA0-4953-B635-A539EA1CB9AD}">
  <ds:schemaRefs/>
</ds:datastoreItem>
</file>

<file path=customXml/itemProps43.xml><?xml version="1.0" encoding="utf-8"?>
<ds:datastoreItem xmlns:ds="http://schemas.openxmlformats.org/officeDocument/2006/customXml" ds:itemID="{F29E2AED-AFDA-4E94-BC8C-94D7716C3597}">
  <ds:schemaRefs/>
</ds:datastoreItem>
</file>

<file path=customXml/itemProps44.xml><?xml version="1.0" encoding="utf-8"?>
<ds:datastoreItem xmlns:ds="http://schemas.openxmlformats.org/officeDocument/2006/customXml" ds:itemID="{77425F78-2607-4B79-BD22-48C68B17575D}">
  <ds:schemaRefs/>
</ds:datastoreItem>
</file>

<file path=customXml/itemProps45.xml><?xml version="1.0" encoding="utf-8"?>
<ds:datastoreItem xmlns:ds="http://schemas.openxmlformats.org/officeDocument/2006/customXml" ds:itemID="{A2A8E167-2326-48BC-92B4-58D09AF49652}">
  <ds:schemaRefs/>
</ds:datastoreItem>
</file>

<file path=customXml/itemProps46.xml><?xml version="1.0" encoding="utf-8"?>
<ds:datastoreItem xmlns:ds="http://schemas.openxmlformats.org/officeDocument/2006/customXml" ds:itemID="{8B7B636F-385E-4522-B85D-A09A07D99C3D}">
  <ds:schemaRefs/>
</ds:datastoreItem>
</file>

<file path=customXml/itemProps47.xml><?xml version="1.0" encoding="utf-8"?>
<ds:datastoreItem xmlns:ds="http://schemas.openxmlformats.org/officeDocument/2006/customXml" ds:itemID="{54E3AEAB-B3B3-4A83-B54C-332CE13C4627}">
  <ds:schemaRefs/>
</ds:datastoreItem>
</file>

<file path=customXml/itemProps48.xml><?xml version="1.0" encoding="utf-8"?>
<ds:datastoreItem xmlns:ds="http://schemas.openxmlformats.org/officeDocument/2006/customXml" ds:itemID="{8A5B94AE-1B83-47A6-9AAD-1D38684A595E}">
  <ds:schemaRefs/>
</ds:datastoreItem>
</file>

<file path=customXml/itemProps49.xml><?xml version="1.0" encoding="utf-8"?>
<ds:datastoreItem xmlns:ds="http://schemas.openxmlformats.org/officeDocument/2006/customXml" ds:itemID="{C5769E46-4A1B-4FA1-A57C-527D753F0A45}">
  <ds:schemaRefs/>
</ds:datastoreItem>
</file>

<file path=customXml/itemProps50.xml><?xml version="1.0" encoding="utf-8"?>
<ds:datastoreItem xmlns:ds="http://schemas.openxmlformats.org/officeDocument/2006/customXml" ds:itemID="{43CE5E11-FE47-4AE8-B7D2-DAEAA1F24531}">
  <ds:schemaRefs/>
</ds:datastoreItem>
</file>

<file path=customXml/itemProps51.xml><?xml version="1.0" encoding="utf-8"?>
<ds:datastoreItem xmlns:ds="http://schemas.openxmlformats.org/officeDocument/2006/customXml" ds:itemID="{A4543629-34AA-4E06-9A70-DDF3904FE131}">
  <ds:schemaRefs/>
</ds:datastoreItem>
</file>

<file path=customXml/itemProps52.xml><?xml version="1.0" encoding="utf-8"?>
<ds:datastoreItem xmlns:ds="http://schemas.openxmlformats.org/officeDocument/2006/customXml" ds:itemID="{7BF2436E-CEB5-4189-AF07-CCB8FD8005A9}">
  <ds:schemaRefs/>
</ds:datastoreItem>
</file>

<file path=customXml/itemProps53.xml><?xml version="1.0" encoding="utf-8"?>
<ds:datastoreItem xmlns:ds="http://schemas.openxmlformats.org/officeDocument/2006/customXml" ds:itemID="{8D84DC09-2B08-4605-B19C-B119A4E7D6BA}">
  <ds:schemaRefs/>
</ds:datastoreItem>
</file>

<file path=customXml/itemProps54.xml><?xml version="1.0" encoding="utf-8"?>
<ds:datastoreItem xmlns:ds="http://schemas.openxmlformats.org/officeDocument/2006/customXml" ds:itemID="{878A55DD-7876-407C-A607-4B20B798B19D}">
  <ds:schemaRefs/>
</ds:datastoreItem>
</file>

<file path=customXml/itemProps55.xml><?xml version="1.0" encoding="utf-8"?>
<ds:datastoreItem xmlns:ds="http://schemas.openxmlformats.org/officeDocument/2006/customXml" ds:itemID="{22796295-5FC1-4F24-BC44-87E25A9D6E47}">
  <ds:schemaRefs/>
</ds:datastoreItem>
</file>

<file path=customXml/itemProps56.xml><?xml version="1.0" encoding="utf-8"?>
<ds:datastoreItem xmlns:ds="http://schemas.openxmlformats.org/officeDocument/2006/customXml" ds:itemID="{9C902AA1-7E98-4731-8928-ED8548F2A08B}">
  <ds:schemaRefs/>
</ds:datastoreItem>
</file>

<file path=customXml/itemProps57.xml><?xml version="1.0" encoding="utf-8"?>
<ds:datastoreItem xmlns:ds="http://schemas.openxmlformats.org/officeDocument/2006/customXml" ds:itemID="{29DF2C9C-7EA0-405A-B9C7-919DB14E1DCA}">
  <ds:schemaRefs/>
</ds:datastoreItem>
</file>

<file path=customXml/itemProps58.xml><?xml version="1.0" encoding="utf-8"?>
<ds:datastoreItem xmlns:ds="http://schemas.openxmlformats.org/officeDocument/2006/customXml" ds:itemID="{3A2F9B99-053C-4486-AEBF-29680D21A36F}">
  <ds:schemaRefs/>
</ds:datastoreItem>
</file>

<file path=customXml/itemProps59.xml><?xml version="1.0" encoding="utf-8"?>
<ds:datastoreItem xmlns:ds="http://schemas.openxmlformats.org/officeDocument/2006/customXml" ds:itemID="{2DE67883-5AA3-4EC8-993A-904C5CC09311}">
  <ds:schemaRefs/>
</ds:datastoreItem>
</file>

<file path=customXml/itemProps60.xml><?xml version="1.0" encoding="utf-8"?>
<ds:datastoreItem xmlns:ds="http://schemas.openxmlformats.org/officeDocument/2006/customXml" ds:itemID="{A46684F3-11E3-436D-8DAE-AF305F744348}">
  <ds:schemaRefs/>
</ds:datastoreItem>
</file>

<file path=customXml/itemProps61.xml><?xml version="1.0" encoding="utf-8"?>
<ds:datastoreItem xmlns:ds="http://schemas.openxmlformats.org/officeDocument/2006/customXml" ds:itemID="{AD1564AA-AD55-49DB-B298-AE6B8D2B197E}">
  <ds:schemaRefs/>
</ds:datastoreItem>
</file>

<file path=customXml/itemProps62.xml><?xml version="1.0" encoding="utf-8"?>
<ds:datastoreItem xmlns:ds="http://schemas.openxmlformats.org/officeDocument/2006/customXml" ds:itemID="{BC3DD860-B864-493E-8680-B0DE8AFA1ADE}">
  <ds:schemaRefs/>
</ds:datastoreItem>
</file>

<file path=customXml/itemProps63.xml><?xml version="1.0" encoding="utf-8"?>
<ds:datastoreItem xmlns:ds="http://schemas.openxmlformats.org/officeDocument/2006/customXml" ds:itemID="{C5F883C1-3295-4DBC-8684-4C1B19A7A358}">
  <ds:schemaRefs/>
</ds:datastoreItem>
</file>

<file path=customXml/itemProps64.xml><?xml version="1.0" encoding="utf-8"?>
<ds:datastoreItem xmlns:ds="http://schemas.openxmlformats.org/officeDocument/2006/customXml" ds:itemID="{C302AD5F-D515-4B84-BADB-D2CCA32EFB68}">
  <ds:schemaRefs/>
</ds:datastoreItem>
</file>

<file path=customXml/itemProps65.xml><?xml version="1.0" encoding="utf-8"?>
<ds:datastoreItem xmlns:ds="http://schemas.openxmlformats.org/officeDocument/2006/customXml" ds:itemID="{DF4967B8-E310-4344-9A9C-47F5817CF9C3}">
  <ds:schemaRefs/>
</ds:datastoreItem>
</file>

<file path=customXml/itemProps66.xml><?xml version="1.0" encoding="utf-8"?>
<ds:datastoreItem xmlns:ds="http://schemas.openxmlformats.org/officeDocument/2006/customXml" ds:itemID="{A6C3A65E-003D-4444-A5BB-6DA6841A4D2E}">
  <ds:schemaRefs/>
</ds:datastoreItem>
</file>

<file path=customXml/itemProps67.xml><?xml version="1.0" encoding="utf-8"?>
<ds:datastoreItem xmlns:ds="http://schemas.openxmlformats.org/officeDocument/2006/customXml" ds:itemID="{463CD5AA-59BC-49C0-9332-5D092EA462D1}">
  <ds:schemaRefs/>
</ds:datastoreItem>
</file>

<file path=customXml/itemProps68.xml><?xml version="1.0" encoding="utf-8"?>
<ds:datastoreItem xmlns:ds="http://schemas.openxmlformats.org/officeDocument/2006/customXml" ds:itemID="{42D0E4ED-9BC7-4055-808D-932B5EA5F68C}">
  <ds:schemaRefs/>
</ds:datastoreItem>
</file>

<file path=customXml/itemProps69.xml><?xml version="1.0" encoding="utf-8"?>
<ds:datastoreItem xmlns:ds="http://schemas.openxmlformats.org/officeDocument/2006/customXml" ds:itemID="{B24396E6-413E-4575-B8CD-21FB33F4C4E8}">
  <ds:schemaRefs/>
</ds:datastoreItem>
</file>

<file path=customXml/itemProps70.xml><?xml version="1.0" encoding="utf-8"?>
<ds:datastoreItem xmlns:ds="http://schemas.openxmlformats.org/officeDocument/2006/customXml" ds:itemID="{911FEBE7-227D-4852-B858-432DB7CE637D}">
  <ds:schemaRefs/>
</ds:datastoreItem>
</file>

<file path=customXml/itemProps71.xml><?xml version="1.0" encoding="utf-8"?>
<ds:datastoreItem xmlns:ds="http://schemas.openxmlformats.org/officeDocument/2006/customXml" ds:itemID="{6E75B05D-B41E-496A-B88B-FAEE45B445C8}">
  <ds:schemaRefs/>
</ds:datastoreItem>
</file>

<file path=customXml/itemProps72.xml><?xml version="1.0" encoding="utf-8"?>
<ds:datastoreItem xmlns:ds="http://schemas.openxmlformats.org/officeDocument/2006/customXml" ds:itemID="{5880D67F-437B-4D18-8058-3305F1E2741D}">
  <ds:schemaRefs/>
</ds:datastoreItem>
</file>

<file path=customXml/itemProps73.xml><?xml version="1.0" encoding="utf-8"?>
<ds:datastoreItem xmlns:ds="http://schemas.openxmlformats.org/officeDocument/2006/customXml" ds:itemID="{09645F42-C7B3-4829-86E9-7F63481AEEB9}">
  <ds:schemaRefs/>
</ds:datastoreItem>
</file>

<file path=customXml/itemProps74.xml><?xml version="1.0" encoding="utf-8"?>
<ds:datastoreItem xmlns:ds="http://schemas.openxmlformats.org/officeDocument/2006/customXml" ds:itemID="{C71E3EAD-42BE-4425-A83B-51422D1DCAB9}">
  <ds:schemaRefs/>
</ds:datastoreItem>
</file>

<file path=customXml/itemProps75.xml><?xml version="1.0" encoding="utf-8"?>
<ds:datastoreItem xmlns:ds="http://schemas.openxmlformats.org/officeDocument/2006/customXml" ds:itemID="{81C3DA90-0A43-4DE3-A894-FF6868235F59}">
  <ds:schemaRefs/>
</ds:datastoreItem>
</file>

<file path=customXml/itemProps76.xml><?xml version="1.0" encoding="utf-8"?>
<ds:datastoreItem xmlns:ds="http://schemas.openxmlformats.org/officeDocument/2006/customXml" ds:itemID="{A7E8FC9C-8F0F-409D-81B4-19D413537D0B}">
  <ds:schemaRefs/>
</ds:datastoreItem>
</file>

<file path=customXml/itemProps77.xml><?xml version="1.0" encoding="utf-8"?>
<ds:datastoreItem xmlns:ds="http://schemas.openxmlformats.org/officeDocument/2006/customXml" ds:itemID="{58C88135-8A32-44BC-AB37-93F94C669C6C}">
  <ds:schemaRefs/>
</ds:datastoreItem>
</file>

<file path=customXml/itemProps78.xml><?xml version="1.0" encoding="utf-8"?>
<ds:datastoreItem xmlns:ds="http://schemas.openxmlformats.org/officeDocument/2006/customXml" ds:itemID="{FC7F8CFC-F8F7-4A18-83B4-49A8590E3367}">
  <ds:schemaRefs/>
</ds:datastoreItem>
</file>

<file path=customXml/itemProps79.xml><?xml version="1.0" encoding="utf-8"?>
<ds:datastoreItem xmlns:ds="http://schemas.openxmlformats.org/officeDocument/2006/customXml" ds:itemID="{C902FDB2-4C20-463F-85B5-A96B3AC7E8E1}">
  <ds:schemaRefs/>
</ds:datastoreItem>
</file>

<file path=customXml/itemProps80.xml><?xml version="1.0" encoding="utf-8"?>
<ds:datastoreItem xmlns:ds="http://schemas.openxmlformats.org/officeDocument/2006/customXml" ds:itemID="{422B6EBF-A41F-4973-B858-0320FDE043CF}">
  <ds:schemaRefs/>
</ds:datastoreItem>
</file>

<file path=customXml/itemProps81.xml><?xml version="1.0" encoding="utf-8"?>
<ds:datastoreItem xmlns:ds="http://schemas.openxmlformats.org/officeDocument/2006/customXml" ds:itemID="{7EA5F2F1-0243-4703-8800-39D9D03330FA}">
  <ds:schemaRefs/>
</ds:datastoreItem>
</file>

<file path=customXml/itemProps82.xml><?xml version="1.0" encoding="utf-8"?>
<ds:datastoreItem xmlns:ds="http://schemas.openxmlformats.org/officeDocument/2006/customXml" ds:itemID="{934951BD-8785-41BD-ACA3-C1212FD8B49C}">
  <ds:schemaRefs/>
</ds:datastoreItem>
</file>

<file path=customXml/itemProps83.xml><?xml version="1.0" encoding="utf-8"?>
<ds:datastoreItem xmlns:ds="http://schemas.openxmlformats.org/officeDocument/2006/customXml" ds:itemID="{A9820C04-49E7-4797-B74D-EB4D07F334A3}">
  <ds:schemaRefs/>
</ds:datastoreItem>
</file>

<file path=customXml/itemProps84.xml><?xml version="1.0" encoding="utf-8"?>
<ds:datastoreItem xmlns:ds="http://schemas.openxmlformats.org/officeDocument/2006/customXml" ds:itemID="{4F2EF25A-E159-4E7B-A8B1-25312F676846}">
  <ds:schemaRefs/>
</ds:datastoreItem>
</file>

<file path=customXml/itemProps85.xml><?xml version="1.0" encoding="utf-8"?>
<ds:datastoreItem xmlns:ds="http://schemas.openxmlformats.org/officeDocument/2006/customXml" ds:itemID="{984B9D26-6E03-424E-8D26-E0826635E79F}">
  <ds:schemaRefs/>
</ds:datastoreItem>
</file>

<file path=customXml/itemProps86.xml><?xml version="1.0" encoding="utf-8"?>
<ds:datastoreItem xmlns:ds="http://schemas.openxmlformats.org/officeDocument/2006/customXml" ds:itemID="{21A28C5C-C204-4BE9-8EB5-20D4C45E7D6C}">
  <ds:schemaRefs/>
</ds:datastoreItem>
</file>

<file path=customXml/itemProps87.xml><?xml version="1.0" encoding="utf-8"?>
<ds:datastoreItem xmlns:ds="http://schemas.openxmlformats.org/officeDocument/2006/customXml" ds:itemID="{11BC9DB6-032B-40AB-9614-03207A77D745}">
  <ds:schemaRefs/>
</ds:datastoreItem>
</file>

<file path=customXml/itemProps88.xml><?xml version="1.0" encoding="utf-8"?>
<ds:datastoreItem xmlns:ds="http://schemas.openxmlformats.org/officeDocument/2006/customXml" ds:itemID="{C0A0F336-B2B3-429F-87D5-12A0B9CB67F9}">
  <ds:schemaRefs/>
</ds:datastoreItem>
</file>

<file path=customXml/itemProps89.xml><?xml version="1.0" encoding="utf-8"?>
<ds:datastoreItem xmlns:ds="http://schemas.openxmlformats.org/officeDocument/2006/customXml" ds:itemID="{A131BD93-07BB-4C32-9DEF-D537079AA77D}">
  <ds:schemaRefs/>
</ds:datastoreItem>
</file>

<file path=customXml/itemProps90.xml><?xml version="1.0" encoding="utf-8"?>
<ds:datastoreItem xmlns:ds="http://schemas.openxmlformats.org/officeDocument/2006/customXml" ds:itemID="{328272CF-9381-44EC-AFB3-3979B1F6A5AD}">
  <ds:schemaRefs/>
</ds:datastoreItem>
</file>

<file path=customXml/itemProps91.xml><?xml version="1.0" encoding="utf-8"?>
<ds:datastoreItem xmlns:ds="http://schemas.openxmlformats.org/officeDocument/2006/customXml" ds:itemID="{D083EADE-446F-4E41-B910-EE5FE9BB3B78}">
  <ds:schemaRefs/>
</ds:datastoreItem>
</file>

<file path=customXml/itemProps92.xml><?xml version="1.0" encoding="utf-8"?>
<ds:datastoreItem xmlns:ds="http://schemas.openxmlformats.org/officeDocument/2006/customXml" ds:itemID="{29AB40AD-F58F-4925-9385-BDD619D88E7C}">
  <ds:schemaRefs/>
</ds:datastoreItem>
</file>

<file path=customXml/itemProps93.xml><?xml version="1.0" encoding="utf-8"?>
<ds:datastoreItem xmlns:ds="http://schemas.openxmlformats.org/officeDocument/2006/customXml" ds:itemID="{2753E572-FF44-4EA3-8997-0FB08D4D6EBA}">
  <ds:schemaRefs/>
</ds:datastoreItem>
</file>

<file path=customXml/itemProps94.xml><?xml version="1.0" encoding="utf-8"?>
<ds:datastoreItem xmlns:ds="http://schemas.openxmlformats.org/officeDocument/2006/customXml" ds:itemID="{2C57104D-3F4A-4FEB-AAA1-DCA2DA8C7B40}">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45</Pages>
  <Words>12740</Words>
  <Characters>15151</Characters>
  <Lines>281</Lines>
  <Paragraphs>79</Paragraphs>
  <TotalTime>28</TotalTime>
  <ScaleCrop>false</ScaleCrop>
  <LinksUpToDate>false</LinksUpToDate>
  <CharactersWithSpaces>15258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2023-05-23T10:12:00Z</dcterms:created>
  <dc:creator>Administrator</dc:creator>
  <cp:lastModifiedBy>Administrator</cp:lastModifiedBy>
  <dcterms:modified xsi:type="dcterms:W3CDTF">2023-09-04T08:41:25Z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4FF7B92E4D4F4A3B84049D8FC429FD31_12</vt:lpwstr>
  </property>
</Properties>
</file>