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spacing w:before="0" w:after="0" w:line="240" w:lineRule="auto"/>
        <w:ind w:firstLine="0"/>
        <w:jc w:val="center"/>
        <w:outlineLvl w:val="9"/>
      </w:pPr>
      <w:r>
        <w:rPr>
          <w:rFonts w:ascii="黑体" w:hAnsi="黑体" w:eastAsia="黑体" w:cs="黑体"/>
          <w:b/>
          <w:color w:val="000000"/>
          <w:sz w:val="30"/>
        </w:rPr>
        <w:t>第二部分  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一、中共宁晋县委巡察工作领导小组办公室本级收支预算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一、中共宁晋县委巡察工作领导小组办公室本级收支预算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985001中共宁晋县委巡察工作领导小组办公室本级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100.00</w:t>
            </w:r>
          </w:p>
        </w:tc>
        <w:tc>
          <w:tcPr>
            <w:tcW w:w="4535" w:type="dxa"/>
            <w:vAlign w:val="center"/>
          </w:tcPr>
          <w:p>
            <w:pPr>
              <w:pStyle w:val="14"/>
            </w:pPr>
            <w:r>
              <w:t>一、一般公共服务支出</w:t>
            </w:r>
          </w:p>
        </w:tc>
        <w:tc>
          <w:tcPr>
            <w:tcW w:w="2126"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二十七、灾害防治及应急管理共同财政事权转移支付支出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三十二、人行科目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本年收入合计</w:t>
            </w:r>
          </w:p>
        </w:tc>
        <w:tc>
          <w:tcPr>
            <w:tcW w:w="2126" w:type="dxa"/>
            <w:vAlign w:val="center"/>
          </w:tcPr>
          <w:p>
            <w:pPr>
              <w:pStyle w:val="17"/>
            </w:pPr>
            <w:r>
              <w:t>100.00</w:t>
            </w:r>
          </w:p>
        </w:tc>
        <w:tc>
          <w:tcPr>
            <w:tcW w:w="4535" w:type="dxa"/>
            <w:vAlign w:val="center"/>
          </w:tcPr>
          <w:p>
            <w:pPr>
              <w:pStyle w:val="16"/>
            </w:pPr>
            <w:r>
              <w:t>本年支出合计</w:t>
            </w:r>
          </w:p>
        </w:tc>
        <w:tc>
          <w:tcPr>
            <w:tcW w:w="2126" w:type="dxa"/>
            <w:vAlign w:val="center"/>
          </w:tcPr>
          <w:p>
            <w:pPr>
              <w:pStyle w:val="17"/>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4535" w:type="dxa"/>
            <w:vAlign w:val="center"/>
          </w:tcPr>
          <w:p>
            <w:pPr>
              <w:pStyle w:val="16"/>
            </w:pPr>
            <w:r>
              <w:t>收入总计</w:t>
            </w:r>
          </w:p>
        </w:tc>
        <w:tc>
          <w:tcPr>
            <w:tcW w:w="2126" w:type="dxa"/>
            <w:vAlign w:val="center"/>
          </w:tcPr>
          <w:p>
            <w:pPr>
              <w:pStyle w:val="17"/>
            </w:pPr>
            <w:r>
              <w:t>100.00</w:t>
            </w:r>
          </w:p>
        </w:tc>
        <w:tc>
          <w:tcPr>
            <w:tcW w:w="4535" w:type="dxa"/>
            <w:vAlign w:val="center"/>
          </w:tcPr>
          <w:p>
            <w:pPr>
              <w:pStyle w:val="16"/>
            </w:pPr>
            <w:r>
              <w:t>支出总计</w:t>
            </w:r>
          </w:p>
        </w:tc>
        <w:tc>
          <w:tcPr>
            <w:tcW w:w="2126" w:type="dxa"/>
            <w:vAlign w:val="center"/>
          </w:tcPr>
          <w:p>
            <w:pPr>
              <w:pStyle w:val="17"/>
            </w:pPr>
            <w:r>
              <w:t>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985001中共宁晋县委巡察工作领导小组办公室本级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100.00</w:t>
            </w:r>
          </w:p>
        </w:tc>
        <w:tc>
          <w:tcPr>
            <w:tcW w:w="1134" w:type="dxa"/>
            <w:vAlign w:val="center"/>
          </w:tcPr>
          <w:p>
            <w:pPr>
              <w:pStyle w:val="17"/>
            </w:pPr>
            <w:r>
              <w:t>100.00</w:t>
            </w:r>
          </w:p>
        </w:tc>
        <w:tc>
          <w:tcPr>
            <w:tcW w:w="1134" w:type="dxa"/>
            <w:vAlign w:val="center"/>
          </w:tcPr>
          <w:p>
            <w:pPr>
              <w:pStyle w:val="17"/>
            </w:pPr>
            <w:r>
              <w:t>100.00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20111</w:t>
            </w:r>
          </w:p>
        </w:tc>
        <w:tc>
          <w:tcPr>
            <w:tcW w:w="1559" w:type="dxa"/>
            <w:vAlign w:val="center"/>
          </w:tcPr>
          <w:p>
            <w:pPr>
              <w:pStyle w:val="14"/>
            </w:pPr>
            <w:r>
              <w:t>纪检监察事务</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2011106</w:t>
            </w:r>
          </w:p>
        </w:tc>
        <w:tc>
          <w:tcPr>
            <w:tcW w:w="1559" w:type="dxa"/>
            <w:vAlign w:val="center"/>
          </w:tcPr>
          <w:p>
            <w:pPr>
              <w:pStyle w:val="14"/>
            </w:pPr>
            <w:r>
              <w:t>巡视工作</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985001中共宁晋县委巡察工作领导小组办公室本级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100.00</w:t>
            </w:r>
          </w:p>
        </w:tc>
        <w:tc>
          <w:tcPr>
            <w:tcW w:w="1361" w:type="dxa"/>
            <w:vAlign w:val="center"/>
          </w:tcPr>
          <w:p>
            <w:pPr>
              <w:pStyle w:val="17"/>
            </w:pPr>
          </w:p>
        </w:tc>
        <w:tc>
          <w:tcPr>
            <w:tcW w:w="1361" w:type="dxa"/>
            <w:vAlign w:val="center"/>
          </w:tcPr>
          <w:p>
            <w:pPr>
              <w:pStyle w:val="17"/>
            </w:pPr>
            <w:r>
              <w:t>100.00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20111</w:t>
            </w:r>
          </w:p>
        </w:tc>
        <w:tc>
          <w:tcPr>
            <w:tcW w:w="4535" w:type="dxa"/>
            <w:vAlign w:val="center"/>
          </w:tcPr>
          <w:p>
            <w:pPr>
              <w:pStyle w:val="14"/>
            </w:pPr>
            <w:r>
              <w:t>纪检监察事务</w:t>
            </w: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2011106</w:t>
            </w:r>
          </w:p>
        </w:tc>
        <w:tc>
          <w:tcPr>
            <w:tcW w:w="4535" w:type="dxa"/>
            <w:vAlign w:val="center"/>
          </w:tcPr>
          <w:p>
            <w:pPr>
              <w:pStyle w:val="14"/>
            </w:pPr>
            <w:r>
              <w:t>巡视工作</w:t>
            </w: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985001中共宁晋县委巡察工作领导小组办公室本级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100.00</w:t>
            </w:r>
          </w:p>
        </w:tc>
        <w:tc>
          <w:tcPr>
            <w:tcW w:w="3402" w:type="dxa"/>
            <w:vAlign w:val="center"/>
          </w:tcPr>
          <w:p>
            <w:pPr>
              <w:pStyle w:val="14"/>
            </w:pPr>
            <w:r>
              <w:t>一、一般公共服务支出</w:t>
            </w:r>
          </w:p>
        </w:tc>
        <w:tc>
          <w:tcPr>
            <w:tcW w:w="1474" w:type="dxa"/>
            <w:vAlign w:val="center"/>
          </w:tcPr>
          <w:p>
            <w:pPr>
              <w:pStyle w:val="13"/>
            </w:pPr>
            <w:r>
              <w:t>100.00</w:t>
            </w:r>
          </w:p>
        </w:tc>
        <w:tc>
          <w:tcPr>
            <w:tcW w:w="1474" w:type="dxa"/>
            <w:vAlign w:val="center"/>
          </w:tcPr>
          <w:p>
            <w:pPr>
              <w:pStyle w:val="13"/>
            </w:pPr>
            <w:r>
              <w:t>100.00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二十七、灾害防治及应急管理共同财政事权转移支付支出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三十二、人行科目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6"/>
            </w:pPr>
            <w:r>
              <w:t>本年收入合计</w:t>
            </w:r>
          </w:p>
        </w:tc>
        <w:tc>
          <w:tcPr>
            <w:tcW w:w="1474" w:type="dxa"/>
            <w:vAlign w:val="center"/>
          </w:tcPr>
          <w:p>
            <w:pPr>
              <w:pStyle w:val="17"/>
            </w:pPr>
            <w:r>
              <w:t>100.00</w:t>
            </w:r>
          </w:p>
        </w:tc>
        <w:tc>
          <w:tcPr>
            <w:tcW w:w="3402" w:type="dxa"/>
            <w:vAlign w:val="center"/>
          </w:tcPr>
          <w:p>
            <w:pPr>
              <w:pStyle w:val="16"/>
            </w:pPr>
            <w:r>
              <w:t>本年支出合计</w:t>
            </w:r>
          </w:p>
        </w:tc>
        <w:tc>
          <w:tcPr>
            <w:tcW w:w="1474" w:type="dxa"/>
            <w:vAlign w:val="center"/>
          </w:tcPr>
          <w:p>
            <w:pPr>
              <w:pStyle w:val="17"/>
            </w:pPr>
            <w:r>
              <w:t>100.00</w:t>
            </w:r>
          </w:p>
        </w:tc>
        <w:tc>
          <w:tcPr>
            <w:tcW w:w="1474" w:type="dxa"/>
            <w:vAlign w:val="center"/>
          </w:tcPr>
          <w:p>
            <w:pPr>
              <w:pStyle w:val="17"/>
            </w:pPr>
            <w:r>
              <w:t>100.00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3402" w:type="dxa"/>
            <w:vAlign w:val="center"/>
          </w:tcPr>
          <w:p>
            <w:pPr>
              <w:pStyle w:val="16"/>
            </w:pPr>
            <w:r>
              <w:t>收入总计</w:t>
            </w:r>
          </w:p>
        </w:tc>
        <w:tc>
          <w:tcPr>
            <w:tcW w:w="1474" w:type="dxa"/>
            <w:vAlign w:val="center"/>
          </w:tcPr>
          <w:p>
            <w:pPr>
              <w:pStyle w:val="17"/>
            </w:pPr>
            <w:r>
              <w:t>100.00</w:t>
            </w:r>
          </w:p>
        </w:tc>
        <w:tc>
          <w:tcPr>
            <w:tcW w:w="3402" w:type="dxa"/>
            <w:vAlign w:val="center"/>
          </w:tcPr>
          <w:p>
            <w:pPr>
              <w:pStyle w:val="16"/>
            </w:pPr>
            <w:r>
              <w:t>支出总计</w:t>
            </w:r>
          </w:p>
        </w:tc>
        <w:tc>
          <w:tcPr>
            <w:tcW w:w="1474" w:type="dxa"/>
            <w:vAlign w:val="center"/>
          </w:tcPr>
          <w:p>
            <w:pPr>
              <w:pStyle w:val="17"/>
            </w:pPr>
            <w:r>
              <w:t>100.00</w:t>
            </w:r>
          </w:p>
        </w:tc>
        <w:tc>
          <w:tcPr>
            <w:tcW w:w="1474" w:type="dxa"/>
            <w:vAlign w:val="center"/>
          </w:tcPr>
          <w:p>
            <w:pPr>
              <w:pStyle w:val="17"/>
            </w:pPr>
            <w:r>
              <w:t>100.00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985001中共宁晋县委巡察工作领导小组办公室本级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100.00</w:t>
            </w:r>
          </w:p>
        </w:tc>
        <w:tc>
          <w:tcPr>
            <w:tcW w:w="2551" w:type="dxa"/>
            <w:vAlign w:val="center"/>
          </w:tcPr>
          <w:p>
            <w:pPr>
              <w:pStyle w:val="17"/>
            </w:pPr>
          </w:p>
        </w:tc>
        <w:tc>
          <w:tcPr>
            <w:tcW w:w="2551" w:type="dxa"/>
            <w:vAlign w:val="center"/>
          </w:tcPr>
          <w:p>
            <w:pPr>
              <w:pStyle w:val="17"/>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20111</w:t>
            </w:r>
          </w:p>
        </w:tc>
        <w:tc>
          <w:tcPr>
            <w:tcW w:w="4535" w:type="dxa"/>
            <w:vAlign w:val="center"/>
          </w:tcPr>
          <w:p>
            <w:pPr>
              <w:pStyle w:val="14"/>
            </w:pPr>
            <w:r>
              <w:t>纪检监察事务</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2011106</w:t>
            </w:r>
          </w:p>
        </w:tc>
        <w:tc>
          <w:tcPr>
            <w:tcW w:w="4535" w:type="dxa"/>
            <w:vAlign w:val="center"/>
          </w:tcPr>
          <w:p>
            <w:pPr>
              <w:pStyle w:val="14"/>
            </w:pPr>
            <w:r>
              <w:t>巡视工作</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985001中共宁晋县委巡察工作领导小组办公室本级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985001中共宁晋县委巡察工作领导小组办公室本级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985001中共宁晋县委巡察工作领导小组办公室本级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985001中共宁晋县委巡察工作领导小组办公室本级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中共宁晋县委巡察工作领导小组办公室本级2023年单位预算信息公开情况说明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按照《预算法》、《地方预决算公开操作规程》和《关于进一步推进预算公开工作的实施意见》规定，现将中共宁晋县委巡察工作领导小组办公室本级2023年单位预算公开如下：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中共宁晋县委巡察工作领导小组办公室本级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rPr>
          <w:rFonts w:hint="eastAsia"/>
          <w:lang w:val="en-US" w:eastAsia="zh-CN"/>
        </w:rPr>
      </w:pPr>
      <w:r>
        <w:rPr>
          <w:rFonts w:hint="eastAsia"/>
          <w:lang w:val="en-US" w:eastAsia="zh-CN"/>
        </w:rPr>
        <w:t>按照县委和巡察工作领导小组工作安排，机关运行经费安排情况为：办公经费17万元，会议经费49万，购置经费7万元，印刷经费3万元，劳务经费2万元，其他经费22万元，共100万元。</w:t>
      </w:r>
    </w:p>
    <w:p>
      <w:pPr>
        <w:pStyle w:val="21"/>
        <w:rPr>
          <w:rFonts w:hint="default"/>
          <w:lang w:val="en-US" w:eastAsia="zh-CN"/>
        </w:rPr>
      </w:pP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pPr>
        <w:pStyle w:val="22"/>
      </w:pPr>
      <w:r>
        <w:rPr>
          <w:rFonts w:hint="eastAsia"/>
          <w:lang w:val="en-US" w:eastAsia="zh-CN"/>
        </w:rPr>
        <w:t>财政拨款“三公”经费预算共四个项目，上下联动巡察专项工作经费45万元，村级巡察专项工作经费10万元，县委巡察办日常保障服务经费23万元，县委巡察组巡察经费22万。财政拨款“三公”经费预算情况与2022年度相同，无增减变化。</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1、村级巡察专项工作经费绩效目标表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1.扩大巡察工作影响力</w:t>
            </w:r>
          </w:p>
          <w:p>
            <w:pPr>
              <w:pStyle w:val="14"/>
            </w:pPr>
            <w:r>
              <w:t>2.群众积极参与巡察工作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巡察问题处理意见和建议（报告）数</w:t>
            </w:r>
          </w:p>
        </w:tc>
        <w:tc>
          <w:tcPr>
            <w:tcW w:w="2835" w:type="dxa"/>
            <w:vAlign w:val="center"/>
          </w:tcPr>
          <w:p>
            <w:pPr>
              <w:pStyle w:val="14"/>
            </w:pPr>
            <w:r>
              <w:t>巡察问题处理意见和建议（报告）数</w:t>
            </w:r>
          </w:p>
        </w:tc>
        <w:tc>
          <w:tcPr>
            <w:tcW w:w="2551" w:type="dxa"/>
            <w:vAlign w:val="center"/>
          </w:tcPr>
          <w:p>
            <w:pPr>
              <w:pStyle w:val="14"/>
            </w:pPr>
            <w:r>
              <w:t>≥95巡察问题处理意见和建议（报告）数</w:t>
            </w:r>
          </w:p>
        </w:tc>
        <w:tc>
          <w:tcPr>
            <w:tcW w:w="2268" w:type="dxa"/>
            <w:vAlign w:val="center"/>
          </w:tcPr>
          <w:p>
            <w:pPr>
              <w:pStyle w:val="14"/>
            </w:pPr>
            <w:r>
              <w:t>巡察问题处理意见和建议（报告）数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对巡察工作情况进行调研</w:t>
            </w:r>
          </w:p>
        </w:tc>
        <w:tc>
          <w:tcPr>
            <w:tcW w:w="2835" w:type="dxa"/>
            <w:vAlign w:val="center"/>
          </w:tcPr>
          <w:p>
            <w:pPr>
              <w:pStyle w:val="14"/>
            </w:pPr>
            <w:r>
              <w:t>对巡察工作情况进行调研</w:t>
            </w:r>
          </w:p>
        </w:tc>
        <w:tc>
          <w:tcPr>
            <w:tcW w:w="2551" w:type="dxa"/>
            <w:vAlign w:val="center"/>
          </w:tcPr>
          <w:p>
            <w:pPr>
              <w:pStyle w:val="14"/>
            </w:pPr>
            <w:r>
              <w:t>≥90了解巡察进展情况</w:t>
            </w:r>
          </w:p>
        </w:tc>
        <w:tc>
          <w:tcPr>
            <w:tcW w:w="2268" w:type="dxa"/>
            <w:vAlign w:val="center"/>
          </w:tcPr>
          <w:p>
            <w:pPr>
              <w:pStyle w:val="14"/>
            </w:pPr>
            <w:r>
              <w:t>了解巡察进展情况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≥95案件、资料上报及时率</w:t>
            </w:r>
          </w:p>
        </w:tc>
        <w:tc>
          <w:tcPr>
            <w:tcW w:w="2268" w:type="dxa"/>
            <w:vAlign w:val="center"/>
          </w:tcPr>
          <w:p>
            <w:pPr>
              <w:pStyle w:val="14"/>
            </w:pPr>
            <w:r>
              <w:t>案件、资料上报及时率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经费保证能力</w:t>
            </w:r>
          </w:p>
        </w:tc>
        <w:tc>
          <w:tcPr>
            <w:tcW w:w="2835" w:type="dxa"/>
            <w:vAlign w:val="center"/>
          </w:tcPr>
          <w:p>
            <w:pPr>
              <w:pStyle w:val="14"/>
            </w:pPr>
            <w:r>
              <w:t>经费保证能力</w:t>
            </w:r>
          </w:p>
        </w:tc>
        <w:tc>
          <w:tcPr>
            <w:tcW w:w="2551" w:type="dxa"/>
            <w:vAlign w:val="center"/>
          </w:tcPr>
          <w:p>
            <w:pPr>
              <w:pStyle w:val="14"/>
            </w:pPr>
            <w:r>
              <w:t>≥95经费保证能力</w:t>
            </w:r>
          </w:p>
        </w:tc>
        <w:tc>
          <w:tcPr>
            <w:tcW w:w="2268" w:type="dxa"/>
            <w:vAlign w:val="center"/>
          </w:tcPr>
          <w:p>
            <w:pPr>
              <w:pStyle w:val="14"/>
            </w:pPr>
            <w:r>
              <w:t>经费保证能力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巡察覆盖率</w:t>
            </w:r>
          </w:p>
        </w:tc>
        <w:tc>
          <w:tcPr>
            <w:tcW w:w="2835" w:type="dxa"/>
            <w:vAlign w:val="center"/>
          </w:tcPr>
          <w:p>
            <w:pPr>
              <w:pStyle w:val="14"/>
            </w:pPr>
            <w:r>
              <w:t>巡察覆盖率</w:t>
            </w:r>
          </w:p>
        </w:tc>
        <w:tc>
          <w:tcPr>
            <w:tcW w:w="2551" w:type="dxa"/>
            <w:vAlign w:val="center"/>
          </w:tcPr>
          <w:p>
            <w:pPr>
              <w:pStyle w:val="14"/>
            </w:pPr>
            <w:r>
              <w:t>≥95巡察覆盖率</w:t>
            </w:r>
          </w:p>
        </w:tc>
        <w:tc>
          <w:tcPr>
            <w:tcW w:w="2268" w:type="dxa"/>
            <w:vAlign w:val="center"/>
          </w:tcPr>
          <w:p>
            <w:pPr>
              <w:pStyle w:val="14"/>
            </w:pPr>
            <w:r>
              <w:t>巡察覆盖率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≥90经济效益指标</w:t>
            </w:r>
          </w:p>
        </w:tc>
        <w:tc>
          <w:tcPr>
            <w:tcW w:w="2268" w:type="dxa"/>
            <w:vAlign w:val="center"/>
          </w:tcPr>
          <w:p>
            <w:pPr>
              <w:pStyle w:val="14"/>
            </w:pPr>
            <w:r>
              <w:t>经济效益指标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扩大巡察监督影响力</w:t>
            </w:r>
          </w:p>
        </w:tc>
        <w:tc>
          <w:tcPr>
            <w:tcW w:w="2835" w:type="dxa"/>
            <w:vAlign w:val="center"/>
          </w:tcPr>
          <w:p>
            <w:pPr>
              <w:pStyle w:val="14"/>
            </w:pPr>
            <w:r>
              <w:t>扩大巡察监督影响力</w:t>
            </w:r>
          </w:p>
        </w:tc>
        <w:tc>
          <w:tcPr>
            <w:tcW w:w="2551" w:type="dxa"/>
            <w:vAlign w:val="center"/>
          </w:tcPr>
          <w:p>
            <w:pPr>
              <w:pStyle w:val="14"/>
            </w:pPr>
            <w:r>
              <w:t>≥90扩大巡察监督影响力</w:t>
            </w:r>
          </w:p>
        </w:tc>
        <w:tc>
          <w:tcPr>
            <w:tcW w:w="2268" w:type="dxa"/>
            <w:vAlign w:val="center"/>
          </w:tcPr>
          <w:p>
            <w:pPr>
              <w:pStyle w:val="14"/>
            </w:pPr>
            <w:r>
              <w:t>扩大巡察监督影响力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≥90生态效益增长率</w:t>
            </w:r>
          </w:p>
        </w:tc>
        <w:tc>
          <w:tcPr>
            <w:tcW w:w="2268" w:type="dxa"/>
            <w:vAlign w:val="center"/>
          </w:tcPr>
          <w:p>
            <w:pPr>
              <w:pStyle w:val="14"/>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群众对巡察工作满意度</w:t>
            </w:r>
          </w:p>
        </w:tc>
        <w:tc>
          <w:tcPr>
            <w:tcW w:w="2835" w:type="dxa"/>
            <w:vAlign w:val="center"/>
          </w:tcPr>
          <w:p>
            <w:pPr>
              <w:pStyle w:val="14"/>
            </w:pPr>
            <w:r>
              <w:t>群众积极参与巡察工作</w:t>
            </w:r>
          </w:p>
        </w:tc>
        <w:tc>
          <w:tcPr>
            <w:tcW w:w="2551" w:type="dxa"/>
            <w:vAlign w:val="center"/>
          </w:tcPr>
          <w:p>
            <w:pPr>
              <w:pStyle w:val="14"/>
            </w:pPr>
            <w:r>
              <w:t>≥95群众积极参与巡察工作</w:t>
            </w:r>
          </w:p>
        </w:tc>
        <w:tc>
          <w:tcPr>
            <w:tcW w:w="2268" w:type="dxa"/>
            <w:vAlign w:val="center"/>
          </w:tcPr>
          <w:p>
            <w:pPr>
              <w:pStyle w:val="14"/>
            </w:pPr>
            <w:r>
              <w:t>群众积极参与巡察工作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2、上下联动巡察专项工作经费绩效目标表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1.充分发挥政治监督功能，彰显巡察利剑作用。</w:t>
            </w:r>
          </w:p>
          <w:p>
            <w:pPr>
              <w:pStyle w:val="14"/>
            </w:pPr>
            <w:r>
              <w:t>2.完成年度巡察任务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巡察次数</w:t>
            </w:r>
          </w:p>
        </w:tc>
        <w:tc>
          <w:tcPr>
            <w:tcW w:w="2835" w:type="dxa"/>
            <w:vAlign w:val="center"/>
          </w:tcPr>
          <w:p>
            <w:pPr>
              <w:pStyle w:val="14"/>
            </w:pPr>
            <w:r>
              <w:t>巡察次数</w:t>
            </w:r>
          </w:p>
        </w:tc>
        <w:tc>
          <w:tcPr>
            <w:tcW w:w="2551" w:type="dxa"/>
            <w:vAlign w:val="center"/>
          </w:tcPr>
          <w:p>
            <w:pPr>
              <w:pStyle w:val="14"/>
            </w:pPr>
            <w:r>
              <w:t>≥95巡察次数</w:t>
            </w:r>
          </w:p>
        </w:tc>
        <w:tc>
          <w:tcPr>
            <w:tcW w:w="2268" w:type="dxa"/>
            <w:vAlign w:val="center"/>
          </w:tcPr>
          <w:p>
            <w:pPr>
              <w:pStyle w:val="14"/>
            </w:pPr>
            <w:r>
              <w:t>完成巡察工作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查出问题整改率</w:t>
            </w:r>
          </w:p>
        </w:tc>
        <w:tc>
          <w:tcPr>
            <w:tcW w:w="2835" w:type="dxa"/>
            <w:vAlign w:val="center"/>
          </w:tcPr>
          <w:p>
            <w:pPr>
              <w:pStyle w:val="14"/>
            </w:pPr>
            <w:r>
              <w:t>查出问题整改率</w:t>
            </w:r>
          </w:p>
        </w:tc>
        <w:tc>
          <w:tcPr>
            <w:tcW w:w="2551" w:type="dxa"/>
            <w:vAlign w:val="center"/>
          </w:tcPr>
          <w:p>
            <w:pPr>
              <w:pStyle w:val="14"/>
            </w:pPr>
            <w:r>
              <w:t>≥95查出问题整改率</w:t>
            </w:r>
          </w:p>
        </w:tc>
        <w:tc>
          <w:tcPr>
            <w:tcW w:w="2268" w:type="dxa"/>
            <w:vAlign w:val="center"/>
          </w:tcPr>
          <w:p>
            <w:pPr>
              <w:pStyle w:val="14"/>
            </w:pPr>
            <w:r>
              <w:t>查出问题整改率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≥95案件、资料上报及时率</w:t>
            </w:r>
          </w:p>
        </w:tc>
        <w:tc>
          <w:tcPr>
            <w:tcW w:w="2268" w:type="dxa"/>
            <w:vAlign w:val="center"/>
          </w:tcPr>
          <w:p>
            <w:pPr>
              <w:pStyle w:val="14"/>
            </w:pPr>
            <w:r>
              <w:t>案件、资料上报及时率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2835" w:type="dxa"/>
            <w:vAlign w:val="center"/>
          </w:tcPr>
          <w:p>
            <w:pPr>
              <w:pStyle w:val="14"/>
            </w:pPr>
            <w:r>
              <w:t>运行保障成本</w:t>
            </w:r>
          </w:p>
        </w:tc>
        <w:tc>
          <w:tcPr>
            <w:tcW w:w="2551" w:type="dxa"/>
            <w:vAlign w:val="center"/>
          </w:tcPr>
          <w:p>
            <w:pPr>
              <w:pStyle w:val="14"/>
            </w:pPr>
            <w:r>
              <w:t>≥95运行保障成本</w:t>
            </w:r>
          </w:p>
        </w:tc>
        <w:tc>
          <w:tcPr>
            <w:tcW w:w="2268" w:type="dxa"/>
            <w:vAlign w:val="center"/>
          </w:tcPr>
          <w:p>
            <w:pPr>
              <w:pStyle w:val="14"/>
            </w:pPr>
            <w:r>
              <w:t>运行保障成本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调研报告的准确率</w:t>
            </w:r>
          </w:p>
        </w:tc>
        <w:tc>
          <w:tcPr>
            <w:tcW w:w="2835" w:type="dxa"/>
            <w:vAlign w:val="center"/>
          </w:tcPr>
          <w:p>
            <w:pPr>
              <w:pStyle w:val="14"/>
            </w:pPr>
            <w:r>
              <w:t>调研报告的准确率</w:t>
            </w:r>
          </w:p>
        </w:tc>
        <w:tc>
          <w:tcPr>
            <w:tcW w:w="2551" w:type="dxa"/>
            <w:vAlign w:val="center"/>
          </w:tcPr>
          <w:p>
            <w:pPr>
              <w:pStyle w:val="14"/>
            </w:pPr>
            <w:r>
              <w:t>≥95调研报告的准确率</w:t>
            </w:r>
          </w:p>
        </w:tc>
        <w:tc>
          <w:tcPr>
            <w:tcW w:w="2268" w:type="dxa"/>
            <w:vAlign w:val="center"/>
          </w:tcPr>
          <w:p>
            <w:pPr>
              <w:pStyle w:val="14"/>
            </w:pPr>
            <w:r>
              <w:t>调研报告的准确率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业务保障能力提升情况</w:t>
            </w:r>
          </w:p>
        </w:tc>
        <w:tc>
          <w:tcPr>
            <w:tcW w:w="2835" w:type="dxa"/>
            <w:vAlign w:val="center"/>
          </w:tcPr>
          <w:p>
            <w:pPr>
              <w:pStyle w:val="14"/>
            </w:pPr>
            <w:r>
              <w:t>业务保障能力提升情况</w:t>
            </w:r>
          </w:p>
        </w:tc>
        <w:tc>
          <w:tcPr>
            <w:tcW w:w="2551" w:type="dxa"/>
            <w:vAlign w:val="center"/>
          </w:tcPr>
          <w:p>
            <w:pPr>
              <w:pStyle w:val="14"/>
            </w:pPr>
            <w:r>
              <w:t>≥90业务保障能力提升情况</w:t>
            </w:r>
          </w:p>
        </w:tc>
        <w:tc>
          <w:tcPr>
            <w:tcW w:w="2268" w:type="dxa"/>
            <w:vAlign w:val="center"/>
          </w:tcPr>
          <w:p>
            <w:pPr>
              <w:pStyle w:val="14"/>
            </w:pPr>
            <w:r>
              <w:t>业务保障能力提升情况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≥95工作完成率</w:t>
            </w:r>
          </w:p>
        </w:tc>
        <w:tc>
          <w:tcPr>
            <w:tcW w:w="2268" w:type="dxa"/>
            <w:vAlign w:val="center"/>
          </w:tcPr>
          <w:p>
            <w:pPr>
              <w:pStyle w:val="14"/>
            </w:pPr>
            <w:r>
              <w:t>巡察工作质量有所提高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≥95违纪违法事件减少率</w:t>
            </w:r>
          </w:p>
        </w:tc>
        <w:tc>
          <w:tcPr>
            <w:tcW w:w="2268" w:type="dxa"/>
            <w:vAlign w:val="center"/>
          </w:tcPr>
          <w:p>
            <w:pPr>
              <w:pStyle w:val="14"/>
            </w:pPr>
            <w:r>
              <w:t>违纪违法事件减少率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受益群众满意度</w:t>
            </w:r>
          </w:p>
        </w:tc>
        <w:tc>
          <w:tcPr>
            <w:tcW w:w="2835" w:type="dxa"/>
            <w:vAlign w:val="center"/>
          </w:tcPr>
          <w:p>
            <w:pPr>
              <w:pStyle w:val="14"/>
            </w:pPr>
            <w:r>
              <w:t>受益群众满意度</w:t>
            </w:r>
          </w:p>
        </w:tc>
        <w:tc>
          <w:tcPr>
            <w:tcW w:w="2551" w:type="dxa"/>
            <w:vAlign w:val="center"/>
          </w:tcPr>
          <w:p>
            <w:pPr>
              <w:pStyle w:val="14"/>
            </w:pPr>
            <w:r>
              <w:t>≥90受益群众满意度</w:t>
            </w:r>
          </w:p>
        </w:tc>
        <w:tc>
          <w:tcPr>
            <w:tcW w:w="2268" w:type="dxa"/>
            <w:vAlign w:val="center"/>
          </w:tcPr>
          <w:p>
            <w:pPr>
              <w:pStyle w:val="14"/>
            </w:pPr>
            <w:r>
              <w:t>受益群众满意度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3、县委巡察办日常保障服务经费绩效目标表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1.贯彻落实党中央关于巡视巡察的决策部署</w:t>
            </w:r>
          </w:p>
          <w:p>
            <w:pPr>
              <w:pStyle w:val="14"/>
            </w:pPr>
            <w:r>
              <w:t>2.完成十一届县委巡察全覆盖年度任务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各项巡察保障工作完成率</w:t>
            </w:r>
          </w:p>
        </w:tc>
        <w:tc>
          <w:tcPr>
            <w:tcW w:w="2835" w:type="dxa"/>
            <w:vAlign w:val="center"/>
          </w:tcPr>
          <w:p>
            <w:pPr>
              <w:pStyle w:val="14"/>
            </w:pPr>
            <w:r>
              <w:t>各项巡察保障工作完成率</w:t>
            </w:r>
          </w:p>
        </w:tc>
        <w:tc>
          <w:tcPr>
            <w:tcW w:w="2551" w:type="dxa"/>
            <w:vAlign w:val="center"/>
          </w:tcPr>
          <w:p>
            <w:pPr>
              <w:pStyle w:val="14"/>
            </w:pPr>
            <w:r>
              <w:t>≥95各项巡察保障工作完成率</w:t>
            </w:r>
          </w:p>
        </w:tc>
        <w:tc>
          <w:tcPr>
            <w:tcW w:w="2268" w:type="dxa"/>
            <w:vAlign w:val="center"/>
          </w:tcPr>
          <w:p>
            <w:pPr>
              <w:pStyle w:val="14"/>
            </w:pPr>
            <w:r>
              <w:t>各项巡察保障工作完成率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查出问题整改率</w:t>
            </w:r>
          </w:p>
        </w:tc>
        <w:tc>
          <w:tcPr>
            <w:tcW w:w="2835" w:type="dxa"/>
            <w:vAlign w:val="center"/>
          </w:tcPr>
          <w:p>
            <w:pPr>
              <w:pStyle w:val="14"/>
            </w:pPr>
            <w:r>
              <w:t>查出问题整改率</w:t>
            </w:r>
          </w:p>
        </w:tc>
        <w:tc>
          <w:tcPr>
            <w:tcW w:w="2551" w:type="dxa"/>
            <w:vAlign w:val="center"/>
          </w:tcPr>
          <w:p>
            <w:pPr>
              <w:pStyle w:val="14"/>
            </w:pPr>
            <w:r>
              <w:t>≥95查出问题整改率</w:t>
            </w:r>
          </w:p>
        </w:tc>
        <w:tc>
          <w:tcPr>
            <w:tcW w:w="2268" w:type="dxa"/>
            <w:vAlign w:val="center"/>
          </w:tcPr>
          <w:p>
            <w:pPr>
              <w:pStyle w:val="14"/>
            </w:pPr>
            <w:r>
              <w:t>查出问题整改率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≥95案件、资料上报及时率</w:t>
            </w:r>
          </w:p>
        </w:tc>
        <w:tc>
          <w:tcPr>
            <w:tcW w:w="2268" w:type="dxa"/>
            <w:vAlign w:val="center"/>
          </w:tcPr>
          <w:p>
            <w:pPr>
              <w:pStyle w:val="14"/>
            </w:pPr>
            <w:r>
              <w:t>案件、资料上报及时率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2835" w:type="dxa"/>
            <w:vAlign w:val="center"/>
          </w:tcPr>
          <w:p>
            <w:pPr>
              <w:pStyle w:val="14"/>
            </w:pPr>
            <w:r>
              <w:t>按预算资金完成率</w:t>
            </w:r>
          </w:p>
        </w:tc>
        <w:tc>
          <w:tcPr>
            <w:tcW w:w="2551" w:type="dxa"/>
            <w:vAlign w:val="center"/>
          </w:tcPr>
          <w:p>
            <w:pPr>
              <w:pStyle w:val="14"/>
            </w:pPr>
            <w:r>
              <w:t>≥95按预算资金完成率</w:t>
            </w:r>
          </w:p>
        </w:tc>
        <w:tc>
          <w:tcPr>
            <w:tcW w:w="2268" w:type="dxa"/>
            <w:vAlign w:val="center"/>
          </w:tcPr>
          <w:p>
            <w:pPr>
              <w:pStyle w:val="14"/>
            </w:pPr>
            <w:r>
              <w:t>按预算资金完成率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基本公共服务水平</w:t>
            </w:r>
          </w:p>
        </w:tc>
        <w:tc>
          <w:tcPr>
            <w:tcW w:w="2835" w:type="dxa"/>
            <w:vAlign w:val="center"/>
          </w:tcPr>
          <w:p>
            <w:pPr>
              <w:pStyle w:val="14"/>
            </w:pPr>
            <w:r>
              <w:t>基本公共服务水平</w:t>
            </w:r>
          </w:p>
        </w:tc>
        <w:tc>
          <w:tcPr>
            <w:tcW w:w="2551" w:type="dxa"/>
            <w:vAlign w:val="center"/>
          </w:tcPr>
          <w:p>
            <w:pPr>
              <w:pStyle w:val="14"/>
            </w:pPr>
            <w:r>
              <w:t>≥90工作质量提升情况良好</w:t>
            </w:r>
          </w:p>
        </w:tc>
        <w:tc>
          <w:tcPr>
            <w:tcW w:w="2268" w:type="dxa"/>
            <w:vAlign w:val="center"/>
          </w:tcPr>
          <w:p>
            <w:pPr>
              <w:pStyle w:val="14"/>
            </w:pPr>
            <w:r>
              <w:t>工作质量提升情况良好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业务保障能力提升情况</w:t>
            </w:r>
          </w:p>
        </w:tc>
        <w:tc>
          <w:tcPr>
            <w:tcW w:w="2835" w:type="dxa"/>
            <w:vAlign w:val="center"/>
          </w:tcPr>
          <w:p>
            <w:pPr>
              <w:pStyle w:val="14"/>
            </w:pPr>
            <w:r>
              <w:t>业务保障能力提升情况</w:t>
            </w:r>
          </w:p>
        </w:tc>
        <w:tc>
          <w:tcPr>
            <w:tcW w:w="2551" w:type="dxa"/>
            <w:vAlign w:val="center"/>
          </w:tcPr>
          <w:p>
            <w:pPr>
              <w:pStyle w:val="14"/>
            </w:pPr>
            <w:r>
              <w:t>≥90工作质量提升情况良好</w:t>
            </w:r>
          </w:p>
        </w:tc>
        <w:tc>
          <w:tcPr>
            <w:tcW w:w="2268" w:type="dxa"/>
            <w:vAlign w:val="center"/>
          </w:tcPr>
          <w:p>
            <w:pPr>
              <w:pStyle w:val="14"/>
            </w:pPr>
            <w:r>
              <w:t>工作质量提升情况良好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≥95工作完成率</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≥90生态效益增长率</w:t>
            </w:r>
          </w:p>
        </w:tc>
        <w:tc>
          <w:tcPr>
            <w:tcW w:w="2268" w:type="dxa"/>
            <w:vAlign w:val="center"/>
          </w:tcPr>
          <w:p>
            <w:pPr>
              <w:pStyle w:val="14"/>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≥90使用人员满意度95%</w:t>
            </w:r>
          </w:p>
        </w:tc>
        <w:tc>
          <w:tcPr>
            <w:tcW w:w="2268" w:type="dxa"/>
            <w:vAlign w:val="center"/>
          </w:tcPr>
          <w:p>
            <w:pPr>
              <w:pStyle w:val="14"/>
            </w:pPr>
            <w:r>
              <w:t>使用人员满意度95%</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4、县委巡察组巡察经费绩效目标表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1.保障巡察工作正常开展</w:t>
            </w:r>
          </w:p>
          <w:p>
            <w:pPr>
              <w:pStyle w:val="14"/>
            </w:pPr>
            <w:r>
              <w:t>2.群众积极参与巡察工作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巡察次数</w:t>
            </w:r>
          </w:p>
        </w:tc>
        <w:tc>
          <w:tcPr>
            <w:tcW w:w="2835" w:type="dxa"/>
            <w:vAlign w:val="center"/>
          </w:tcPr>
          <w:p>
            <w:pPr>
              <w:pStyle w:val="14"/>
            </w:pPr>
            <w:r>
              <w:t>巡察组巡察次数</w:t>
            </w:r>
          </w:p>
        </w:tc>
        <w:tc>
          <w:tcPr>
            <w:tcW w:w="2551" w:type="dxa"/>
            <w:vAlign w:val="center"/>
          </w:tcPr>
          <w:p>
            <w:pPr>
              <w:pStyle w:val="14"/>
            </w:pPr>
            <w:r>
              <w:t>≥4巡察次数</w:t>
            </w:r>
          </w:p>
        </w:tc>
        <w:tc>
          <w:tcPr>
            <w:tcW w:w="2268" w:type="dxa"/>
            <w:vAlign w:val="center"/>
          </w:tcPr>
          <w:p>
            <w:pPr>
              <w:pStyle w:val="14"/>
            </w:pPr>
            <w:r>
              <w:t>巡察次数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巡察覆盖率</w:t>
            </w:r>
          </w:p>
        </w:tc>
        <w:tc>
          <w:tcPr>
            <w:tcW w:w="2835" w:type="dxa"/>
            <w:vAlign w:val="center"/>
          </w:tcPr>
          <w:p>
            <w:pPr>
              <w:pStyle w:val="14"/>
            </w:pPr>
            <w:r>
              <w:t>巡察覆盖范围</w:t>
            </w:r>
          </w:p>
        </w:tc>
        <w:tc>
          <w:tcPr>
            <w:tcW w:w="2551" w:type="dxa"/>
            <w:vAlign w:val="center"/>
          </w:tcPr>
          <w:p>
            <w:pPr>
              <w:pStyle w:val="14"/>
            </w:pPr>
            <w:r>
              <w:t>≥90巡察覆盖率</w:t>
            </w:r>
          </w:p>
        </w:tc>
        <w:tc>
          <w:tcPr>
            <w:tcW w:w="2268" w:type="dxa"/>
            <w:vAlign w:val="center"/>
          </w:tcPr>
          <w:p>
            <w:pPr>
              <w:pStyle w:val="14"/>
            </w:pPr>
            <w:r>
              <w:t>巡察覆盖率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≥95案件、资料上报及时率</w:t>
            </w:r>
          </w:p>
        </w:tc>
        <w:tc>
          <w:tcPr>
            <w:tcW w:w="2268" w:type="dxa"/>
            <w:vAlign w:val="center"/>
          </w:tcPr>
          <w:p>
            <w:pPr>
              <w:pStyle w:val="14"/>
            </w:pPr>
            <w:r>
              <w:t>案件、资料上报及时率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2835" w:type="dxa"/>
            <w:vAlign w:val="center"/>
          </w:tcPr>
          <w:p>
            <w:pPr>
              <w:pStyle w:val="14"/>
            </w:pPr>
            <w:r>
              <w:t>运行保障成本</w:t>
            </w:r>
          </w:p>
        </w:tc>
        <w:tc>
          <w:tcPr>
            <w:tcW w:w="2551" w:type="dxa"/>
            <w:vAlign w:val="center"/>
          </w:tcPr>
          <w:p>
            <w:pPr>
              <w:pStyle w:val="14"/>
            </w:pPr>
            <w:r>
              <w:t>≥95运行保障成本</w:t>
            </w:r>
          </w:p>
        </w:tc>
        <w:tc>
          <w:tcPr>
            <w:tcW w:w="2268" w:type="dxa"/>
            <w:vAlign w:val="center"/>
          </w:tcPr>
          <w:p>
            <w:pPr>
              <w:pStyle w:val="14"/>
            </w:pPr>
            <w:r>
              <w:t>运行保障成本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≥95维护社会稳定</w:t>
            </w:r>
          </w:p>
        </w:tc>
        <w:tc>
          <w:tcPr>
            <w:tcW w:w="2268" w:type="dxa"/>
            <w:vAlign w:val="center"/>
          </w:tcPr>
          <w:p>
            <w:pPr>
              <w:pStyle w:val="14"/>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≥90提高效率</w:t>
            </w:r>
          </w:p>
        </w:tc>
        <w:tc>
          <w:tcPr>
            <w:tcW w:w="2268" w:type="dxa"/>
            <w:vAlign w:val="center"/>
          </w:tcPr>
          <w:p>
            <w:pPr>
              <w:pStyle w:val="14"/>
            </w:pPr>
            <w:r>
              <w:t>提高效率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违纪违法案件</w:t>
            </w:r>
          </w:p>
        </w:tc>
        <w:tc>
          <w:tcPr>
            <w:tcW w:w="2835" w:type="dxa"/>
            <w:vAlign w:val="center"/>
          </w:tcPr>
          <w:p>
            <w:pPr>
              <w:pStyle w:val="14"/>
            </w:pPr>
            <w:r>
              <w:t>违纪违法案件减少率</w:t>
            </w:r>
          </w:p>
        </w:tc>
        <w:tc>
          <w:tcPr>
            <w:tcW w:w="2551" w:type="dxa"/>
            <w:vAlign w:val="center"/>
          </w:tcPr>
          <w:p>
            <w:pPr>
              <w:pStyle w:val="14"/>
            </w:pPr>
            <w:r>
              <w:t>≥80违纪违法案件</w:t>
            </w:r>
          </w:p>
        </w:tc>
        <w:tc>
          <w:tcPr>
            <w:tcW w:w="2268" w:type="dxa"/>
            <w:vAlign w:val="center"/>
          </w:tcPr>
          <w:p>
            <w:pPr>
              <w:pStyle w:val="14"/>
            </w:pPr>
            <w:r>
              <w:t>违纪违法案件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≥90生态效益增长率</w:t>
            </w:r>
          </w:p>
        </w:tc>
        <w:tc>
          <w:tcPr>
            <w:tcW w:w="2268" w:type="dxa"/>
            <w:vAlign w:val="center"/>
          </w:tcPr>
          <w:p>
            <w:pPr>
              <w:pStyle w:val="14"/>
            </w:pPr>
            <w:r>
              <w:t>生态效益增长率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≥90服务对象满意度</w:t>
            </w:r>
          </w:p>
        </w:tc>
        <w:tc>
          <w:tcPr>
            <w:tcW w:w="2268"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2023年，中共宁晋县委巡察工作领导小组办公室本级安排政府采购预算0.00万元。具体内容见下表。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985001中共宁晋县委巡察工作领导小组办公室本级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中共宁晋县委巡察工作领导小组办公室本级上年末固定资产金额为0.00万元（详见下表）。本年度拟购置固定资产总额为0.00万元，已按要求列入政府采购预算，详见政府采购预算表。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985001中共宁晋县委巡察工作领导小组办公室本级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bookmarkStart w:id="1" w:name="_GoBack"/>
      <w:bookmarkEnd w:id="1"/>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jExMjE4OGIwZWExZDY2OTBjYzdmMjVmOWRjMmI0MDQifQ=="/>
  </w:docVars>
  <w:rsids>
    <w:rsidRoot w:val="00000000"/>
    <w:rsid w:val="137E2D06"/>
    <w:rsid w:val="18E700A9"/>
    <w:rsid w:val="20862C16"/>
    <w:rsid w:val="280A39A5"/>
    <w:rsid w:val="2F715A64"/>
    <w:rsid w:val="376954FA"/>
    <w:rsid w:val="3FD930FF"/>
    <w:rsid w:val="40F54FB4"/>
    <w:rsid w:val="52073C6D"/>
    <w:rsid w:val="6A5004C0"/>
    <w:rsid w:val="75E12911"/>
    <w:rsid w:val="768E5D1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2023-06-08T09:47:44Z</dcterms:created>
  <dcterms:modified xsi:type="dcterms:W3CDTF">2023-06-08T01:47:44Z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2023-06-08T09:47:51Z</dcterms:created>
  <dcterms:modified xsi:type="dcterms:W3CDTF">2023-06-08T01:47:51Z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2023-06-08T09:47:51Z</dcterms:created>
  <dcterms:modified xsi:type="dcterms:W3CDTF">2023-06-08T01:47:51Z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2023-06-08T09:47:51Z</dcterms:created>
  <dcterms:modified xsi:type="dcterms:W3CDTF">2023-06-08T01:47:51Z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2023-06-08T09:47:51Z</dcterms:created>
  <dcterms:modified xsi:type="dcterms:W3CDTF">2023-06-08T01:47:51Z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2023-06-08T09:47:50Z</dcterms:created>
  <dcterms:modified xsi:type="dcterms:W3CDTF">2023-06-08T01:47:50Z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2023-06-08T09:47:46Z</dcterms:created>
  <dcterms:modified xsi:type="dcterms:W3CDTF">2023-06-08T01:47:46Z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2023-06-08T09:47:49Z</dcterms:created>
  <dcterms:modified xsi:type="dcterms:W3CDTF">2023-06-08T01:47:49Z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2023-06-08T09:47:46Z</dcterms:created>
  <dcterms:modified xsi:type="dcterms:W3CDTF">2023-06-08T01:47:46Z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2023-06-08T09:47:46Z</dcterms:created>
  <dcterms:modified xsi:type="dcterms:W3CDTF">2023-06-08T01:47:46Z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2023-06-08T09:47:45Z</dcterms:created>
  <dcterms:modified xsi:type="dcterms:W3CDTF">2023-06-08T01:47:45Z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2023-06-08T09:47:45Z</dcterms:created>
  <dcterms:modified xsi:type="dcterms:W3CDTF">2023-06-08T01:47:45Z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2023-06-08T09:47:45Z</dcterms:created>
  <dcterms:modified xsi:type="dcterms:W3CDTF">2023-06-08T01:47:45Z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d9e94da-b39c-4536-82eb-4caad6059a44}">
  <ds:schemaRefs/>
</ds:datastoreItem>
</file>

<file path=customXml/itemProps10.xml><?xml version="1.0" encoding="utf-8"?>
<ds:datastoreItem xmlns:ds="http://schemas.openxmlformats.org/officeDocument/2006/customXml" ds:itemID="{37659e14-583e-4874-803a-befe1d300274}">
  <ds:schemaRefs/>
</ds:datastoreItem>
</file>

<file path=customXml/itemProps11.xml><?xml version="1.0" encoding="utf-8"?>
<ds:datastoreItem xmlns:ds="http://schemas.openxmlformats.org/officeDocument/2006/customXml" ds:itemID="{e888d795-b97f-4299-8d51-47350ae73429}">
  <ds:schemaRefs/>
</ds:datastoreItem>
</file>

<file path=customXml/itemProps12.xml><?xml version="1.0" encoding="utf-8"?>
<ds:datastoreItem xmlns:ds="http://schemas.openxmlformats.org/officeDocument/2006/customXml" ds:itemID="{2c630071-82ac-488e-ad8e-913a67fd84a6}">
  <ds:schemaRefs/>
</ds:datastoreItem>
</file>

<file path=customXml/itemProps13.xml><?xml version="1.0" encoding="utf-8"?>
<ds:datastoreItem xmlns:ds="http://schemas.openxmlformats.org/officeDocument/2006/customXml" ds:itemID="{673ac0b7-85d9-427e-8149-ea653bcc1ded}">
  <ds:schemaRefs/>
</ds:datastoreItem>
</file>

<file path=customXml/itemProps14.xml><?xml version="1.0" encoding="utf-8"?>
<ds:datastoreItem xmlns:ds="http://schemas.openxmlformats.org/officeDocument/2006/customXml" ds:itemID="{bf1cd029-a474-4c5b-aa6f-9f995eb65744}">
  <ds:schemaRefs/>
</ds:datastoreItem>
</file>

<file path=customXml/itemProps15.xml><?xml version="1.0" encoding="utf-8"?>
<ds:datastoreItem xmlns:ds="http://schemas.openxmlformats.org/officeDocument/2006/customXml" ds:itemID="{5a0d7d02-3bcc-4938-804b-e7b6cf81eec0}">
  <ds:schemaRefs/>
</ds:datastoreItem>
</file>

<file path=customXml/itemProps16.xml><?xml version="1.0" encoding="utf-8"?>
<ds:datastoreItem xmlns:ds="http://schemas.openxmlformats.org/officeDocument/2006/customXml" ds:itemID="{3dacddb0-a2a3-4465-bc69-ca057b2bd76b}">
  <ds:schemaRefs/>
</ds:datastoreItem>
</file>

<file path=customXml/itemProps17.xml><?xml version="1.0" encoding="utf-8"?>
<ds:datastoreItem xmlns:ds="http://schemas.openxmlformats.org/officeDocument/2006/customXml" ds:itemID="{e6350366-f817-426e-b0be-40dd8412a105}">
  <ds:schemaRefs/>
</ds:datastoreItem>
</file>

<file path=customXml/itemProps18.xml><?xml version="1.0" encoding="utf-8"?>
<ds:datastoreItem xmlns:ds="http://schemas.openxmlformats.org/officeDocument/2006/customXml" ds:itemID="{b48576b4-cb07-42a4-be56-40ad350f8edf}">
  <ds:schemaRefs/>
</ds:datastoreItem>
</file>

<file path=customXml/itemProps19.xml><?xml version="1.0" encoding="utf-8"?>
<ds:datastoreItem xmlns:ds="http://schemas.openxmlformats.org/officeDocument/2006/customXml" ds:itemID="{1314362c-7018-4985-b5fe-acf279e6fcc6}">
  <ds:schemaRefs/>
</ds:datastoreItem>
</file>

<file path=customXml/itemProps2.xml><?xml version="1.0" encoding="utf-8"?>
<ds:datastoreItem xmlns:ds="http://schemas.openxmlformats.org/officeDocument/2006/customXml" ds:itemID="{007479af-1cad-4aa0-9f7f-6d99676290a0}">
  <ds:schemaRefs/>
</ds:datastoreItem>
</file>

<file path=customXml/itemProps20.xml><?xml version="1.0" encoding="utf-8"?>
<ds:datastoreItem xmlns:ds="http://schemas.openxmlformats.org/officeDocument/2006/customXml" ds:itemID="{4ff84b84-4506-40a6-ac43-1e8389e04bf5}">
  <ds:schemaRefs/>
</ds:datastoreItem>
</file>

<file path=customXml/itemProps21.xml><?xml version="1.0" encoding="utf-8"?>
<ds:datastoreItem xmlns:ds="http://schemas.openxmlformats.org/officeDocument/2006/customXml" ds:itemID="{6bfb52a0-bdc1-4e0c-9197-df656658dff3}">
  <ds:schemaRefs/>
</ds:datastoreItem>
</file>

<file path=customXml/itemProps22.xml><?xml version="1.0" encoding="utf-8"?>
<ds:datastoreItem xmlns:ds="http://schemas.openxmlformats.org/officeDocument/2006/customXml" ds:itemID="{d15e1017-aaaf-4995-9e04-78dcfa6c4846}">
  <ds:schemaRefs/>
</ds:datastoreItem>
</file>

<file path=customXml/itemProps23.xml><?xml version="1.0" encoding="utf-8"?>
<ds:datastoreItem xmlns:ds="http://schemas.openxmlformats.org/officeDocument/2006/customXml" ds:itemID="{7f45a85d-be37-488a-9fba-fa6437fef73a}">
  <ds:schemaRefs/>
</ds:datastoreItem>
</file>

<file path=customXml/itemProps24.xml><?xml version="1.0" encoding="utf-8"?>
<ds:datastoreItem xmlns:ds="http://schemas.openxmlformats.org/officeDocument/2006/customXml" ds:itemID="{2b33faa5-3e2b-4587-a035-b8028f417e41}">
  <ds:schemaRefs/>
</ds:datastoreItem>
</file>

<file path=customXml/itemProps25.xml><?xml version="1.0" encoding="utf-8"?>
<ds:datastoreItem xmlns:ds="http://schemas.openxmlformats.org/officeDocument/2006/customXml" ds:itemID="{75ee8859-d177-42ea-820a-fb4c003ecf62}">
  <ds:schemaRefs/>
</ds:datastoreItem>
</file>

<file path=customXml/itemProps26.xml><?xml version="1.0" encoding="utf-8"?>
<ds:datastoreItem xmlns:ds="http://schemas.openxmlformats.org/officeDocument/2006/customXml" ds:itemID="{c03542fd-5194-4a52-8120-e46a873e251e}">
  <ds:schemaRefs/>
</ds:datastoreItem>
</file>

<file path=customXml/itemProps3.xml><?xml version="1.0" encoding="utf-8"?>
<ds:datastoreItem xmlns:ds="http://schemas.openxmlformats.org/officeDocument/2006/customXml" ds:itemID="{bd05294a-80d3-4902-b722-9bd89e415eb7}">
  <ds:schemaRefs/>
</ds:datastoreItem>
</file>

<file path=customXml/itemProps4.xml><?xml version="1.0" encoding="utf-8"?>
<ds:datastoreItem xmlns:ds="http://schemas.openxmlformats.org/officeDocument/2006/customXml" ds:itemID="{46dacbad-01ea-46cc-8ac1-e5523081c1cd}">
  <ds:schemaRefs/>
</ds:datastoreItem>
</file>

<file path=customXml/itemProps5.xml><?xml version="1.0" encoding="utf-8"?>
<ds:datastoreItem xmlns:ds="http://schemas.openxmlformats.org/officeDocument/2006/customXml" ds:itemID="{1273f283-941f-4662-ac00-e3c213eb1931}">
  <ds:schemaRefs/>
</ds:datastoreItem>
</file>

<file path=customXml/itemProps6.xml><?xml version="1.0" encoding="utf-8"?>
<ds:datastoreItem xmlns:ds="http://schemas.openxmlformats.org/officeDocument/2006/customXml" ds:itemID="{491ece0d-041b-4d9e-b9ff-5388e00f44ad}">
  <ds:schemaRefs/>
</ds:datastoreItem>
</file>

<file path=customXml/itemProps7.xml><?xml version="1.0" encoding="utf-8"?>
<ds:datastoreItem xmlns:ds="http://schemas.openxmlformats.org/officeDocument/2006/customXml" ds:itemID="{2b7153e1-d737-472d-940e-502662cdf6a5}">
  <ds:schemaRefs/>
</ds:datastoreItem>
</file>

<file path=customXml/itemProps8.xml><?xml version="1.0" encoding="utf-8"?>
<ds:datastoreItem xmlns:ds="http://schemas.openxmlformats.org/officeDocument/2006/customXml" ds:itemID="{2dcd65a9-4f0a-4a75-b522-a9881bd13b4b}">
  <ds:schemaRefs/>
</ds:datastoreItem>
</file>

<file path=customXml/itemProps9.xml><?xml version="1.0" encoding="utf-8"?>
<ds:datastoreItem xmlns:ds="http://schemas.openxmlformats.org/officeDocument/2006/customXml" ds:itemID="{90456140-c41a-41f8-8d88-4019d1de6e0b}">
  <ds:schemaRefs/>
</ds:datastoreItem>
</file>

<file path=docProps/app.xml><?xml version="1.0" encoding="utf-8"?>
<Properties xmlns="http://schemas.openxmlformats.org/officeDocument/2006/extended-properties" xmlns:vt="http://schemas.openxmlformats.org/officeDocument/2006/docPropsVTypes">
  <Pages>28</Pages>
  <Words>5344</Words>
  <Characters>5828</Characters>
  <TotalTime>3</TotalTime>
  <ScaleCrop>false</ScaleCrop>
  <LinksUpToDate>false</LinksUpToDate>
  <CharactersWithSpaces>5994</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2023-06-08T09:47:00Z</dcterms:created>
  <dc:creator>Administrator</dc:creator>
  <cp:lastModifiedBy>源來是甜蜜わ对策^_^</cp:lastModifiedBy>
  <dcterms:modified xsi:type="dcterms:W3CDTF">2023-09-05T00:48:20Z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DEE527154D204B14BD753CD3A602FB09_13</vt:lpwstr>
  </property>
</Properties>
</file>