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1</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r>
        <w:fldChar w:fldCharType="end"/>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 xml:space="preserve">第一部分  </w:t>
      </w:r>
      <w:bookmarkStart w:id="1" w:name="_GoBack"/>
      <w:bookmarkEnd w:id="1"/>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一、河北宁晋省级农业科技园区本级收支预算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rPr>
                <w:rFonts w:hint="default" w:eastAsia="方正书宋_GBK"/>
                <w:lang w:val="en-US" w:eastAsia="zh-CN"/>
              </w:rPr>
            </w:pPr>
            <w:r>
              <w:rPr>
                <w:rFonts w:hint="eastAsia"/>
                <w:lang w:val="en-US" w:eastAsia="zh-CN"/>
              </w:rPr>
              <w:t>96.4</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rPr>
                <w:rFonts w:hint="default" w:eastAsia="方正书宋_GBK"/>
                <w:lang w:val="en-US" w:eastAsia="zh-CN"/>
              </w:rPr>
            </w:pPr>
            <w:r>
              <w:rPr>
                <w:rFonts w:hint="eastAsia"/>
                <w:lang w:val="en-US" w:eastAsia="zh-CN"/>
              </w:rPr>
              <w:t>80.27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二十七、灾害防治及应急管理共同财政事权转移支付支出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rPr>
                <w:rFonts w:hint="default" w:eastAsia="方正书宋_GBK"/>
                <w:lang w:val="en-US" w:eastAsia="zh-CN"/>
              </w:rPr>
            </w:pPr>
            <w:r>
              <w:rPr>
                <w:rFonts w:hint="eastAsia"/>
                <w:lang w:val="en-US" w:eastAsia="zh-CN"/>
              </w:rPr>
              <w:t>96.4</w:t>
            </w:r>
          </w:p>
        </w:tc>
        <w:tc>
          <w:tcPr>
            <w:tcW w:w="2959" w:type="dxa"/>
            <w:vAlign w:val="center"/>
          </w:tcPr>
          <w:p>
            <w:pPr>
              <w:pStyle w:val="18"/>
            </w:pPr>
            <w:r>
              <w:t>本年支出合计</w:t>
            </w:r>
          </w:p>
        </w:tc>
        <w:tc>
          <w:tcPr>
            <w:tcW w:w="2959" w:type="dxa"/>
            <w:vAlign w:val="center"/>
          </w:tcPr>
          <w:p>
            <w:pPr>
              <w:pStyle w:val="19"/>
              <w:rPr>
                <w:rFonts w:hint="default" w:eastAsia="方正书宋_GBK"/>
                <w:lang w:val="en-US" w:eastAsia="zh-CN"/>
              </w:rPr>
            </w:pPr>
            <w:r>
              <w:rPr>
                <w:rFonts w:hint="eastAsia"/>
                <w:lang w:val="en-US" w:eastAsia="zh-CN"/>
              </w:rPr>
              <w:t>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rPr>
                <w:rFonts w:hint="default" w:eastAsia="方正书宋_GBK"/>
                <w:lang w:val="en-US" w:eastAsia="zh-CN"/>
              </w:rPr>
            </w:pPr>
            <w:r>
              <w:rPr>
                <w:rFonts w:hint="eastAsia"/>
                <w:lang w:val="en-US" w:eastAsia="zh-CN"/>
              </w:rPr>
              <w:t>96.4</w:t>
            </w:r>
          </w:p>
        </w:tc>
        <w:tc>
          <w:tcPr>
            <w:tcW w:w="2959" w:type="dxa"/>
            <w:vAlign w:val="center"/>
          </w:tcPr>
          <w:p>
            <w:pPr>
              <w:pStyle w:val="18"/>
            </w:pPr>
            <w:r>
              <w:t>支出总计</w:t>
            </w:r>
          </w:p>
        </w:tc>
        <w:tc>
          <w:tcPr>
            <w:tcW w:w="2959" w:type="dxa"/>
            <w:vAlign w:val="center"/>
          </w:tcPr>
          <w:p>
            <w:pPr>
              <w:pStyle w:val="19"/>
            </w:pPr>
            <w:r>
              <w:rPr>
                <w:rFonts w:hint="eastAsia"/>
                <w:lang w:val="en-US" w:eastAsia="zh-CN"/>
              </w:rPr>
              <w:t>96.4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8"/>
        <w:gridCol w:w="1244"/>
        <w:gridCol w:w="2730"/>
        <w:gridCol w:w="793"/>
        <w:gridCol w:w="799"/>
        <w:gridCol w:w="1337"/>
        <w:gridCol w:w="1238"/>
        <w:gridCol w:w="892"/>
        <w:gridCol w:w="886"/>
        <w:gridCol w:w="1193"/>
        <w:gridCol w:w="1514"/>
        <w:gridCol w:w="904"/>
        <w:gridCol w:w="8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9" w:type="pct"/>
            <w:gridSpan w:val="5"/>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154" w:type="pct"/>
            <w:gridSpan w:val="3"/>
            <w:tcBorders>
              <w:top w:val="single" w:color="FFFFFF" w:sz="6" w:space="0"/>
              <w:left w:val="single" w:color="FFFFFF" w:sz="6" w:space="0"/>
              <w:right w:val="single" w:color="FFFFFF" w:sz="6" w:space="0"/>
            </w:tcBorders>
            <w:vAlign w:val="center"/>
          </w:tcPr>
          <w:p>
            <w:pPr>
              <w:pStyle w:val="12"/>
            </w:pPr>
            <w:r>
              <w:t>预算年度：2022</w:t>
            </w:r>
          </w:p>
        </w:tc>
        <w:tc>
          <w:tcPr>
            <w:tcW w:w="1796"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restart"/>
            <w:vAlign w:val="center"/>
          </w:tcPr>
          <w:p>
            <w:pPr>
              <w:pStyle w:val="14"/>
            </w:pPr>
            <w:r>
              <w:t>序号</w:t>
            </w:r>
          </w:p>
        </w:tc>
        <w:tc>
          <w:tcPr>
            <w:tcW w:w="1323" w:type="pct"/>
            <w:gridSpan w:val="2"/>
            <w:vAlign w:val="center"/>
          </w:tcPr>
          <w:p>
            <w:pPr>
              <w:pStyle w:val="14"/>
            </w:pPr>
            <w:r>
              <w:t>功能分类科目</w:t>
            </w:r>
          </w:p>
        </w:tc>
        <w:tc>
          <w:tcPr>
            <w:tcW w:w="264" w:type="pct"/>
            <w:vMerge w:val="restart"/>
            <w:vAlign w:val="center"/>
          </w:tcPr>
          <w:p>
            <w:pPr>
              <w:pStyle w:val="14"/>
            </w:pPr>
            <w:r>
              <w:t>合计</w:t>
            </w:r>
          </w:p>
        </w:tc>
        <w:tc>
          <w:tcPr>
            <w:tcW w:w="2915" w:type="pct"/>
            <w:gridSpan w:val="8"/>
            <w:vAlign w:val="center"/>
          </w:tcPr>
          <w:p>
            <w:pPr>
              <w:pStyle w:val="14"/>
            </w:pPr>
            <w:r>
              <w:t>本年收入</w:t>
            </w:r>
          </w:p>
        </w:tc>
        <w:tc>
          <w:tcPr>
            <w:tcW w:w="299"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continue"/>
          </w:tcPr>
          <w:p/>
        </w:tc>
        <w:tc>
          <w:tcPr>
            <w:tcW w:w="414" w:type="pct"/>
            <w:vAlign w:val="center"/>
          </w:tcPr>
          <w:p>
            <w:pPr>
              <w:pStyle w:val="14"/>
            </w:pPr>
            <w:r>
              <w:t>科目    编码</w:t>
            </w:r>
          </w:p>
        </w:tc>
        <w:tc>
          <w:tcPr>
            <w:tcW w:w="909" w:type="pct"/>
            <w:vAlign w:val="center"/>
          </w:tcPr>
          <w:p>
            <w:pPr>
              <w:pStyle w:val="14"/>
            </w:pPr>
            <w:r>
              <w:t>科目名称</w:t>
            </w:r>
          </w:p>
        </w:tc>
        <w:tc>
          <w:tcPr>
            <w:tcW w:w="264" w:type="pct"/>
            <w:vMerge w:val="continue"/>
          </w:tcPr>
          <w:p/>
        </w:tc>
        <w:tc>
          <w:tcPr>
            <w:tcW w:w="264" w:type="pct"/>
            <w:vAlign w:val="center"/>
          </w:tcPr>
          <w:p>
            <w:pPr>
              <w:pStyle w:val="14"/>
            </w:pPr>
            <w:r>
              <w:t>小计</w:t>
            </w:r>
          </w:p>
        </w:tc>
        <w:tc>
          <w:tcPr>
            <w:tcW w:w="445" w:type="pct"/>
            <w:vAlign w:val="center"/>
          </w:tcPr>
          <w:p>
            <w:pPr>
              <w:pStyle w:val="14"/>
            </w:pPr>
            <w:r>
              <w:t>财政拨款 收入</w:t>
            </w:r>
          </w:p>
        </w:tc>
        <w:tc>
          <w:tcPr>
            <w:tcW w:w="412" w:type="pct"/>
            <w:vAlign w:val="center"/>
          </w:tcPr>
          <w:p>
            <w:pPr>
              <w:pStyle w:val="14"/>
            </w:pPr>
            <w:r>
              <w:t>财政专户 收入</w:t>
            </w:r>
          </w:p>
        </w:tc>
        <w:tc>
          <w:tcPr>
            <w:tcW w:w="295" w:type="pct"/>
            <w:vAlign w:val="center"/>
          </w:tcPr>
          <w:p>
            <w:pPr>
              <w:pStyle w:val="14"/>
            </w:pPr>
            <w:r>
              <w:t>事业收入</w:t>
            </w:r>
          </w:p>
        </w:tc>
        <w:tc>
          <w:tcPr>
            <w:tcW w:w="295" w:type="pct"/>
            <w:vAlign w:val="center"/>
          </w:tcPr>
          <w:p>
            <w:pPr>
              <w:pStyle w:val="14"/>
            </w:pPr>
            <w:r>
              <w:t>经营收入</w:t>
            </w:r>
          </w:p>
        </w:tc>
        <w:tc>
          <w:tcPr>
            <w:tcW w:w="397" w:type="pct"/>
            <w:vAlign w:val="center"/>
          </w:tcPr>
          <w:p>
            <w:pPr>
              <w:pStyle w:val="14"/>
            </w:pPr>
            <w:r>
              <w:t>上级补助收入</w:t>
            </w:r>
          </w:p>
        </w:tc>
        <w:tc>
          <w:tcPr>
            <w:tcW w:w="504" w:type="pct"/>
            <w:vAlign w:val="center"/>
          </w:tcPr>
          <w:p>
            <w:pPr>
              <w:pStyle w:val="14"/>
            </w:pPr>
            <w:r>
              <w:t>附属单位上缴收入</w:t>
            </w:r>
          </w:p>
        </w:tc>
        <w:tc>
          <w:tcPr>
            <w:tcW w:w="299" w:type="pct"/>
            <w:vAlign w:val="center"/>
          </w:tcPr>
          <w:p>
            <w:pPr>
              <w:pStyle w:val="14"/>
            </w:pPr>
            <w:r>
              <w:t>其他收入</w:t>
            </w:r>
          </w:p>
        </w:tc>
        <w:tc>
          <w:tcPr>
            <w:tcW w:w="29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Align w:val="center"/>
          </w:tcPr>
          <w:p>
            <w:pPr>
              <w:pStyle w:val="14"/>
            </w:pPr>
            <w:r>
              <w:t>栏次</w:t>
            </w:r>
          </w:p>
        </w:tc>
        <w:tc>
          <w:tcPr>
            <w:tcW w:w="414" w:type="pct"/>
            <w:vAlign w:val="center"/>
          </w:tcPr>
          <w:p>
            <w:pPr>
              <w:pStyle w:val="14"/>
            </w:pPr>
            <w:r>
              <w:t>1</w:t>
            </w:r>
          </w:p>
        </w:tc>
        <w:tc>
          <w:tcPr>
            <w:tcW w:w="909" w:type="pct"/>
            <w:vAlign w:val="center"/>
          </w:tcPr>
          <w:p>
            <w:pPr>
              <w:pStyle w:val="14"/>
            </w:pPr>
            <w:r>
              <w:t>2</w:t>
            </w:r>
          </w:p>
        </w:tc>
        <w:tc>
          <w:tcPr>
            <w:tcW w:w="264" w:type="pct"/>
            <w:vAlign w:val="center"/>
          </w:tcPr>
          <w:p>
            <w:pPr>
              <w:pStyle w:val="14"/>
            </w:pPr>
            <w:r>
              <w:t>3</w:t>
            </w:r>
          </w:p>
        </w:tc>
        <w:tc>
          <w:tcPr>
            <w:tcW w:w="264" w:type="pct"/>
            <w:vAlign w:val="center"/>
          </w:tcPr>
          <w:p>
            <w:pPr>
              <w:pStyle w:val="14"/>
            </w:pPr>
            <w:r>
              <w:t>4</w:t>
            </w:r>
          </w:p>
        </w:tc>
        <w:tc>
          <w:tcPr>
            <w:tcW w:w="445" w:type="pct"/>
            <w:vAlign w:val="center"/>
          </w:tcPr>
          <w:p>
            <w:pPr>
              <w:pStyle w:val="14"/>
            </w:pPr>
            <w:r>
              <w:t>5</w:t>
            </w:r>
          </w:p>
        </w:tc>
        <w:tc>
          <w:tcPr>
            <w:tcW w:w="412" w:type="pct"/>
            <w:vAlign w:val="center"/>
          </w:tcPr>
          <w:p>
            <w:pPr>
              <w:pStyle w:val="14"/>
            </w:pPr>
            <w:r>
              <w:t>6</w:t>
            </w:r>
          </w:p>
        </w:tc>
        <w:tc>
          <w:tcPr>
            <w:tcW w:w="295" w:type="pct"/>
            <w:vAlign w:val="center"/>
          </w:tcPr>
          <w:p>
            <w:pPr>
              <w:pStyle w:val="14"/>
            </w:pPr>
            <w:r>
              <w:t>7</w:t>
            </w:r>
          </w:p>
        </w:tc>
        <w:tc>
          <w:tcPr>
            <w:tcW w:w="295" w:type="pct"/>
            <w:vAlign w:val="center"/>
          </w:tcPr>
          <w:p>
            <w:pPr>
              <w:pStyle w:val="14"/>
            </w:pPr>
            <w:r>
              <w:t>8</w:t>
            </w:r>
          </w:p>
        </w:tc>
        <w:tc>
          <w:tcPr>
            <w:tcW w:w="397" w:type="pct"/>
            <w:vAlign w:val="center"/>
          </w:tcPr>
          <w:p>
            <w:pPr>
              <w:pStyle w:val="14"/>
            </w:pPr>
            <w:r>
              <w:t>9</w:t>
            </w:r>
          </w:p>
        </w:tc>
        <w:tc>
          <w:tcPr>
            <w:tcW w:w="504" w:type="pct"/>
            <w:vAlign w:val="center"/>
          </w:tcPr>
          <w:p>
            <w:pPr>
              <w:pStyle w:val="14"/>
            </w:pPr>
            <w:r>
              <w:t>10</w:t>
            </w:r>
          </w:p>
        </w:tc>
        <w:tc>
          <w:tcPr>
            <w:tcW w:w="299" w:type="pct"/>
            <w:vAlign w:val="center"/>
          </w:tcPr>
          <w:p>
            <w:pPr>
              <w:pStyle w:val="14"/>
            </w:pPr>
            <w:r>
              <w:t>11</w:t>
            </w:r>
          </w:p>
        </w:tc>
        <w:tc>
          <w:tcPr>
            <w:tcW w:w="299"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w:t>
            </w:r>
          </w:p>
        </w:tc>
        <w:tc>
          <w:tcPr>
            <w:tcW w:w="414" w:type="pct"/>
            <w:vAlign w:val="center"/>
          </w:tcPr>
          <w:p>
            <w:pPr>
              <w:pStyle w:val="20"/>
            </w:pPr>
          </w:p>
        </w:tc>
        <w:tc>
          <w:tcPr>
            <w:tcW w:w="909" w:type="pct"/>
            <w:vAlign w:val="center"/>
          </w:tcPr>
          <w:p>
            <w:pPr>
              <w:pStyle w:val="18"/>
            </w:pPr>
            <w:r>
              <w:t>合计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445" w:type="pct"/>
            <w:vAlign w:val="center"/>
          </w:tcPr>
          <w:p>
            <w:pPr>
              <w:pStyle w:val="19"/>
              <w:rPr>
                <w:rFonts w:hint="default" w:eastAsia="方正书宋_GBK"/>
                <w:lang w:val="en-US" w:eastAsia="zh-CN"/>
              </w:rPr>
            </w:pPr>
            <w:r>
              <w:rPr>
                <w:rFonts w:hint="eastAsia"/>
                <w:lang w:val="en-US" w:eastAsia="zh-CN"/>
              </w:rPr>
              <w:t>96.4</w:t>
            </w:r>
          </w:p>
        </w:tc>
        <w:tc>
          <w:tcPr>
            <w:tcW w:w="412" w:type="pct"/>
            <w:vAlign w:val="center"/>
          </w:tcPr>
          <w:p>
            <w:pPr>
              <w:pStyle w:val="19"/>
            </w:pPr>
          </w:p>
        </w:tc>
        <w:tc>
          <w:tcPr>
            <w:tcW w:w="295" w:type="pct"/>
            <w:vAlign w:val="center"/>
          </w:tcPr>
          <w:p>
            <w:pPr>
              <w:pStyle w:val="19"/>
            </w:pPr>
          </w:p>
        </w:tc>
        <w:tc>
          <w:tcPr>
            <w:tcW w:w="295" w:type="pct"/>
            <w:vAlign w:val="center"/>
          </w:tcPr>
          <w:p>
            <w:pPr>
              <w:pStyle w:val="19"/>
            </w:pPr>
          </w:p>
        </w:tc>
        <w:tc>
          <w:tcPr>
            <w:tcW w:w="397" w:type="pct"/>
            <w:vAlign w:val="center"/>
          </w:tcPr>
          <w:p>
            <w:pPr>
              <w:pStyle w:val="19"/>
            </w:pPr>
          </w:p>
        </w:tc>
        <w:tc>
          <w:tcPr>
            <w:tcW w:w="504" w:type="pct"/>
            <w:vAlign w:val="center"/>
          </w:tcPr>
          <w:p>
            <w:pPr>
              <w:pStyle w:val="19"/>
            </w:pPr>
          </w:p>
        </w:tc>
        <w:tc>
          <w:tcPr>
            <w:tcW w:w="299" w:type="pct"/>
            <w:vAlign w:val="center"/>
          </w:tcPr>
          <w:p>
            <w:pPr>
              <w:pStyle w:val="19"/>
            </w:pPr>
          </w:p>
        </w:tc>
        <w:tc>
          <w:tcPr>
            <w:tcW w:w="29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2</w:t>
            </w:r>
          </w:p>
        </w:tc>
        <w:tc>
          <w:tcPr>
            <w:tcW w:w="414" w:type="pct"/>
            <w:vAlign w:val="center"/>
          </w:tcPr>
          <w:p>
            <w:pPr>
              <w:pStyle w:val="16"/>
            </w:pPr>
            <w:r>
              <w:t>208</w:t>
            </w:r>
          </w:p>
        </w:tc>
        <w:tc>
          <w:tcPr>
            <w:tcW w:w="909" w:type="pct"/>
            <w:vAlign w:val="center"/>
          </w:tcPr>
          <w:p>
            <w:pPr>
              <w:pStyle w:val="16"/>
            </w:pPr>
            <w:r>
              <w:t>社会保障和就业支出</w:t>
            </w:r>
          </w:p>
        </w:tc>
        <w:tc>
          <w:tcPr>
            <w:tcW w:w="264" w:type="pct"/>
            <w:vAlign w:val="center"/>
          </w:tcPr>
          <w:p>
            <w:pPr>
              <w:pStyle w:val="15"/>
            </w:pPr>
            <w:r>
              <w:t>7.46</w:t>
            </w:r>
          </w:p>
        </w:tc>
        <w:tc>
          <w:tcPr>
            <w:tcW w:w="264" w:type="pct"/>
            <w:vAlign w:val="center"/>
          </w:tcPr>
          <w:p>
            <w:pPr>
              <w:pStyle w:val="15"/>
            </w:pPr>
            <w:r>
              <w:t>7.46</w:t>
            </w:r>
          </w:p>
        </w:tc>
        <w:tc>
          <w:tcPr>
            <w:tcW w:w="445" w:type="pct"/>
            <w:vAlign w:val="center"/>
          </w:tcPr>
          <w:p>
            <w:pPr>
              <w:pStyle w:val="15"/>
            </w:pPr>
            <w:r>
              <w:t>7.46</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3</w:t>
            </w:r>
          </w:p>
        </w:tc>
        <w:tc>
          <w:tcPr>
            <w:tcW w:w="414" w:type="pct"/>
            <w:vAlign w:val="center"/>
          </w:tcPr>
          <w:p>
            <w:pPr>
              <w:pStyle w:val="16"/>
            </w:pPr>
            <w:r>
              <w:t>20805</w:t>
            </w:r>
          </w:p>
        </w:tc>
        <w:tc>
          <w:tcPr>
            <w:tcW w:w="909" w:type="pct"/>
            <w:vAlign w:val="center"/>
          </w:tcPr>
          <w:p>
            <w:pPr>
              <w:pStyle w:val="16"/>
            </w:pPr>
            <w:r>
              <w:t>行政事业单位养老支出</w:t>
            </w:r>
          </w:p>
        </w:tc>
        <w:tc>
          <w:tcPr>
            <w:tcW w:w="264" w:type="pct"/>
            <w:vAlign w:val="center"/>
          </w:tcPr>
          <w:p>
            <w:pPr>
              <w:pStyle w:val="15"/>
            </w:pPr>
            <w:r>
              <w:t>7.23</w:t>
            </w:r>
          </w:p>
        </w:tc>
        <w:tc>
          <w:tcPr>
            <w:tcW w:w="264" w:type="pct"/>
            <w:vAlign w:val="center"/>
          </w:tcPr>
          <w:p>
            <w:pPr>
              <w:pStyle w:val="15"/>
            </w:pPr>
            <w:r>
              <w:t>7.23</w:t>
            </w:r>
          </w:p>
        </w:tc>
        <w:tc>
          <w:tcPr>
            <w:tcW w:w="445" w:type="pct"/>
            <w:vAlign w:val="center"/>
          </w:tcPr>
          <w:p>
            <w:pPr>
              <w:pStyle w:val="15"/>
            </w:pPr>
            <w:r>
              <w:t>7.23</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4</w:t>
            </w:r>
          </w:p>
        </w:tc>
        <w:tc>
          <w:tcPr>
            <w:tcW w:w="414" w:type="pct"/>
            <w:vAlign w:val="center"/>
          </w:tcPr>
          <w:p>
            <w:pPr>
              <w:pStyle w:val="16"/>
            </w:pPr>
            <w:r>
              <w:t>2080505</w:t>
            </w:r>
          </w:p>
        </w:tc>
        <w:tc>
          <w:tcPr>
            <w:tcW w:w="909" w:type="pct"/>
            <w:vAlign w:val="center"/>
          </w:tcPr>
          <w:p>
            <w:pPr>
              <w:pStyle w:val="16"/>
            </w:pPr>
            <w:r>
              <w:t>机关事业单位基本养老保险缴费支出</w:t>
            </w:r>
          </w:p>
        </w:tc>
        <w:tc>
          <w:tcPr>
            <w:tcW w:w="264" w:type="pct"/>
            <w:vAlign w:val="center"/>
          </w:tcPr>
          <w:p>
            <w:pPr>
              <w:pStyle w:val="15"/>
            </w:pPr>
            <w:r>
              <w:t>7.23</w:t>
            </w:r>
          </w:p>
        </w:tc>
        <w:tc>
          <w:tcPr>
            <w:tcW w:w="264" w:type="pct"/>
            <w:vAlign w:val="center"/>
          </w:tcPr>
          <w:p>
            <w:pPr>
              <w:pStyle w:val="15"/>
            </w:pPr>
            <w:r>
              <w:t>7.23</w:t>
            </w:r>
          </w:p>
        </w:tc>
        <w:tc>
          <w:tcPr>
            <w:tcW w:w="445" w:type="pct"/>
            <w:vAlign w:val="center"/>
          </w:tcPr>
          <w:p>
            <w:pPr>
              <w:pStyle w:val="15"/>
            </w:pPr>
            <w:r>
              <w:t>7.23</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5</w:t>
            </w:r>
          </w:p>
        </w:tc>
        <w:tc>
          <w:tcPr>
            <w:tcW w:w="414" w:type="pct"/>
            <w:vAlign w:val="center"/>
          </w:tcPr>
          <w:p>
            <w:pPr>
              <w:pStyle w:val="16"/>
            </w:pPr>
            <w:r>
              <w:t>20827</w:t>
            </w:r>
          </w:p>
        </w:tc>
        <w:tc>
          <w:tcPr>
            <w:tcW w:w="909" w:type="pct"/>
            <w:vAlign w:val="center"/>
          </w:tcPr>
          <w:p>
            <w:pPr>
              <w:pStyle w:val="16"/>
            </w:pPr>
            <w:r>
              <w:t>财政对其他社会保险基金的补助</w:t>
            </w:r>
          </w:p>
        </w:tc>
        <w:tc>
          <w:tcPr>
            <w:tcW w:w="264" w:type="pct"/>
            <w:vAlign w:val="center"/>
          </w:tcPr>
          <w:p>
            <w:pPr>
              <w:pStyle w:val="15"/>
            </w:pPr>
            <w:r>
              <w:t>0.23</w:t>
            </w:r>
          </w:p>
        </w:tc>
        <w:tc>
          <w:tcPr>
            <w:tcW w:w="264" w:type="pct"/>
            <w:vAlign w:val="center"/>
          </w:tcPr>
          <w:p>
            <w:pPr>
              <w:pStyle w:val="15"/>
            </w:pPr>
            <w:r>
              <w:t>0.23</w:t>
            </w:r>
          </w:p>
        </w:tc>
        <w:tc>
          <w:tcPr>
            <w:tcW w:w="445" w:type="pct"/>
            <w:vAlign w:val="center"/>
          </w:tcPr>
          <w:p>
            <w:pPr>
              <w:pStyle w:val="15"/>
            </w:pPr>
            <w:r>
              <w:t>0.23</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6</w:t>
            </w:r>
          </w:p>
        </w:tc>
        <w:tc>
          <w:tcPr>
            <w:tcW w:w="414" w:type="pct"/>
            <w:vAlign w:val="center"/>
          </w:tcPr>
          <w:p>
            <w:pPr>
              <w:pStyle w:val="16"/>
            </w:pPr>
            <w:r>
              <w:t>2082702</w:t>
            </w:r>
          </w:p>
        </w:tc>
        <w:tc>
          <w:tcPr>
            <w:tcW w:w="909" w:type="pct"/>
            <w:vAlign w:val="center"/>
          </w:tcPr>
          <w:p>
            <w:pPr>
              <w:pStyle w:val="16"/>
            </w:pPr>
            <w:r>
              <w:t>财政对工伤保险基金的补助</w:t>
            </w:r>
          </w:p>
        </w:tc>
        <w:tc>
          <w:tcPr>
            <w:tcW w:w="264" w:type="pct"/>
            <w:vAlign w:val="center"/>
          </w:tcPr>
          <w:p>
            <w:pPr>
              <w:pStyle w:val="15"/>
            </w:pPr>
            <w:r>
              <w:t>0.23</w:t>
            </w:r>
          </w:p>
        </w:tc>
        <w:tc>
          <w:tcPr>
            <w:tcW w:w="264" w:type="pct"/>
            <w:vAlign w:val="center"/>
          </w:tcPr>
          <w:p>
            <w:pPr>
              <w:pStyle w:val="15"/>
            </w:pPr>
            <w:r>
              <w:t>0.23</w:t>
            </w:r>
          </w:p>
        </w:tc>
        <w:tc>
          <w:tcPr>
            <w:tcW w:w="445" w:type="pct"/>
            <w:vAlign w:val="center"/>
          </w:tcPr>
          <w:p>
            <w:pPr>
              <w:pStyle w:val="15"/>
            </w:pPr>
            <w:r>
              <w:t>0.23</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7</w:t>
            </w:r>
          </w:p>
        </w:tc>
        <w:tc>
          <w:tcPr>
            <w:tcW w:w="414" w:type="pct"/>
            <w:vAlign w:val="center"/>
          </w:tcPr>
          <w:p>
            <w:pPr>
              <w:pStyle w:val="16"/>
            </w:pPr>
            <w:r>
              <w:t>210</w:t>
            </w:r>
          </w:p>
        </w:tc>
        <w:tc>
          <w:tcPr>
            <w:tcW w:w="909" w:type="pct"/>
            <w:vAlign w:val="center"/>
          </w:tcPr>
          <w:p>
            <w:pPr>
              <w:pStyle w:val="16"/>
            </w:pPr>
            <w:r>
              <w:t>卫生健康支出</w:t>
            </w:r>
          </w:p>
        </w:tc>
        <w:tc>
          <w:tcPr>
            <w:tcW w:w="264" w:type="pct"/>
            <w:vAlign w:val="center"/>
          </w:tcPr>
          <w:p>
            <w:pPr>
              <w:pStyle w:val="15"/>
            </w:pPr>
            <w:r>
              <w:t>3.25</w:t>
            </w:r>
          </w:p>
        </w:tc>
        <w:tc>
          <w:tcPr>
            <w:tcW w:w="264" w:type="pct"/>
            <w:vAlign w:val="center"/>
          </w:tcPr>
          <w:p>
            <w:pPr>
              <w:pStyle w:val="15"/>
            </w:pPr>
            <w:r>
              <w:t>3.25</w:t>
            </w:r>
          </w:p>
        </w:tc>
        <w:tc>
          <w:tcPr>
            <w:tcW w:w="445" w:type="pct"/>
            <w:vAlign w:val="center"/>
          </w:tcPr>
          <w:p>
            <w:pPr>
              <w:pStyle w:val="15"/>
            </w:pPr>
            <w:r>
              <w:t>3.25</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8</w:t>
            </w:r>
          </w:p>
        </w:tc>
        <w:tc>
          <w:tcPr>
            <w:tcW w:w="414" w:type="pct"/>
            <w:vAlign w:val="center"/>
          </w:tcPr>
          <w:p>
            <w:pPr>
              <w:pStyle w:val="16"/>
            </w:pPr>
            <w:r>
              <w:t>21011</w:t>
            </w:r>
          </w:p>
        </w:tc>
        <w:tc>
          <w:tcPr>
            <w:tcW w:w="909" w:type="pct"/>
            <w:vAlign w:val="center"/>
          </w:tcPr>
          <w:p>
            <w:pPr>
              <w:pStyle w:val="16"/>
            </w:pPr>
            <w:r>
              <w:t>行政事业单位医疗</w:t>
            </w:r>
          </w:p>
        </w:tc>
        <w:tc>
          <w:tcPr>
            <w:tcW w:w="264" w:type="pct"/>
            <w:vAlign w:val="center"/>
          </w:tcPr>
          <w:p>
            <w:pPr>
              <w:pStyle w:val="15"/>
            </w:pPr>
            <w:r>
              <w:t>3.25</w:t>
            </w:r>
          </w:p>
        </w:tc>
        <w:tc>
          <w:tcPr>
            <w:tcW w:w="264" w:type="pct"/>
            <w:vAlign w:val="center"/>
          </w:tcPr>
          <w:p>
            <w:pPr>
              <w:pStyle w:val="15"/>
            </w:pPr>
            <w:r>
              <w:t>3.25</w:t>
            </w:r>
          </w:p>
        </w:tc>
        <w:tc>
          <w:tcPr>
            <w:tcW w:w="445" w:type="pct"/>
            <w:vAlign w:val="center"/>
          </w:tcPr>
          <w:p>
            <w:pPr>
              <w:pStyle w:val="15"/>
            </w:pPr>
            <w:r>
              <w:t>3.25</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9</w:t>
            </w:r>
          </w:p>
        </w:tc>
        <w:tc>
          <w:tcPr>
            <w:tcW w:w="414" w:type="pct"/>
            <w:vAlign w:val="center"/>
          </w:tcPr>
          <w:p>
            <w:pPr>
              <w:pStyle w:val="16"/>
            </w:pPr>
            <w:r>
              <w:t>2101102</w:t>
            </w:r>
          </w:p>
        </w:tc>
        <w:tc>
          <w:tcPr>
            <w:tcW w:w="909" w:type="pct"/>
            <w:vAlign w:val="center"/>
          </w:tcPr>
          <w:p>
            <w:pPr>
              <w:pStyle w:val="16"/>
            </w:pPr>
            <w:r>
              <w:t>事业单位医疗</w:t>
            </w:r>
          </w:p>
        </w:tc>
        <w:tc>
          <w:tcPr>
            <w:tcW w:w="264" w:type="pct"/>
            <w:vAlign w:val="center"/>
          </w:tcPr>
          <w:p>
            <w:pPr>
              <w:pStyle w:val="15"/>
            </w:pPr>
            <w:r>
              <w:t>3.25</w:t>
            </w:r>
          </w:p>
        </w:tc>
        <w:tc>
          <w:tcPr>
            <w:tcW w:w="264" w:type="pct"/>
            <w:vAlign w:val="center"/>
          </w:tcPr>
          <w:p>
            <w:pPr>
              <w:pStyle w:val="15"/>
            </w:pPr>
            <w:r>
              <w:t>3.25</w:t>
            </w:r>
          </w:p>
        </w:tc>
        <w:tc>
          <w:tcPr>
            <w:tcW w:w="445" w:type="pct"/>
            <w:vAlign w:val="center"/>
          </w:tcPr>
          <w:p>
            <w:pPr>
              <w:pStyle w:val="15"/>
            </w:pPr>
            <w:r>
              <w:t>3.25</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10</w:t>
            </w:r>
          </w:p>
        </w:tc>
        <w:tc>
          <w:tcPr>
            <w:tcW w:w="414" w:type="pct"/>
            <w:vAlign w:val="center"/>
          </w:tcPr>
          <w:p>
            <w:pPr>
              <w:pStyle w:val="16"/>
            </w:pPr>
            <w:r>
              <w:t>213</w:t>
            </w:r>
          </w:p>
        </w:tc>
        <w:tc>
          <w:tcPr>
            <w:tcW w:w="909" w:type="pct"/>
            <w:vAlign w:val="center"/>
          </w:tcPr>
          <w:p>
            <w:pPr>
              <w:pStyle w:val="16"/>
            </w:pPr>
            <w:r>
              <w:t>农林水支出</w:t>
            </w:r>
          </w:p>
        </w:tc>
        <w:tc>
          <w:tcPr>
            <w:tcW w:w="264" w:type="pct"/>
            <w:vAlign w:val="center"/>
          </w:tcPr>
          <w:p>
            <w:pPr>
              <w:pStyle w:val="15"/>
              <w:rPr>
                <w:rFonts w:hint="default" w:eastAsia="方正书宋_GBK"/>
                <w:lang w:val="en-US" w:eastAsia="zh-CN"/>
              </w:rPr>
            </w:pPr>
            <w:r>
              <w:rPr>
                <w:rFonts w:hint="eastAsia"/>
                <w:lang w:val="en-US" w:eastAsia="zh-CN"/>
              </w:rPr>
              <w:t>80.27</w:t>
            </w:r>
          </w:p>
        </w:tc>
        <w:tc>
          <w:tcPr>
            <w:tcW w:w="264" w:type="pct"/>
            <w:vAlign w:val="center"/>
          </w:tcPr>
          <w:p>
            <w:pPr>
              <w:pStyle w:val="15"/>
              <w:rPr>
                <w:rFonts w:hint="default" w:eastAsia="方正书宋_GBK"/>
                <w:lang w:val="en-US" w:eastAsia="zh-CN"/>
              </w:rPr>
            </w:pPr>
            <w:r>
              <w:rPr>
                <w:rFonts w:hint="eastAsia"/>
                <w:lang w:val="en-US" w:eastAsia="zh-CN"/>
              </w:rPr>
              <w:t>80.27</w:t>
            </w:r>
          </w:p>
        </w:tc>
        <w:tc>
          <w:tcPr>
            <w:tcW w:w="445" w:type="pct"/>
            <w:vAlign w:val="center"/>
          </w:tcPr>
          <w:p>
            <w:pPr>
              <w:pStyle w:val="15"/>
              <w:rPr>
                <w:rFonts w:hint="default" w:eastAsia="方正书宋_GBK"/>
                <w:lang w:val="en-US" w:eastAsia="zh-CN"/>
              </w:rPr>
            </w:pPr>
            <w:r>
              <w:rPr>
                <w:rFonts w:hint="eastAsia"/>
                <w:lang w:val="en-US" w:eastAsia="zh-CN"/>
              </w:rPr>
              <w:t>80.27</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11</w:t>
            </w:r>
          </w:p>
        </w:tc>
        <w:tc>
          <w:tcPr>
            <w:tcW w:w="414" w:type="pct"/>
            <w:vAlign w:val="center"/>
          </w:tcPr>
          <w:p>
            <w:pPr>
              <w:pStyle w:val="16"/>
            </w:pPr>
            <w:r>
              <w:t>21301</w:t>
            </w:r>
          </w:p>
        </w:tc>
        <w:tc>
          <w:tcPr>
            <w:tcW w:w="909" w:type="pct"/>
            <w:vAlign w:val="center"/>
          </w:tcPr>
          <w:p>
            <w:pPr>
              <w:pStyle w:val="16"/>
            </w:pPr>
            <w:r>
              <w:t>农业农村</w:t>
            </w:r>
          </w:p>
        </w:tc>
        <w:tc>
          <w:tcPr>
            <w:tcW w:w="264" w:type="pct"/>
            <w:vAlign w:val="center"/>
          </w:tcPr>
          <w:p>
            <w:pPr>
              <w:pStyle w:val="15"/>
              <w:rPr>
                <w:rFonts w:hint="default" w:eastAsia="方正书宋_GBK"/>
                <w:lang w:val="en-US" w:eastAsia="zh-CN"/>
              </w:rPr>
            </w:pPr>
            <w:r>
              <w:rPr>
                <w:rFonts w:hint="eastAsia"/>
                <w:lang w:val="en-US" w:eastAsia="zh-CN"/>
              </w:rPr>
              <w:t>80.27</w:t>
            </w:r>
          </w:p>
        </w:tc>
        <w:tc>
          <w:tcPr>
            <w:tcW w:w="264" w:type="pct"/>
            <w:vAlign w:val="center"/>
          </w:tcPr>
          <w:p>
            <w:pPr>
              <w:pStyle w:val="15"/>
              <w:rPr>
                <w:rFonts w:hint="default" w:eastAsia="方正书宋_GBK"/>
                <w:lang w:val="en-US" w:eastAsia="zh-CN"/>
              </w:rPr>
            </w:pPr>
            <w:r>
              <w:rPr>
                <w:rFonts w:hint="eastAsia"/>
                <w:lang w:val="en-US" w:eastAsia="zh-CN"/>
              </w:rPr>
              <w:t>80.27</w:t>
            </w:r>
          </w:p>
        </w:tc>
        <w:tc>
          <w:tcPr>
            <w:tcW w:w="445" w:type="pct"/>
            <w:vAlign w:val="center"/>
          </w:tcPr>
          <w:p>
            <w:pPr>
              <w:pStyle w:val="15"/>
              <w:rPr>
                <w:rFonts w:hint="default" w:eastAsia="方正书宋_GBK"/>
                <w:lang w:val="en-US" w:eastAsia="zh-CN"/>
              </w:rPr>
            </w:pPr>
            <w:r>
              <w:rPr>
                <w:rFonts w:hint="eastAsia"/>
                <w:lang w:val="en-US" w:eastAsia="zh-CN"/>
              </w:rPr>
              <w:t>80.27</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12</w:t>
            </w:r>
          </w:p>
        </w:tc>
        <w:tc>
          <w:tcPr>
            <w:tcW w:w="414" w:type="pct"/>
            <w:vAlign w:val="center"/>
          </w:tcPr>
          <w:p>
            <w:pPr>
              <w:pStyle w:val="16"/>
            </w:pPr>
            <w:r>
              <w:t>2130102</w:t>
            </w:r>
          </w:p>
        </w:tc>
        <w:tc>
          <w:tcPr>
            <w:tcW w:w="909" w:type="pct"/>
            <w:vAlign w:val="center"/>
          </w:tcPr>
          <w:p>
            <w:pPr>
              <w:pStyle w:val="16"/>
            </w:pPr>
            <w:r>
              <w:t>一般行政管理事务</w:t>
            </w:r>
          </w:p>
        </w:tc>
        <w:tc>
          <w:tcPr>
            <w:tcW w:w="264" w:type="pct"/>
            <w:vAlign w:val="center"/>
          </w:tcPr>
          <w:p>
            <w:pPr>
              <w:pStyle w:val="15"/>
            </w:pPr>
            <w:r>
              <w:t>16.60</w:t>
            </w:r>
          </w:p>
        </w:tc>
        <w:tc>
          <w:tcPr>
            <w:tcW w:w="264" w:type="pct"/>
            <w:vAlign w:val="center"/>
          </w:tcPr>
          <w:p>
            <w:pPr>
              <w:pStyle w:val="15"/>
            </w:pPr>
            <w:r>
              <w:t>16.60</w:t>
            </w:r>
          </w:p>
        </w:tc>
        <w:tc>
          <w:tcPr>
            <w:tcW w:w="445" w:type="pct"/>
            <w:vAlign w:val="center"/>
          </w:tcPr>
          <w:p>
            <w:pPr>
              <w:pStyle w:val="15"/>
            </w:pPr>
            <w:r>
              <w:t>16.60</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13</w:t>
            </w:r>
          </w:p>
        </w:tc>
        <w:tc>
          <w:tcPr>
            <w:tcW w:w="414" w:type="pct"/>
            <w:vAlign w:val="center"/>
          </w:tcPr>
          <w:p>
            <w:pPr>
              <w:pStyle w:val="16"/>
            </w:pPr>
            <w:r>
              <w:t>2130104</w:t>
            </w:r>
          </w:p>
        </w:tc>
        <w:tc>
          <w:tcPr>
            <w:tcW w:w="909" w:type="pct"/>
            <w:vAlign w:val="center"/>
          </w:tcPr>
          <w:p>
            <w:pPr>
              <w:pStyle w:val="16"/>
            </w:pPr>
            <w:r>
              <w:t>事业运行</w:t>
            </w:r>
          </w:p>
        </w:tc>
        <w:tc>
          <w:tcPr>
            <w:tcW w:w="264" w:type="pct"/>
            <w:vAlign w:val="center"/>
          </w:tcPr>
          <w:p>
            <w:pPr>
              <w:pStyle w:val="15"/>
              <w:rPr>
                <w:rFonts w:hint="default" w:eastAsia="方正书宋_GBK"/>
                <w:lang w:val="en-US" w:eastAsia="zh-CN"/>
              </w:rPr>
            </w:pPr>
            <w:r>
              <w:rPr>
                <w:rFonts w:hint="eastAsia"/>
                <w:lang w:val="en-US" w:eastAsia="zh-CN"/>
              </w:rPr>
              <w:t>63.67</w:t>
            </w:r>
          </w:p>
        </w:tc>
        <w:tc>
          <w:tcPr>
            <w:tcW w:w="264" w:type="pct"/>
            <w:vAlign w:val="center"/>
          </w:tcPr>
          <w:p>
            <w:pPr>
              <w:pStyle w:val="15"/>
              <w:rPr>
                <w:rFonts w:hint="default" w:eastAsia="方正书宋_GBK"/>
                <w:lang w:val="en-US" w:eastAsia="zh-CN"/>
              </w:rPr>
            </w:pPr>
            <w:r>
              <w:rPr>
                <w:rFonts w:hint="eastAsia"/>
                <w:lang w:val="en-US" w:eastAsia="zh-CN"/>
              </w:rPr>
              <w:t>63.67</w:t>
            </w:r>
          </w:p>
        </w:tc>
        <w:tc>
          <w:tcPr>
            <w:tcW w:w="445" w:type="pct"/>
            <w:vAlign w:val="center"/>
          </w:tcPr>
          <w:p>
            <w:pPr>
              <w:pStyle w:val="15"/>
              <w:rPr>
                <w:rFonts w:hint="default" w:eastAsia="方正书宋_GBK"/>
                <w:lang w:val="en-US" w:eastAsia="zh-CN"/>
              </w:rPr>
            </w:pPr>
            <w:r>
              <w:rPr>
                <w:rFonts w:hint="eastAsia"/>
                <w:lang w:val="en-US" w:eastAsia="zh-CN"/>
              </w:rPr>
              <w:t>63.67</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14</w:t>
            </w:r>
          </w:p>
        </w:tc>
        <w:tc>
          <w:tcPr>
            <w:tcW w:w="414" w:type="pct"/>
            <w:vAlign w:val="center"/>
          </w:tcPr>
          <w:p>
            <w:pPr>
              <w:pStyle w:val="16"/>
            </w:pPr>
            <w:r>
              <w:t>221</w:t>
            </w:r>
          </w:p>
        </w:tc>
        <w:tc>
          <w:tcPr>
            <w:tcW w:w="909" w:type="pct"/>
            <w:vAlign w:val="center"/>
          </w:tcPr>
          <w:p>
            <w:pPr>
              <w:pStyle w:val="16"/>
            </w:pPr>
            <w:r>
              <w:t>住房保障支出</w:t>
            </w:r>
          </w:p>
        </w:tc>
        <w:tc>
          <w:tcPr>
            <w:tcW w:w="264" w:type="pct"/>
            <w:vAlign w:val="center"/>
          </w:tcPr>
          <w:p>
            <w:pPr>
              <w:pStyle w:val="15"/>
            </w:pPr>
            <w:r>
              <w:t>5.42</w:t>
            </w:r>
          </w:p>
        </w:tc>
        <w:tc>
          <w:tcPr>
            <w:tcW w:w="264" w:type="pct"/>
            <w:vAlign w:val="center"/>
          </w:tcPr>
          <w:p>
            <w:pPr>
              <w:pStyle w:val="15"/>
            </w:pPr>
            <w:r>
              <w:t>5.42</w:t>
            </w:r>
          </w:p>
        </w:tc>
        <w:tc>
          <w:tcPr>
            <w:tcW w:w="445" w:type="pct"/>
            <w:vAlign w:val="center"/>
          </w:tcPr>
          <w:p>
            <w:pPr>
              <w:pStyle w:val="15"/>
            </w:pPr>
            <w:r>
              <w:t>5.42</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15</w:t>
            </w:r>
          </w:p>
        </w:tc>
        <w:tc>
          <w:tcPr>
            <w:tcW w:w="414" w:type="pct"/>
            <w:vAlign w:val="center"/>
          </w:tcPr>
          <w:p>
            <w:pPr>
              <w:pStyle w:val="16"/>
            </w:pPr>
            <w:r>
              <w:t>22102</w:t>
            </w:r>
          </w:p>
        </w:tc>
        <w:tc>
          <w:tcPr>
            <w:tcW w:w="909" w:type="pct"/>
            <w:vAlign w:val="center"/>
          </w:tcPr>
          <w:p>
            <w:pPr>
              <w:pStyle w:val="16"/>
            </w:pPr>
            <w:r>
              <w:t>住房改革支出</w:t>
            </w:r>
          </w:p>
        </w:tc>
        <w:tc>
          <w:tcPr>
            <w:tcW w:w="264" w:type="pct"/>
            <w:vAlign w:val="center"/>
          </w:tcPr>
          <w:p>
            <w:pPr>
              <w:pStyle w:val="15"/>
            </w:pPr>
            <w:r>
              <w:t>5.42</w:t>
            </w:r>
          </w:p>
        </w:tc>
        <w:tc>
          <w:tcPr>
            <w:tcW w:w="264" w:type="pct"/>
            <w:vAlign w:val="center"/>
          </w:tcPr>
          <w:p>
            <w:pPr>
              <w:pStyle w:val="15"/>
            </w:pPr>
            <w:r>
              <w:t>5.42</w:t>
            </w:r>
          </w:p>
        </w:tc>
        <w:tc>
          <w:tcPr>
            <w:tcW w:w="445" w:type="pct"/>
            <w:vAlign w:val="center"/>
          </w:tcPr>
          <w:p>
            <w:pPr>
              <w:pStyle w:val="15"/>
            </w:pPr>
            <w:r>
              <w:t>5.42</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16</w:t>
            </w:r>
          </w:p>
        </w:tc>
        <w:tc>
          <w:tcPr>
            <w:tcW w:w="414" w:type="pct"/>
            <w:vAlign w:val="center"/>
          </w:tcPr>
          <w:p>
            <w:pPr>
              <w:pStyle w:val="16"/>
            </w:pPr>
            <w:r>
              <w:t>2210201</w:t>
            </w:r>
          </w:p>
        </w:tc>
        <w:tc>
          <w:tcPr>
            <w:tcW w:w="909" w:type="pct"/>
            <w:vAlign w:val="center"/>
          </w:tcPr>
          <w:p>
            <w:pPr>
              <w:pStyle w:val="16"/>
            </w:pPr>
            <w:r>
              <w:t>住房公积金</w:t>
            </w:r>
          </w:p>
        </w:tc>
        <w:tc>
          <w:tcPr>
            <w:tcW w:w="264" w:type="pct"/>
            <w:vAlign w:val="center"/>
          </w:tcPr>
          <w:p>
            <w:pPr>
              <w:pStyle w:val="15"/>
            </w:pPr>
            <w:r>
              <w:t>5.42</w:t>
            </w:r>
          </w:p>
        </w:tc>
        <w:tc>
          <w:tcPr>
            <w:tcW w:w="264" w:type="pct"/>
            <w:vAlign w:val="center"/>
          </w:tcPr>
          <w:p>
            <w:pPr>
              <w:pStyle w:val="15"/>
            </w:pPr>
            <w:r>
              <w:t>5.42</w:t>
            </w:r>
          </w:p>
        </w:tc>
        <w:tc>
          <w:tcPr>
            <w:tcW w:w="445" w:type="pct"/>
            <w:vAlign w:val="center"/>
          </w:tcPr>
          <w:p>
            <w:pPr>
              <w:pStyle w:val="15"/>
            </w:pPr>
            <w:r>
              <w:t>5.42</w:t>
            </w:r>
          </w:p>
        </w:tc>
        <w:tc>
          <w:tcPr>
            <w:tcW w:w="412" w:type="pct"/>
            <w:vAlign w:val="center"/>
          </w:tcPr>
          <w:p>
            <w:pPr>
              <w:pStyle w:val="15"/>
            </w:pPr>
          </w:p>
        </w:tc>
        <w:tc>
          <w:tcPr>
            <w:tcW w:w="295" w:type="pct"/>
            <w:vAlign w:val="center"/>
          </w:tcPr>
          <w:p>
            <w:pPr>
              <w:pStyle w:val="15"/>
            </w:pPr>
          </w:p>
        </w:tc>
        <w:tc>
          <w:tcPr>
            <w:tcW w:w="295" w:type="pct"/>
            <w:vAlign w:val="center"/>
          </w:tcPr>
          <w:p>
            <w:pPr>
              <w:pStyle w:val="15"/>
            </w:pPr>
          </w:p>
        </w:tc>
        <w:tc>
          <w:tcPr>
            <w:tcW w:w="397" w:type="pct"/>
            <w:vAlign w:val="center"/>
          </w:tcPr>
          <w:p>
            <w:pPr>
              <w:pStyle w:val="15"/>
            </w:pPr>
          </w:p>
        </w:tc>
        <w:tc>
          <w:tcPr>
            <w:tcW w:w="504" w:type="pct"/>
            <w:vAlign w:val="center"/>
          </w:tcPr>
          <w:p>
            <w:pPr>
              <w:pStyle w:val="15"/>
            </w:pPr>
          </w:p>
        </w:tc>
        <w:tc>
          <w:tcPr>
            <w:tcW w:w="299" w:type="pct"/>
            <w:vAlign w:val="center"/>
          </w:tcPr>
          <w:p>
            <w:pPr>
              <w:pStyle w:val="15"/>
            </w:pPr>
          </w:p>
        </w:tc>
        <w:tc>
          <w:tcPr>
            <w:tcW w:w="299"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79"/>
        <w:gridCol w:w="943"/>
        <w:gridCol w:w="1255"/>
        <w:gridCol w:w="1168"/>
        <w:gridCol w:w="1168"/>
        <w:gridCol w:w="1988"/>
        <w:gridCol w:w="23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732" w:type="pct"/>
            <w:gridSpan w:val="2"/>
            <w:tcBorders>
              <w:top w:val="single" w:color="FFFFFF" w:sz="6" w:space="0"/>
              <w:left w:val="single" w:color="FFFFFF" w:sz="6" w:space="0"/>
              <w:right w:val="single" w:color="FFFFFF" w:sz="6" w:space="0"/>
            </w:tcBorders>
            <w:vAlign w:val="center"/>
          </w:tcPr>
          <w:p>
            <w:pPr>
              <w:pStyle w:val="12"/>
            </w:pPr>
            <w:r>
              <w:t>预算年度：2022</w:t>
            </w:r>
          </w:p>
        </w:tc>
        <w:tc>
          <w:tcPr>
            <w:tcW w:w="2224"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4"/>
            </w:pPr>
            <w:r>
              <w:t>序号</w:t>
            </w:r>
          </w:p>
        </w:tc>
        <w:tc>
          <w:tcPr>
            <w:tcW w:w="1808" w:type="pct"/>
            <w:gridSpan w:val="2"/>
            <w:vAlign w:val="center"/>
          </w:tcPr>
          <w:p>
            <w:pPr>
              <w:pStyle w:val="14"/>
            </w:pPr>
            <w:r>
              <w:t>功能分类科目</w:t>
            </w:r>
          </w:p>
        </w:tc>
        <w:tc>
          <w:tcPr>
            <w:tcW w:w="314" w:type="pct"/>
            <w:vMerge w:val="restart"/>
            <w:vAlign w:val="center"/>
          </w:tcPr>
          <w:p>
            <w:pPr>
              <w:pStyle w:val="14"/>
            </w:pPr>
            <w:r>
              <w:t>合计</w:t>
            </w:r>
          </w:p>
        </w:tc>
        <w:tc>
          <w:tcPr>
            <w:tcW w:w="417" w:type="pct"/>
            <w:vMerge w:val="restart"/>
            <w:vAlign w:val="center"/>
          </w:tcPr>
          <w:p>
            <w:pPr>
              <w:pStyle w:val="14"/>
            </w:pPr>
            <w:r>
              <w:t>基本支出</w:t>
            </w:r>
          </w:p>
        </w:tc>
        <w:tc>
          <w:tcPr>
            <w:tcW w:w="389" w:type="pct"/>
            <w:vMerge w:val="restart"/>
            <w:vAlign w:val="center"/>
          </w:tcPr>
          <w:p>
            <w:pPr>
              <w:pStyle w:val="14"/>
            </w:pPr>
            <w:r>
              <w:t>项目支出</w:t>
            </w:r>
          </w:p>
        </w:tc>
        <w:tc>
          <w:tcPr>
            <w:tcW w:w="389" w:type="pct"/>
            <w:vMerge w:val="restart"/>
            <w:vAlign w:val="center"/>
          </w:tcPr>
          <w:p>
            <w:pPr>
              <w:pStyle w:val="14"/>
            </w:pPr>
            <w:r>
              <w:t>经营支出</w:t>
            </w:r>
          </w:p>
        </w:tc>
        <w:tc>
          <w:tcPr>
            <w:tcW w:w="662" w:type="pct"/>
            <w:vMerge w:val="restart"/>
            <w:vAlign w:val="center"/>
          </w:tcPr>
          <w:p>
            <w:pPr>
              <w:pStyle w:val="14"/>
            </w:pPr>
            <w:r>
              <w:t>上解上级     支出</w:t>
            </w:r>
          </w:p>
        </w:tc>
        <w:tc>
          <w:tcPr>
            <w:tcW w:w="782"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4"/>
            </w:pPr>
            <w:r>
              <w:t>科目    编码</w:t>
            </w:r>
          </w:p>
        </w:tc>
        <w:tc>
          <w:tcPr>
            <w:tcW w:w="1325" w:type="pct"/>
            <w:vAlign w:val="center"/>
          </w:tcPr>
          <w:p>
            <w:pPr>
              <w:pStyle w:val="14"/>
            </w:pPr>
            <w:r>
              <w:t>科目名称</w:t>
            </w:r>
          </w:p>
        </w:tc>
        <w:tc>
          <w:tcPr>
            <w:tcW w:w="314" w:type="pct"/>
            <w:vMerge w:val="continue"/>
          </w:tcPr>
          <w:p/>
        </w:tc>
        <w:tc>
          <w:tcPr>
            <w:tcW w:w="417" w:type="pct"/>
            <w:vMerge w:val="continue"/>
          </w:tcPr>
          <w:p/>
        </w:tc>
        <w:tc>
          <w:tcPr>
            <w:tcW w:w="389" w:type="pct"/>
            <w:vMerge w:val="continue"/>
          </w:tcPr>
          <w:p/>
        </w:tc>
        <w:tc>
          <w:tcPr>
            <w:tcW w:w="389" w:type="pct"/>
            <w:vMerge w:val="continue"/>
          </w:tcPr>
          <w:p/>
        </w:tc>
        <w:tc>
          <w:tcPr>
            <w:tcW w:w="662" w:type="pct"/>
            <w:vMerge w:val="continue"/>
          </w:tcPr>
          <w:p/>
        </w:tc>
        <w:tc>
          <w:tcPr>
            <w:tcW w:w="78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4"/>
            </w:pPr>
            <w:r>
              <w:t>栏次</w:t>
            </w:r>
          </w:p>
        </w:tc>
        <w:tc>
          <w:tcPr>
            <w:tcW w:w="483" w:type="pct"/>
            <w:vAlign w:val="center"/>
          </w:tcPr>
          <w:p>
            <w:pPr>
              <w:pStyle w:val="14"/>
            </w:pPr>
            <w:r>
              <w:t>1</w:t>
            </w:r>
          </w:p>
        </w:tc>
        <w:tc>
          <w:tcPr>
            <w:tcW w:w="1325" w:type="pct"/>
            <w:vAlign w:val="center"/>
          </w:tcPr>
          <w:p>
            <w:pPr>
              <w:pStyle w:val="14"/>
            </w:pPr>
            <w:r>
              <w:t>2</w:t>
            </w:r>
          </w:p>
        </w:tc>
        <w:tc>
          <w:tcPr>
            <w:tcW w:w="314" w:type="pct"/>
            <w:vAlign w:val="center"/>
          </w:tcPr>
          <w:p>
            <w:pPr>
              <w:pStyle w:val="14"/>
            </w:pPr>
            <w:r>
              <w:t>3</w:t>
            </w:r>
          </w:p>
        </w:tc>
        <w:tc>
          <w:tcPr>
            <w:tcW w:w="417" w:type="pct"/>
            <w:vAlign w:val="center"/>
          </w:tcPr>
          <w:p>
            <w:pPr>
              <w:pStyle w:val="14"/>
            </w:pPr>
            <w:r>
              <w:t>4</w:t>
            </w:r>
          </w:p>
        </w:tc>
        <w:tc>
          <w:tcPr>
            <w:tcW w:w="389" w:type="pct"/>
            <w:vAlign w:val="center"/>
          </w:tcPr>
          <w:p>
            <w:pPr>
              <w:pStyle w:val="14"/>
            </w:pPr>
            <w:r>
              <w:t>5</w:t>
            </w:r>
          </w:p>
        </w:tc>
        <w:tc>
          <w:tcPr>
            <w:tcW w:w="389" w:type="pct"/>
            <w:vAlign w:val="center"/>
          </w:tcPr>
          <w:p>
            <w:pPr>
              <w:pStyle w:val="14"/>
            </w:pPr>
            <w:r>
              <w:t>6</w:t>
            </w:r>
          </w:p>
        </w:tc>
        <w:tc>
          <w:tcPr>
            <w:tcW w:w="662" w:type="pct"/>
            <w:vAlign w:val="center"/>
          </w:tcPr>
          <w:p>
            <w:pPr>
              <w:pStyle w:val="14"/>
            </w:pPr>
            <w:r>
              <w:t>7</w:t>
            </w:r>
          </w:p>
        </w:tc>
        <w:tc>
          <w:tcPr>
            <w:tcW w:w="782"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w:t>
            </w:r>
          </w:p>
        </w:tc>
        <w:tc>
          <w:tcPr>
            <w:tcW w:w="483" w:type="pct"/>
            <w:vAlign w:val="center"/>
          </w:tcPr>
          <w:p>
            <w:pPr>
              <w:pStyle w:val="20"/>
            </w:pPr>
          </w:p>
        </w:tc>
        <w:tc>
          <w:tcPr>
            <w:tcW w:w="1325" w:type="pct"/>
            <w:vAlign w:val="center"/>
          </w:tcPr>
          <w:p>
            <w:pPr>
              <w:pStyle w:val="18"/>
            </w:pPr>
            <w:r>
              <w:t>合计</w:t>
            </w:r>
          </w:p>
        </w:tc>
        <w:tc>
          <w:tcPr>
            <w:tcW w:w="314" w:type="pct"/>
            <w:vAlign w:val="center"/>
          </w:tcPr>
          <w:p>
            <w:pPr>
              <w:pStyle w:val="19"/>
              <w:rPr>
                <w:rFonts w:hint="default" w:eastAsia="方正书宋_GBK"/>
                <w:lang w:val="en-US" w:eastAsia="zh-CN"/>
              </w:rPr>
            </w:pPr>
            <w:r>
              <w:rPr>
                <w:rFonts w:hint="eastAsia"/>
                <w:lang w:val="en-US" w:eastAsia="zh-CN"/>
              </w:rPr>
              <w:t>96.4</w:t>
            </w:r>
          </w:p>
        </w:tc>
        <w:tc>
          <w:tcPr>
            <w:tcW w:w="417" w:type="pct"/>
            <w:vAlign w:val="center"/>
          </w:tcPr>
          <w:p>
            <w:pPr>
              <w:pStyle w:val="19"/>
              <w:rPr>
                <w:rFonts w:hint="default" w:eastAsia="方正书宋_GBK"/>
                <w:lang w:val="en-US" w:eastAsia="zh-CN"/>
              </w:rPr>
            </w:pPr>
            <w:r>
              <w:rPr>
                <w:rFonts w:hint="eastAsia"/>
                <w:lang w:val="en-US" w:eastAsia="zh-CN"/>
              </w:rPr>
              <w:t>79.8</w:t>
            </w:r>
          </w:p>
        </w:tc>
        <w:tc>
          <w:tcPr>
            <w:tcW w:w="389" w:type="pct"/>
            <w:vAlign w:val="center"/>
          </w:tcPr>
          <w:p>
            <w:pPr>
              <w:pStyle w:val="19"/>
            </w:pPr>
            <w:r>
              <w:t>16.60</w:t>
            </w:r>
          </w:p>
        </w:tc>
        <w:tc>
          <w:tcPr>
            <w:tcW w:w="389" w:type="pct"/>
            <w:vAlign w:val="center"/>
          </w:tcPr>
          <w:p>
            <w:pPr>
              <w:pStyle w:val="19"/>
            </w:pPr>
          </w:p>
        </w:tc>
        <w:tc>
          <w:tcPr>
            <w:tcW w:w="662" w:type="pct"/>
            <w:vAlign w:val="center"/>
          </w:tcPr>
          <w:p>
            <w:pPr>
              <w:pStyle w:val="19"/>
            </w:pPr>
          </w:p>
        </w:tc>
        <w:tc>
          <w:tcPr>
            <w:tcW w:w="782"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2</w:t>
            </w:r>
          </w:p>
        </w:tc>
        <w:tc>
          <w:tcPr>
            <w:tcW w:w="483" w:type="pct"/>
            <w:vAlign w:val="center"/>
          </w:tcPr>
          <w:p>
            <w:pPr>
              <w:pStyle w:val="16"/>
            </w:pPr>
            <w:r>
              <w:t>208</w:t>
            </w:r>
          </w:p>
        </w:tc>
        <w:tc>
          <w:tcPr>
            <w:tcW w:w="1325" w:type="pct"/>
            <w:vAlign w:val="center"/>
          </w:tcPr>
          <w:p>
            <w:pPr>
              <w:pStyle w:val="16"/>
            </w:pPr>
            <w:r>
              <w:t>社会保障和就业支出</w:t>
            </w:r>
          </w:p>
        </w:tc>
        <w:tc>
          <w:tcPr>
            <w:tcW w:w="314" w:type="pct"/>
            <w:vAlign w:val="center"/>
          </w:tcPr>
          <w:p>
            <w:pPr>
              <w:pStyle w:val="15"/>
            </w:pPr>
            <w:r>
              <w:t>7.46</w:t>
            </w:r>
          </w:p>
        </w:tc>
        <w:tc>
          <w:tcPr>
            <w:tcW w:w="417" w:type="pct"/>
            <w:vAlign w:val="center"/>
          </w:tcPr>
          <w:p>
            <w:pPr>
              <w:pStyle w:val="15"/>
            </w:pPr>
            <w:r>
              <w:t>7.46</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3</w:t>
            </w:r>
          </w:p>
        </w:tc>
        <w:tc>
          <w:tcPr>
            <w:tcW w:w="483" w:type="pct"/>
            <w:vAlign w:val="center"/>
          </w:tcPr>
          <w:p>
            <w:pPr>
              <w:pStyle w:val="16"/>
            </w:pPr>
            <w:r>
              <w:t>20805</w:t>
            </w:r>
          </w:p>
        </w:tc>
        <w:tc>
          <w:tcPr>
            <w:tcW w:w="1325" w:type="pct"/>
            <w:vAlign w:val="center"/>
          </w:tcPr>
          <w:p>
            <w:pPr>
              <w:pStyle w:val="16"/>
            </w:pPr>
            <w:r>
              <w:t>行政事业单位养老支出</w:t>
            </w:r>
          </w:p>
        </w:tc>
        <w:tc>
          <w:tcPr>
            <w:tcW w:w="314" w:type="pct"/>
            <w:vAlign w:val="center"/>
          </w:tcPr>
          <w:p>
            <w:pPr>
              <w:pStyle w:val="15"/>
            </w:pPr>
            <w:r>
              <w:t>7.23</w:t>
            </w:r>
          </w:p>
        </w:tc>
        <w:tc>
          <w:tcPr>
            <w:tcW w:w="417" w:type="pct"/>
            <w:vAlign w:val="center"/>
          </w:tcPr>
          <w:p>
            <w:pPr>
              <w:pStyle w:val="15"/>
            </w:pPr>
            <w:r>
              <w:t>7.23</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4</w:t>
            </w:r>
          </w:p>
        </w:tc>
        <w:tc>
          <w:tcPr>
            <w:tcW w:w="483" w:type="pct"/>
            <w:vAlign w:val="center"/>
          </w:tcPr>
          <w:p>
            <w:pPr>
              <w:pStyle w:val="16"/>
            </w:pPr>
            <w:r>
              <w:t>2080505</w:t>
            </w:r>
          </w:p>
        </w:tc>
        <w:tc>
          <w:tcPr>
            <w:tcW w:w="1325" w:type="pct"/>
            <w:vAlign w:val="center"/>
          </w:tcPr>
          <w:p>
            <w:pPr>
              <w:pStyle w:val="16"/>
            </w:pPr>
            <w:r>
              <w:t>机关事业单位基本养老保险缴费支出</w:t>
            </w:r>
          </w:p>
        </w:tc>
        <w:tc>
          <w:tcPr>
            <w:tcW w:w="314" w:type="pct"/>
            <w:vAlign w:val="center"/>
          </w:tcPr>
          <w:p>
            <w:pPr>
              <w:pStyle w:val="15"/>
            </w:pPr>
            <w:r>
              <w:t>7.23</w:t>
            </w:r>
          </w:p>
        </w:tc>
        <w:tc>
          <w:tcPr>
            <w:tcW w:w="417" w:type="pct"/>
            <w:vAlign w:val="center"/>
          </w:tcPr>
          <w:p>
            <w:pPr>
              <w:pStyle w:val="15"/>
            </w:pPr>
            <w:r>
              <w:t>7.23</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5</w:t>
            </w:r>
          </w:p>
        </w:tc>
        <w:tc>
          <w:tcPr>
            <w:tcW w:w="483" w:type="pct"/>
            <w:vAlign w:val="center"/>
          </w:tcPr>
          <w:p>
            <w:pPr>
              <w:pStyle w:val="16"/>
            </w:pPr>
            <w:r>
              <w:t>20827</w:t>
            </w:r>
          </w:p>
        </w:tc>
        <w:tc>
          <w:tcPr>
            <w:tcW w:w="1325" w:type="pct"/>
            <w:vAlign w:val="center"/>
          </w:tcPr>
          <w:p>
            <w:pPr>
              <w:pStyle w:val="16"/>
            </w:pPr>
            <w:r>
              <w:t>财政对其他社会保险基金的补助</w:t>
            </w:r>
          </w:p>
        </w:tc>
        <w:tc>
          <w:tcPr>
            <w:tcW w:w="314" w:type="pct"/>
            <w:vAlign w:val="center"/>
          </w:tcPr>
          <w:p>
            <w:pPr>
              <w:pStyle w:val="15"/>
            </w:pPr>
            <w:r>
              <w:t>0.23</w:t>
            </w:r>
          </w:p>
        </w:tc>
        <w:tc>
          <w:tcPr>
            <w:tcW w:w="417" w:type="pct"/>
            <w:vAlign w:val="center"/>
          </w:tcPr>
          <w:p>
            <w:pPr>
              <w:pStyle w:val="15"/>
            </w:pPr>
            <w:r>
              <w:t>0.23</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6</w:t>
            </w:r>
          </w:p>
        </w:tc>
        <w:tc>
          <w:tcPr>
            <w:tcW w:w="483" w:type="pct"/>
            <w:vAlign w:val="center"/>
          </w:tcPr>
          <w:p>
            <w:pPr>
              <w:pStyle w:val="16"/>
            </w:pPr>
            <w:r>
              <w:t>2082702</w:t>
            </w:r>
          </w:p>
        </w:tc>
        <w:tc>
          <w:tcPr>
            <w:tcW w:w="1325" w:type="pct"/>
            <w:vAlign w:val="center"/>
          </w:tcPr>
          <w:p>
            <w:pPr>
              <w:pStyle w:val="16"/>
            </w:pPr>
            <w:r>
              <w:t>财政对工伤保险基金的补助</w:t>
            </w:r>
          </w:p>
        </w:tc>
        <w:tc>
          <w:tcPr>
            <w:tcW w:w="314" w:type="pct"/>
            <w:vAlign w:val="center"/>
          </w:tcPr>
          <w:p>
            <w:pPr>
              <w:pStyle w:val="15"/>
            </w:pPr>
            <w:r>
              <w:t>0.23</w:t>
            </w:r>
          </w:p>
        </w:tc>
        <w:tc>
          <w:tcPr>
            <w:tcW w:w="417" w:type="pct"/>
            <w:vAlign w:val="center"/>
          </w:tcPr>
          <w:p>
            <w:pPr>
              <w:pStyle w:val="15"/>
            </w:pPr>
            <w:r>
              <w:t>0.23</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7</w:t>
            </w:r>
          </w:p>
        </w:tc>
        <w:tc>
          <w:tcPr>
            <w:tcW w:w="483" w:type="pct"/>
            <w:vAlign w:val="center"/>
          </w:tcPr>
          <w:p>
            <w:pPr>
              <w:pStyle w:val="16"/>
            </w:pPr>
            <w:r>
              <w:t>210</w:t>
            </w:r>
          </w:p>
        </w:tc>
        <w:tc>
          <w:tcPr>
            <w:tcW w:w="1325" w:type="pct"/>
            <w:vAlign w:val="center"/>
          </w:tcPr>
          <w:p>
            <w:pPr>
              <w:pStyle w:val="16"/>
            </w:pPr>
            <w:r>
              <w:t>卫生健康支出</w:t>
            </w:r>
          </w:p>
        </w:tc>
        <w:tc>
          <w:tcPr>
            <w:tcW w:w="314" w:type="pct"/>
            <w:vAlign w:val="center"/>
          </w:tcPr>
          <w:p>
            <w:pPr>
              <w:pStyle w:val="15"/>
            </w:pPr>
            <w:r>
              <w:t>3.25</w:t>
            </w:r>
          </w:p>
        </w:tc>
        <w:tc>
          <w:tcPr>
            <w:tcW w:w="417" w:type="pct"/>
            <w:vAlign w:val="center"/>
          </w:tcPr>
          <w:p>
            <w:pPr>
              <w:pStyle w:val="15"/>
            </w:pPr>
            <w:r>
              <w:t>3.25</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8</w:t>
            </w:r>
          </w:p>
        </w:tc>
        <w:tc>
          <w:tcPr>
            <w:tcW w:w="483" w:type="pct"/>
            <w:vAlign w:val="center"/>
          </w:tcPr>
          <w:p>
            <w:pPr>
              <w:pStyle w:val="16"/>
            </w:pPr>
            <w:r>
              <w:t>21011</w:t>
            </w:r>
          </w:p>
        </w:tc>
        <w:tc>
          <w:tcPr>
            <w:tcW w:w="1325" w:type="pct"/>
            <w:vAlign w:val="center"/>
          </w:tcPr>
          <w:p>
            <w:pPr>
              <w:pStyle w:val="16"/>
            </w:pPr>
            <w:r>
              <w:t>行政事业单位医疗</w:t>
            </w:r>
          </w:p>
        </w:tc>
        <w:tc>
          <w:tcPr>
            <w:tcW w:w="314" w:type="pct"/>
            <w:vAlign w:val="center"/>
          </w:tcPr>
          <w:p>
            <w:pPr>
              <w:pStyle w:val="15"/>
            </w:pPr>
            <w:r>
              <w:t>3.25</w:t>
            </w:r>
          </w:p>
        </w:tc>
        <w:tc>
          <w:tcPr>
            <w:tcW w:w="417" w:type="pct"/>
            <w:vAlign w:val="center"/>
          </w:tcPr>
          <w:p>
            <w:pPr>
              <w:pStyle w:val="15"/>
            </w:pPr>
            <w:r>
              <w:t>3.25</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9</w:t>
            </w:r>
          </w:p>
        </w:tc>
        <w:tc>
          <w:tcPr>
            <w:tcW w:w="483" w:type="pct"/>
            <w:vAlign w:val="center"/>
          </w:tcPr>
          <w:p>
            <w:pPr>
              <w:pStyle w:val="16"/>
            </w:pPr>
            <w:r>
              <w:t>2101102</w:t>
            </w:r>
          </w:p>
        </w:tc>
        <w:tc>
          <w:tcPr>
            <w:tcW w:w="1325" w:type="pct"/>
            <w:vAlign w:val="center"/>
          </w:tcPr>
          <w:p>
            <w:pPr>
              <w:pStyle w:val="16"/>
            </w:pPr>
            <w:r>
              <w:t>事业单位医疗</w:t>
            </w:r>
          </w:p>
        </w:tc>
        <w:tc>
          <w:tcPr>
            <w:tcW w:w="314" w:type="pct"/>
            <w:vAlign w:val="center"/>
          </w:tcPr>
          <w:p>
            <w:pPr>
              <w:pStyle w:val="15"/>
            </w:pPr>
            <w:r>
              <w:t>3.25</w:t>
            </w:r>
          </w:p>
        </w:tc>
        <w:tc>
          <w:tcPr>
            <w:tcW w:w="417" w:type="pct"/>
            <w:vAlign w:val="center"/>
          </w:tcPr>
          <w:p>
            <w:pPr>
              <w:pStyle w:val="15"/>
            </w:pPr>
            <w:r>
              <w:t>3.25</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10</w:t>
            </w:r>
          </w:p>
        </w:tc>
        <w:tc>
          <w:tcPr>
            <w:tcW w:w="483" w:type="pct"/>
            <w:vAlign w:val="center"/>
          </w:tcPr>
          <w:p>
            <w:pPr>
              <w:pStyle w:val="16"/>
            </w:pPr>
            <w:r>
              <w:t>213</w:t>
            </w:r>
          </w:p>
        </w:tc>
        <w:tc>
          <w:tcPr>
            <w:tcW w:w="1325" w:type="pct"/>
            <w:vAlign w:val="center"/>
          </w:tcPr>
          <w:p>
            <w:pPr>
              <w:pStyle w:val="16"/>
            </w:pPr>
            <w:r>
              <w:t>农林水支出</w:t>
            </w:r>
          </w:p>
        </w:tc>
        <w:tc>
          <w:tcPr>
            <w:tcW w:w="314" w:type="pct"/>
            <w:vAlign w:val="center"/>
          </w:tcPr>
          <w:p>
            <w:pPr>
              <w:pStyle w:val="15"/>
            </w:pPr>
            <w:r>
              <w:rPr>
                <w:rFonts w:hint="eastAsia"/>
                <w:lang w:val="en-US" w:eastAsia="zh-CN"/>
              </w:rPr>
              <w:t>80.2</w:t>
            </w:r>
            <w:r>
              <w:t>7</w:t>
            </w:r>
          </w:p>
        </w:tc>
        <w:tc>
          <w:tcPr>
            <w:tcW w:w="417" w:type="pct"/>
            <w:vAlign w:val="center"/>
          </w:tcPr>
          <w:p>
            <w:pPr>
              <w:pStyle w:val="15"/>
              <w:rPr>
                <w:rFonts w:hint="default" w:eastAsia="方正书宋_GBK"/>
                <w:lang w:val="en-US" w:eastAsia="zh-CN"/>
              </w:rPr>
            </w:pPr>
            <w:r>
              <w:rPr>
                <w:rFonts w:hint="eastAsia"/>
                <w:lang w:val="en-US" w:eastAsia="zh-CN"/>
              </w:rPr>
              <w:t>80.27</w:t>
            </w:r>
          </w:p>
        </w:tc>
        <w:tc>
          <w:tcPr>
            <w:tcW w:w="389" w:type="pct"/>
            <w:vAlign w:val="center"/>
          </w:tcPr>
          <w:p>
            <w:pPr>
              <w:pStyle w:val="15"/>
            </w:pPr>
            <w:r>
              <w:t>16.60</w:t>
            </w: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11</w:t>
            </w:r>
          </w:p>
        </w:tc>
        <w:tc>
          <w:tcPr>
            <w:tcW w:w="483" w:type="pct"/>
            <w:vAlign w:val="center"/>
          </w:tcPr>
          <w:p>
            <w:pPr>
              <w:pStyle w:val="16"/>
            </w:pPr>
            <w:r>
              <w:t>21301</w:t>
            </w:r>
          </w:p>
        </w:tc>
        <w:tc>
          <w:tcPr>
            <w:tcW w:w="1325" w:type="pct"/>
            <w:vAlign w:val="center"/>
          </w:tcPr>
          <w:p>
            <w:pPr>
              <w:pStyle w:val="16"/>
            </w:pPr>
            <w:r>
              <w:t>农业农村</w:t>
            </w:r>
          </w:p>
        </w:tc>
        <w:tc>
          <w:tcPr>
            <w:tcW w:w="314" w:type="pct"/>
            <w:vAlign w:val="center"/>
          </w:tcPr>
          <w:p>
            <w:pPr>
              <w:pStyle w:val="15"/>
            </w:pPr>
            <w:r>
              <w:rPr>
                <w:rFonts w:hint="eastAsia"/>
                <w:lang w:val="en-US" w:eastAsia="zh-CN"/>
              </w:rPr>
              <w:t>80.27</w:t>
            </w:r>
          </w:p>
        </w:tc>
        <w:tc>
          <w:tcPr>
            <w:tcW w:w="417" w:type="pct"/>
            <w:vAlign w:val="center"/>
          </w:tcPr>
          <w:p>
            <w:pPr>
              <w:pStyle w:val="15"/>
              <w:rPr>
                <w:rFonts w:hint="default" w:eastAsia="方正书宋_GBK"/>
                <w:lang w:val="en-US" w:eastAsia="zh-CN"/>
              </w:rPr>
            </w:pPr>
            <w:r>
              <w:rPr>
                <w:rFonts w:hint="eastAsia"/>
                <w:lang w:val="en-US" w:eastAsia="zh-CN"/>
              </w:rPr>
              <w:t>80.27</w:t>
            </w:r>
          </w:p>
        </w:tc>
        <w:tc>
          <w:tcPr>
            <w:tcW w:w="389" w:type="pct"/>
            <w:vAlign w:val="center"/>
          </w:tcPr>
          <w:p>
            <w:pPr>
              <w:pStyle w:val="15"/>
            </w:pPr>
            <w:r>
              <w:t>16.60</w:t>
            </w: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12</w:t>
            </w:r>
          </w:p>
        </w:tc>
        <w:tc>
          <w:tcPr>
            <w:tcW w:w="483" w:type="pct"/>
            <w:vAlign w:val="center"/>
          </w:tcPr>
          <w:p>
            <w:pPr>
              <w:pStyle w:val="16"/>
            </w:pPr>
            <w:r>
              <w:t>2130102</w:t>
            </w:r>
          </w:p>
        </w:tc>
        <w:tc>
          <w:tcPr>
            <w:tcW w:w="1325" w:type="pct"/>
            <w:vAlign w:val="center"/>
          </w:tcPr>
          <w:p>
            <w:pPr>
              <w:pStyle w:val="16"/>
            </w:pPr>
            <w:r>
              <w:t>一般行政管理事务</w:t>
            </w:r>
          </w:p>
        </w:tc>
        <w:tc>
          <w:tcPr>
            <w:tcW w:w="314" w:type="pct"/>
            <w:vAlign w:val="center"/>
          </w:tcPr>
          <w:p>
            <w:pPr>
              <w:pStyle w:val="15"/>
            </w:pPr>
            <w:r>
              <w:t>16.60</w:t>
            </w:r>
          </w:p>
        </w:tc>
        <w:tc>
          <w:tcPr>
            <w:tcW w:w="417" w:type="pct"/>
            <w:vAlign w:val="center"/>
          </w:tcPr>
          <w:p>
            <w:pPr>
              <w:pStyle w:val="15"/>
            </w:pPr>
          </w:p>
        </w:tc>
        <w:tc>
          <w:tcPr>
            <w:tcW w:w="389" w:type="pct"/>
            <w:vAlign w:val="center"/>
          </w:tcPr>
          <w:p>
            <w:pPr>
              <w:pStyle w:val="15"/>
            </w:pPr>
            <w:r>
              <w:t>16.60</w:t>
            </w: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13</w:t>
            </w:r>
          </w:p>
        </w:tc>
        <w:tc>
          <w:tcPr>
            <w:tcW w:w="483" w:type="pct"/>
            <w:vAlign w:val="center"/>
          </w:tcPr>
          <w:p>
            <w:pPr>
              <w:pStyle w:val="16"/>
            </w:pPr>
            <w:r>
              <w:t>2130104</w:t>
            </w:r>
          </w:p>
        </w:tc>
        <w:tc>
          <w:tcPr>
            <w:tcW w:w="1325" w:type="pct"/>
            <w:vAlign w:val="center"/>
          </w:tcPr>
          <w:p>
            <w:pPr>
              <w:pStyle w:val="16"/>
            </w:pPr>
            <w:r>
              <w:t>事业运行</w:t>
            </w:r>
          </w:p>
        </w:tc>
        <w:tc>
          <w:tcPr>
            <w:tcW w:w="314" w:type="pct"/>
            <w:vAlign w:val="center"/>
          </w:tcPr>
          <w:p>
            <w:pPr>
              <w:pStyle w:val="15"/>
              <w:rPr>
                <w:rFonts w:hint="default" w:eastAsia="方正书宋_GBK"/>
                <w:lang w:val="en-US" w:eastAsia="zh-CN"/>
              </w:rPr>
            </w:pPr>
            <w:r>
              <w:rPr>
                <w:rFonts w:hint="eastAsia"/>
                <w:lang w:val="en-US" w:eastAsia="zh-CN"/>
              </w:rPr>
              <w:t>63.67</w:t>
            </w:r>
          </w:p>
        </w:tc>
        <w:tc>
          <w:tcPr>
            <w:tcW w:w="417" w:type="pct"/>
            <w:vAlign w:val="center"/>
          </w:tcPr>
          <w:p>
            <w:pPr>
              <w:pStyle w:val="15"/>
              <w:rPr>
                <w:rFonts w:hint="default" w:eastAsia="方正书宋_GBK"/>
                <w:lang w:val="en-US" w:eastAsia="zh-CN"/>
              </w:rPr>
            </w:pPr>
            <w:r>
              <w:rPr>
                <w:rFonts w:hint="eastAsia"/>
                <w:lang w:val="en-US" w:eastAsia="zh-CN"/>
              </w:rPr>
              <w:t>63.67</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14</w:t>
            </w:r>
          </w:p>
        </w:tc>
        <w:tc>
          <w:tcPr>
            <w:tcW w:w="483" w:type="pct"/>
            <w:vAlign w:val="center"/>
          </w:tcPr>
          <w:p>
            <w:pPr>
              <w:pStyle w:val="16"/>
            </w:pPr>
            <w:r>
              <w:t>221</w:t>
            </w:r>
          </w:p>
        </w:tc>
        <w:tc>
          <w:tcPr>
            <w:tcW w:w="1325" w:type="pct"/>
            <w:vAlign w:val="center"/>
          </w:tcPr>
          <w:p>
            <w:pPr>
              <w:pStyle w:val="16"/>
            </w:pPr>
            <w:r>
              <w:t>住房保障支出</w:t>
            </w:r>
          </w:p>
        </w:tc>
        <w:tc>
          <w:tcPr>
            <w:tcW w:w="314" w:type="pct"/>
            <w:vAlign w:val="center"/>
          </w:tcPr>
          <w:p>
            <w:pPr>
              <w:pStyle w:val="15"/>
            </w:pPr>
            <w:r>
              <w:t>5.42</w:t>
            </w:r>
          </w:p>
        </w:tc>
        <w:tc>
          <w:tcPr>
            <w:tcW w:w="417" w:type="pct"/>
            <w:vAlign w:val="center"/>
          </w:tcPr>
          <w:p>
            <w:pPr>
              <w:pStyle w:val="15"/>
            </w:pPr>
            <w:r>
              <w:t>5.42</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15</w:t>
            </w:r>
          </w:p>
        </w:tc>
        <w:tc>
          <w:tcPr>
            <w:tcW w:w="483" w:type="pct"/>
            <w:vAlign w:val="center"/>
          </w:tcPr>
          <w:p>
            <w:pPr>
              <w:pStyle w:val="16"/>
            </w:pPr>
            <w:r>
              <w:t>22102</w:t>
            </w:r>
          </w:p>
        </w:tc>
        <w:tc>
          <w:tcPr>
            <w:tcW w:w="1325" w:type="pct"/>
            <w:vAlign w:val="center"/>
          </w:tcPr>
          <w:p>
            <w:pPr>
              <w:pStyle w:val="16"/>
            </w:pPr>
            <w:r>
              <w:t>住房改革支出</w:t>
            </w:r>
          </w:p>
        </w:tc>
        <w:tc>
          <w:tcPr>
            <w:tcW w:w="314" w:type="pct"/>
            <w:vAlign w:val="center"/>
          </w:tcPr>
          <w:p>
            <w:pPr>
              <w:pStyle w:val="15"/>
            </w:pPr>
            <w:r>
              <w:t>5.42</w:t>
            </w:r>
          </w:p>
        </w:tc>
        <w:tc>
          <w:tcPr>
            <w:tcW w:w="417" w:type="pct"/>
            <w:vAlign w:val="center"/>
          </w:tcPr>
          <w:p>
            <w:pPr>
              <w:pStyle w:val="15"/>
            </w:pPr>
            <w:r>
              <w:t>5.42</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16</w:t>
            </w:r>
          </w:p>
        </w:tc>
        <w:tc>
          <w:tcPr>
            <w:tcW w:w="483" w:type="pct"/>
            <w:vAlign w:val="center"/>
          </w:tcPr>
          <w:p>
            <w:pPr>
              <w:pStyle w:val="16"/>
            </w:pPr>
            <w:r>
              <w:t>2210201</w:t>
            </w:r>
          </w:p>
        </w:tc>
        <w:tc>
          <w:tcPr>
            <w:tcW w:w="1325" w:type="pct"/>
            <w:vAlign w:val="center"/>
          </w:tcPr>
          <w:p>
            <w:pPr>
              <w:pStyle w:val="16"/>
            </w:pPr>
            <w:r>
              <w:t>住房公积金</w:t>
            </w:r>
          </w:p>
        </w:tc>
        <w:tc>
          <w:tcPr>
            <w:tcW w:w="314" w:type="pct"/>
            <w:vAlign w:val="center"/>
          </w:tcPr>
          <w:p>
            <w:pPr>
              <w:pStyle w:val="15"/>
            </w:pPr>
            <w:r>
              <w:t>5.42</w:t>
            </w:r>
          </w:p>
        </w:tc>
        <w:tc>
          <w:tcPr>
            <w:tcW w:w="417" w:type="pct"/>
            <w:vAlign w:val="center"/>
          </w:tcPr>
          <w:p>
            <w:pPr>
              <w:pStyle w:val="15"/>
            </w:pPr>
            <w:r>
              <w:t>5.42</w:t>
            </w:r>
          </w:p>
        </w:tc>
        <w:tc>
          <w:tcPr>
            <w:tcW w:w="389" w:type="pct"/>
            <w:vAlign w:val="center"/>
          </w:tcPr>
          <w:p>
            <w:pPr>
              <w:pStyle w:val="15"/>
            </w:pPr>
          </w:p>
        </w:tc>
        <w:tc>
          <w:tcPr>
            <w:tcW w:w="389" w:type="pct"/>
            <w:vAlign w:val="center"/>
          </w:tcPr>
          <w:p>
            <w:pPr>
              <w:pStyle w:val="15"/>
            </w:pPr>
          </w:p>
        </w:tc>
        <w:tc>
          <w:tcPr>
            <w:tcW w:w="662" w:type="pct"/>
            <w:vAlign w:val="center"/>
          </w:tcPr>
          <w:p>
            <w:pPr>
              <w:pStyle w:val="15"/>
            </w:pPr>
          </w:p>
        </w:tc>
        <w:tc>
          <w:tcPr>
            <w:tcW w:w="782"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25"/>
        <w:gridCol w:w="2331"/>
        <w:gridCol w:w="841"/>
        <w:gridCol w:w="4226"/>
        <w:gridCol w:w="793"/>
        <w:gridCol w:w="1913"/>
        <w:gridCol w:w="2154"/>
        <w:gridCol w:w="21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4"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407" w:type="pct"/>
            <w:tcBorders>
              <w:top w:val="single" w:color="FFFFFF" w:sz="6" w:space="0"/>
              <w:left w:val="single" w:color="FFFFFF" w:sz="6" w:space="0"/>
              <w:right w:val="single" w:color="FFFFFF" w:sz="6" w:space="0"/>
            </w:tcBorders>
            <w:vAlign w:val="center"/>
          </w:tcPr>
          <w:p>
            <w:pPr>
              <w:pStyle w:val="12"/>
            </w:pPr>
            <w:r>
              <w:t>预算年度：2022</w:t>
            </w:r>
          </w:p>
        </w:tc>
        <w:tc>
          <w:tcPr>
            <w:tcW w:w="2327"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 w:type="pct"/>
            <w:vMerge w:val="restart"/>
            <w:vAlign w:val="center"/>
          </w:tcPr>
          <w:p>
            <w:pPr>
              <w:pStyle w:val="14"/>
            </w:pPr>
            <w:r>
              <w:t>序号</w:t>
            </w:r>
          </w:p>
        </w:tc>
        <w:tc>
          <w:tcPr>
            <w:tcW w:w="1055" w:type="pct"/>
            <w:gridSpan w:val="2"/>
            <w:vAlign w:val="center"/>
          </w:tcPr>
          <w:p>
            <w:pPr>
              <w:pStyle w:val="14"/>
            </w:pPr>
            <w:r>
              <w:t>收入</w:t>
            </w:r>
          </w:p>
        </w:tc>
        <w:tc>
          <w:tcPr>
            <w:tcW w:w="373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 w:type="pct"/>
            <w:vMerge w:val="continue"/>
          </w:tcPr>
          <w:p/>
        </w:tc>
        <w:tc>
          <w:tcPr>
            <w:tcW w:w="776" w:type="pct"/>
            <w:vAlign w:val="center"/>
          </w:tcPr>
          <w:p>
            <w:pPr>
              <w:pStyle w:val="14"/>
            </w:pPr>
            <w:r>
              <w:t>项  目</w:t>
            </w:r>
          </w:p>
        </w:tc>
        <w:tc>
          <w:tcPr>
            <w:tcW w:w="279" w:type="pct"/>
            <w:vAlign w:val="center"/>
          </w:tcPr>
          <w:p>
            <w:pPr>
              <w:pStyle w:val="14"/>
            </w:pPr>
            <w:r>
              <w:t>金额</w:t>
            </w:r>
          </w:p>
        </w:tc>
        <w:tc>
          <w:tcPr>
            <w:tcW w:w="1407" w:type="pct"/>
            <w:vAlign w:val="center"/>
          </w:tcPr>
          <w:p>
            <w:pPr>
              <w:pStyle w:val="14"/>
            </w:pPr>
            <w:r>
              <w:t>项  目</w:t>
            </w:r>
          </w:p>
        </w:tc>
        <w:tc>
          <w:tcPr>
            <w:tcW w:w="264" w:type="pct"/>
            <w:vAlign w:val="center"/>
          </w:tcPr>
          <w:p>
            <w:pPr>
              <w:pStyle w:val="14"/>
            </w:pPr>
            <w:r>
              <w:t>合计</w:t>
            </w:r>
          </w:p>
        </w:tc>
        <w:tc>
          <w:tcPr>
            <w:tcW w:w="637" w:type="pct"/>
            <w:vAlign w:val="center"/>
          </w:tcPr>
          <w:p>
            <w:pPr>
              <w:pStyle w:val="14"/>
            </w:pPr>
            <w:r>
              <w:t>一般公共预算财政拨款</w:t>
            </w:r>
          </w:p>
        </w:tc>
        <w:tc>
          <w:tcPr>
            <w:tcW w:w="717" w:type="pct"/>
            <w:vAlign w:val="center"/>
          </w:tcPr>
          <w:p>
            <w:pPr>
              <w:pStyle w:val="14"/>
            </w:pPr>
            <w:r>
              <w:t>政府性基金预算财政    拨款</w:t>
            </w:r>
          </w:p>
        </w:tc>
        <w:tc>
          <w:tcPr>
            <w:tcW w:w="707"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8" w:type="pct"/>
            <w:vAlign w:val="center"/>
          </w:tcPr>
          <w:p>
            <w:pPr>
              <w:pStyle w:val="14"/>
            </w:pPr>
            <w:r>
              <w:t>栏次</w:t>
            </w:r>
          </w:p>
        </w:tc>
        <w:tc>
          <w:tcPr>
            <w:tcW w:w="776" w:type="pct"/>
            <w:vAlign w:val="center"/>
          </w:tcPr>
          <w:p>
            <w:pPr>
              <w:pStyle w:val="14"/>
            </w:pPr>
            <w:r>
              <w:t>1</w:t>
            </w:r>
          </w:p>
        </w:tc>
        <w:tc>
          <w:tcPr>
            <w:tcW w:w="279" w:type="pct"/>
            <w:vAlign w:val="center"/>
          </w:tcPr>
          <w:p>
            <w:pPr>
              <w:pStyle w:val="14"/>
            </w:pPr>
            <w:r>
              <w:t>2</w:t>
            </w:r>
          </w:p>
        </w:tc>
        <w:tc>
          <w:tcPr>
            <w:tcW w:w="1407" w:type="pct"/>
            <w:vAlign w:val="center"/>
          </w:tcPr>
          <w:p>
            <w:pPr>
              <w:pStyle w:val="14"/>
            </w:pPr>
            <w:r>
              <w:t>3</w:t>
            </w:r>
          </w:p>
        </w:tc>
        <w:tc>
          <w:tcPr>
            <w:tcW w:w="264" w:type="pct"/>
            <w:vAlign w:val="center"/>
          </w:tcPr>
          <w:p>
            <w:pPr>
              <w:pStyle w:val="14"/>
            </w:pPr>
            <w:r>
              <w:t>4</w:t>
            </w:r>
          </w:p>
        </w:tc>
        <w:tc>
          <w:tcPr>
            <w:tcW w:w="637" w:type="pct"/>
            <w:vAlign w:val="center"/>
          </w:tcPr>
          <w:p>
            <w:pPr>
              <w:pStyle w:val="14"/>
            </w:pPr>
            <w:r>
              <w:t>5</w:t>
            </w:r>
          </w:p>
        </w:tc>
        <w:tc>
          <w:tcPr>
            <w:tcW w:w="717" w:type="pct"/>
            <w:vAlign w:val="center"/>
          </w:tcPr>
          <w:p>
            <w:pPr>
              <w:pStyle w:val="14"/>
            </w:pPr>
            <w:r>
              <w:t>6</w:t>
            </w:r>
          </w:p>
        </w:tc>
        <w:tc>
          <w:tcPr>
            <w:tcW w:w="707"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w:t>
            </w:r>
          </w:p>
        </w:tc>
        <w:tc>
          <w:tcPr>
            <w:tcW w:w="776" w:type="pct"/>
            <w:vAlign w:val="center"/>
          </w:tcPr>
          <w:p>
            <w:pPr>
              <w:pStyle w:val="16"/>
            </w:pPr>
            <w:r>
              <w:t>一、一般公共预算拨款</w:t>
            </w:r>
          </w:p>
        </w:tc>
        <w:tc>
          <w:tcPr>
            <w:tcW w:w="279" w:type="pct"/>
            <w:vAlign w:val="center"/>
          </w:tcPr>
          <w:p>
            <w:pPr>
              <w:pStyle w:val="15"/>
              <w:rPr>
                <w:rFonts w:hint="default" w:eastAsia="方正书宋_GBK"/>
                <w:lang w:val="en-US" w:eastAsia="zh-CN"/>
              </w:rPr>
            </w:pPr>
            <w:r>
              <w:rPr>
                <w:rFonts w:hint="eastAsia"/>
                <w:lang w:val="en-US" w:eastAsia="zh-CN"/>
              </w:rPr>
              <w:t>96.4</w:t>
            </w:r>
          </w:p>
        </w:tc>
        <w:tc>
          <w:tcPr>
            <w:tcW w:w="1407" w:type="pct"/>
            <w:vAlign w:val="center"/>
          </w:tcPr>
          <w:p>
            <w:pPr>
              <w:pStyle w:val="16"/>
            </w:pPr>
            <w:r>
              <w:t>一、一般公共服务支出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w:t>
            </w:r>
          </w:p>
        </w:tc>
        <w:tc>
          <w:tcPr>
            <w:tcW w:w="776" w:type="pct"/>
            <w:vAlign w:val="center"/>
          </w:tcPr>
          <w:p>
            <w:pPr>
              <w:pStyle w:val="16"/>
            </w:pPr>
            <w:r>
              <w:t>二、政府性基金预算拨款</w:t>
            </w:r>
          </w:p>
        </w:tc>
        <w:tc>
          <w:tcPr>
            <w:tcW w:w="279" w:type="pct"/>
            <w:vAlign w:val="center"/>
          </w:tcPr>
          <w:p>
            <w:pPr>
              <w:pStyle w:val="15"/>
            </w:pPr>
          </w:p>
        </w:tc>
        <w:tc>
          <w:tcPr>
            <w:tcW w:w="1407" w:type="pct"/>
            <w:vAlign w:val="center"/>
          </w:tcPr>
          <w:p>
            <w:pPr>
              <w:pStyle w:val="16"/>
            </w:pPr>
            <w:r>
              <w:t>二、外交支出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w:t>
            </w:r>
          </w:p>
        </w:tc>
        <w:tc>
          <w:tcPr>
            <w:tcW w:w="776" w:type="pct"/>
            <w:vAlign w:val="center"/>
          </w:tcPr>
          <w:p>
            <w:pPr>
              <w:pStyle w:val="16"/>
            </w:pPr>
            <w:r>
              <w:t>三、国有资本经营预算拨款</w:t>
            </w:r>
          </w:p>
        </w:tc>
        <w:tc>
          <w:tcPr>
            <w:tcW w:w="279" w:type="pct"/>
            <w:vAlign w:val="center"/>
          </w:tcPr>
          <w:p>
            <w:pPr>
              <w:pStyle w:val="15"/>
            </w:pPr>
          </w:p>
        </w:tc>
        <w:tc>
          <w:tcPr>
            <w:tcW w:w="1407" w:type="pct"/>
            <w:vAlign w:val="center"/>
          </w:tcPr>
          <w:p>
            <w:pPr>
              <w:pStyle w:val="16"/>
            </w:pPr>
            <w:r>
              <w:t>三、国防支出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4</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四、公共安全支出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5</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五、教育支出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6</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六、科学技术支出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7</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七、文化旅游体育与传媒支出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8</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八、社会保障和就业支出</w:t>
            </w:r>
          </w:p>
        </w:tc>
        <w:tc>
          <w:tcPr>
            <w:tcW w:w="264" w:type="pct"/>
            <w:vAlign w:val="center"/>
          </w:tcPr>
          <w:p>
            <w:pPr>
              <w:pStyle w:val="15"/>
            </w:pPr>
            <w:r>
              <w:t>7.46</w:t>
            </w:r>
          </w:p>
        </w:tc>
        <w:tc>
          <w:tcPr>
            <w:tcW w:w="637" w:type="pct"/>
            <w:vAlign w:val="center"/>
          </w:tcPr>
          <w:p>
            <w:pPr>
              <w:pStyle w:val="15"/>
            </w:pPr>
            <w:r>
              <w:t>7.46</w:t>
            </w: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9</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九、社会保险基金支出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10</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十、卫生健康支出</w:t>
            </w:r>
          </w:p>
        </w:tc>
        <w:tc>
          <w:tcPr>
            <w:tcW w:w="264" w:type="pct"/>
            <w:vAlign w:val="center"/>
          </w:tcPr>
          <w:p>
            <w:pPr>
              <w:pStyle w:val="15"/>
            </w:pPr>
            <w:r>
              <w:t>3.25</w:t>
            </w:r>
          </w:p>
        </w:tc>
        <w:tc>
          <w:tcPr>
            <w:tcW w:w="637" w:type="pct"/>
            <w:vAlign w:val="center"/>
          </w:tcPr>
          <w:p>
            <w:pPr>
              <w:pStyle w:val="15"/>
            </w:pPr>
            <w:r>
              <w:t>3.25</w:t>
            </w: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11</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十一、节能环保支出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12</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十二、城乡社区支出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13</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十三、农林水支出</w:t>
            </w:r>
          </w:p>
        </w:tc>
        <w:tc>
          <w:tcPr>
            <w:tcW w:w="264" w:type="pct"/>
            <w:vAlign w:val="center"/>
          </w:tcPr>
          <w:p>
            <w:pPr>
              <w:pStyle w:val="15"/>
              <w:rPr>
                <w:rFonts w:hint="default" w:eastAsia="方正书宋_GBK"/>
                <w:lang w:val="en-US" w:eastAsia="zh-CN"/>
              </w:rPr>
            </w:pPr>
            <w:r>
              <w:rPr>
                <w:rFonts w:hint="eastAsia"/>
                <w:lang w:val="en-US" w:eastAsia="zh-CN"/>
              </w:rPr>
              <w:t>80.27</w:t>
            </w:r>
          </w:p>
        </w:tc>
        <w:tc>
          <w:tcPr>
            <w:tcW w:w="637" w:type="pct"/>
            <w:vAlign w:val="center"/>
          </w:tcPr>
          <w:p>
            <w:pPr>
              <w:pStyle w:val="15"/>
              <w:rPr>
                <w:rFonts w:hint="default" w:eastAsia="方正书宋_GBK"/>
                <w:lang w:val="en-US" w:eastAsia="zh-CN"/>
              </w:rPr>
            </w:pPr>
            <w:r>
              <w:rPr>
                <w:rFonts w:hint="eastAsia"/>
                <w:lang w:val="en-US" w:eastAsia="zh-CN"/>
              </w:rPr>
              <w:t>80.27</w:t>
            </w: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14</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十四、交通运输支出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15</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十五、资源勘探工业信息等支出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16</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十六、商业服务业等支出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17</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十七、金融支出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18</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十八、援助其他地区支出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19</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十九、自然资源海洋气象等支出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20</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二十、住房保障支出</w:t>
            </w:r>
          </w:p>
        </w:tc>
        <w:tc>
          <w:tcPr>
            <w:tcW w:w="264" w:type="pct"/>
            <w:vAlign w:val="center"/>
          </w:tcPr>
          <w:p>
            <w:pPr>
              <w:pStyle w:val="15"/>
            </w:pPr>
            <w:r>
              <w:t>5.42</w:t>
            </w:r>
          </w:p>
        </w:tc>
        <w:tc>
          <w:tcPr>
            <w:tcW w:w="637" w:type="pct"/>
            <w:vAlign w:val="center"/>
          </w:tcPr>
          <w:p>
            <w:pPr>
              <w:pStyle w:val="15"/>
            </w:pPr>
            <w:r>
              <w:t>5.42</w:t>
            </w: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21</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二十一、粮油物资储备支出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22</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二十二、国有资本经营预算支出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23</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二十三、灾害防治及应急管理支出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24</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二十四、预备费</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25</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二十五、其他支出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26</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二十六、转移性支出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27</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二十七、灾害防治及应急管理共同财政事权转移支付支出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28</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二十八、债务还本支出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29</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二十九、债务付息支出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30</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三十、债务发行费用支出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31</w:t>
            </w:r>
          </w:p>
        </w:tc>
        <w:tc>
          <w:tcPr>
            <w:tcW w:w="776" w:type="pct"/>
            <w:vAlign w:val="center"/>
          </w:tcPr>
          <w:p>
            <w:pPr>
              <w:pStyle w:val="16"/>
            </w:pPr>
          </w:p>
        </w:tc>
        <w:tc>
          <w:tcPr>
            <w:tcW w:w="279" w:type="pct"/>
            <w:vAlign w:val="center"/>
          </w:tcPr>
          <w:p>
            <w:pPr>
              <w:pStyle w:val="15"/>
            </w:pPr>
          </w:p>
        </w:tc>
        <w:tc>
          <w:tcPr>
            <w:tcW w:w="1407" w:type="pct"/>
            <w:vAlign w:val="center"/>
          </w:tcPr>
          <w:p>
            <w:pPr>
              <w:pStyle w:val="16"/>
            </w:pPr>
            <w:r>
              <w:t>三十一、抗疫特别国债安排的支出</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32</w:t>
            </w:r>
          </w:p>
        </w:tc>
        <w:tc>
          <w:tcPr>
            <w:tcW w:w="776" w:type="pct"/>
            <w:vAlign w:val="center"/>
          </w:tcPr>
          <w:p>
            <w:pPr>
              <w:pStyle w:val="18"/>
            </w:pPr>
            <w:r>
              <w:t>本年收入合计</w:t>
            </w:r>
          </w:p>
        </w:tc>
        <w:tc>
          <w:tcPr>
            <w:tcW w:w="279" w:type="pct"/>
            <w:vAlign w:val="center"/>
          </w:tcPr>
          <w:p>
            <w:pPr>
              <w:pStyle w:val="19"/>
              <w:rPr>
                <w:rFonts w:hint="default" w:eastAsia="方正书宋_GBK"/>
                <w:lang w:val="en-US" w:eastAsia="zh-CN"/>
              </w:rPr>
            </w:pPr>
            <w:r>
              <w:rPr>
                <w:rFonts w:hint="eastAsia"/>
                <w:lang w:val="en-US" w:eastAsia="zh-CN"/>
              </w:rPr>
              <w:t>96.4</w:t>
            </w:r>
          </w:p>
        </w:tc>
        <w:tc>
          <w:tcPr>
            <w:tcW w:w="1407" w:type="pct"/>
            <w:vAlign w:val="center"/>
          </w:tcPr>
          <w:p>
            <w:pPr>
              <w:pStyle w:val="18"/>
            </w:pPr>
            <w:r>
              <w:t>本年支出合计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637" w:type="pct"/>
            <w:vAlign w:val="center"/>
          </w:tcPr>
          <w:p>
            <w:pPr>
              <w:pStyle w:val="19"/>
              <w:rPr>
                <w:rFonts w:hint="default" w:eastAsia="方正书宋_GBK"/>
                <w:lang w:val="en-US" w:eastAsia="zh-CN"/>
              </w:rPr>
            </w:pPr>
            <w:r>
              <w:rPr>
                <w:rFonts w:hint="eastAsia"/>
                <w:lang w:val="en-US" w:eastAsia="zh-CN"/>
              </w:rPr>
              <w:t>96.4</w:t>
            </w:r>
          </w:p>
        </w:tc>
        <w:tc>
          <w:tcPr>
            <w:tcW w:w="717" w:type="pct"/>
            <w:vAlign w:val="center"/>
          </w:tcPr>
          <w:p>
            <w:pPr>
              <w:pStyle w:val="19"/>
            </w:pPr>
          </w:p>
        </w:tc>
        <w:tc>
          <w:tcPr>
            <w:tcW w:w="707"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33</w:t>
            </w:r>
          </w:p>
        </w:tc>
        <w:tc>
          <w:tcPr>
            <w:tcW w:w="776" w:type="pct"/>
            <w:vAlign w:val="center"/>
          </w:tcPr>
          <w:p>
            <w:pPr>
              <w:pStyle w:val="16"/>
            </w:pPr>
            <w:r>
              <w:t>年初财政拨款结转和结余</w:t>
            </w:r>
          </w:p>
        </w:tc>
        <w:tc>
          <w:tcPr>
            <w:tcW w:w="279" w:type="pct"/>
            <w:vAlign w:val="center"/>
          </w:tcPr>
          <w:p>
            <w:pPr>
              <w:pStyle w:val="15"/>
            </w:pPr>
          </w:p>
        </w:tc>
        <w:tc>
          <w:tcPr>
            <w:tcW w:w="1407" w:type="pct"/>
            <w:vAlign w:val="center"/>
          </w:tcPr>
          <w:p>
            <w:pPr>
              <w:pStyle w:val="16"/>
            </w:pPr>
            <w:r>
              <w:t>年末财政拨款结转和结余</w:t>
            </w: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34</w:t>
            </w:r>
          </w:p>
        </w:tc>
        <w:tc>
          <w:tcPr>
            <w:tcW w:w="776" w:type="pct"/>
            <w:vAlign w:val="center"/>
          </w:tcPr>
          <w:p>
            <w:pPr>
              <w:pStyle w:val="16"/>
            </w:pPr>
            <w:r>
              <w:t>一、一般公共预算拨款</w:t>
            </w:r>
          </w:p>
        </w:tc>
        <w:tc>
          <w:tcPr>
            <w:tcW w:w="279" w:type="pct"/>
            <w:vAlign w:val="center"/>
          </w:tcPr>
          <w:p>
            <w:pPr>
              <w:pStyle w:val="15"/>
            </w:pPr>
          </w:p>
        </w:tc>
        <w:tc>
          <w:tcPr>
            <w:tcW w:w="1407" w:type="pct"/>
            <w:vAlign w:val="center"/>
          </w:tcPr>
          <w:p>
            <w:pPr>
              <w:pStyle w:val="16"/>
            </w:pP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35</w:t>
            </w:r>
          </w:p>
        </w:tc>
        <w:tc>
          <w:tcPr>
            <w:tcW w:w="776" w:type="pct"/>
            <w:vAlign w:val="center"/>
          </w:tcPr>
          <w:p>
            <w:pPr>
              <w:pStyle w:val="16"/>
            </w:pPr>
            <w:r>
              <w:t>二、政府性基金预算拨款</w:t>
            </w:r>
          </w:p>
        </w:tc>
        <w:tc>
          <w:tcPr>
            <w:tcW w:w="279" w:type="pct"/>
            <w:vAlign w:val="center"/>
          </w:tcPr>
          <w:p>
            <w:pPr>
              <w:pStyle w:val="15"/>
            </w:pPr>
          </w:p>
        </w:tc>
        <w:tc>
          <w:tcPr>
            <w:tcW w:w="1407" w:type="pct"/>
            <w:vAlign w:val="center"/>
          </w:tcPr>
          <w:p>
            <w:pPr>
              <w:pStyle w:val="16"/>
            </w:pP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36</w:t>
            </w:r>
          </w:p>
        </w:tc>
        <w:tc>
          <w:tcPr>
            <w:tcW w:w="776" w:type="pct"/>
            <w:vAlign w:val="center"/>
          </w:tcPr>
          <w:p>
            <w:pPr>
              <w:pStyle w:val="16"/>
            </w:pPr>
            <w:r>
              <w:t>三、国有资本经营预算拨款</w:t>
            </w:r>
          </w:p>
        </w:tc>
        <w:tc>
          <w:tcPr>
            <w:tcW w:w="279" w:type="pct"/>
            <w:vAlign w:val="center"/>
          </w:tcPr>
          <w:p>
            <w:pPr>
              <w:pStyle w:val="15"/>
            </w:pPr>
          </w:p>
        </w:tc>
        <w:tc>
          <w:tcPr>
            <w:tcW w:w="1407" w:type="pct"/>
            <w:vAlign w:val="center"/>
          </w:tcPr>
          <w:p>
            <w:pPr>
              <w:pStyle w:val="16"/>
            </w:pPr>
          </w:p>
        </w:tc>
        <w:tc>
          <w:tcPr>
            <w:tcW w:w="264" w:type="pct"/>
            <w:vAlign w:val="center"/>
          </w:tcPr>
          <w:p>
            <w:pPr>
              <w:pStyle w:val="15"/>
            </w:pPr>
          </w:p>
        </w:tc>
        <w:tc>
          <w:tcPr>
            <w:tcW w:w="637" w:type="pct"/>
            <w:vAlign w:val="center"/>
          </w:tcPr>
          <w:p>
            <w:pPr>
              <w:pStyle w:val="15"/>
            </w:pPr>
          </w:p>
        </w:tc>
        <w:tc>
          <w:tcPr>
            <w:tcW w:w="717" w:type="pct"/>
            <w:vAlign w:val="center"/>
          </w:tcPr>
          <w:p>
            <w:pPr>
              <w:pStyle w:val="15"/>
            </w:pPr>
          </w:p>
        </w:tc>
        <w:tc>
          <w:tcPr>
            <w:tcW w:w="707"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8" w:type="pct"/>
            <w:vAlign w:val="center"/>
          </w:tcPr>
          <w:p>
            <w:pPr>
              <w:pStyle w:val="17"/>
            </w:pPr>
            <w:r>
              <w:t>37</w:t>
            </w:r>
          </w:p>
        </w:tc>
        <w:tc>
          <w:tcPr>
            <w:tcW w:w="776" w:type="pct"/>
            <w:vAlign w:val="center"/>
          </w:tcPr>
          <w:p>
            <w:pPr>
              <w:pStyle w:val="18"/>
            </w:pPr>
            <w:r>
              <w:t>收入总计</w:t>
            </w:r>
          </w:p>
        </w:tc>
        <w:tc>
          <w:tcPr>
            <w:tcW w:w="279" w:type="pct"/>
            <w:vAlign w:val="center"/>
          </w:tcPr>
          <w:p>
            <w:pPr>
              <w:pStyle w:val="19"/>
            </w:pPr>
            <w:r>
              <w:rPr>
                <w:rFonts w:hint="eastAsia"/>
                <w:lang w:val="en-US" w:eastAsia="zh-CN"/>
              </w:rPr>
              <w:t>96.4</w:t>
            </w:r>
          </w:p>
        </w:tc>
        <w:tc>
          <w:tcPr>
            <w:tcW w:w="1407" w:type="pct"/>
            <w:vAlign w:val="center"/>
          </w:tcPr>
          <w:p>
            <w:pPr>
              <w:pStyle w:val="18"/>
            </w:pPr>
            <w:r>
              <w:t>支出总计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637" w:type="pct"/>
            <w:vAlign w:val="center"/>
          </w:tcPr>
          <w:p>
            <w:pPr>
              <w:pStyle w:val="19"/>
              <w:rPr>
                <w:rFonts w:hint="default" w:eastAsia="方正书宋_GBK"/>
                <w:lang w:val="en-US" w:eastAsia="zh-CN"/>
              </w:rPr>
            </w:pPr>
            <w:r>
              <w:rPr>
                <w:rFonts w:hint="eastAsia"/>
                <w:lang w:val="en-US" w:eastAsia="zh-CN"/>
              </w:rPr>
              <w:t>96.4</w:t>
            </w:r>
          </w:p>
        </w:tc>
        <w:tc>
          <w:tcPr>
            <w:tcW w:w="717" w:type="pct"/>
            <w:vAlign w:val="center"/>
          </w:tcPr>
          <w:p>
            <w:pPr>
              <w:pStyle w:val="19"/>
            </w:pPr>
          </w:p>
        </w:tc>
        <w:tc>
          <w:tcPr>
            <w:tcW w:w="707"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054" w:type="pct"/>
            <w:tcBorders>
              <w:top w:val="single" w:color="FFFFFF" w:sz="6" w:space="0"/>
              <w:left w:val="single" w:color="FFFFFF" w:sz="6" w:space="0"/>
              <w:right w:val="single" w:color="FFFFFF" w:sz="6" w:space="0"/>
            </w:tcBorders>
            <w:vAlign w:val="center"/>
          </w:tcPr>
          <w:p>
            <w:pPr>
              <w:pStyle w:val="12"/>
            </w:pPr>
            <w:r>
              <w:t>预算年度：2022</w:t>
            </w:r>
          </w:p>
        </w:tc>
        <w:tc>
          <w:tcPr>
            <w:tcW w:w="1125"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4"/>
            </w:pPr>
            <w:r>
              <w:t>序号</w:t>
            </w:r>
          </w:p>
        </w:tc>
        <w:tc>
          <w:tcPr>
            <w:tcW w:w="2481" w:type="pct"/>
            <w:gridSpan w:val="2"/>
            <w:vAlign w:val="center"/>
          </w:tcPr>
          <w:p>
            <w:pPr>
              <w:pStyle w:val="14"/>
            </w:pPr>
            <w:r>
              <w:t>功能分类科目</w:t>
            </w:r>
          </w:p>
        </w:tc>
        <w:tc>
          <w:tcPr>
            <w:tcW w:w="1054" w:type="pct"/>
            <w:vMerge w:val="restart"/>
            <w:vAlign w:val="center"/>
          </w:tcPr>
          <w:p>
            <w:pPr>
              <w:pStyle w:val="14"/>
            </w:pPr>
            <w:r>
              <w:t>合计</w:t>
            </w:r>
          </w:p>
        </w:tc>
        <w:tc>
          <w:tcPr>
            <w:tcW w:w="562" w:type="pct"/>
            <w:vMerge w:val="restart"/>
            <w:vAlign w:val="center"/>
          </w:tcPr>
          <w:p>
            <w:pPr>
              <w:pStyle w:val="14"/>
            </w:pPr>
            <w:r>
              <w:t>基本支出</w:t>
            </w:r>
          </w:p>
        </w:tc>
        <w:tc>
          <w:tcPr>
            <w:tcW w:w="562"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4"/>
            </w:pPr>
            <w:r>
              <w:t>科目编码</w:t>
            </w:r>
          </w:p>
        </w:tc>
        <w:tc>
          <w:tcPr>
            <w:tcW w:w="1906" w:type="pct"/>
            <w:vAlign w:val="center"/>
          </w:tcPr>
          <w:p>
            <w:pPr>
              <w:pStyle w:val="14"/>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4"/>
            </w:pPr>
            <w:r>
              <w:t>栏次</w:t>
            </w:r>
          </w:p>
        </w:tc>
        <w:tc>
          <w:tcPr>
            <w:tcW w:w="574" w:type="pct"/>
            <w:vAlign w:val="center"/>
          </w:tcPr>
          <w:p>
            <w:pPr>
              <w:pStyle w:val="14"/>
            </w:pPr>
            <w:r>
              <w:t>1</w:t>
            </w:r>
          </w:p>
        </w:tc>
        <w:tc>
          <w:tcPr>
            <w:tcW w:w="1906" w:type="pct"/>
            <w:vAlign w:val="center"/>
          </w:tcPr>
          <w:p>
            <w:pPr>
              <w:pStyle w:val="14"/>
            </w:pPr>
            <w:r>
              <w:t>2</w:t>
            </w:r>
          </w:p>
        </w:tc>
        <w:tc>
          <w:tcPr>
            <w:tcW w:w="1054" w:type="pct"/>
            <w:vAlign w:val="center"/>
          </w:tcPr>
          <w:p>
            <w:pPr>
              <w:pStyle w:val="14"/>
            </w:pPr>
            <w:r>
              <w:t>3</w:t>
            </w:r>
          </w:p>
        </w:tc>
        <w:tc>
          <w:tcPr>
            <w:tcW w:w="562" w:type="pct"/>
            <w:vAlign w:val="center"/>
          </w:tcPr>
          <w:p>
            <w:pPr>
              <w:pStyle w:val="14"/>
            </w:pPr>
            <w:r>
              <w:t>4</w:t>
            </w:r>
          </w:p>
        </w:tc>
        <w:tc>
          <w:tcPr>
            <w:tcW w:w="562"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w:t>
            </w:r>
          </w:p>
        </w:tc>
        <w:tc>
          <w:tcPr>
            <w:tcW w:w="574" w:type="pct"/>
            <w:vAlign w:val="center"/>
          </w:tcPr>
          <w:p>
            <w:pPr>
              <w:pStyle w:val="20"/>
            </w:pPr>
          </w:p>
        </w:tc>
        <w:tc>
          <w:tcPr>
            <w:tcW w:w="1906" w:type="pct"/>
            <w:vAlign w:val="center"/>
          </w:tcPr>
          <w:p>
            <w:pPr>
              <w:pStyle w:val="18"/>
            </w:pPr>
            <w:r>
              <w:t>合计</w:t>
            </w:r>
          </w:p>
        </w:tc>
        <w:tc>
          <w:tcPr>
            <w:tcW w:w="1054" w:type="pct"/>
            <w:vAlign w:val="center"/>
          </w:tcPr>
          <w:p>
            <w:pPr>
              <w:pStyle w:val="19"/>
            </w:pPr>
            <w:r>
              <w:rPr>
                <w:rFonts w:hint="eastAsia"/>
                <w:lang w:val="en-US" w:eastAsia="zh-CN"/>
              </w:rPr>
              <w:t>96.4</w:t>
            </w:r>
          </w:p>
        </w:tc>
        <w:tc>
          <w:tcPr>
            <w:tcW w:w="562" w:type="pct"/>
            <w:vAlign w:val="center"/>
          </w:tcPr>
          <w:p>
            <w:pPr>
              <w:pStyle w:val="19"/>
            </w:pPr>
            <w:r>
              <w:rPr>
                <w:rFonts w:hint="eastAsia"/>
                <w:lang w:val="en-US" w:eastAsia="zh-CN"/>
              </w:rPr>
              <w:t>76.9</w:t>
            </w:r>
          </w:p>
        </w:tc>
        <w:tc>
          <w:tcPr>
            <w:tcW w:w="562" w:type="pct"/>
            <w:vAlign w:val="center"/>
          </w:tcPr>
          <w:p>
            <w:pPr>
              <w:pStyle w:val="19"/>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w:t>
            </w:r>
          </w:p>
        </w:tc>
        <w:tc>
          <w:tcPr>
            <w:tcW w:w="574" w:type="pct"/>
            <w:vAlign w:val="center"/>
          </w:tcPr>
          <w:p>
            <w:pPr>
              <w:pStyle w:val="16"/>
            </w:pPr>
            <w:r>
              <w:t>208</w:t>
            </w:r>
          </w:p>
        </w:tc>
        <w:tc>
          <w:tcPr>
            <w:tcW w:w="1906" w:type="pct"/>
            <w:vAlign w:val="center"/>
          </w:tcPr>
          <w:p>
            <w:pPr>
              <w:pStyle w:val="16"/>
            </w:pPr>
            <w:r>
              <w:t>社会保障和就业支出</w:t>
            </w:r>
          </w:p>
        </w:tc>
        <w:tc>
          <w:tcPr>
            <w:tcW w:w="1054" w:type="pct"/>
            <w:vAlign w:val="center"/>
          </w:tcPr>
          <w:p>
            <w:pPr>
              <w:pStyle w:val="15"/>
            </w:pPr>
            <w:r>
              <w:t>7.46</w:t>
            </w:r>
          </w:p>
        </w:tc>
        <w:tc>
          <w:tcPr>
            <w:tcW w:w="562" w:type="pct"/>
            <w:vAlign w:val="center"/>
          </w:tcPr>
          <w:p>
            <w:pPr>
              <w:pStyle w:val="15"/>
            </w:pPr>
            <w:r>
              <w:t>7.46</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3</w:t>
            </w:r>
          </w:p>
        </w:tc>
        <w:tc>
          <w:tcPr>
            <w:tcW w:w="574" w:type="pct"/>
            <w:vAlign w:val="center"/>
          </w:tcPr>
          <w:p>
            <w:pPr>
              <w:pStyle w:val="16"/>
            </w:pPr>
            <w:r>
              <w:t>20805</w:t>
            </w:r>
          </w:p>
        </w:tc>
        <w:tc>
          <w:tcPr>
            <w:tcW w:w="1906" w:type="pct"/>
            <w:vAlign w:val="center"/>
          </w:tcPr>
          <w:p>
            <w:pPr>
              <w:pStyle w:val="16"/>
            </w:pPr>
            <w:r>
              <w:t>行政事业单位养老支出</w:t>
            </w:r>
          </w:p>
        </w:tc>
        <w:tc>
          <w:tcPr>
            <w:tcW w:w="1054" w:type="pct"/>
            <w:vAlign w:val="center"/>
          </w:tcPr>
          <w:p>
            <w:pPr>
              <w:pStyle w:val="15"/>
            </w:pPr>
            <w:r>
              <w:t>7.23</w:t>
            </w:r>
          </w:p>
        </w:tc>
        <w:tc>
          <w:tcPr>
            <w:tcW w:w="562" w:type="pct"/>
            <w:vAlign w:val="center"/>
          </w:tcPr>
          <w:p>
            <w:pPr>
              <w:pStyle w:val="15"/>
            </w:pPr>
            <w:r>
              <w:t>7.23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4</w:t>
            </w:r>
          </w:p>
        </w:tc>
        <w:tc>
          <w:tcPr>
            <w:tcW w:w="574" w:type="pct"/>
            <w:vAlign w:val="center"/>
          </w:tcPr>
          <w:p>
            <w:pPr>
              <w:pStyle w:val="16"/>
            </w:pPr>
            <w:r>
              <w:t>2080505</w:t>
            </w:r>
          </w:p>
        </w:tc>
        <w:tc>
          <w:tcPr>
            <w:tcW w:w="1906" w:type="pct"/>
            <w:vAlign w:val="center"/>
          </w:tcPr>
          <w:p>
            <w:pPr>
              <w:pStyle w:val="16"/>
            </w:pPr>
            <w:r>
              <w:t>机关事业单位基本养老保险缴费支出</w:t>
            </w:r>
          </w:p>
        </w:tc>
        <w:tc>
          <w:tcPr>
            <w:tcW w:w="1054" w:type="pct"/>
            <w:vAlign w:val="center"/>
          </w:tcPr>
          <w:p>
            <w:pPr>
              <w:pStyle w:val="15"/>
            </w:pPr>
            <w:r>
              <w:t>7.23</w:t>
            </w:r>
          </w:p>
        </w:tc>
        <w:tc>
          <w:tcPr>
            <w:tcW w:w="562" w:type="pct"/>
            <w:vAlign w:val="center"/>
          </w:tcPr>
          <w:p>
            <w:pPr>
              <w:pStyle w:val="15"/>
            </w:pPr>
            <w:r>
              <w:t>7.23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5</w:t>
            </w:r>
          </w:p>
        </w:tc>
        <w:tc>
          <w:tcPr>
            <w:tcW w:w="574" w:type="pct"/>
            <w:vAlign w:val="center"/>
          </w:tcPr>
          <w:p>
            <w:pPr>
              <w:pStyle w:val="16"/>
            </w:pPr>
            <w:r>
              <w:t>20827</w:t>
            </w:r>
          </w:p>
        </w:tc>
        <w:tc>
          <w:tcPr>
            <w:tcW w:w="1906" w:type="pct"/>
            <w:vAlign w:val="center"/>
          </w:tcPr>
          <w:p>
            <w:pPr>
              <w:pStyle w:val="16"/>
            </w:pPr>
            <w:r>
              <w:t>财政对其他社会保险基金的补助</w:t>
            </w:r>
          </w:p>
        </w:tc>
        <w:tc>
          <w:tcPr>
            <w:tcW w:w="1054" w:type="pct"/>
            <w:vAlign w:val="center"/>
          </w:tcPr>
          <w:p>
            <w:pPr>
              <w:pStyle w:val="15"/>
            </w:pPr>
            <w:r>
              <w:t>0.23</w:t>
            </w:r>
          </w:p>
        </w:tc>
        <w:tc>
          <w:tcPr>
            <w:tcW w:w="562" w:type="pct"/>
            <w:vAlign w:val="center"/>
          </w:tcPr>
          <w:p>
            <w:pPr>
              <w:pStyle w:val="15"/>
            </w:pPr>
            <w:r>
              <w:t>0.23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6</w:t>
            </w:r>
          </w:p>
        </w:tc>
        <w:tc>
          <w:tcPr>
            <w:tcW w:w="574" w:type="pct"/>
            <w:vAlign w:val="center"/>
          </w:tcPr>
          <w:p>
            <w:pPr>
              <w:pStyle w:val="16"/>
            </w:pPr>
            <w:r>
              <w:t>2082702</w:t>
            </w:r>
          </w:p>
        </w:tc>
        <w:tc>
          <w:tcPr>
            <w:tcW w:w="1906" w:type="pct"/>
            <w:vAlign w:val="center"/>
          </w:tcPr>
          <w:p>
            <w:pPr>
              <w:pStyle w:val="16"/>
            </w:pPr>
            <w:r>
              <w:t>财政对工伤保险基金的补助</w:t>
            </w:r>
          </w:p>
        </w:tc>
        <w:tc>
          <w:tcPr>
            <w:tcW w:w="1054" w:type="pct"/>
            <w:vAlign w:val="center"/>
          </w:tcPr>
          <w:p>
            <w:pPr>
              <w:pStyle w:val="15"/>
            </w:pPr>
            <w:r>
              <w:t>0.23</w:t>
            </w:r>
          </w:p>
        </w:tc>
        <w:tc>
          <w:tcPr>
            <w:tcW w:w="562" w:type="pct"/>
            <w:vAlign w:val="center"/>
          </w:tcPr>
          <w:p>
            <w:pPr>
              <w:pStyle w:val="15"/>
            </w:pPr>
            <w:r>
              <w:t>0.23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7</w:t>
            </w:r>
          </w:p>
        </w:tc>
        <w:tc>
          <w:tcPr>
            <w:tcW w:w="574" w:type="pct"/>
            <w:vAlign w:val="center"/>
          </w:tcPr>
          <w:p>
            <w:pPr>
              <w:pStyle w:val="16"/>
            </w:pPr>
            <w:r>
              <w:t>210</w:t>
            </w:r>
          </w:p>
        </w:tc>
        <w:tc>
          <w:tcPr>
            <w:tcW w:w="1906" w:type="pct"/>
            <w:vAlign w:val="center"/>
          </w:tcPr>
          <w:p>
            <w:pPr>
              <w:pStyle w:val="16"/>
            </w:pPr>
            <w:r>
              <w:t>卫生健康支出</w:t>
            </w:r>
          </w:p>
        </w:tc>
        <w:tc>
          <w:tcPr>
            <w:tcW w:w="1054" w:type="pct"/>
            <w:vAlign w:val="center"/>
          </w:tcPr>
          <w:p>
            <w:pPr>
              <w:pStyle w:val="15"/>
            </w:pPr>
            <w:r>
              <w:t>3.25</w:t>
            </w:r>
          </w:p>
        </w:tc>
        <w:tc>
          <w:tcPr>
            <w:tcW w:w="562" w:type="pct"/>
            <w:vAlign w:val="center"/>
          </w:tcPr>
          <w:p>
            <w:pPr>
              <w:pStyle w:val="15"/>
            </w:pPr>
            <w:r>
              <w:t>3.25</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8</w:t>
            </w:r>
          </w:p>
        </w:tc>
        <w:tc>
          <w:tcPr>
            <w:tcW w:w="574" w:type="pct"/>
            <w:vAlign w:val="center"/>
          </w:tcPr>
          <w:p>
            <w:pPr>
              <w:pStyle w:val="16"/>
            </w:pPr>
            <w:r>
              <w:t>21011</w:t>
            </w:r>
          </w:p>
        </w:tc>
        <w:tc>
          <w:tcPr>
            <w:tcW w:w="1906" w:type="pct"/>
            <w:vAlign w:val="center"/>
          </w:tcPr>
          <w:p>
            <w:pPr>
              <w:pStyle w:val="16"/>
            </w:pPr>
            <w:r>
              <w:t>行政事业单位医疗</w:t>
            </w:r>
          </w:p>
        </w:tc>
        <w:tc>
          <w:tcPr>
            <w:tcW w:w="1054" w:type="pct"/>
            <w:vAlign w:val="center"/>
          </w:tcPr>
          <w:p>
            <w:pPr>
              <w:pStyle w:val="15"/>
            </w:pPr>
            <w:r>
              <w:t>3.25</w:t>
            </w:r>
          </w:p>
        </w:tc>
        <w:tc>
          <w:tcPr>
            <w:tcW w:w="562" w:type="pct"/>
            <w:vAlign w:val="center"/>
          </w:tcPr>
          <w:p>
            <w:pPr>
              <w:pStyle w:val="15"/>
            </w:pPr>
            <w:r>
              <w:t>3.25</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9</w:t>
            </w:r>
          </w:p>
        </w:tc>
        <w:tc>
          <w:tcPr>
            <w:tcW w:w="574" w:type="pct"/>
            <w:vAlign w:val="center"/>
          </w:tcPr>
          <w:p>
            <w:pPr>
              <w:pStyle w:val="16"/>
            </w:pPr>
            <w:r>
              <w:t>2101102</w:t>
            </w:r>
          </w:p>
        </w:tc>
        <w:tc>
          <w:tcPr>
            <w:tcW w:w="1906" w:type="pct"/>
            <w:vAlign w:val="center"/>
          </w:tcPr>
          <w:p>
            <w:pPr>
              <w:pStyle w:val="16"/>
            </w:pPr>
            <w:r>
              <w:t>事业单位医疗</w:t>
            </w:r>
          </w:p>
        </w:tc>
        <w:tc>
          <w:tcPr>
            <w:tcW w:w="1054" w:type="pct"/>
            <w:vAlign w:val="center"/>
          </w:tcPr>
          <w:p>
            <w:pPr>
              <w:pStyle w:val="15"/>
            </w:pPr>
            <w:r>
              <w:t>3.25</w:t>
            </w:r>
          </w:p>
        </w:tc>
        <w:tc>
          <w:tcPr>
            <w:tcW w:w="562" w:type="pct"/>
            <w:vAlign w:val="center"/>
          </w:tcPr>
          <w:p>
            <w:pPr>
              <w:pStyle w:val="15"/>
            </w:pPr>
            <w:r>
              <w:t>3.25</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10</w:t>
            </w:r>
          </w:p>
        </w:tc>
        <w:tc>
          <w:tcPr>
            <w:tcW w:w="574" w:type="pct"/>
            <w:vAlign w:val="center"/>
          </w:tcPr>
          <w:p>
            <w:pPr>
              <w:pStyle w:val="16"/>
            </w:pPr>
            <w:r>
              <w:t>213</w:t>
            </w:r>
          </w:p>
        </w:tc>
        <w:tc>
          <w:tcPr>
            <w:tcW w:w="1906" w:type="pct"/>
            <w:vAlign w:val="center"/>
          </w:tcPr>
          <w:p>
            <w:pPr>
              <w:pStyle w:val="16"/>
            </w:pPr>
            <w:r>
              <w:t>农林水支出</w:t>
            </w:r>
          </w:p>
        </w:tc>
        <w:tc>
          <w:tcPr>
            <w:tcW w:w="1054" w:type="pct"/>
            <w:vAlign w:val="center"/>
          </w:tcPr>
          <w:p>
            <w:pPr>
              <w:pStyle w:val="15"/>
              <w:rPr>
                <w:rFonts w:hint="default" w:eastAsia="方正书宋_GBK"/>
                <w:lang w:val="en-US" w:eastAsia="zh-CN"/>
              </w:rPr>
            </w:pPr>
            <w:r>
              <w:rPr>
                <w:rFonts w:hint="eastAsia"/>
                <w:lang w:val="en-US" w:eastAsia="zh-CN"/>
              </w:rPr>
              <w:t>80.27</w:t>
            </w:r>
          </w:p>
        </w:tc>
        <w:tc>
          <w:tcPr>
            <w:tcW w:w="562" w:type="pct"/>
            <w:vAlign w:val="center"/>
          </w:tcPr>
          <w:p>
            <w:pPr>
              <w:pStyle w:val="15"/>
              <w:rPr>
                <w:rFonts w:hint="default" w:eastAsia="方正书宋_GBK"/>
                <w:lang w:val="en-US" w:eastAsia="zh-CN"/>
              </w:rPr>
            </w:pPr>
            <w:r>
              <w:rPr>
                <w:rFonts w:hint="eastAsia"/>
                <w:lang w:val="en-US" w:eastAsia="zh-CN"/>
              </w:rPr>
              <w:t>60.77</w:t>
            </w:r>
          </w:p>
        </w:tc>
        <w:tc>
          <w:tcPr>
            <w:tcW w:w="562" w:type="pct"/>
            <w:vAlign w:val="center"/>
          </w:tcPr>
          <w:p>
            <w:pPr>
              <w:pStyle w:val="15"/>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11</w:t>
            </w:r>
          </w:p>
        </w:tc>
        <w:tc>
          <w:tcPr>
            <w:tcW w:w="574" w:type="pct"/>
            <w:vAlign w:val="center"/>
          </w:tcPr>
          <w:p>
            <w:pPr>
              <w:pStyle w:val="16"/>
            </w:pPr>
            <w:r>
              <w:t>21301</w:t>
            </w:r>
          </w:p>
        </w:tc>
        <w:tc>
          <w:tcPr>
            <w:tcW w:w="1906" w:type="pct"/>
            <w:vAlign w:val="center"/>
          </w:tcPr>
          <w:p>
            <w:pPr>
              <w:pStyle w:val="16"/>
            </w:pPr>
            <w:r>
              <w:t>农业农村</w:t>
            </w:r>
          </w:p>
        </w:tc>
        <w:tc>
          <w:tcPr>
            <w:tcW w:w="1054" w:type="pct"/>
            <w:vAlign w:val="center"/>
          </w:tcPr>
          <w:p>
            <w:pPr>
              <w:pStyle w:val="15"/>
              <w:rPr>
                <w:rFonts w:hint="default" w:eastAsia="方正书宋_GBK"/>
                <w:lang w:val="en-US" w:eastAsia="zh-CN"/>
              </w:rPr>
            </w:pPr>
            <w:r>
              <w:rPr>
                <w:rFonts w:hint="eastAsia"/>
                <w:lang w:val="en-US" w:eastAsia="zh-CN"/>
              </w:rPr>
              <w:t>80.27</w:t>
            </w:r>
          </w:p>
        </w:tc>
        <w:tc>
          <w:tcPr>
            <w:tcW w:w="562" w:type="pct"/>
            <w:vAlign w:val="center"/>
          </w:tcPr>
          <w:p>
            <w:pPr>
              <w:pStyle w:val="15"/>
              <w:rPr>
                <w:rFonts w:hint="default" w:eastAsia="方正书宋_GBK"/>
                <w:lang w:val="en-US" w:eastAsia="zh-CN"/>
              </w:rPr>
            </w:pPr>
            <w:r>
              <w:rPr>
                <w:rFonts w:hint="eastAsia"/>
                <w:lang w:val="en-US" w:eastAsia="zh-CN"/>
              </w:rPr>
              <w:t>60.77</w:t>
            </w:r>
          </w:p>
        </w:tc>
        <w:tc>
          <w:tcPr>
            <w:tcW w:w="562" w:type="pct"/>
            <w:vAlign w:val="center"/>
          </w:tcPr>
          <w:p>
            <w:pPr>
              <w:pStyle w:val="15"/>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12</w:t>
            </w:r>
          </w:p>
        </w:tc>
        <w:tc>
          <w:tcPr>
            <w:tcW w:w="574" w:type="pct"/>
            <w:vAlign w:val="center"/>
          </w:tcPr>
          <w:p>
            <w:pPr>
              <w:pStyle w:val="16"/>
            </w:pPr>
            <w:r>
              <w:t>2130102</w:t>
            </w:r>
          </w:p>
        </w:tc>
        <w:tc>
          <w:tcPr>
            <w:tcW w:w="1906" w:type="pct"/>
            <w:vAlign w:val="center"/>
          </w:tcPr>
          <w:p>
            <w:pPr>
              <w:pStyle w:val="16"/>
            </w:pPr>
            <w:r>
              <w:t>一般行政管理事务</w:t>
            </w:r>
          </w:p>
        </w:tc>
        <w:tc>
          <w:tcPr>
            <w:tcW w:w="1054" w:type="pct"/>
            <w:vAlign w:val="center"/>
          </w:tcPr>
          <w:p>
            <w:pPr>
              <w:pStyle w:val="15"/>
            </w:pPr>
            <w:r>
              <w:t>16.60</w:t>
            </w:r>
          </w:p>
        </w:tc>
        <w:tc>
          <w:tcPr>
            <w:tcW w:w="562" w:type="pct"/>
            <w:vAlign w:val="center"/>
          </w:tcPr>
          <w:p>
            <w:pPr>
              <w:pStyle w:val="15"/>
            </w:pPr>
          </w:p>
        </w:tc>
        <w:tc>
          <w:tcPr>
            <w:tcW w:w="562" w:type="pct"/>
            <w:vAlign w:val="center"/>
          </w:tcPr>
          <w:p>
            <w:pPr>
              <w:pStyle w:val="15"/>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13</w:t>
            </w:r>
          </w:p>
        </w:tc>
        <w:tc>
          <w:tcPr>
            <w:tcW w:w="574" w:type="pct"/>
            <w:vAlign w:val="center"/>
          </w:tcPr>
          <w:p>
            <w:pPr>
              <w:pStyle w:val="16"/>
            </w:pPr>
            <w:r>
              <w:t>2130104</w:t>
            </w:r>
          </w:p>
        </w:tc>
        <w:tc>
          <w:tcPr>
            <w:tcW w:w="1906" w:type="pct"/>
            <w:vAlign w:val="center"/>
          </w:tcPr>
          <w:p>
            <w:pPr>
              <w:pStyle w:val="16"/>
            </w:pPr>
            <w:r>
              <w:t>事业运行</w:t>
            </w:r>
          </w:p>
        </w:tc>
        <w:tc>
          <w:tcPr>
            <w:tcW w:w="1054" w:type="pct"/>
            <w:vAlign w:val="center"/>
          </w:tcPr>
          <w:p>
            <w:pPr>
              <w:pStyle w:val="15"/>
            </w:pPr>
            <w:r>
              <w:rPr>
                <w:rFonts w:hint="eastAsia"/>
                <w:lang w:val="en-US" w:eastAsia="zh-CN"/>
              </w:rPr>
              <w:t>63.6</w:t>
            </w:r>
            <w:r>
              <w:t>7</w:t>
            </w:r>
          </w:p>
        </w:tc>
        <w:tc>
          <w:tcPr>
            <w:tcW w:w="562" w:type="pct"/>
            <w:vAlign w:val="center"/>
          </w:tcPr>
          <w:p>
            <w:pPr>
              <w:pStyle w:val="15"/>
              <w:rPr>
                <w:rFonts w:hint="default" w:eastAsia="方正书宋_GBK"/>
                <w:lang w:val="en-US" w:eastAsia="zh-CN"/>
              </w:rPr>
            </w:pPr>
            <w:r>
              <w:rPr>
                <w:rFonts w:hint="eastAsia"/>
                <w:lang w:val="en-US" w:eastAsia="zh-CN"/>
              </w:rPr>
              <w:t>60.77</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14</w:t>
            </w:r>
          </w:p>
        </w:tc>
        <w:tc>
          <w:tcPr>
            <w:tcW w:w="574" w:type="pct"/>
            <w:vAlign w:val="center"/>
          </w:tcPr>
          <w:p>
            <w:pPr>
              <w:pStyle w:val="16"/>
            </w:pPr>
            <w:r>
              <w:t>221</w:t>
            </w:r>
          </w:p>
        </w:tc>
        <w:tc>
          <w:tcPr>
            <w:tcW w:w="1906" w:type="pct"/>
            <w:vAlign w:val="center"/>
          </w:tcPr>
          <w:p>
            <w:pPr>
              <w:pStyle w:val="16"/>
            </w:pPr>
            <w:r>
              <w:t>住房保障支出</w:t>
            </w:r>
          </w:p>
        </w:tc>
        <w:tc>
          <w:tcPr>
            <w:tcW w:w="1054" w:type="pct"/>
            <w:vAlign w:val="center"/>
          </w:tcPr>
          <w:p>
            <w:pPr>
              <w:pStyle w:val="15"/>
            </w:pPr>
            <w:r>
              <w:t>5.42</w:t>
            </w:r>
          </w:p>
        </w:tc>
        <w:tc>
          <w:tcPr>
            <w:tcW w:w="562" w:type="pct"/>
            <w:vAlign w:val="center"/>
          </w:tcPr>
          <w:p>
            <w:pPr>
              <w:pStyle w:val="15"/>
            </w:pPr>
            <w:r>
              <w:t>5.42</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15</w:t>
            </w:r>
          </w:p>
        </w:tc>
        <w:tc>
          <w:tcPr>
            <w:tcW w:w="574" w:type="pct"/>
            <w:vAlign w:val="center"/>
          </w:tcPr>
          <w:p>
            <w:pPr>
              <w:pStyle w:val="16"/>
            </w:pPr>
            <w:r>
              <w:t>22102</w:t>
            </w:r>
          </w:p>
        </w:tc>
        <w:tc>
          <w:tcPr>
            <w:tcW w:w="1906" w:type="pct"/>
            <w:vAlign w:val="center"/>
          </w:tcPr>
          <w:p>
            <w:pPr>
              <w:pStyle w:val="16"/>
            </w:pPr>
            <w:r>
              <w:t>住房改革支出</w:t>
            </w:r>
          </w:p>
        </w:tc>
        <w:tc>
          <w:tcPr>
            <w:tcW w:w="1054" w:type="pct"/>
            <w:vAlign w:val="center"/>
          </w:tcPr>
          <w:p>
            <w:pPr>
              <w:pStyle w:val="15"/>
            </w:pPr>
            <w:r>
              <w:t>5.42</w:t>
            </w:r>
          </w:p>
        </w:tc>
        <w:tc>
          <w:tcPr>
            <w:tcW w:w="562" w:type="pct"/>
            <w:vAlign w:val="center"/>
          </w:tcPr>
          <w:p>
            <w:pPr>
              <w:pStyle w:val="15"/>
            </w:pPr>
            <w:r>
              <w:t>5.42</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16</w:t>
            </w:r>
          </w:p>
        </w:tc>
        <w:tc>
          <w:tcPr>
            <w:tcW w:w="574" w:type="pct"/>
            <w:vAlign w:val="center"/>
          </w:tcPr>
          <w:p>
            <w:pPr>
              <w:pStyle w:val="16"/>
            </w:pPr>
            <w:r>
              <w:t>2210201</w:t>
            </w:r>
          </w:p>
        </w:tc>
        <w:tc>
          <w:tcPr>
            <w:tcW w:w="1906" w:type="pct"/>
            <w:vAlign w:val="center"/>
          </w:tcPr>
          <w:p>
            <w:pPr>
              <w:pStyle w:val="16"/>
            </w:pPr>
            <w:r>
              <w:t>住房公积金</w:t>
            </w:r>
          </w:p>
        </w:tc>
        <w:tc>
          <w:tcPr>
            <w:tcW w:w="1054" w:type="pct"/>
            <w:vAlign w:val="center"/>
          </w:tcPr>
          <w:p>
            <w:pPr>
              <w:pStyle w:val="15"/>
            </w:pPr>
            <w:r>
              <w:t>5.42</w:t>
            </w:r>
          </w:p>
        </w:tc>
        <w:tc>
          <w:tcPr>
            <w:tcW w:w="562" w:type="pct"/>
            <w:vAlign w:val="center"/>
          </w:tcPr>
          <w:p>
            <w:pPr>
              <w:pStyle w:val="15"/>
            </w:pPr>
            <w:r>
              <w:t>5.42</w:t>
            </w:r>
          </w:p>
        </w:tc>
        <w:tc>
          <w:tcPr>
            <w:tcW w:w="562"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106" w:type="pct"/>
            <w:tcBorders>
              <w:top w:val="single" w:color="FFFFFF" w:sz="6" w:space="0"/>
              <w:left w:val="single" w:color="FFFFFF" w:sz="6" w:space="0"/>
              <w:right w:val="single" w:color="FFFFFF" w:sz="6" w:space="0"/>
            </w:tcBorders>
            <w:vAlign w:val="center"/>
          </w:tcPr>
          <w:p>
            <w:pPr>
              <w:pStyle w:val="12"/>
            </w:pPr>
            <w:r>
              <w:t>预算年度：2022</w:t>
            </w:r>
          </w:p>
        </w:tc>
        <w:tc>
          <w:tcPr>
            <w:tcW w:w="1181"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4"/>
            </w:pPr>
            <w:r>
              <w:t>序号</w:t>
            </w:r>
          </w:p>
        </w:tc>
        <w:tc>
          <w:tcPr>
            <w:tcW w:w="2356" w:type="pct"/>
            <w:gridSpan w:val="2"/>
            <w:vAlign w:val="center"/>
          </w:tcPr>
          <w:p>
            <w:pPr>
              <w:pStyle w:val="14"/>
            </w:pPr>
            <w:r>
              <w:t>支出部门经济分类科目</w:t>
            </w:r>
          </w:p>
        </w:tc>
        <w:tc>
          <w:tcPr>
            <w:tcW w:w="2288"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4"/>
            </w:pPr>
            <w:r>
              <w:t>科目编码</w:t>
            </w:r>
          </w:p>
        </w:tc>
        <w:tc>
          <w:tcPr>
            <w:tcW w:w="1765" w:type="pct"/>
            <w:vAlign w:val="center"/>
          </w:tcPr>
          <w:p>
            <w:pPr>
              <w:pStyle w:val="14"/>
            </w:pPr>
            <w:r>
              <w:t>科目名称</w:t>
            </w:r>
          </w:p>
        </w:tc>
        <w:tc>
          <w:tcPr>
            <w:tcW w:w="1106" w:type="pct"/>
            <w:vAlign w:val="center"/>
          </w:tcPr>
          <w:p>
            <w:pPr>
              <w:pStyle w:val="14"/>
            </w:pPr>
            <w:r>
              <w:t>合计</w:t>
            </w:r>
          </w:p>
        </w:tc>
        <w:tc>
          <w:tcPr>
            <w:tcW w:w="590" w:type="pct"/>
            <w:vAlign w:val="center"/>
          </w:tcPr>
          <w:p>
            <w:pPr>
              <w:pStyle w:val="14"/>
            </w:pPr>
            <w:r>
              <w:t>人员经费</w:t>
            </w:r>
          </w:p>
        </w:tc>
        <w:tc>
          <w:tcPr>
            <w:tcW w:w="590"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4"/>
            </w:pPr>
            <w:r>
              <w:t>栏次</w:t>
            </w:r>
          </w:p>
        </w:tc>
        <w:tc>
          <w:tcPr>
            <w:tcW w:w="590" w:type="pct"/>
            <w:vAlign w:val="center"/>
          </w:tcPr>
          <w:p>
            <w:pPr>
              <w:pStyle w:val="14"/>
            </w:pPr>
            <w:r>
              <w:t>1</w:t>
            </w:r>
          </w:p>
        </w:tc>
        <w:tc>
          <w:tcPr>
            <w:tcW w:w="1765" w:type="pct"/>
            <w:vAlign w:val="center"/>
          </w:tcPr>
          <w:p>
            <w:pPr>
              <w:pStyle w:val="14"/>
            </w:pPr>
            <w:r>
              <w:t>2</w:t>
            </w:r>
          </w:p>
        </w:tc>
        <w:tc>
          <w:tcPr>
            <w:tcW w:w="1106" w:type="pct"/>
            <w:vAlign w:val="center"/>
          </w:tcPr>
          <w:p>
            <w:pPr>
              <w:pStyle w:val="14"/>
            </w:pPr>
            <w:r>
              <w:t>3</w:t>
            </w:r>
          </w:p>
        </w:tc>
        <w:tc>
          <w:tcPr>
            <w:tcW w:w="590" w:type="pct"/>
            <w:vAlign w:val="center"/>
          </w:tcPr>
          <w:p>
            <w:pPr>
              <w:pStyle w:val="14"/>
            </w:pPr>
            <w:r>
              <w:t>4</w:t>
            </w:r>
          </w:p>
        </w:tc>
        <w:tc>
          <w:tcPr>
            <w:tcW w:w="59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w:t>
            </w:r>
          </w:p>
        </w:tc>
        <w:tc>
          <w:tcPr>
            <w:tcW w:w="590" w:type="pct"/>
            <w:vAlign w:val="center"/>
          </w:tcPr>
          <w:p>
            <w:pPr>
              <w:pStyle w:val="20"/>
            </w:pPr>
          </w:p>
        </w:tc>
        <w:tc>
          <w:tcPr>
            <w:tcW w:w="1765" w:type="pct"/>
            <w:vAlign w:val="center"/>
          </w:tcPr>
          <w:p>
            <w:pPr>
              <w:pStyle w:val="18"/>
            </w:pPr>
            <w:r>
              <w:t>合计</w:t>
            </w:r>
          </w:p>
        </w:tc>
        <w:tc>
          <w:tcPr>
            <w:tcW w:w="1106" w:type="pct"/>
            <w:vAlign w:val="center"/>
          </w:tcPr>
          <w:p>
            <w:pPr>
              <w:pStyle w:val="19"/>
              <w:rPr>
                <w:rFonts w:hint="default" w:eastAsia="方正书宋_GBK"/>
                <w:lang w:val="en-US" w:eastAsia="zh-CN"/>
              </w:rPr>
            </w:pPr>
            <w:r>
              <w:rPr>
                <w:rFonts w:hint="eastAsia"/>
                <w:lang w:val="en-US" w:eastAsia="zh-CN"/>
              </w:rPr>
              <w:t>79.8</w:t>
            </w:r>
          </w:p>
        </w:tc>
        <w:tc>
          <w:tcPr>
            <w:tcW w:w="590" w:type="pct"/>
            <w:vAlign w:val="center"/>
          </w:tcPr>
          <w:p>
            <w:pPr>
              <w:pStyle w:val="19"/>
              <w:rPr>
                <w:rFonts w:hint="default" w:eastAsia="方正书宋_GBK"/>
                <w:lang w:val="en-US" w:eastAsia="zh-CN"/>
              </w:rPr>
            </w:pPr>
            <w:r>
              <w:rPr>
                <w:rFonts w:hint="eastAsia"/>
                <w:lang w:val="en-US" w:eastAsia="zh-CN"/>
              </w:rPr>
              <w:t>76.9</w:t>
            </w:r>
          </w:p>
        </w:tc>
        <w:tc>
          <w:tcPr>
            <w:tcW w:w="590" w:type="pct"/>
            <w:vAlign w:val="center"/>
          </w:tcPr>
          <w:p>
            <w:pPr>
              <w:pStyle w:val="19"/>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w:t>
            </w:r>
          </w:p>
        </w:tc>
        <w:tc>
          <w:tcPr>
            <w:tcW w:w="590" w:type="pct"/>
            <w:vAlign w:val="center"/>
          </w:tcPr>
          <w:p>
            <w:pPr>
              <w:pStyle w:val="16"/>
            </w:pPr>
            <w:r>
              <w:t>301</w:t>
            </w:r>
          </w:p>
        </w:tc>
        <w:tc>
          <w:tcPr>
            <w:tcW w:w="1765" w:type="pct"/>
            <w:vAlign w:val="center"/>
          </w:tcPr>
          <w:p>
            <w:pPr>
              <w:pStyle w:val="16"/>
            </w:pPr>
            <w:r>
              <w:t>工资福利支出</w:t>
            </w:r>
          </w:p>
        </w:tc>
        <w:tc>
          <w:tcPr>
            <w:tcW w:w="1106" w:type="pct"/>
            <w:vAlign w:val="center"/>
          </w:tcPr>
          <w:p>
            <w:pPr>
              <w:pStyle w:val="15"/>
              <w:rPr>
                <w:rFonts w:hint="default" w:eastAsia="方正书宋_GBK"/>
                <w:lang w:val="en-US" w:eastAsia="zh-CN"/>
              </w:rPr>
            </w:pPr>
            <w:r>
              <w:rPr>
                <w:rFonts w:hint="eastAsia"/>
                <w:lang w:val="en-US" w:eastAsia="zh-CN"/>
              </w:rPr>
              <w:t>76.9</w:t>
            </w:r>
          </w:p>
        </w:tc>
        <w:tc>
          <w:tcPr>
            <w:tcW w:w="590" w:type="pct"/>
            <w:vAlign w:val="center"/>
          </w:tcPr>
          <w:p>
            <w:pPr>
              <w:pStyle w:val="15"/>
              <w:rPr>
                <w:rFonts w:hint="default" w:eastAsia="方正书宋_GBK"/>
                <w:lang w:val="en-US" w:eastAsia="zh-CN"/>
              </w:rPr>
            </w:pPr>
            <w:r>
              <w:rPr>
                <w:rFonts w:hint="eastAsia"/>
                <w:lang w:val="en-US" w:eastAsia="zh-CN"/>
              </w:rPr>
              <w:t>76.9</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w:t>
            </w:r>
          </w:p>
        </w:tc>
        <w:tc>
          <w:tcPr>
            <w:tcW w:w="590" w:type="pct"/>
            <w:vAlign w:val="center"/>
          </w:tcPr>
          <w:p>
            <w:pPr>
              <w:pStyle w:val="16"/>
            </w:pPr>
            <w:r>
              <w:t>30101</w:t>
            </w:r>
          </w:p>
        </w:tc>
        <w:tc>
          <w:tcPr>
            <w:tcW w:w="1765" w:type="pct"/>
            <w:vAlign w:val="center"/>
          </w:tcPr>
          <w:p>
            <w:pPr>
              <w:pStyle w:val="16"/>
            </w:pPr>
            <w:r>
              <w:t>基本工资</w:t>
            </w:r>
          </w:p>
        </w:tc>
        <w:tc>
          <w:tcPr>
            <w:tcW w:w="1106" w:type="pct"/>
            <w:vAlign w:val="center"/>
          </w:tcPr>
          <w:p>
            <w:pPr>
              <w:pStyle w:val="15"/>
            </w:pPr>
            <w:r>
              <w:t>26.80</w:t>
            </w:r>
          </w:p>
        </w:tc>
        <w:tc>
          <w:tcPr>
            <w:tcW w:w="590" w:type="pct"/>
            <w:vAlign w:val="center"/>
          </w:tcPr>
          <w:p>
            <w:pPr>
              <w:pStyle w:val="15"/>
            </w:pPr>
            <w:r>
              <w:t>26.80</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4</w:t>
            </w:r>
          </w:p>
        </w:tc>
        <w:tc>
          <w:tcPr>
            <w:tcW w:w="590" w:type="pct"/>
            <w:vAlign w:val="center"/>
          </w:tcPr>
          <w:p>
            <w:pPr>
              <w:pStyle w:val="16"/>
            </w:pPr>
            <w:r>
              <w:t>30102</w:t>
            </w:r>
          </w:p>
        </w:tc>
        <w:tc>
          <w:tcPr>
            <w:tcW w:w="1765" w:type="pct"/>
            <w:vAlign w:val="center"/>
          </w:tcPr>
          <w:p>
            <w:pPr>
              <w:pStyle w:val="16"/>
            </w:pPr>
            <w:r>
              <w:t>津贴补贴</w:t>
            </w:r>
          </w:p>
        </w:tc>
        <w:tc>
          <w:tcPr>
            <w:tcW w:w="1106" w:type="pct"/>
            <w:vAlign w:val="center"/>
          </w:tcPr>
          <w:p>
            <w:pPr>
              <w:pStyle w:val="15"/>
            </w:pPr>
            <w:r>
              <w:t>18.77</w:t>
            </w:r>
          </w:p>
        </w:tc>
        <w:tc>
          <w:tcPr>
            <w:tcW w:w="590" w:type="pct"/>
            <w:vAlign w:val="center"/>
          </w:tcPr>
          <w:p>
            <w:pPr>
              <w:pStyle w:val="15"/>
            </w:pPr>
            <w:r>
              <w:t>18.77</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5</w:t>
            </w:r>
          </w:p>
        </w:tc>
        <w:tc>
          <w:tcPr>
            <w:tcW w:w="590" w:type="pct"/>
            <w:vAlign w:val="center"/>
          </w:tcPr>
          <w:p>
            <w:pPr>
              <w:pStyle w:val="16"/>
            </w:pPr>
            <w:r>
              <w:t>30107</w:t>
            </w:r>
          </w:p>
        </w:tc>
        <w:tc>
          <w:tcPr>
            <w:tcW w:w="1765" w:type="pct"/>
            <w:vAlign w:val="center"/>
          </w:tcPr>
          <w:p>
            <w:pPr>
              <w:pStyle w:val="16"/>
            </w:pPr>
            <w:r>
              <w:t>绩效工资</w:t>
            </w:r>
          </w:p>
        </w:tc>
        <w:tc>
          <w:tcPr>
            <w:tcW w:w="1106" w:type="pct"/>
            <w:vAlign w:val="center"/>
          </w:tcPr>
          <w:p>
            <w:pPr>
              <w:pStyle w:val="15"/>
              <w:rPr>
                <w:rFonts w:hint="default" w:eastAsia="方正书宋_GBK"/>
                <w:lang w:val="en-US" w:eastAsia="zh-CN"/>
              </w:rPr>
            </w:pPr>
            <w:r>
              <w:rPr>
                <w:rFonts w:hint="eastAsia"/>
                <w:lang w:val="en-US" w:eastAsia="zh-CN"/>
              </w:rPr>
              <w:t>15.20</w:t>
            </w:r>
          </w:p>
        </w:tc>
        <w:tc>
          <w:tcPr>
            <w:tcW w:w="590" w:type="pct"/>
            <w:vAlign w:val="center"/>
          </w:tcPr>
          <w:p>
            <w:pPr>
              <w:pStyle w:val="15"/>
              <w:rPr>
                <w:rFonts w:hint="default" w:eastAsia="方正书宋_GBK"/>
                <w:lang w:val="en-US" w:eastAsia="zh-CN"/>
              </w:rPr>
            </w:pPr>
            <w:r>
              <w:rPr>
                <w:rFonts w:hint="eastAsia"/>
                <w:lang w:val="en-US" w:eastAsia="zh-CN"/>
              </w:rPr>
              <w:t>15.20</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6</w:t>
            </w:r>
          </w:p>
        </w:tc>
        <w:tc>
          <w:tcPr>
            <w:tcW w:w="590" w:type="pct"/>
            <w:vAlign w:val="center"/>
          </w:tcPr>
          <w:p>
            <w:pPr>
              <w:pStyle w:val="16"/>
            </w:pPr>
            <w:r>
              <w:t>30108</w:t>
            </w:r>
          </w:p>
        </w:tc>
        <w:tc>
          <w:tcPr>
            <w:tcW w:w="1765" w:type="pct"/>
            <w:vAlign w:val="center"/>
          </w:tcPr>
          <w:p>
            <w:pPr>
              <w:pStyle w:val="16"/>
            </w:pPr>
            <w:r>
              <w:t>机关事业单位基本养老保险缴费</w:t>
            </w:r>
          </w:p>
        </w:tc>
        <w:tc>
          <w:tcPr>
            <w:tcW w:w="1106" w:type="pct"/>
            <w:vAlign w:val="center"/>
          </w:tcPr>
          <w:p>
            <w:pPr>
              <w:pStyle w:val="15"/>
            </w:pPr>
            <w:r>
              <w:t>7.23</w:t>
            </w:r>
          </w:p>
        </w:tc>
        <w:tc>
          <w:tcPr>
            <w:tcW w:w="590" w:type="pct"/>
            <w:vAlign w:val="center"/>
          </w:tcPr>
          <w:p>
            <w:pPr>
              <w:pStyle w:val="15"/>
            </w:pPr>
            <w:r>
              <w:t>7.23</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7</w:t>
            </w:r>
          </w:p>
        </w:tc>
        <w:tc>
          <w:tcPr>
            <w:tcW w:w="590" w:type="pct"/>
            <w:vAlign w:val="center"/>
          </w:tcPr>
          <w:p>
            <w:pPr>
              <w:pStyle w:val="16"/>
            </w:pPr>
            <w:r>
              <w:t>30110</w:t>
            </w:r>
          </w:p>
        </w:tc>
        <w:tc>
          <w:tcPr>
            <w:tcW w:w="1765" w:type="pct"/>
            <w:vAlign w:val="center"/>
          </w:tcPr>
          <w:p>
            <w:pPr>
              <w:pStyle w:val="16"/>
            </w:pPr>
            <w:r>
              <w:t>城镇职工基本医疗保险缴费</w:t>
            </w:r>
          </w:p>
        </w:tc>
        <w:tc>
          <w:tcPr>
            <w:tcW w:w="1106" w:type="pct"/>
            <w:vAlign w:val="center"/>
          </w:tcPr>
          <w:p>
            <w:pPr>
              <w:pStyle w:val="15"/>
            </w:pPr>
            <w:r>
              <w:t>3.25</w:t>
            </w:r>
          </w:p>
        </w:tc>
        <w:tc>
          <w:tcPr>
            <w:tcW w:w="590" w:type="pct"/>
            <w:vAlign w:val="center"/>
          </w:tcPr>
          <w:p>
            <w:pPr>
              <w:pStyle w:val="15"/>
            </w:pPr>
            <w:r>
              <w:t>3.25</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8</w:t>
            </w:r>
          </w:p>
        </w:tc>
        <w:tc>
          <w:tcPr>
            <w:tcW w:w="590" w:type="pct"/>
            <w:vAlign w:val="center"/>
          </w:tcPr>
          <w:p>
            <w:pPr>
              <w:pStyle w:val="16"/>
            </w:pPr>
            <w:r>
              <w:t>30112</w:t>
            </w:r>
          </w:p>
        </w:tc>
        <w:tc>
          <w:tcPr>
            <w:tcW w:w="1765" w:type="pct"/>
            <w:vAlign w:val="center"/>
          </w:tcPr>
          <w:p>
            <w:pPr>
              <w:pStyle w:val="16"/>
            </w:pPr>
            <w:r>
              <w:t>其他社会保障缴费</w:t>
            </w:r>
          </w:p>
        </w:tc>
        <w:tc>
          <w:tcPr>
            <w:tcW w:w="1106" w:type="pct"/>
            <w:vAlign w:val="center"/>
          </w:tcPr>
          <w:p>
            <w:pPr>
              <w:pStyle w:val="15"/>
            </w:pPr>
            <w:r>
              <w:t>0.23</w:t>
            </w:r>
          </w:p>
        </w:tc>
        <w:tc>
          <w:tcPr>
            <w:tcW w:w="590" w:type="pct"/>
            <w:vAlign w:val="center"/>
          </w:tcPr>
          <w:p>
            <w:pPr>
              <w:pStyle w:val="15"/>
            </w:pPr>
            <w:r>
              <w:t>0.23</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9</w:t>
            </w:r>
          </w:p>
        </w:tc>
        <w:tc>
          <w:tcPr>
            <w:tcW w:w="590" w:type="pct"/>
            <w:vAlign w:val="center"/>
          </w:tcPr>
          <w:p>
            <w:pPr>
              <w:pStyle w:val="16"/>
            </w:pPr>
            <w:r>
              <w:t>30113</w:t>
            </w:r>
          </w:p>
        </w:tc>
        <w:tc>
          <w:tcPr>
            <w:tcW w:w="1765" w:type="pct"/>
            <w:vAlign w:val="center"/>
          </w:tcPr>
          <w:p>
            <w:pPr>
              <w:pStyle w:val="16"/>
            </w:pPr>
            <w:r>
              <w:t>住房公积金</w:t>
            </w:r>
          </w:p>
        </w:tc>
        <w:tc>
          <w:tcPr>
            <w:tcW w:w="1106" w:type="pct"/>
            <w:vAlign w:val="center"/>
          </w:tcPr>
          <w:p>
            <w:pPr>
              <w:pStyle w:val="15"/>
            </w:pPr>
            <w:r>
              <w:t>5.42</w:t>
            </w:r>
          </w:p>
        </w:tc>
        <w:tc>
          <w:tcPr>
            <w:tcW w:w="590" w:type="pct"/>
            <w:vAlign w:val="center"/>
          </w:tcPr>
          <w:p>
            <w:pPr>
              <w:pStyle w:val="15"/>
            </w:pPr>
            <w:r>
              <w:t>5.42</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10</w:t>
            </w:r>
          </w:p>
        </w:tc>
        <w:tc>
          <w:tcPr>
            <w:tcW w:w="590" w:type="pct"/>
            <w:vAlign w:val="center"/>
          </w:tcPr>
          <w:p>
            <w:pPr>
              <w:pStyle w:val="16"/>
            </w:pPr>
            <w:r>
              <w:t>302</w:t>
            </w:r>
          </w:p>
        </w:tc>
        <w:tc>
          <w:tcPr>
            <w:tcW w:w="1765" w:type="pct"/>
            <w:vAlign w:val="center"/>
          </w:tcPr>
          <w:p>
            <w:pPr>
              <w:pStyle w:val="16"/>
            </w:pPr>
            <w:r>
              <w:t>商品和服务支出</w:t>
            </w:r>
          </w:p>
        </w:tc>
        <w:tc>
          <w:tcPr>
            <w:tcW w:w="1106" w:type="pct"/>
            <w:vAlign w:val="center"/>
          </w:tcPr>
          <w:p>
            <w:pPr>
              <w:pStyle w:val="15"/>
            </w:pPr>
            <w:r>
              <w:t>2.90</w:t>
            </w:r>
          </w:p>
        </w:tc>
        <w:tc>
          <w:tcPr>
            <w:tcW w:w="590" w:type="pct"/>
            <w:vAlign w:val="center"/>
          </w:tcPr>
          <w:p>
            <w:pPr>
              <w:pStyle w:val="15"/>
            </w:pPr>
          </w:p>
        </w:tc>
        <w:tc>
          <w:tcPr>
            <w:tcW w:w="590" w:type="pct"/>
            <w:vAlign w:val="center"/>
          </w:tcPr>
          <w:p>
            <w:pPr>
              <w:pStyle w:val="15"/>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11</w:t>
            </w:r>
          </w:p>
        </w:tc>
        <w:tc>
          <w:tcPr>
            <w:tcW w:w="590" w:type="pct"/>
            <w:vAlign w:val="center"/>
          </w:tcPr>
          <w:p>
            <w:pPr>
              <w:pStyle w:val="16"/>
            </w:pPr>
            <w:r>
              <w:t>30201</w:t>
            </w:r>
          </w:p>
        </w:tc>
        <w:tc>
          <w:tcPr>
            <w:tcW w:w="1765" w:type="pct"/>
            <w:vAlign w:val="center"/>
          </w:tcPr>
          <w:p>
            <w:pPr>
              <w:pStyle w:val="16"/>
            </w:pPr>
            <w:r>
              <w:t>办公费</w:t>
            </w:r>
          </w:p>
        </w:tc>
        <w:tc>
          <w:tcPr>
            <w:tcW w:w="1106" w:type="pct"/>
            <w:vAlign w:val="center"/>
          </w:tcPr>
          <w:p>
            <w:pPr>
              <w:pStyle w:val="15"/>
            </w:pPr>
            <w:r>
              <w:t>1.60</w:t>
            </w:r>
          </w:p>
        </w:tc>
        <w:tc>
          <w:tcPr>
            <w:tcW w:w="590" w:type="pct"/>
            <w:vAlign w:val="center"/>
          </w:tcPr>
          <w:p>
            <w:pPr>
              <w:pStyle w:val="15"/>
            </w:pPr>
          </w:p>
        </w:tc>
        <w:tc>
          <w:tcPr>
            <w:tcW w:w="590" w:type="pct"/>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12</w:t>
            </w:r>
          </w:p>
        </w:tc>
        <w:tc>
          <w:tcPr>
            <w:tcW w:w="590" w:type="pct"/>
            <w:vAlign w:val="center"/>
          </w:tcPr>
          <w:p>
            <w:pPr>
              <w:pStyle w:val="16"/>
            </w:pPr>
            <w:r>
              <w:t>30207</w:t>
            </w:r>
          </w:p>
        </w:tc>
        <w:tc>
          <w:tcPr>
            <w:tcW w:w="1765" w:type="pct"/>
            <w:vAlign w:val="center"/>
          </w:tcPr>
          <w:p>
            <w:pPr>
              <w:pStyle w:val="16"/>
            </w:pPr>
            <w:r>
              <w:t>邮电费</w:t>
            </w:r>
          </w:p>
        </w:tc>
        <w:tc>
          <w:tcPr>
            <w:tcW w:w="1106" w:type="pct"/>
            <w:vAlign w:val="center"/>
          </w:tcPr>
          <w:p>
            <w:pPr>
              <w:pStyle w:val="15"/>
            </w:pPr>
            <w:r>
              <w:t>0.75</w:t>
            </w:r>
          </w:p>
        </w:tc>
        <w:tc>
          <w:tcPr>
            <w:tcW w:w="590" w:type="pct"/>
            <w:vAlign w:val="center"/>
          </w:tcPr>
          <w:p>
            <w:pPr>
              <w:pStyle w:val="15"/>
            </w:pPr>
          </w:p>
        </w:tc>
        <w:tc>
          <w:tcPr>
            <w:tcW w:w="590" w:type="pct"/>
            <w:vAlign w:val="center"/>
          </w:tcPr>
          <w:p>
            <w:pPr>
              <w:pStyle w:val="15"/>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13</w:t>
            </w:r>
          </w:p>
        </w:tc>
        <w:tc>
          <w:tcPr>
            <w:tcW w:w="590" w:type="pct"/>
            <w:vAlign w:val="center"/>
          </w:tcPr>
          <w:p>
            <w:pPr>
              <w:pStyle w:val="16"/>
            </w:pPr>
            <w:r>
              <w:t>30228</w:t>
            </w:r>
          </w:p>
        </w:tc>
        <w:tc>
          <w:tcPr>
            <w:tcW w:w="1765" w:type="pct"/>
            <w:vAlign w:val="center"/>
          </w:tcPr>
          <w:p>
            <w:pPr>
              <w:pStyle w:val="16"/>
            </w:pPr>
            <w:r>
              <w:t>工会经费</w:t>
            </w:r>
          </w:p>
        </w:tc>
        <w:tc>
          <w:tcPr>
            <w:tcW w:w="1106" w:type="pct"/>
            <w:vAlign w:val="center"/>
          </w:tcPr>
          <w:p>
            <w:pPr>
              <w:pStyle w:val="15"/>
            </w:pPr>
            <w:r>
              <w:t>0.55</w:t>
            </w:r>
          </w:p>
        </w:tc>
        <w:tc>
          <w:tcPr>
            <w:tcW w:w="590" w:type="pct"/>
            <w:vAlign w:val="center"/>
          </w:tcPr>
          <w:p>
            <w:pPr>
              <w:pStyle w:val="15"/>
            </w:pPr>
          </w:p>
        </w:tc>
        <w:tc>
          <w:tcPr>
            <w:tcW w:w="590" w:type="pct"/>
            <w:vAlign w:val="center"/>
          </w:tcPr>
          <w:p>
            <w:pPr>
              <w:pStyle w:val="15"/>
            </w:pPr>
            <w:r>
              <w:t>0.55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154" w:type="pct"/>
            <w:tcBorders>
              <w:top w:val="single" w:color="FFFFFF" w:sz="6" w:space="0"/>
              <w:left w:val="single" w:color="FFFFFF" w:sz="6" w:space="0"/>
              <w:right w:val="single" w:color="FFFFFF" w:sz="6" w:space="0"/>
            </w:tcBorders>
            <w:vAlign w:val="center"/>
          </w:tcPr>
          <w:p>
            <w:pPr>
              <w:pStyle w:val="12"/>
            </w:pPr>
            <w:r>
              <w:t>预算年度：2022</w:t>
            </w:r>
          </w:p>
        </w:tc>
        <w:tc>
          <w:tcPr>
            <w:tcW w:w="1232"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4"/>
            </w:pPr>
            <w:r>
              <w:t>序号</w:t>
            </w:r>
          </w:p>
        </w:tc>
        <w:tc>
          <w:tcPr>
            <w:tcW w:w="2008" w:type="pct"/>
            <w:gridSpan w:val="2"/>
            <w:vAlign w:val="center"/>
          </w:tcPr>
          <w:p>
            <w:pPr>
              <w:pStyle w:val="14"/>
            </w:pPr>
            <w:r>
              <w:t>功能分类科目</w:t>
            </w:r>
          </w:p>
        </w:tc>
        <w:tc>
          <w:tcPr>
            <w:tcW w:w="1154" w:type="pct"/>
            <w:vMerge w:val="restart"/>
            <w:vAlign w:val="center"/>
          </w:tcPr>
          <w:p>
            <w:pPr>
              <w:pStyle w:val="14"/>
            </w:pPr>
            <w:r>
              <w:t>合计</w:t>
            </w:r>
          </w:p>
        </w:tc>
        <w:tc>
          <w:tcPr>
            <w:tcW w:w="616" w:type="pct"/>
            <w:vMerge w:val="restart"/>
            <w:vAlign w:val="center"/>
          </w:tcPr>
          <w:p>
            <w:pPr>
              <w:pStyle w:val="14"/>
            </w:pPr>
            <w:r>
              <w:t>基本支出</w:t>
            </w:r>
          </w:p>
        </w:tc>
        <w:tc>
          <w:tcPr>
            <w:tcW w:w="616"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4"/>
            </w:pPr>
            <w:r>
              <w:t>科目编码</w:t>
            </w:r>
          </w:p>
        </w:tc>
        <w:tc>
          <w:tcPr>
            <w:tcW w:w="1004" w:type="pct"/>
            <w:vAlign w:val="center"/>
          </w:tcPr>
          <w:p>
            <w:pPr>
              <w:pStyle w:val="14"/>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4"/>
            </w:pPr>
            <w:r>
              <w:t>栏次</w:t>
            </w:r>
          </w:p>
        </w:tc>
        <w:tc>
          <w:tcPr>
            <w:tcW w:w="1004" w:type="pct"/>
            <w:vAlign w:val="center"/>
          </w:tcPr>
          <w:p>
            <w:pPr>
              <w:pStyle w:val="14"/>
            </w:pPr>
            <w:r>
              <w:t>1</w:t>
            </w:r>
          </w:p>
        </w:tc>
        <w:tc>
          <w:tcPr>
            <w:tcW w:w="1004" w:type="pct"/>
            <w:vAlign w:val="center"/>
          </w:tcPr>
          <w:p>
            <w:pPr>
              <w:pStyle w:val="14"/>
            </w:pPr>
            <w:r>
              <w:t>2</w:t>
            </w:r>
          </w:p>
        </w:tc>
        <w:tc>
          <w:tcPr>
            <w:tcW w:w="1154" w:type="pct"/>
            <w:vAlign w:val="center"/>
          </w:tcPr>
          <w:p>
            <w:pPr>
              <w:pStyle w:val="14"/>
            </w:pPr>
            <w:r>
              <w:t>3</w:t>
            </w:r>
          </w:p>
        </w:tc>
        <w:tc>
          <w:tcPr>
            <w:tcW w:w="616" w:type="pct"/>
            <w:vAlign w:val="center"/>
          </w:tcPr>
          <w:p>
            <w:pPr>
              <w:pStyle w:val="14"/>
            </w:pPr>
            <w:r>
              <w:t>4</w:t>
            </w:r>
          </w:p>
        </w:tc>
        <w:tc>
          <w:tcPr>
            <w:tcW w:w="616"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7"/>
            </w:pPr>
          </w:p>
        </w:tc>
        <w:tc>
          <w:tcPr>
            <w:tcW w:w="1004" w:type="pct"/>
            <w:vAlign w:val="center"/>
          </w:tcPr>
          <w:p>
            <w:pPr>
              <w:pStyle w:val="16"/>
            </w:pPr>
          </w:p>
        </w:tc>
        <w:tc>
          <w:tcPr>
            <w:tcW w:w="1004" w:type="pct"/>
            <w:vAlign w:val="center"/>
          </w:tcPr>
          <w:p>
            <w:pPr>
              <w:pStyle w:val="16"/>
            </w:pPr>
          </w:p>
        </w:tc>
        <w:tc>
          <w:tcPr>
            <w:tcW w:w="1154" w:type="pct"/>
            <w:vAlign w:val="center"/>
          </w:tcPr>
          <w:p>
            <w:pPr>
              <w:pStyle w:val="15"/>
            </w:pPr>
          </w:p>
        </w:tc>
        <w:tc>
          <w:tcPr>
            <w:tcW w:w="616" w:type="pct"/>
            <w:vAlign w:val="center"/>
          </w:tcPr>
          <w:p>
            <w:pPr>
              <w:pStyle w:val="15"/>
            </w:pPr>
          </w:p>
        </w:tc>
        <w:tc>
          <w:tcPr>
            <w:tcW w:w="616"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3"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154" w:type="pct"/>
            <w:tcBorders>
              <w:top w:val="single" w:color="FFFFFF" w:sz="6" w:space="0"/>
              <w:left w:val="single" w:color="FFFFFF" w:sz="6" w:space="0"/>
              <w:right w:val="single" w:color="FFFFFF" w:sz="6" w:space="0"/>
            </w:tcBorders>
            <w:vAlign w:val="center"/>
          </w:tcPr>
          <w:p>
            <w:pPr>
              <w:pStyle w:val="12"/>
            </w:pPr>
            <w:r>
              <w:t>预算年度：2022</w:t>
            </w:r>
          </w:p>
        </w:tc>
        <w:tc>
          <w:tcPr>
            <w:tcW w:w="1232"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restart"/>
            <w:vAlign w:val="center"/>
          </w:tcPr>
          <w:p>
            <w:pPr>
              <w:pStyle w:val="14"/>
            </w:pPr>
            <w:r>
              <w:t>序号</w:t>
            </w:r>
          </w:p>
        </w:tc>
        <w:tc>
          <w:tcPr>
            <w:tcW w:w="2008" w:type="pct"/>
            <w:gridSpan w:val="2"/>
            <w:vAlign w:val="center"/>
          </w:tcPr>
          <w:p>
            <w:pPr>
              <w:pStyle w:val="14"/>
            </w:pPr>
            <w:r>
              <w:t>功能分类科目</w:t>
            </w:r>
          </w:p>
        </w:tc>
        <w:tc>
          <w:tcPr>
            <w:tcW w:w="1154" w:type="pct"/>
            <w:vMerge w:val="restart"/>
            <w:vAlign w:val="center"/>
          </w:tcPr>
          <w:p>
            <w:pPr>
              <w:pStyle w:val="14"/>
            </w:pPr>
            <w:r>
              <w:t>合计</w:t>
            </w:r>
          </w:p>
        </w:tc>
        <w:tc>
          <w:tcPr>
            <w:tcW w:w="616" w:type="pct"/>
            <w:vMerge w:val="restart"/>
            <w:vAlign w:val="center"/>
          </w:tcPr>
          <w:p>
            <w:pPr>
              <w:pStyle w:val="14"/>
            </w:pPr>
            <w:r>
              <w:t>基本支出</w:t>
            </w:r>
          </w:p>
        </w:tc>
        <w:tc>
          <w:tcPr>
            <w:tcW w:w="616"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Merge w:val="continue"/>
          </w:tcPr>
          <w:p/>
        </w:tc>
        <w:tc>
          <w:tcPr>
            <w:tcW w:w="1004" w:type="pct"/>
            <w:vAlign w:val="center"/>
          </w:tcPr>
          <w:p>
            <w:pPr>
              <w:pStyle w:val="14"/>
            </w:pPr>
            <w:r>
              <w:t>科目编码</w:t>
            </w:r>
          </w:p>
        </w:tc>
        <w:tc>
          <w:tcPr>
            <w:tcW w:w="1004" w:type="pct"/>
            <w:vAlign w:val="center"/>
          </w:tcPr>
          <w:p>
            <w:pPr>
              <w:pStyle w:val="14"/>
            </w:pPr>
            <w:r>
              <w:t>科目名称</w:t>
            </w:r>
          </w:p>
        </w:tc>
        <w:tc>
          <w:tcPr>
            <w:tcW w:w="1154" w:type="pct"/>
            <w:vMerge w:val="continue"/>
          </w:tcPr>
          <w:p/>
        </w:tc>
        <w:tc>
          <w:tcPr>
            <w:tcW w:w="616" w:type="pct"/>
            <w:vMerge w:val="continue"/>
          </w:tcPr>
          <w:p/>
        </w:tc>
        <w:tc>
          <w:tcPr>
            <w:tcW w:w="616"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 w:type="pct"/>
            <w:vAlign w:val="center"/>
          </w:tcPr>
          <w:p>
            <w:pPr>
              <w:pStyle w:val="14"/>
            </w:pPr>
            <w:r>
              <w:t>栏次</w:t>
            </w:r>
          </w:p>
        </w:tc>
        <w:tc>
          <w:tcPr>
            <w:tcW w:w="1004" w:type="pct"/>
            <w:vAlign w:val="center"/>
          </w:tcPr>
          <w:p>
            <w:pPr>
              <w:pStyle w:val="14"/>
            </w:pPr>
            <w:r>
              <w:t>1</w:t>
            </w:r>
          </w:p>
        </w:tc>
        <w:tc>
          <w:tcPr>
            <w:tcW w:w="1004" w:type="pct"/>
            <w:vAlign w:val="center"/>
          </w:tcPr>
          <w:p>
            <w:pPr>
              <w:pStyle w:val="14"/>
            </w:pPr>
            <w:r>
              <w:t>2</w:t>
            </w:r>
          </w:p>
        </w:tc>
        <w:tc>
          <w:tcPr>
            <w:tcW w:w="1154" w:type="pct"/>
            <w:vAlign w:val="center"/>
          </w:tcPr>
          <w:p>
            <w:pPr>
              <w:pStyle w:val="14"/>
            </w:pPr>
            <w:r>
              <w:t>3</w:t>
            </w:r>
          </w:p>
        </w:tc>
        <w:tc>
          <w:tcPr>
            <w:tcW w:w="616" w:type="pct"/>
            <w:vAlign w:val="center"/>
          </w:tcPr>
          <w:p>
            <w:pPr>
              <w:pStyle w:val="14"/>
            </w:pPr>
            <w:r>
              <w:t>4</w:t>
            </w:r>
          </w:p>
        </w:tc>
        <w:tc>
          <w:tcPr>
            <w:tcW w:w="616"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4" w:type="pct"/>
            <w:vAlign w:val="center"/>
          </w:tcPr>
          <w:p>
            <w:pPr>
              <w:pStyle w:val="17"/>
            </w:pPr>
          </w:p>
        </w:tc>
        <w:tc>
          <w:tcPr>
            <w:tcW w:w="1004" w:type="pct"/>
            <w:vAlign w:val="center"/>
          </w:tcPr>
          <w:p>
            <w:pPr>
              <w:pStyle w:val="16"/>
            </w:pPr>
          </w:p>
        </w:tc>
        <w:tc>
          <w:tcPr>
            <w:tcW w:w="1004" w:type="pct"/>
            <w:vAlign w:val="center"/>
          </w:tcPr>
          <w:p>
            <w:pPr>
              <w:pStyle w:val="16"/>
            </w:pPr>
          </w:p>
        </w:tc>
        <w:tc>
          <w:tcPr>
            <w:tcW w:w="1154" w:type="pct"/>
            <w:vAlign w:val="center"/>
          </w:tcPr>
          <w:p>
            <w:pPr>
              <w:pStyle w:val="15"/>
            </w:pPr>
          </w:p>
        </w:tc>
        <w:tc>
          <w:tcPr>
            <w:tcW w:w="616" w:type="pct"/>
            <w:vAlign w:val="center"/>
          </w:tcPr>
          <w:p>
            <w:pPr>
              <w:pStyle w:val="15"/>
            </w:pPr>
          </w:p>
        </w:tc>
        <w:tc>
          <w:tcPr>
            <w:tcW w:w="616"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447"/>
        <w:gridCol w:w="1732"/>
        <w:gridCol w:w="1451"/>
        <w:gridCol w:w="3301"/>
        <w:gridCol w:w="3343"/>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2" w:type="pct"/>
            <w:gridSpan w:val="3"/>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1099" w:type="pct"/>
            <w:tcBorders>
              <w:top w:val="single" w:color="FFFFFF" w:sz="6" w:space="0"/>
              <w:left w:val="single" w:color="FFFFFF" w:sz="6" w:space="0"/>
              <w:right w:val="single" w:color="FFFFFF" w:sz="6" w:space="0"/>
            </w:tcBorders>
            <w:vAlign w:val="center"/>
          </w:tcPr>
          <w:p>
            <w:pPr>
              <w:pStyle w:val="12"/>
            </w:pPr>
            <w:r>
              <w:t>预算年度：2022</w:t>
            </w:r>
          </w:p>
        </w:tc>
        <w:tc>
          <w:tcPr>
            <w:tcW w:w="235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 w:type="pct"/>
            <w:vMerge w:val="restart"/>
            <w:vAlign w:val="center"/>
          </w:tcPr>
          <w:p>
            <w:pPr>
              <w:pStyle w:val="14"/>
            </w:pPr>
            <w:r>
              <w:t>序号</w:t>
            </w:r>
          </w:p>
        </w:tc>
        <w:tc>
          <w:tcPr>
            <w:tcW w:w="577" w:type="pct"/>
            <w:vMerge w:val="restart"/>
            <w:vAlign w:val="center"/>
          </w:tcPr>
          <w:p>
            <w:pPr>
              <w:pStyle w:val="14"/>
            </w:pPr>
            <w:r>
              <w:t>项  目</w:t>
            </w:r>
          </w:p>
        </w:tc>
        <w:tc>
          <w:tcPr>
            <w:tcW w:w="3940"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Merge w:val="continue"/>
          </w:tcPr>
          <w:p/>
        </w:tc>
        <w:tc>
          <w:tcPr>
            <w:tcW w:w="577" w:type="pct"/>
            <w:vMerge w:val="continue"/>
          </w:tcPr>
          <w:p/>
        </w:tc>
        <w:tc>
          <w:tcPr>
            <w:tcW w:w="482" w:type="pct"/>
            <w:vAlign w:val="center"/>
          </w:tcPr>
          <w:p>
            <w:pPr>
              <w:pStyle w:val="14"/>
            </w:pPr>
            <w:r>
              <w:t>合计</w:t>
            </w:r>
          </w:p>
        </w:tc>
        <w:tc>
          <w:tcPr>
            <w:tcW w:w="1099" w:type="pct"/>
            <w:vAlign w:val="center"/>
          </w:tcPr>
          <w:p>
            <w:pPr>
              <w:pStyle w:val="14"/>
            </w:pPr>
            <w:r>
              <w:t>一般公共预算              财政拨款</w:t>
            </w:r>
          </w:p>
        </w:tc>
        <w:tc>
          <w:tcPr>
            <w:tcW w:w="1113" w:type="pct"/>
            <w:vAlign w:val="center"/>
          </w:tcPr>
          <w:p>
            <w:pPr>
              <w:pStyle w:val="14"/>
            </w:pPr>
            <w:r>
              <w:t>政府性基金                  预算拨款</w:t>
            </w:r>
          </w:p>
        </w:tc>
        <w:tc>
          <w:tcPr>
            <w:tcW w:w="1244"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82" w:type="pct"/>
            <w:vAlign w:val="center"/>
          </w:tcPr>
          <w:p>
            <w:pPr>
              <w:pStyle w:val="14"/>
            </w:pPr>
            <w:r>
              <w:t>栏次</w:t>
            </w:r>
          </w:p>
        </w:tc>
        <w:tc>
          <w:tcPr>
            <w:tcW w:w="577" w:type="pct"/>
            <w:vAlign w:val="center"/>
          </w:tcPr>
          <w:p>
            <w:pPr>
              <w:pStyle w:val="14"/>
            </w:pPr>
            <w:r>
              <w:t>1</w:t>
            </w:r>
          </w:p>
        </w:tc>
        <w:tc>
          <w:tcPr>
            <w:tcW w:w="482" w:type="pct"/>
            <w:vAlign w:val="center"/>
          </w:tcPr>
          <w:p>
            <w:pPr>
              <w:pStyle w:val="14"/>
            </w:pPr>
            <w:r>
              <w:t>2</w:t>
            </w:r>
          </w:p>
        </w:tc>
        <w:tc>
          <w:tcPr>
            <w:tcW w:w="1099" w:type="pct"/>
            <w:vAlign w:val="center"/>
          </w:tcPr>
          <w:p>
            <w:pPr>
              <w:pStyle w:val="14"/>
            </w:pPr>
            <w:r>
              <w:t>3</w:t>
            </w:r>
          </w:p>
        </w:tc>
        <w:tc>
          <w:tcPr>
            <w:tcW w:w="1113" w:type="pct"/>
            <w:vAlign w:val="center"/>
          </w:tcPr>
          <w:p>
            <w:pPr>
              <w:pStyle w:val="14"/>
            </w:pPr>
            <w:r>
              <w:t>4</w:t>
            </w:r>
          </w:p>
        </w:tc>
        <w:tc>
          <w:tcPr>
            <w:tcW w:w="1244"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82" w:type="pct"/>
            <w:vAlign w:val="center"/>
          </w:tcPr>
          <w:p>
            <w:pPr>
              <w:pStyle w:val="17"/>
            </w:pPr>
          </w:p>
        </w:tc>
        <w:tc>
          <w:tcPr>
            <w:tcW w:w="577" w:type="pct"/>
            <w:vAlign w:val="center"/>
          </w:tcPr>
          <w:p>
            <w:pPr>
              <w:pStyle w:val="16"/>
            </w:pPr>
          </w:p>
        </w:tc>
        <w:tc>
          <w:tcPr>
            <w:tcW w:w="482" w:type="pct"/>
            <w:vAlign w:val="center"/>
          </w:tcPr>
          <w:p>
            <w:pPr>
              <w:pStyle w:val="15"/>
            </w:pPr>
          </w:p>
        </w:tc>
        <w:tc>
          <w:tcPr>
            <w:tcW w:w="1099" w:type="pct"/>
            <w:vAlign w:val="center"/>
          </w:tcPr>
          <w:p>
            <w:pPr>
              <w:pStyle w:val="15"/>
            </w:pPr>
          </w:p>
        </w:tc>
        <w:tc>
          <w:tcPr>
            <w:tcW w:w="1113" w:type="pct"/>
            <w:vAlign w:val="center"/>
          </w:tcPr>
          <w:p>
            <w:pPr>
              <w:pStyle w:val="15"/>
            </w:pPr>
          </w:p>
        </w:tc>
        <w:tc>
          <w:tcPr>
            <w:tcW w:w="1244" w:type="pct"/>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河北宁晋省级农业科技园区本级2022年单位预算信息公开情况说明</w:t>
      </w:r>
    </w:p>
    <w:p>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按照《预算法》、《地方预决算公开操作规程》和《关于进一步推进预算公开工作的实施意见》规定，现将河北宁晋省级农业科技园区本级2022年单位预算公开如下：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9"/>
      </w:pPr>
      <w:r>
        <w:t xml:space="preserve">内设机构：办公室 </w:t>
      </w:r>
    </w:p>
    <w:p>
      <w:pPr>
        <w:pStyle w:val="29"/>
      </w:pPr>
      <w:r>
        <w:t>负责文电、会务、机要、档案、督查等机关日常运转工作，承担重要文稿起草、政务公开、安全保密和信访等工作，负责园区办公室的日常工作。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428"/>
        <w:gridCol w:w="2148"/>
        <w:gridCol w:w="2148"/>
        <w:gridCol w:w="4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40" w:type="pct"/>
            <w:vAlign w:val="center"/>
          </w:tcPr>
          <w:p>
            <w:pPr>
              <w:pStyle w:val="14"/>
            </w:pPr>
            <w:r>
              <w:t>单位名称</w:t>
            </w:r>
          </w:p>
        </w:tc>
        <w:tc>
          <w:tcPr>
            <w:tcW w:w="715" w:type="pct"/>
            <w:vAlign w:val="center"/>
          </w:tcPr>
          <w:p>
            <w:pPr>
              <w:pStyle w:val="14"/>
            </w:pPr>
            <w:r>
              <w:t>单位性质</w:t>
            </w:r>
          </w:p>
        </w:tc>
        <w:tc>
          <w:tcPr>
            <w:tcW w:w="715" w:type="pct"/>
            <w:vAlign w:val="center"/>
          </w:tcPr>
          <w:p>
            <w:pPr>
              <w:pStyle w:val="14"/>
            </w:pPr>
            <w:r>
              <w:t>单位规格</w:t>
            </w:r>
          </w:p>
        </w:tc>
        <w:tc>
          <w:tcPr>
            <w:tcW w:w="1428" w:type="pct"/>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40" w:type="pct"/>
            <w:vAlign w:val="center"/>
          </w:tcPr>
          <w:p>
            <w:pPr>
              <w:pStyle w:val="16"/>
            </w:pPr>
            <w:r>
              <w:t>河北宁晋省级农业科技园区本级</w:t>
            </w:r>
          </w:p>
        </w:tc>
        <w:tc>
          <w:tcPr>
            <w:tcW w:w="715" w:type="pct"/>
            <w:vAlign w:val="center"/>
          </w:tcPr>
          <w:p>
            <w:pPr>
              <w:pStyle w:val="17"/>
            </w:pPr>
            <w:r>
              <w:t>事业</w:t>
            </w:r>
          </w:p>
        </w:tc>
        <w:tc>
          <w:tcPr>
            <w:tcW w:w="715" w:type="pct"/>
            <w:vAlign w:val="center"/>
          </w:tcPr>
          <w:p>
            <w:pPr>
              <w:pStyle w:val="17"/>
            </w:pPr>
            <w:r>
              <w:t>正科级</w:t>
            </w:r>
          </w:p>
        </w:tc>
        <w:tc>
          <w:tcPr>
            <w:tcW w:w="1428" w:type="pct"/>
            <w:vAlign w:val="center"/>
          </w:tcPr>
          <w:p>
            <w:pPr>
              <w:pStyle w:val="17"/>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2"/>
        <w:ind w:left="0" w:leftChars="0" w:firstLine="560" w:firstLineChars="200"/>
      </w:pPr>
      <w:r>
        <w:t>1、收入说明</w:t>
      </w:r>
    </w:p>
    <w:p>
      <w:pPr>
        <w:pStyle w:val="22"/>
      </w:pPr>
      <w:r>
        <w:t>反应本</w:t>
      </w:r>
      <w:r>
        <w:rPr>
          <w:rFonts w:hint="eastAsia"/>
          <w:lang w:eastAsia="zh-CN"/>
        </w:rPr>
        <w:t>单位</w:t>
      </w:r>
      <w:r>
        <w:t>当年全部收入。2022年本</w:t>
      </w:r>
      <w:r>
        <w:rPr>
          <w:rFonts w:hint="eastAsia"/>
          <w:lang w:eastAsia="zh-CN"/>
        </w:rPr>
        <w:t>单位</w:t>
      </w:r>
      <w:r>
        <w:t>预算总收入96.40万元。其中：一般公共预算收入</w:t>
      </w:r>
      <w:r>
        <w:rPr>
          <w:rFonts w:hint="eastAsia"/>
          <w:lang w:val="en-US" w:eastAsia="zh-CN"/>
        </w:rPr>
        <w:t>96.40</w:t>
      </w:r>
      <w:r>
        <w:t>万元，政府性基金预算收入</w:t>
      </w:r>
      <w:r>
        <w:rPr>
          <w:rFonts w:hint="eastAsia"/>
          <w:lang w:val="en-US" w:eastAsia="zh-CN"/>
        </w:rPr>
        <w:t>0</w:t>
      </w:r>
      <w:r>
        <w:t>万元，财政专户核拨收入0万元，其他来源收入0万元。</w:t>
      </w:r>
    </w:p>
    <w:p>
      <w:pPr>
        <w:pStyle w:val="22"/>
      </w:pPr>
      <w:r>
        <w:t>2、支出说明</w:t>
      </w:r>
    </w:p>
    <w:p>
      <w:pPr>
        <w:pStyle w:val="22"/>
      </w:pPr>
      <w:r>
        <w:t>收支预算总表支出栏、基本支出表、项目支出表按经济分类和支出功能分类科目编制，反映</w:t>
      </w:r>
      <w:r>
        <w:rPr>
          <w:rFonts w:hint="eastAsia"/>
          <w:lang w:eastAsia="zh-CN"/>
        </w:rPr>
        <w:t>河北宁晋省级农业科技园区年</w:t>
      </w:r>
      <w:r>
        <w:t>度</w:t>
      </w:r>
      <w:r>
        <w:rPr>
          <w:rFonts w:hint="eastAsia"/>
          <w:lang w:eastAsia="zh-CN"/>
        </w:rPr>
        <w:t>本单位</w:t>
      </w:r>
      <w:r>
        <w:t>预算中支出预算的总体情况。2022年本</w:t>
      </w:r>
      <w:r>
        <w:rPr>
          <w:rFonts w:hint="eastAsia"/>
          <w:lang w:eastAsia="zh-CN"/>
        </w:rPr>
        <w:t>单位</w:t>
      </w:r>
      <w:r>
        <w:t>预算总支出96.40万元；其中基本支出79.8万元包括人员经费支出65.70万元、日常公用经费支出2.9万元、绩效奖金11.2万元；项目支出16.60万元包括退役军人生活补贴6.60万元、日常办公经费5万元、招商引资经费5万元。</w:t>
      </w:r>
    </w:p>
    <w:p>
      <w:pPr>
        <w:pStyle w:val="22"/>
      </w:pPr>
      <w:r>
        <w:t>3、比上年增减情况</w:t>
      </w:r>
    </w:p>
    <w:p>
      <w:pPr>
        <w:pStyle w:val="30"/>
      </w:pPr>
      <w:r>
        <w:t>2022年本</w:t>
      </w:r>
      <w:r>
        <w:rPr>
          <w:rFonts w:hint="eastAsia"/>
          <w:lang w:eastAsia="zh-CN"/>
        </w:rPr>
        <w:t>单位</w:t>
      </w:r>
      <w:r>
        <w:t xml:space="preserve">预算总支出96.40万元，较2021年预算总支出增加48.08万元，其中：基本支出增加54.16万元，主要是人员经费增加；项目支出减少6.08万元，主要是项目建设支出减少。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2022年度河北宁晋省级农业科技园区</w:t>
      </w:r>
      <w:r>
        <w:rPr>
          <w:rFonts w:hint="eastAsia"/>
          <w:lang w:eastAsia="zh-CN"/>
        </w:rPr>
        <w:t>本单位</w:t>
      </w:r>
      <w:r>
        <w:t>无机关运行预算经费，与2021年相同。</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财政拨款“三公”经费预算安排情况</w:t>
      </w:r>
    </w:p>
    <w:p>
      <w:pPr>
        <w:pStyle w:val="32"/>
        <w:rPr>
          <w:rFonts w:hint="eastAsia" w:eastAsia="方正仿宋_GBK"/>
          <w:lang w:eastAsia="zh-CN"/>
        </w:rPr>
      </w:pPr>
      <w:r>
        <w:t>2022年</w:t>
      </w:r>
      <w:r>
        <w:rPr>
          <w:rFonts w:hint="eastAsia"/>
          <w:lang w:eastAsia="zh-CN"/>
        </w:rPr>
        <w:t>度本</w:t>
      </w:r>
      <w:r>
        <w:t>单位无财政拨款“三公”经费预算安排</w:t>
      </w:r>
      <w:r>
        <w:rPr>
          <w:rFonts w:hint="eastAsia"/>
          <w:lang w:eastAsia="zh-CN"/>
        </w:rPr>
        <w:t>，</w:t>
      </w:r>
      <w:r>
        <w:t>与2021年相同。</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1、2022年涉军安置人员1名工资及保险绩效目标表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1.严格按照标准计算退役军人工资、养老保险、医疗保险、工伤保险。</w:t>
            </w:r>
          </w:p>
          <w:p>
            <w:pPr>
              <w:pStyle w:val="16"/>
            </w:pPr>
            <w:r>
              <w:t>2.每月按计划通过财政账户发放到个人工资卡。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支付涉军人员数</w:t>
            </w:r>
          </w:p>
        </w:tc>
        <w:tc>
          <w:tcPr>
            <w:tcW w:w="2466" w:type="dxa"/>
            <w:vAlign w:val="center"/>
          </w:tcPr>
          <w:p>
            <w:pPr>
              <w:pStyle w:val="16"/>
            </w:pPr>
            <w:r>
              <w:t>支付人数</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工资及社保足额发放率</w:t>
            </w:r>
          </w:p>
        </w:tc>
        <w:tc>
          <w:tcPr>
            <w:tcW w:w="2466" w:type="dxa"/>
            <w:vAlign w:val="center"/>
          </w:tcPr>
          <w:p>
            <w:pPr>
              <w:pStyle w:val="16"/>
            </w:pPr>
            <w:r>
              <w:t>足额发放率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按时完成率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运行保障成本</w:t>
            </w:r>
          </w:p>
        </w:tc>
        <w:tc>
          <w:tcPr>
            <w:tcW w:w="2466" w:type="dxa"/>
            <w:vAlign w:val="center"/>
          </w:tcPr>
          <w:p>
            <w:pPr>
              <w:pStyle w:val="16"/>
            </w:pPr>
            <w:r>
              <w:t>运行保障成本</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pPr>
            <w:r>
              <w:t>提高工作效率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提升涉军人员生活保障</w:t>
            </w:r>
          </w:p>
        </w:tc>
        <w:tc>
          <w:tcPr>
            <w:tcW w:w="2466" w:type="dxa"/>
            <w:vAlign w:val="center"/>
          </w:tcPr>
          <w:p>
            <w:pPr>
              <w:pStyle w:val="16"/>
            </w:pPr>
            <w:r>
              <w:t>提升涉军人员生活保障</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涉军人员保障覆盖率</w:t>
            </w:r>
          </w:p>
        </w:tc>
        <w:tc>
          <w:tcPr>
            <w:tcW w:w="2466" w:type="dxa"/>
            <w:vAlign w:val="center"/>
          </w:tcPr>
          <w:p>
            <w:pPr>
              <w:pStyle w:val="16"/>
            </w:pPr>
            <w:r>
              <w:t>涉军人员保障覆盖率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业务能力增强</w:t>
            </w:r>
          </w:p>
        </w:tc>
        <w:tc>
          <w:tcPr>
            <w:tcW w:w="2466" w:type="dxa"/>
            <w:vAlign w:val="center"/>
          </w:tcPr>
          <w:p>
            <w:pPr>
              <w:pStyle w:val="16"/>
            </w:pPr>
            <w:r>
              <w:t>业务能力增强</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2、[13052822X000013961103]5（日常办公经费）绩效目标表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支出完成率</w:t>
            </w:r>
          </w:p>
        </w:tc>
        <w:tc>
          <w:tcPr>
            <w:tcW w:w="2466" w:type="dxa"/>
            <w:vAlign w:val="center"/>
          </w:tcPr>
          <w:p>
            <w:pPr>
              <w:pStyle w:val="16"/>
            </w:pPr>
            <w:r>
              <w:t>按时有序支付</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综合业务管理工作完成率</w:t>
            </w:r>
          </w:p>
        </w:tc>
        <w:tc>
          <w:tcPr>
            <w:tcW w:w="2466" w:type="dxa"/>
            <w:vAlign w:val="center"/>
          </w:tcPr>
          <w:p>
            <w:pPr>
              <w:pStyle w:val="16"/>
            </w:pPr>
            <w:r>
              <w:t>综合业务管理工作完成率</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经费使用率</w:t>
            </w:r>
          </w:p>
        </w:tc>
        <w:tc>
          <w:tcPr>
            <w:tcW w:w="2466" w:type="dxa"/>
            <w:vAlign w:val="center"/>
          </w:tcPr>
          <w:p>
            <w:pPr>
              <w:pStyle w:val="16"/>
            </w:pPr>
            <w:r>
              <w:t>经费使用率</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业务能力增强</w:t>
            </w:r>
          </w:p>
        </w:tc>
        <w:tc>
          <w:tcPr>
            <w:tcW w:w="2466" w:type="dxa"/>
            <w:vAlign w:val="center"/>
          </w:tcPr>
          <w:p>
            <w:pPr>
              <w:pStyle w:val="16"/>
            </w:pPr>
            <w:r>
              <w:t>业务能力增强</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pPr>
            <w:r>
              <w:t>提高工作效率</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保障工作顺利开展</w:t>
            </w:r>
          </w:p>
        </w:tc>
        <w:tc>
          <w:tcPr>
            <w:tcW w:w="2466" w:type="dxa"/>
            <w:vAlign w:val="center"/>
          </w:tcPr>
          <w:p>
            <w:pPr>
              <w:pStyle w:val="16"/>
            </w:pPr>
            <w:r>
              <w:t>保障工作顺利开展</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资源消耗</w:t>
            </w:r>
          </w:p>
        </w:tc>
        <w:tc>
          <w:tcPr>
            <w:tcW w:w="2466" w:type="dxa"/>
            <w:vAlign w:val="center"/>
          </w:tcPr>
          <w:p>
            <w:pPr>
              <w:pStyle w:val="16"/>
            </w:pPr>
            <w:r>
              <w:t>节水、节电、办公耗材节约率</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3、[13052822X000013961104]5（招商引资经费）绩效目标表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支出完成率</w:t>
            </w:r>
          </w:p>
        </w:tc>
        <w:tc>
          <w:tcPr>
            <w:tcW w:w="2466" w:type="dxa"/>
            <w:vAlign w:val="center"/>
          </w:tcPr>
          <w:p>
            <w:pPr>
              <w:pStyle w:val="16"/>
            </w:pPr>
            <w:r>
              <w:t>按时有序支付</w:t>
            </w:r>
          </w:p>
        </w:tc>
        <w:tc>
          <w:tcPr>
            <w:tcW w:w="2466" w:type="dxa"/>
            <w:vAlign w:val="center"/>
          </w:tcPr>
          <w:p>
            <w:pPr>
              <w:pStyle w:val="16"/>
            </w:pPr>
            <w:r>
              <w:t>≥95%</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工作完成情况</w:t>
            </w:r>
          </w:p>
        </w:tc>
        <w:tc>
          <w:tcPr>
            <w:tcW w:w="2466" w:type="dxa"/>
            <w:vAlign w:val="center"/>
          </w:tcPr>
          <w:p>
            <w:pPr>
              <w:pStyle w:val="16"/>
            </w:pPr>
            <w:r>
              <w:t>工作完成情况</w:t>
            </w:r>
          </w:p>
        </w:tc>
        <w:tc>
          <w:tcPr>
            <w:tcW w:w="2466" w:type="dxa"/>
            <w:vAlign w:val="center"/>
          </w:tcPr>
          <w:p>
            <w:pPr>
              <w:pStyle w:val="16"/>
            </w:pPr>
            <w:r>
              <w:t>≥90%</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既定工作目标任务完成及时率</w:t>
            </w:r>
          </w:p>
        </w:tc>
        <w:tc>
          <w:tcPr>
            <w:tcW w:w="2466" w:type="dxa"/>
            <w:vAlign w:val="center"/>
          </w:tcPr>
          <w:p>
            <w:pPr>
              <w:pStyle w:val="16"/>
            </w:pPr>
            <w:r>
              <w:t>≥90%</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经费使用率</w:t>
            </w:r>
          </w:p>
        </w:tc>
        <w:tc>
          <w:tcPr>
            <w:tcW w:w="2466" w:type="dxa"/>
            <w:vAlign w:val="center"/>
          </w:tcPr>
          <w:p>
            <w:pPr>
              <w:pStyle w:val="16"/>
            </w:pPr>
            <w:r>
              <w:t>经费使用率</w:t>
            </w:r>
          </w:p>
        </w:tc>
        <w:tc>
          <w:tcPr>
            <w:tcW w:w="2466" w:type="dxa"/>
            <w:vAlign w:val="center"/>
          </w:tcPr>
          <w:p>
            <w:pPr>
              <w:pStyle w:val="16"/>
            </w:pPr>
            <w:r>
              <w:t>≥95%</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示范带动作用</w:t>
            </w:r>
          </w:p>
        </w:tc>
        <w:tc>
          <w:tcPr>
            <w:tcW w:w="2466" w:type="dxa"/>
            <w:vAlign w:val="center"/>
          </w:tcPr>
          <w:p>
            <w:pPr>
              <w:pStyle w:val="16"/>
            </w:pPr>
            <w:r>
              <w:t>示范推广覆盖率</w:t>
            </w:r>
          </w:p>
        </w:tc>
        <w:tc>
          <w:tcPr>
            <w:tcW w:w="2466" w:type="dxa"/>
            <w:vAlign w:val="center"/>
          </w:tcPr>
          <w:p>
            <w:pPr>
              <w:pStyle w:val="16"/>
            </w:pPr>
            <w:r>
              <w:t>≥90%</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经济效益增长率</w:t>
            </w:r>
          </w:p>
        </w:tc>
        <w:tc>
          <w:tcPr>
            <w:tcW w:w="2466" w:type="dxa"/>
            <w:vAlign w:val="center"/>
          </w:tcPr>
          <w:p>
            <w:pPr>
              <w:pStyle w:val="16"/>
            </w:pPr>
            <w:r>
              <w:t>促进区域经济发展</w:t>
            </w:r>
          </w:p>
        </w:tc>
        <w:tc>
          <w:tcPr>
            <w:tcW w:w="2466" w:type="dxa"/>
            <w:vAlign w:val="center"/>
          </w:tcPr>
          <w:p>
            <w:pPr>
              <w:pStyle w:val="16"/>
            </w:pPr>
            <w:r>
              <w:t>促进区域经济发展</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招商引资规模增长率</w:t>
            </w:r>
          </w:p>
        </w:tc>
        <w:tc>
          <w:tcPr>
            <w:tcW w:w="2466" w:type="dxa"/>
            <w:vAlign w:val="center"/>
          </w:tcPr>
          <w:p>
            <w:pPr>
              <w:pStyle w:val="16"/>
            </w:pPr>
            <w:r>
              <w:t>招商引资规模增长率</w:t>
            </w:r>
          </w:p>
        </w:tc>
        <w:tc>
          <w:tcPr>
            <w:tcW w:w="2466" w:type="dxa"/>
            <w:vAlign w:val="center"/>
          </w:tcPr>
          <w:p>
            <w:pPr>
              <w:pStyle w:val="16"/>
            </w:pPr>
            <w:r>
              <w:t>≥50%</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生态效益增长率</w:t>
            </w:r>
          </w:p>
        </w:tc>
        <w:tc>
          <w:tcPr>
            <w:tcW w:w="2466" w:type="dxa"/>
            <w:vAlign w:val="center"/>
          </w:tcPr>
          <w:p>
            <w:pPr>
              <w:pStyle w:val="16"/>
            </w:pPr>
            <w:r>
              <w:t>生态效益增长率</w:t>
            </w:r>
          </w:p>
        </w:tc>
        <w:tc>
          <w:tcPr>
            <w:tcW w:w="2466" w:type="dxa"/>
            <w:vAlign w:val="center"/>
          </w:tcPr>
          <w:p>
            <w:pPr>
              <w:pStyle w:val="16"/>
            </w:pPr>
            <w:r>
              <w:t>≥90%</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w:t>
            </w:r>
          </w:p>
        </w:tc>
        <w:tc>
          <w:tcPr>
            <w:tcW w:w="2466" w:type="dxa"/>
            <w:vAlign w:val="center"/>
          </w:tcPr>
          <w:p>
            <w:pPr>
              <w:pStyle w:val="16"/>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2022年，河北宁晋省级农业科技园区本级安排政府采购预算0.00万元。具体内容见下表。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河北宁晋省级农业科技园区本级上年末固定资产金额为0.00万元（详见下表）。本年度拟购置固定资产总额为0.00万元，已按要求列入政府采购预算，详见政府采购预算表。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981001河北宁晋省级农业科技园区本级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7400"/>
        <w:tab w:val="right" w:pos="14920"/>
      </w:tabs>
      <w:jc w:val="left"/>
    </w:pPr>
    <w:r>
      <w:rPr>
        <w:sz w:val="24"/>
      </w:rPr>
      <mc:AlternateContent>
        <mc:Choice Requires="wps">
          <w:drawing>
            <wp:anchor distT="0" distB="0" distL="114300" distR="114300" simplePos="0" relativeHeight="251661312" behindDoc="0" locked="0" layoutInCell="1" allowOverlap="1">
              <wp:simplePos x="0" y="0"/>
              <wp:positionH relativeFrom="margin">
                <wp:align>inside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PRhHJN0CAAAkBgAADgAAAAAAAAABACAAAAAfAQAAZHJzL2Uyb0RvYy54bWxQSwUG&#10;AAAAAAYABgBZAQAAbgY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inside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mF77c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AqZhe+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ZWMxMzJiZTNlZTNmNzc1ZmM5Mjc2MWQ2OGYwMDAifQ=="/>
  </w:docVars>
  <w:rsids>
    <w:rsidRoot w:val="00000000"/>
    <w:rsid w:val="00005E42"/>
    <w:rsid w:val="00847DE1"/>
    <w:rsid w:val="02EE7B6C"/>
    <w:rsid w:val="07342561"/>
    <w:rsid w:val="0781407A"/>
    <w:rsid w:val="07CC4965"/>
    <w:rsid w:val="081B54CF"/>
    <w:rsid w:val="08D77648"/>
    <w:rsid w:val="0A3B6154"/>
    <w:rsid w:val="0A6F4690"/>
    <w:rsid w:val="0B3440D4"/>
    <w:rsid w:val="0BF7590B"/>
    <w:rsid w:val="0C484578"/>
    <w:rsid w:val="0C9C0A71"/>
    <w:rsid w:val="0CBC3713"/>
    <w:rsid w:val="0EB42B57"/>
    <w:rsid w:val="13B862C8"/>
    <w:rsid w:val="13CB55A9"/>
    <w:rsid w:val="13DD188A"/>
    <w:rsid w:val="14127E76"/>
    <w:rsid w:val="158624B8"/>
    <w:rsid w:val="159F14ED"/>
    <w:rsid w:val="15D1541F"/>
    <w:rsid w:val="1611305A"/>
    <w:rsid w:val="177E126D"/>
    <w:rsid w:val="1A330456"/>
    <w:rsid w:val="1AF35E95"/>
    <w:rsid w:val="1B542D7A"/>
    <w:rsid w:val="1D064A15"/>
    <w:rsid w:val="1D5E6AE9"/>
    <w:rsid w:val="1E2702D2"/>
    <w:rsid w:val="1E7B4163"/>
    <w:rsid w:val="1E7D1E03"/>
    <w:rsid w:val="1EA7145D"/>
    <w:rsid w:val="207D242B"/>
    <w:rsid w:val="20A7394C"/>
    <w:rsid w:val="20D64231"/>
    <w:rsid w:val="223C4F78"/>
    <w:rsid w:val="233F7E6C"/>
    <w:rsid w:val="24374D7E"/>
    <w:rsid w:val="24FB5A20"/>
    <w:rsid w:val="26207ED6"/>
    <w:rsid w:val="28363EF6"/>
    <w:rsid w:val="28A15125"/>
    <w:rsid w:val="28CA467C"/>
    <w:rsid w:val="29030004"/>
    <w:rsid w:val="2957138D"/>
    <w:rsid w:val="2A487558"/>
    <w:rsid w:val="2AF26F65"/>
    <w:rsid w:val="2D5563DA"/>
    <w:rsid w:val="2D91314B"/>
    <w:rsid w:val="2E3F7846"/>
    <w:rsid w:val="2EA4771D"/>
    <w:rsid w:val="2F9D4D3B"/>
    <w:rsid w:val="30E057EF"/>
    <w:rsid w:val="31124E12"/>
    <w:rsid w:val="311D5B50"/>
    <w:rsid w:val="32CB0605"/>
    <w:rsid w:val="334B0167"/>
    <w:rsid w:val="33FF54B4"/>
    <w:rsid w:val="345F7A4B"/>
    <w:rsid w:val="35FE3BB6"/>
    <w:rsid w:val="38107583"/>
    <w:rsid w:val="39736669"/>
    <w:rsid w:val="39AA5FF6"/>
    <w:rsid w:val="39F03816"/>
    <w:rsid w:val="3A853CFC"/>
    <w:rsid w:val="3C767483"/>
    <w:rsid w:val="3D4015F6"/>
    <w:rsid w:val="3EDF0C38"/>
    <w:rsid w:val="3F340649"/>
    <w:rsid w:val="3F592485"/>
    <w:rsid w:val="41CA5710"/>
    <w:rsid w:val="41D02A92"/>
    <w:rsid w:val="42F228EE"/>
    <w:rsid w:val="42F57B14"/>
    <w:rsid w:val="449C71E3"/>
    <w:rsid w:val="450D500B"/>
    <w:rsid w:val="45886FF9"/>
    <w:rsid w:val="466D270F"/>
    <w:rsid w:val="47BC5C53"/>
    <w:rsid w:val="485215F2"/>
    <w:rsid w:val="48A50654"/>
    <w:rsid w:val="49173D8D"/>
    <w:rsid w:val="4A3630B8"/>
    <w:rsid w:val="4B9507FD"/>
    <w:rsid w:val="4BC0573E"/>
    <w:rsid w:val="4C416153"/>
    <w:rsid w:val="4E210CC2"/>
    <w:rsid w:val="4E3304EA"/>
    <w:rsid w:val="504A1A7A"/>
    <w:rsid w:val="543079D2"/>
    <w:rsid w:val="54EA5C43"/>
    <w:rsid w:val="5640687F"/>
    <w:rsid w:val="57875362"/>
    <w:rsid w:val="59080725"/>
    <w:rsid w:val="59BA1FB3"/>
    <w:rsid w:val="5A261BEB"/>
    <w:rsid w:val="5C677ECC"/>
    <w:rsid w:val="5CD1707F"/>
    <w:rsid w:val="5DA84284"/>
    <w:rsid w:val="5DC82230"/>
    <w:rsid w:val="5E9D489E"/>
    <w:rsid w:val="5F8059BE"/>
    <w:rsid w:val="5F8B79B9"/>
    <w:rsid w:val="5F8C1DD9"/>
    <w:rsid w:val="5F8F74AA"/>
    <w:rsid w:val="60AF592A"/>
    <w:rsid w:val="60C96203"/>
    <w:rsid w:val="612401DE"/>
    <w:rsid w:val="61A85188"/>
    <w:rsid w:val="626943E0"/>
    <w:rsid w:val="65382FF4"/>
    <w:rsid w:val="665E0CB6"/>
    <w:rsid w:val="673E05F4"/>
    <w:rsid w:val="677C577A"/>
    <w:rsid w:val="6933537B"/>
    <w:rsid w:val="69D6494B"/>
    <w:rsid w:val="6B3501CF"/>
    <w:rsid w:val="6D056FFD"/>
    <w:rsid w:val="6DE1774E"/>
    <w:rsid w:val="6DF130DE"/>
    <w:rsid w:val="6FA6361B"/>
    <w:rsid w:val="7059503A"/>
    <w:rsid w:val="708A1519"/>
    <w:rsid w:val="71891414"/>
    <w:rsid w:val="71C034F3"/>
    <w:rsid w:val="721455EC"/>
    <w:rsid w:val="721B16E4"/>
    <w:rsid w:val="74AC77DB"/>
    <w:rsid w:val="74FD4A5E"/>
    <w:rsid w:val="750E562D"/>
    <w:rsid w:val="75125595"/>
    <w:rsid w:val="76105F53"/>
    <w:rsid w:val="798412AA"/>
    <w:rsid w:val="79BC212E"/>
    <w:rsid w:val="7A283B0D"/>
    <w:rsid w:val="7A341ED6"/>
    <w:rsid w:val="7B3E36DA"/>
    <w:rsid w:val="7BB66F9A"/>
    <w:rsid w:val="7C1D1DCF"/>
    <w:rsid w:val="7D284642"/>
    <w:rsid w:val="7E9E48DD"/>
    <w:rsid w:val="7F3B240A"/>
    <w:rsid w:val="7F5D1F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2022-06-17T18:04:05Z</dcterms:created>
  <dcterms:modified xsi:type="dcterms:W3CDTF">2022-06-17T10:04:05Z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ead8626-d1d1-4aa7-a0d2-e20541e2a2f5}">
  <ds:schemaRefs/>
</ds:datastoreItem>
</file>

<file path=customXml/itemProps11.xml><?xml version="1.0" encoding="utf-8"?>
<ds:datastoreItem xmlns:ds="http://schemas.openxmlformats.org/officeDocument/2006/customXml" ds:itemID="{4582f2af-9787-42a2-85e1-f4b646fab20d}">
  <ds:schemaRefs/>
</ds:datastoreItem>
</file>

<file path=customXml/itemProps12.xml><?xml version="1.0" encoding="utf-8"?>
<ds:datastoreItem xmlns:ds="http://schemas.openxmlformats.org/officeDocument/2006/customXml" ds:itemID="{198c42f1-4adf-4865-80a6-ad849c6e6cc4}">
  <ds:schemaRefs/>
</ds:datastoreItem>
</file>

<file path=customXml/itemProps13.xml><?xml version="1.0" encoding="utf-8"?>
<ds:datastoreItem xmlns:ds="http://schemas.openxmlformats.org/officeDocument/2006/customXml" ds:itemID="{b864a61d-5ce5-4089-b8c5-1181f94b9310}">
  <ds:schemaRefs/>
</ds:datastoreItem>
</file>

<file path=customXml/itemProps14.xml><?xml version="1.0" encoding="utf-8"?>
<ds:datastoreItem xmlns:ds="http://schemas.openxmlformats.org/officeDocument/2006/customXml" ds:itemID="{9ca702c0-029d-4aa0-af6e-dbb09eef4baa}">
  <ds:schemaRefs/>
</ds:datastoreItem>
</file>

<file path=customXml/itemProps15.xml><?xml version="1.0" encoding="utf-8"?>
<ds:datastoreItem xmlns:ds="http://schemas.openxmlformats.org/officeDocument/2006/customXml" ds:itemID="{07fa3ad4-c3bd-473c-a705-89d8c4306f79}">
  <ds:schemaRefs/>
</ds:datastoreItem>
</file>

<file path=customXml/itemProps16.xml><?xml version="1.0" encoding="utf-8"?>
<ds:datastoreItem xmlns:ds="http://schemas.openxmlformats.org/officeDocument/2006/customXml" ds:itemID="{a0e265e4-17d8-4b61-826a-aae9126cbc2e}">
  <ds:schemaRefs/>
</ds:datastoreItem>
</file>

<file path=customXml/itemProps17.xml><?xml version="1.0" encoding="utf-8"?>
<ds:datastoreItem xmlns:ds="http://schemas.openxmlformats.org/officeDocument/2006/customXml" ds:itemID="{826bf7d2-e9a7-4c38-ad38-568cdfe0bdf8}">
  <ds:schemaRefs/>
</ds:datastoreItem>
</file>

<file path=customXml/itemProps18.xml><?xml version="1.0" encoding="utf-8"?>
<ds:datastoreItem xmlns:ds="http://schemas.openxmlformats.org/officeDocument/2006/customXml" ds:itemID="{df5dd5fc-f32d-4526-a4fd-05296bd1214a}">
  <ds:schemaRefs/>
</ds:datastoreItem>
</file>

<file path=customXml/itemProps19.xml><?xml version="1.0" encoding="utf-8"?>
<ds:datastoreItem xmlns:ds="http://schemas.openxmlformats.org/officeDocument/2006/customXml" ds:itemID="{a963d291-214b-477b-8e65-6f5102f8bdef}">
  <ds:schemaRefs/>
</ds:datastoreItem>
</file>

<file path=customXml/itemProps2.xml><?xml version="1.0" encoding="utf-8"?>
<ds:datastoreItem xmlns:ds="http://schemas.openxmlformats.org/officeDocument/2006/customXml" ds:itemID="{fea01dbd-af16-49b6-be3e-53ea4cc7bcb5}">
  <ds:schemaRefs/>
</ds:datastoreItem>
</file>

<file path=customXml/itemProps20.xml><?xml version="1.0" encoding="utf-8"?>
<ds:datastoreItem xmlns:ds="http://schemas.openxmlformats.org/officeDocument/2006/customXml" ds:itemID="{cf23c8da-5654-4363-8b85-9b6f03313405}">
  <ds:schemaRefs/>
</ds:datastoreItem>
</file>

<file path=customXml/itemProps21.xml><?xml version="1.0" encoding="utf-8"?>
<ds:datastoreItem xmlns:ds="http://schemas.openxmlformats.org/officeDocument/2006/customXml" ds:itemID="{d51a4a32-7c12-4d66-b7fd-b4c9db0d823d}">
  <ds:schemaRefs/>
</ds:datastoreItem>
</file>

<file path=customXml/itemProps22.xml><?xml version="1.0" encoding="utf-8"?>
<ds:datastoreItem xmlns:ds="http://schemas.openxmlformats.org/officeDocument/2006/customXml" ds:itemID="{42653839-44a2-4716-b58c-dc88c5f519aa}">
  <ds:schemaRefs/>
</ds:datastoreItem>
</file>

<file path=customXml/itemProps23.xml><?xml version="1.0" encoding="utf-8"?>
<ds:datastoreItem xmlns:ds="http://schemas.openxmlformats.org/officeDocument/2006/customXml" ds:itemID="{f338bab5-f1bb-400a-b68e-cf03936102b7}">
  <ds:schemaRefs/>
</ds:datastoreItem>
</file>

<file path=customXml/itemProps3.xml><?xml version="1.0" encoding="utf-8"?>
<ds:datastoreItem xmlns:ds="http://schemas.openxmlformats.org/officeDocument/2006/customXml" ds:itemID="{9ea2be5d-1614-4c43-bab8-93e0e10a2281}">
  <ds:schemaRefs/>
</ds:datastoreItem>
</file>

<file path=customXml/itemProps4.xml><?xml version="1.0" encoding="utf-8"?>
<ds:datastoreItem xmlns:ds="http://schemas.openxmlformats.org/officeDocument/2006/customXml" ds:itemID="{879755a1-99da-4421-a9ae-2da798449df5}">
  <ds:schemaRefs/>
</ds:datastoreItem>
</file>

<file path=customXml/itemProps5.xml><?xml version="1.0" encoding="utf-8"?>
<ds:datastoreItem xmlns:ds="http://schemas.openxmlformats.org/officeDocument/2006/customXml" ds:itemID="{6eab85f8-5663-431b-ab5f-9de3ef9cbf4d}">
  <ds:schemaRefs/>
</ds:datastoreItem>
</file>

<file path=customXml/itemProps6.xml><?xml version="1.0" encoding="utf-8"?>
<ds:datastoreItem xmlns:ds="http://schemas.openxmlformats.org/officeDocument/2006/customXml" ds:itemID="{4beb1b9e-9a46-46b6-9849-76faafed5be0}">
  <ds:schemaRefs/>
</ds:datastoreItem>
</file>

<file path=customXml/itemProps7.xml><?xml version="1.0" encoding="utf-8"?>
<ds:datastoreItem xmlns:ds="http://schemas.openxmlformats.org/officeDocument/2006/customXml" ds:itemID="{0af4bdb1-58ba-4a05-bed4-ce0c783a4f64}">
  <ds:schemaRefs/>
</ds:datastoreItem>
</file>

<file path=customXml/itemProps8.xml><?xml version="1.0" encoding="utf-8"?>
<ds:datastoreItem xmlns:ds="http://schemas.openxmlformats.org/officeDocument/2006/customXml" ds:itemID="{c246477c-8d7c-489f-8399-ca2936156ec8}">
  <ds:schemaRefs/>
</ds:datastoreItem>
</file>

<file path=customXml/itemProps9.xml><?xml version="1.0" encoding="utf-8"?>
<ds:datastoreItem xmlns:ds="http://schemas.openxmlformats.org/officeDocument/2006/customXml" ds:itemID="{56564e90-71b3-4ca5-a506-337a6eb49f72}">
  <ds:schemaRefs/>
</ds:datastoreItem>
</file>

<file path=docProps/app.xml><?xml version="1.0" encoding="utf-8"?>
<Properties xmlns="http://schemas.openxmlformats.org/officeDocument/2006/extended-properties" xmlns:vt="http://schemas.openxmlformats.org/officeDocument/2006/docPropsVTypes">
  <Pages>56</Pages>
  <Words>14677</Words>
  <Characters>16963</Characters>
  <TotalTime>2</TotalTime>
  <ScaleCrop>false</ScaleCrop>
  <LinksUpToDate>false</LinksUpToDate>
  <CharactersWithSpaces>17261</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2022-06-17T18:04:00Z</dcterms:created>
  <dc:creator>Administrator</dc:creator>
  <cp:lastModifiedBy>农业科技园区</cp:lastModifiedBy>
  <dcterms:modified xsi:type="dcterms:W3CDTF">2023-09-05T07:11:59Z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C3DFF43DBC58406A9E7369177C69F60B</vt:lpwstr>
  </property>
</Properties>
</file>