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9" w:name="_GoBack"/>
      <w:bookmarkEnd w:id="19"/>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26</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一、宁晋县妇女联合会本级收支预算</w:t>
      </w:r>
      <w:r>
        <w:tab/>
      </w:r>
      <w:r>
        <w:fldChar w:fldCharType="begin"/>
      </w:r>
      <w:r>
        <w:instrText xml:space="preserve">PAGEREF _Toc_4_4_0000000019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713宁晋县妇女联合会</w:t>
            </w:r>
          </w:p>
        </w:tc>
        <w:tc>
          <w:tcPr>
            <w:tcW w:w="1971" w:type="dxa"/>
            <w:tcBorders>
              <w:top w:val="single" w:color="FFFFFF" w:sz="6" w:space="0"/>
              <w:left w:val="single" w:color="FFFFFF" w:sz="6" w:space="0"/>
              <w:right w:val="single" w:color="FFFFFF" w:sz="6" w:space="0"/>
            </w:tcBorders>
            <w:vAlign w:val="center"/>
          </w:tcPr>
          <w:p>
            <w:pPr>
              <w:pStyle w:val="10"/>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189.44</w:t>
            </w:r>
          </w:p>
        </w:tc>
        <w:tc>
          <w:tcPr>
            <w:tcW w:w="1971" w:type="dxa"/>
            <w:vAlign w:val="center"/>
          </w:tcPr>
          <w:p>
            <w:pPr>
              <w:pStyle w:val="14"/>
            </w:pPr>
            <w:r>
              <w:t>一、一般公共服务支出</w:t>
            </w:r>
          </w:p>
        </w:tc>
        <w:tc>
          <w:tcPr>
            <w:tcW w:w="1971" w:type="dxa"/>
            <w:vAlign w:val="center"/>
          </w:tcPr>
          <w:p>
            <w:pPr>
              <w:pStyle w:val="13"/>
            </w:pPr>
            <w:r>
              <w:t>131.47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40.38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r>
              <w:t>11.69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二十七、灾害防治及应急管理共同财政事权转移支付支出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三十一、抗疫特别国债安排的支出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三十二、人行科目</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6"/>
            </w:pPr>
            <w:r>
              <w:t>本年收入合计</w:t>
            </w:r>
          </w:p>
        </w:tc>
        <w:tc>
          <w:tcPr>
            <w:tcW w:w="1971" w:type="dxa"/>
            <w:vAlign w:val="center"/>
          </w:tcPr>
          <w:p>
            <w:pPr>
              <w:pStyle w:val="17"/>
            </w:pPr>
            <w:r>
              <w:t>189.44</w:t>
            </w:r>
          </w:p>
        </w:tc>
        <w:tc>
          <w:tcPr>
            <w:tcW w:w="1971" w:type="dxa"/>
            <w:vAlign w:val="center"/>
          </w:tcPr>
          <w:p>
            <w:pPr>
              <w:pStyle w:val="16"/>
            </w:pPr>
            <w:r>
              <w:t>本年支出合计</w:t>
            </w:r>
          </w:p>
        </w:tc>
        <w:tc>
          <w:tcPr>
            <w:tcW w:w="1971" w:type="dxa"/>
            <w:vAlign w:val="center"/>
          </w:tcPr>
          <w:p>
            <w:pPr>
              <w:pStyle w:val="17"/>
            </w:pPr>
            <w:r>
              <w:t>189.44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35</w:t>
            </w:r>
          </w:p>
        </w:tc>
        <w:tc>
          <w:tcPr>
            <w:tcW w:w="1971" w:type="dxa"/>
            <w:vAlign w:val="center"/>
          </w:tcPr>
          <w:p>
            <w:pPr>
              <w:pStyle w:val="16"/>
            </w:pPr>
            <w:r>
              <w:t>收入总计</w:t>
            </w:r>
          </w:p>
        </w:tc>
        <w:tc>
          <w:tcPr>
            <w:tcW w:w="1971" w:type="dxa"/>
            <w:vAlign w:val="center"/>
          </w:tcPr>
          <w:p>
            <w:pPr>
              <w:pStyle w:val="17"/>
            </w:pPr>
            <w:r>
              <w:t>189.44</w:t>
            </w:r>
          </w:p>
        </w:tc>
        <w:tc>
          <w:tcPr>
            <w:tcW w:w="1971" w:type="dxa"/>
            <w:vAlign w:val="center"/>
          </w:tcPr>
          <w:p>
            <w:pPr>
              <w:pStyle w:val="16"/>
            </w:pPr>
            <w:r>
              <w:t>支出总计</w:t>
            </w:r>
          </w:p>
        </w:tc>
        <w:tc>
          <w:tcPr>
            <w:tcW w:w="1971" w:type="dxa"/>
            <w:vAlign w:val="center"/>
          </w:tcPr>
          <w:p>
            <w:pPr>
              <w:pStyle w:val="17"/>
            </w:pPr>
            <w:r>
              <w:t>189.44</w:t>
            </w: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713宁晋县妇女联合会</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189.44</w:t>
            </w:r>
          </w:p>
        </w:tc>
        <w:tc>
          <w:tcPr>
            <w:tcW w:w="758" w:type="dxa"/>
            <w:vAlign w:val="center"/>
          </w:tcPr>
          <w:p>
            <w:pPr>
              <w:pStyle w:val="17"/>
            </w:pPr>
            <w:r>
              <w:t>189.44</w:t>
            </w:r>
          </w:p>
        </w:tc>
        <w:tc>
          <w:tcPr>
            <w:tcW w:w="758" w:type="dxa"/>
            <w:vAlign w:val="center"/>
          </w:tcPr>
          <w:p>
            <w:pPr>
              <w:pStyle w:val="17"/>
            </w:pPr>
            <w:r>
              <w:t>189.44</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131.47</w:t>
            </w:r>
          </w:p>
        </w:tc>
        <w:tc>
          <w:tcPr>
            <w:tcW w:w="758" w:type="dxa"/>
            <w:vAlign w:val="center"/>
          </w:tcPr>
          <w:p>
            <w:pPr>
              <w:pStyle w:val="13"/>
            </w:pPr>
            <w:r>
              <w:t>131.47</w:t>
            </w:r>
          </w:p>
        </w:tc>
        <w:tc>
          <w:tcPr>
            <w:tcW w:w="758" w:type="dxa"/>
            <w:vAlign w:val="center"/>
          </w:tcPr>
          <w:p>
            <w:pPr>
              <w:pStyle w:val="13"/>
            </w:pPr>
            <w:r>
              <w:t>131.47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20129</w:t>
            </w:r>
          </w:p>
        </w:tc>
        <w:tc>
          <w:tcPr>
            <w:tcW w:w="758" w:type="dxa"/>
            <w:vAlign w:val="center"/>
          </w:tcPr>
          <w:p>
            <w:pPr>
              <w:pStyle w:val="14"/>
            </w:pPr>
            <w:r>
              <w:t>群众团体事务</w:t>
            </w:r>
          </w:p>
        </w:tc>
        <w:tc>
          <w:tcPr>
            <w:tcW w:w="758" w:type="dxa"/>
            <w:vAlign w:val="center"/>
          </w:tcPr>
          <w:p>
            <w:pPr>
              <w:pStyle w:val="13"/>
            </w:pPr>
            <w:r>
              <w:t>131.47</w:t>
            </w:r>
          </w:p>
        </w:tc>
        <w:tc>
          <w:tcPr>
            <w:tcW w:w="758" w:type="dxa"/>
            <w:vAlign w:val="center"/>
          </w:tcPr>
          <w:p>
            <w:pPr>
              <w:pStyle w:val="13"/>
            </w:pPr>
            <w:r>
              <w:t>131.47</w:t>
            </w:r>
          </w:p>
        </w:tc>
        <w:tc>
          <w:tcPr>
            <w:tcW w:w="758" w:type="dxa"/>
            <w:vAlign w:val="center"/>
          </w:tcPr>
          <w:p>
            <w:pPr>
              <w:pStyle w:val="13"/>
            </w:pPr>
            <w:r>
              <w:t>131.47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2012901</w:t>
            </w:r>
          </w:p>
        </w:tc>
        <w:tc>
          <w:tcPr>
            <w:tcW w:w="758" w:type="dxa"/>
            <w:vAlign w:val="center"/>
          </w:tcPr>
          <w:p>
            <w:pPr>
              <w:pStyle w:val="14"/>
            </w:pPr>
            <w:r>
              <w:t>行政运行</w:t>
            </w:r>
          </w:p>
        </w:tc>
        <w:tc>
          <w:tcPr>
            <w:tcW w:w="758" w:type="dxa"/>
            <w:vAlign w:val="center"/>
          </w:tcPr>
          <w:p>
            <w:pPr>
              <w:pStyle w:val="13"/>
            </w:pPr>
            <w:r>
              <w:t>117.58</w:t>
            </w:r>
          </w:p>
        </w:tc>
        <w:tc>
          <w:tcPr>
            <w:tcW w:w="758" w:type="dxa"/>
            <w:vAlign w:val="center"/>
          </w:tcPr>
          <w:p>
            <w:pPr>
              <w:pStyle w:val="13"/>
            </w:pPr>
            <w:r>
              <w:t>117.58</w:t>
            </w:r>
          </w:p>
        </w:tc>
        <w:tc>
          <w:tcPr>
            <w:tcW w:w="758" w:type="dxa"/>
            <w:vAlign w:val="center"/>
          </w:tcPr>
          <w:p>
            <w:pPr>
              <w:pStyle w:val="13"/>
            </w:pPr>
            <w:r>
              <w:t>117.58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2012902</w:t>
            </w:r>
          </w:p>
        </w:tc>
        <w:tc>
          <w:tcPr>
            <w:tcW w:w="758" w:type="dxa"/>
            <w:vAlign w:val="center"/>
          </w:tcPr>
          <w:p>
            <w:pPr>
              <w:pStyle w:val="14"/>
            </w:pPr>
            <w:r>
              <w:t>一般行政管理事务</w:t>
            </w:r>
          </w:p>
        </w:tc>
        <w:tc>
          <w:tcPr>
            <w:tcW w:w="758" w:type="dxa"/>
            <w:vAlign w:val="center"/>
          </w:tcPr>
          <w:p>
            <w:pPr>
              <w:pStyle w:val="13"/>
            </w:pPr>
            <w:r>
              <w:t>13.89</w:t>
            </w:r>
          </w:p>
        </w:tc>
        <w:tc>
          <w:tcPr>
            <w:tcW w:w="758" w:type="dxa"/>
            <w:vAlign w:val="center"/>
          </w:tcPr>
          <w:p>
            <w:pPr>
              <w:pStyle w:val="13"/>
            </w:pPr>
            <w:r>
              <w:t>13.89</w:t>
            </w:r>
          </w:p>
        </w:tc>
        <w:tc>
          <w:tcPr>
            <w:tcW w:w="758" w:type="dxa"/>
            <w:vAlign w:val="center"/>
          </w:tcPr>
          <w:p>
            <w:pPr>
              <w:pStyle w:val="13"/>
            </w:pPr>
            <w:r>
              <w:t>13.89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40.38</w:t>
            </w:r>
          </w:p>
        </w:tc>
        <w:tc>
          <w:tcPr>
            <w:tcW w:w="758" w:type="dxa"/>
            <w:vAlign w:val="center"/>
          </w:tcPr>
          <w:p>
            <w:pPr>
              <w:pStyle w:val="13"/>
            </w:pPr>
            <w:r>
              <w:t>40.38</w:t>
            </w:r>
          </w:p>
        </w:tc>
        <w:tc>
          <w:tcPr>
            <w:tcW w:w="758" w:type="dxa"/>
            <w:vAlign w:val="center"/>
          </w:tcPr>
          <w:p>
            <w:pPr>
              <w:pStyle w:val="13"/>
            </w:pPr>
            <w:r>
              <w:t>40.38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39.97</w:t>
            </w:r>
          </w:p>
        </w:tc>
        <w:tc>
          <w:tcPr>
            <w:tcW w:w="758" w:type="dxa"/>
            <w:vAlign w:val="center"/>
          </w:tcPr>
          <w:p>
            <w:pPr>
              <w:pStyle w:val="13"/>
            </w:pPr>
            <w:r>
              <w:t>39.97</w:t>
            </w:r>
          </w:p>
        </w:tc>
        <w:tc>
          <w:tcPr>
            <w:tcW w:w="758" w:type="dxa"/>
            <w:vAlign w:val="center"/>
          </w:tcPr>
          <w:p>
            <w:pPr>
              <w:pStyle w:val="13"/>
            </w:pPr>
            <w:r>
              <w:t>39.97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2080501</w:t>
            </w:r>
          </w:p>
        </w:tc>
        <w:tc>
          <w:tcPr>
            <w:tcW w:w="758" w:type="dxa"/>
            <w:vAlign w:val="center"/>
          </w:tcPr>
          <w:p>
            <w:pPr>
              <w:pStyle w:val="14"/>
            </w:pPr>
            <w:r>
              <w:t>行政单位离退休</w:t>
            </w:r>
          </w:p>
        </w:tc>
        <w:tc>
          <w:tcPr>
            <w:tcW w:w="758" w:type="dxa"/>
            <w:vAlign w:val="center"/>
          </w:tcPr>
          <w:p>
            <w:pPr>
              <w:pStyle w:val="13"/>
            </w:pPr>
            <w:r>
              <w:t>25.20</w:t>
            </w:r>
          </w:p>
        </w:tc>
        <w:tc>
          <w:tcPr>
            <w:tcW w:w="758" w:type="dxa"/>
            <w:vAlign w:val="center"/>
          </w:tcPr>
          <w:p>
            <w:pPr>
              <w:pStyle w:val="13"/>
            </w:pPr>
            <w:r>
              <w:t>25.20</w:t>
            </w:r>
          </w:p>
        </w:tc>
        <w:tc>
          <w:tcPr>
            <w:tcW w:w="758" w:type="dxa"/>
            <w:vAlign w:val="center"/>
          </w:tcPr>
          <w:p>
            <w:pPr>
              <w:pStyle w:val="13"/>
            </w:pPr>
            <w:r>
              <w:t>25.20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14.77</w:t>
            </w:r>
          </w:p>
        </w:tc>
        <w:tc>
          <w:tcPr>
            <w:tcW w:w="758" w:type="dxa"/>
            <w:vAlign w:val="center"/>
          </w:tcPr>
          <w:p>
            <w:pPr>
              <w:pStyle w:val="13"/>
            </w:pPr>
            <w:r>
              <w:t>14.77</w:t>
            </w:r>
          </w:p>
        </w:tc>
        <w:tc>
          <w:tcPr>
            <w:tcW w:w="758" w:type="dxa"/>
            <w:vAlign w:val="center"/>
          </w:tcPr>
          <w:p>
            <w:pPr>
              <w:pStyle w:val="13"/>
            </w:pPr>
            <w:r>
              <w:t>14.77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20827</w:t>
            </w:r>
          </w:p>
        </w:tc>
        <w:tc>
          <w:tcPr>
            <w:tcW w:w="758" w:type="dxa"/>
            <w:vAlign w:val="center"/>
          </w:tcPr>
          <w:p>
            <w:pPr>
              <w:pStyle w:val="14"/>
            </w:pPr>
            <w:r>
              <w:t>财政对其他社会保险基金的补助</w:t>
            </w:r>
          </w:p>
        </w:tc>
        <w:tc>
          <w:tcPr>
            <w:tcW w:w="758" w:type="dxa"/>
            <w:vAlign w:val="center"/>
          </w:tcPr>
          <w:p>
            <w:pPr>
              <w:pStyle w:val="13"/>
            </w:pPr>
            <w:r>
              <w:t>0.41</w:t>
            </w:r>
          </w:p>
        </w:tc>
        <w:tc>
          <w:tcPr>
            <w:tcW w:w="758" w:type="dxa"/>
            <w:vAlign w:val="center"/>
          </w:tcPr>
          <w:p>
            <w:pPr>
              <w:pStyle w:val="13"/>
            </w:pPr>
            <w:r>
              <w:t>0.41</w:t>
            </w:r>
          </w:p>
        </w:tc>
        <w:tc>
          <w:tcPr>
            <w:tcW w:w="758" w:type="dxa"/>
            <w:vAlign w:val="center"/>
          </w:tcPr>
          <w:p>
            <w:pPr>
              <w:pStyle w:val="13"/>
            </w:pPr>
            <w:r>
              <w:t>0.41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2082702</w:t>
            </w:r>
          </w:p>
        </w:tc>
        <w:tc>
          <w:tcPr>
            <w:tcW w:w="758" w:type="dxa"/>
            <w:vAlign w:val="center"/>
          </w:tcPr>
          <w:p>
            <w:pPr>
              <w:pStyle w:val="14"/>
            </w:pPr>
            <w:r>
              <w:t>财政对工伤保险基金的补助</w:t>
            </w:r>
          </w:p>
        </w:tc>
        <w:tc>
          <w:tcPr>
            <w:tcW w:w="758" w:type="dxa"/>
            <w:vAlign w:val="center"/>
          </w:tcPr>
          <w:p>
            <w:pPr>
              <w:pStyle w:val="13"/>
            </w:pPr>
            <w:r>
              <w:t>0.41</w:t>
            </w:r>
          </w:p>
        </w:tc>
        <w:tc>
          <w:tcPr>
            <w:tcW w:w="758" w:type="dxa"/>
            <w:vAlign w:val="center"/>
          </w:tcPr>
          <w:p>
            <w:pPr>
              <w:pStyle w:val="13"/>
            </w:pPr>
            <w:r>
              <w:t>0.41</w:t>
            </w:r>
          </w:p>
        </w:tc>
        <w:tc>
          <w:tcPr>
            <w:tcW w:w="758" w:type="dxa"/>
            <w:vAlign w:val="center"/>
          </w:tcPr>
          <w:p>
            <w:pPr>
              <w:pStyle w:val="13"/>
            </w:pPr>
            <w:r>
              <w:t>0.41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5.90</w:t>
            </w:r>
          </w:p>
        </w:tc>
        <w:tc>
          <w:tcPr>
            <w:tcW w:w="758" w:type="dxa"/>
            <w:vAlign w:val="center"/>
          </w:tcPr>
          <w:p>
            <w:pPr>
              <w:pStyle w:val="13"/>
            </w:pPr>
            <w:r>
              <w:t>5.90</w:t>
            </w:r>
          </w:p>
        </w:tc>
        <w:tc>
          <w:tcPr>
            <w:tcW w:w="758" w:type="dxa"/>
            <w:vAlign w:val="center"/>
          </w:tcPr>
          <w:p>
            <w:pPr>
              <w:pStyle w:val="13"/>
            </w:pPr>
            <w:r>
              <w:t>5.90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21012</w:t>
            </w:r>
          </w:p>
        </w:tc>
        <w:tc>
          <w:tcPr>
            <w:tcW w:w="758" w:type="dxa"/>
            <w:vAlign w:val="center"/>
          </w:tcPr>
          <w:p>
            <w:pPr>
              <w:pStyle w:val="14"/>
            </w:pPr>
            <w:r>
              <w:t>财政对基本医疗保险基金的补助</w:t>
            </w:r>
          </w:p>
        </w:tc>
        <w:tc>
          <w:tcPr>
            <w:tcW w:w="758" w:type="dxa"/>
            <w:vAlign w:val="center"/>
          </w:tcPr>
          <w:p>
            <w:pPr>
              <w:pStyle w:val="13"/>
            </w:pPr>
            <w:r>
              <w:t>5.90</w:t>
            </w:r>
          </w:p>
        </w:tc>
        <w:tc>
          <w:tcPr>
            <w:tcW w:w="758" w:type="dxa"/>
            <w:vAlign w:val="center"/>
          </w:tcPr>
          <w:p>
            <w:pPr>
              <w:pStyle w:val="13"/>
            </w:pPr>
            <w:r>
              <w:t>5.90</w:t>
            </w:r>
          </w:p>
        </w:tc>
        <w:tc>
          <w:tcPr>
            <w:tcW w:w="758" w:type="dxa"/>
            <w:vAlign w:val="center"/>
          </w:tcPr>
          <w:p>
            <w:pPr>
              <w:pStyle w:val="13"/>
            </w:pPr>
            <w:r>
              <w:t>5.90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2101201</w:t>
            </w:r>
          </w:p>
        </w:tc>
        <w:tc>
          <w:tcPr>
            <w:tcW w:w="758" w:type="dxa"/>
            <w:vAlign w:val="center"/>
          </w:tcPr>
          <w:p>
            <w:pPr>
              <w:pStyle w:val="14"/>
            </w:pPr>
            <w:r>
              <w:t>财政对职工基本医疗保险基金的补助</w:t>
            </w:r>
          </w:p>
        </w:tc>
        <w:tc>
          <w:tcPr>
            <w:tcW w:w="758" w:type="dxa"/>
            <w:vAlign w:val="center"/>
          </w:tcPr>
          <w:p>
            <w:pPr>
              <w:pStyle w:val="13"/>
            </w:pPr>
            <w:r>
              <w:t>5.90</w:t>
            </w:r>
          </w:p>
        </w:tc>
        <w:tc>
          <w:tcPr>
            <w:tcW w:w="758" w:type="dxa"/>
            <w:vAlign w:val="center"/>
          </w:tcPr>
          <w:p>
            <w:pPr>
              <w:pStyle w:val="13"/>
            </w:pPr>
            <w:r>
              <w:t>5.90</w:t>
            </w:r>
          </w:p>
        </w:tc>
        <w:tc>
          <w:tcPr>
            <w:tcW w:w="758" w:type="dxa"/>
            <w:vAlign w:val="center"/>
          </w:tcPr>
          <w:p>
            <w:pPr>
              <w:pStyle w:val="13"/>
            </w:pPr>
            <w:r>
              <w:t>5.90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11.69</w:t>
            </w:r>
          </w:p>
        </w:tc>
        <w:tc>
          <w:tcPr>
            <w:tcW w:w="758" w:type="dxa"/>
            <w:vAlign w:val="center"/>
          </w:tcPr>
          <w:p>
            <w:pPr>
              <w:pStyle w:val="13"/>
            </w:pPr>
            <w:r>
              <w:t>11.69</w:t>
            </w:r>
          </w:p>
        </w:tc>
        <w:tc>
          <w:tcPr>
            <w:tcW w:w="758" w:type="dxa"/>
            <w:vAlign w:val="center"/>
          </w:tcPr>
          <w:p>
            <w:pPr>
              <w:pStyle w:val="13"/>
            </w:pPr>
            <w:r>
              <w:t>11.69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11.69</w:t>
            </w:r>
          </w:p>
        </w:tc>
        <w:tc>
          <w:tcPr>
            <w:tcW w:w="758" w:type="dxa"/>
            <w:vAlign w:val="center"/>
          </w:tcPr>
          <w:p>
            <w:pPr>
              <w:pStyle w:val="13"/>
            </w:pPr>
            <w:r>
              <w:t>11.69</w:t>
            </w:r>
          </w:p>
        </w:tc>
        <w:tc>
          <w:tcPr>
            <w:tcW w:w="758" w:type="dxa"/>
            <w:vAlign w:val="center"/>
          </w:tcPr>
          <w:p>
            <w:pPr>
              <w:pStyle w:val="13"/>
            </w:pPr>
            <w:r>
              <w:t>11.69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11.69</w:t>
            </w:r>
          </w:p>
        </w:tc>
        <w:tc>
          <w:tcPr>
            <w:tcW w:w="758" w:type="dxa"/>
            <w:vAlign w:val="center"/>
          </w:tcPr>
          <w:p>
            <w:pPr>
              <w:pStyle w:val="13"/>
            </w:pPr>
            <w:r>
              <w:t>11.69</w:t>
            </w:r>
          </w:p>
        </w:tc>
        <w:tc>
          <w:tcPr>
            <w:tcW w:w="758" w:type="dxa"/>
            <w:vAlign w:val="center"/>
          </w:tcPr>
          <w:p>
            <w:pPr>
              <w:pStyle w:val="13"/>
            </w:pPr>
            <w:r>
              <w:t>11.69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713宁晋县妇女联合会</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189.44</w:t>
            </w:r>
          </w:p>
        </w:tc>
        <w:tc>
          <w:tcPr>
            <w:tcW w:w="1095" w:type="dxa"/>
            <w:vAlign w:val="center"/>
          </w:tcPr>
          <w:p>
            <w:pPr>
              <w:pStyle w:val="17"/>
            </w:pPr>
            <w:r>
              <w:t>175.55</w:t>
            </w:r>
          </w:p>
        </w:tc>
        <w:tc>
          <w:tcPr>
            <w:tcW w:w="1095" w:type="dxa"/>
            <w:vAlign w:val="center"/>
          </w:tcPr>
          <w:p>
            <w:pPr>
              <w:pStyle w:val="17"/>
            </w:pPr>
            <w:r>
              <w:t>13.89</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131.47</w:t>
            </w:r>
          </w:p>
        </w:tc>
        <w:tc>
          <w:tcPr>
            <w:tcW w:w="1095" w:type="dxa"/>
            <w:vAlign w:val="center"/>
          </w:tcPr>
          <w:p>
            <w:pPr>
              <w:pStyle w:val="13"/>
            </w:pPr>
            <w:r>
              <w:t>117.58</w:t>
            </w:r>
          </w:p>
        </w:tc>
        <w:tc>
          <w:tcPr>
            <w:tcW w:w="1095" w:type="dxa"/>
            <w:vAlign w:val="center"/>
          </w:tcPr>
          <w:p>
            <w:pPr>
              <w:pStyle w:val="13"/>
            </w:pPr>
            <w:r>
              <w:t>13.89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20129</w:t>
            </w:r>
          </w:p>
        </w:tc>
        <w:tc>
          <w:tcPr>
            <w:tcW w:w="1095" w:type="dxa"/>
            <w:vAlign w:val="center"/>
          </w:tcPr>
          <w:p>
            <w:pPr>
              <w:pStyle w:val="14"/>
            </w:pPr>
            <w:r>
              <w:t>群众团体事务</w:t>
            </w:r>
          </w:p>
        </w:tc>
        <w:tc>
          <w:tcPr>
            <w:tcW w:w="1095" w:type="dxa"/>
            <w:vAlign w:val="center"/>
          </w:tcPr>
          <w:p>
            <w:pPr>
              <w:pStyle w:val="13"/>
            </w:pPr>
            <w:r>
              <w:t>131.47</w:t>
            </w:r>
          </w:p>
        </w:tc>
        <w:tc>
          <w:tcPr>
            <w:tcW w:w="1095" w:type="dxa"/>
            <w:vAlign w:val="center"/>
          </w:tcPr>
          <w:p>
            <w:pPr>
              <w:pStyle w:val="13"/>
            </w:pPr>
            <w:r>
              <w:t>117.58</w:t>
            </w:r>
          </w:p>
        </w:tc>
        <w:tc>
          <w:tcPr>
            <w:tcW w:w="1095" w:type="dxa"/>
            <w:vAlign w:val="center"/>
          </w:tcPr>
          <w:p>
            <w:pPr>
              <w:pStyle w:val="13"/>
            </w:pPr>
            <w:r>
              <w:t>13.89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2012901</w:t>
            </w:r>
          </w:p>
        </w:tc>
        <w:tc>
          <w:tcPr>
            <w:tcW w:w="1095" w:type="dxa"/>
            <w:vAlign w:val="center"/>
          </w:tcPr>
          <w:p>
            <w:pPr>
              <w:pStyle w:val="14"/>
            </w:pPr>
            <w:r>
              <w:t>行政运行</w:t>
            </w:r>
          </w:p>
        </w:tc>
        <w:tc>
          <w:tcPr>
            <w:tcW w:w="1095" w:type="dxa"/>
            <w:vAlign w:val="center"/>
          </w:tcPr>
          <w:p>
            <w:pPr>
              <w:pStyle w:val="13"/>
            </w:pPr>
            <w:r>
              <w:t>117.58</w:t>
            </w:r>
          </w:p>
        </w:tc>
        <w:tc>
          <w:tcPr>
            <w:tcW w:w="1095" w:type="dxa"/>
            <w:vAlign w:val="center"/>
          </w:tcPr>
          <w:p>
            <w:pPr>
              <w:pStyle w:val="13"/>
            </w:pPr>
            <w:r>
              <w:t>117.58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2012902</w:t>
            </w:r>
          </w:p>
        </w:tc>
        <w:tc>
          <w:tcPr>
            <w:tcW w:w="1095" w:type="dxa"/>
            <w:vAlign w:val="center"/>
          </w:tcPr>
          <w:p>
            <w:pPr>
              <w:pStyle w:val="14"/>
            </w:pPr>
            <w:r>
              <w:t>一般行政管理事务</w:t>
            </w:r>
          </w:p>
        </w:tc>
        <w:tc>
          <w:tcPr>
            <w:tcW w:w="1095" w:type="dxa"/>
            <w:vAlign w:val="center"/>
          </w:tcPr>
          <w:p>
            <w:pPr>
              <w:pStyle w:val="13"/>
            </w:pPr>
            <w:r>
              <w:t>13.89</w:t>
            </w:r>
          </w:p>
        </w:tc>
        <w:tc>
          <w:tcPr>
            <w:tcW w:w="1095" w:type="dxa"/>
            <w:vAlign w:val="center"/>
          </w:tcPr>
          <w:p>
            <w:pPr>
              <w:pStyle w:val="13"/>
            </w:pPr>
          </w:p>
        </w:tc>
        <w:tc>
          <w:tcPr>
            <w:tcW w:w="1095" w:type="dxa"/>
            <w:vAlign w:val="center"/>
          </w:tcPr>
          <w:p>
            <w:pPr>
              <w:pStyle w:val="13"/>
            </w:pPr>
            <w:r>
              <w:t>13.89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40.38</w:t>
            </w:r>
          </w:p>
        </w:tc>
        <w:tc>
          <w:tcPr>
            <w:tcW w:w="1095" w:type="dxa"/>
            <w:vAlign w:val="center"/>
          </w:tcPr>
          <w:p>
            <w:pPr>
              <w:pStyle w:val="13"/>
            </w:pPr>
            <w:r>
              <w:t>40.38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39.97</w:t>
            </w:r>
          </w:p>
        </w:tc>
        <w:tc>
          <w:tcPr>
            <w:tcW w:w="1095" w:type="dxa"/>
            <w:vAlign w:val="center"/>
          </w:tcPr>
          <w:p>
            <w:pPr>
              <w:pStyle w:val="13"/>
            </w:pPr>
            <w:r>
              <w:t>39.97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2080501</w:t>
            </w:r>
          </w:p>
        </w:tc>
        <w:tc>
          <w:tcPr>
            <w:tcW w:w="1095" w:type="dxa"/>
            <w:vAlign w:val="center"/>
          </w:tcPr>
          <w:p>
            <w:pPr>
              <w:pStyle w:val="14"/>
            </w:pPr>
            <w:r>
              <w:t>行政单位离退休</w:t>
            </w:r>
          </w:p>
        </w:tc>
        <w:tc>
          <w:tcPr>
            <w:tcW w:w="1095" w:type="dxa"/>
            <w:vAlign w:val="center"/>
          </w:tcPr>
          <w:p>
            <w:pPr>
              <w:pStyle w:val="13"/>
            </w:pPr>
            <w:r>
              <w:t>25.20</w:t>
            </w:r>
          </w:p>
        </w:tc>
        <w:tc>
          <w:tcPr>
            <w:tcW w:w="1095" w:type="dxa"/>
            <w:vAlign w:val="center"/>
          </w:tcPr>
          <w:p>
            <w:pPr>
              <w:pStyle w:val="13"/>
            </w:pPr>
            <w:r>
              <w:t>25.20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14.77</w:t>
            </w:r>
          </w:p>
        </w:tc>
        <w:tc>
          <w:tcPr>
            <w:tcW w:w="1095" w:type="dxa"/>
            <w:vAlign w:val="center"/>
          </w:tcPr>
          <w:p>
            <w:pPr>
              <w:pStyle w:val="13"/>
            </w:pPr>
            <w:r>
              <w:t>14.77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20827</w:t>
            </w:r>
          </w:p>
        </w:tc>
        <w:tc>
          <w:tcPr>
            <w:tcW w:w="1095" w:type="dxa"/>
            <w:vAlign w:val="center"/>
          </w:tcPr>
          <w:p>
            <w:pPr>
              <w:pStyle w:val="14"/>
            </w:pPr>
            <w:r>
              <w:t>财政对其他社会保险基金的补助</w:t>
            </w:r>
          </w:p>
        </w:tc>
        <w:tc>
          <w:tcPr>
            <w:tcW w:w="1095" w:type="dxa"/>
            <w:vAlign w:val="center"/>
          </w:tcPr>
          <w:p>
            <w:pPr>
              <w:pStyle w:val="13"/>
            </w:pPr>
            <w:r>
              <w:t>0.41</w:t>
            </w:r>
          </w:p>
        </w:tc>
        <w:tc>
          <w:tcPr>
            <w:tcW w:w="1095" w:type="dxa"/>
            <w:vAlign w:val="center"/>
          </w:tcPr>
          <w:p>
            <w:pPr>
              <w:pStyle w:val="13"/>
            </w:pPr>
            <w:r>
              <w:t>0.41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2082702</w:t>
            </w:r>
          </w:p>
        </w:tc>
        <w:tc>
          <w:tcPr>
            <w:tcW w:w="1095" w:type="dxa"/>
            <w:vAlign w:val="center"/>
          </w:tcPr>
          <w:p>
            <w:pPr>
              <w:pStyle w:val="14"/>
            </w:pPr>
            <w:r>
              <w:t>财政对工伤保险基金的补助</w:t>
            </w:r>
          </w:p>
        </w:tc>
        <w:tc>
          <w:tcPr>
            <w:tcW w:w="1095" w:type="dxa"/>
            <w:vAlign w:val="center"/>
          </w:tcPr>
          <w:p>
            <w:pPr>
              <w:pStyle w:val="13"/>
            </w:pPr>
            <w:r>
              <w:t>0.41</w:t>
            </w:r>
          </w:p>
        </w:tc>
        <w:tc>
          <w:tcPr>
            <w:tcW w:w="1095" w:type="dxa"/>
            <w:vAlign w:val="center"/>
          </w:tcPr>
          <w:p>
            <w:pPr>
              <w:pStyle w:val="13"/>
            </w:pPr>
            <w:r>
              <w:t>0.41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5.90</w:t>
            </w:r>
          </w:p>
        </w:tc>
        <w:tc>
          <w:tcPr>
            <w:tcW w:w="1095" w:type="dxa"/>
            <w:vAlign w:val="center"/>
          </w:tcPr>
          <w:p>
            <w:pPr>
              <w:pStyle w:val="13"/>
            </w:pPr>
            <w:r>
              <w:t>5.90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21012</w:t>
            </w:r>
          </w:p>
        </w:tc>
        <w:tc>
          <w:tcPr>
            <w:tcW w:w="1095" w:type="dxa"/>
            <w:vAlign w:val="center"/>
          </w:tcPr>
          <w:p>
            <w:pPr>
              <w:pStyle w:val="14"/>
            </w:pPr>
            <w:r>
              <w:t>财政对基本医疗保险基金的补助</w:t>
            </w:r>
          </w:p>
        </w:tc>
        <w:tc>
          <w:tcPr>
            <w:tcW w:w="1095" w:type="dxa"/>
            <w:vAlign w:val="center"/>
          </w:tcPr>
          <w:p>
            <w:pPr>
              <w:pStyle w:val="13"/>
            </w:pPr>
            <w:r>
              <w:t>5.90</w:t>
            </w:r>
          </w:p>
        </w:tc>
        <w:tc>
          <w:tcPr>
            <w:tcW w:w="1095" w:type="dxa"/>
            <w:vAlign w:val="center"/>
          </w:tcPr>
          <w:p>
            <w:pPr>
              <w:pStyle w:val="13"/>
            </w:pPr>
            <w:r>
              <w:t>5.90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2101201</w:t>
            </w:r>
          </w:p>
        </w:tc>
        <w:tc>
          <w:tcPr>
            <w:tcW w:w="1095" w:type="dxa"/>
            <w:vAlign w:val="center"/>
          </w:tcPr>
          <w:p>
            <w:pPr>
              <w:pStyle w:val="14"/>
            </w:pPr>
            <w:r>
              <w:t>财政对职工基本医疗保险基金的补助</w:t>
            </w:r>
          </w:p>
        </w:tc>
        <w:tc>
          <w:tcPr>
            <w:tcW w:w="1095" w:type="dxa"/>
            <w:vAlign w:val="center"/>
          </w:tcPr>
          <w:p>
            <w:pPr>
              <w:pStyle w:val="13"/>
            </w:pPr>
            <w:r>
              <w:t>5.90</w:t>
            </w:r>
          </w:p>
        </w:tc>
        <w:tc>
          <w:tcPr>
            <w:tcW w:w="1095" w:type="dxa"/>
            <w:vAlign w:val="center"/>
          </w:tcPr>
          <w:p>
            <w:pPr>
              <w:pStyle w:val="13"/>
            </w:pPr>
            <w:r>
              <w:t>5.90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11.69</w:t>
            </w:r>
          </w:p>
        </w:tc>
        <w:tc>
          <w:tcPr>
            <w:tcW w:w="1095" w:type="dxa"/>
            <w:vAlign w:val="center"/>
          </w:tcPr>
          <w:p>
            <w:pPr>
              <w:pStyle w:val="13"/>
            </w:pPr>
            <w:r>
              <w:t>11.69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11.69</w:t>
            </w:r>
          </w:p>
        </w:tc>
        <w:tc>
          <w:tcPr>
            <w:tcW w:w="1095" w:type="dxa"/>
            <w:vAlign w:val="center"/>
          </w:tcPr>
          <w:p>
            <w:pPr>
              <w:pStyle w:val="13"/>
            </w:pPr>
            <w:r>
              <w:t>11.69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11.69</w:t>
            </w:r>
          </w:p>
        </w:tc>
        <w:tc>
          <w:tcPr>
            <w:tcW w:w="1095" w:type="dxa"/>
            <w:vAlign w:val="center"/>
          </w:tcPr>
          <w:p>
            <w:pPr>
              <w:pStyle w:val="13"/>
            </w:pPr>
            <w:r>
              <w:t>11.69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713宁晋县妇女联合会</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189.44</w:t>
            </w:r>
          </w:p>
        </w:tc>
        <w:tc>
          <w:tcPr>
            <w:tcW w:w="1232" w:type="dxa"/>
            <w:vAlign w:val="center"/>
          </w:tcPr>
          <w:p>
            <w:pPr>
              <w:pStyle w:val="14"/>
            </w:pPr>
            <w:r>
              <w:t>一、一般公共服务支出</w:t>
            </w:r>
          </w:p>
        </w:tc>
        <w:tc>
          <w:tcPr>
            <w:tcW w:w="1232" w:type="dxa"/>
            <w:vAlign w:val="center"/>
          </w:tcPr>
          <w:p>
            <w:pPr>
              <w:pStyle w:val="13"/>
            </w:pPr>
            <w:r>
              <w:t>131.47</w:t>
            </w:r>
          </w:p>
        </w:tc>
        <w:tc>
          <w:tcPr>
            <w:tcW w:w="1232" w:type="dxa"/>
            <w:vAlign w:val="center"/>
          </w:tcPr>
          <w:p>
            <w:pPr>
              <w:pStyle w:val="13"/>
            </w:pPr>
            <w:r>
              <w:t>131.47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40.38</w:t>
            </w:r>
          </w:p>
        </w:tc>
        <w:tc>
          <w:tcPr>
            <w:tcW w:w="1232" w:type="dxa"/>
            <w:vAlign w:val="center"/>
          </w:tcPr>
          <w:p>
            <w:pPr>
              <w:pStyle w:val="13"/>
            </w:pPr>
            <w:r>
              <w:t>40.38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5.90</w:t>
            </w:r>
          </w:p>
        </w:tc>
        <w:tc>
          <w:tcPr>
            <w:tcW w:w="1232" w:type="dxa"/>
            <w:vAlign w:val="center"/>
          </w:tcPr>
          <w:p>
            <w:pPr>
              <w:pStyle w:val="13"/>
            </w:pPr>
            <w:r>
              <w:t>5.90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11.69</w:t>
            </w:r>
          </w:p>
        </w:tc>
        <w:tc>
          <w:tcPr>
            <w:tcW w:w="1232" w:type="dxa"/>
            <w:vAlign w:val="center"/>
          </w:tcPr>
          <w:p>
            <w:pPr>
              <w:pStyle w:val="13"/>
            </w:pPr>
            <w:r>
              <w:t>11.69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二十七、灾害防治及应急管理共同财政事权转移支付支出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三十二、人行科目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6"/>
            </w:pPr>
            <w:r>
              <w:t>本年收入合计</w:t>
            </w:r>
          </w:p>
        </w:tc>
        <w:tc>
          <w:tcPr>
            <w:tcW w:w="1232" w:type="dxa"/>
            <w:vAlign w:val="center"/>
          </w:tcPr>
          <w:p>
            <w:pPr>
              <w:pStyle w:val="17"/>
            </w:pPr>
            <w:r>
              <w:t>189.44</w:t>
            </w:r>
          </w:p>
        </w:tc>
        <w:tc>
          <w:tcPr>
            <w:tcW w:w="1232" w:type="dxa"/>
            <w:vAlign w:val="center"/>
          </w:tcPr>
          <w:p>
            <w:pPr>
              <w:pStyle w:val="16"/>
            </w:pPr>
            <w:r>
              <w:t>本年支出合计</w:t>
            </w:r>
          </w:p>
        </w:tc>
        <w:tc>
          <w:tcPr>
            <w:tcW w:w="1232" w:type="dxa"/>
            <w:vAlign w:val="center"/>
          </w:tcPr>
          <w:p>
            <w:pPr>
              <w:pStyle w:val="17"/>
            </w:pPr>
            <w:r>
              <w:t>189.44</w:t>
            </w:r>
          </w:p>
        </w:tc>
        <w:tc>
          <w:tcPr>
            <w:tcW w:w="1232" w:type="dxa"/>
            <w:vAlign w:val="center"/>
          </w:tcPr>
          <w:p>
            <w:pPr>
              <w:pStyle w:val="17"/>
            </w:pPr>
            <w:r>
              <w:t>189.44</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38</w:t>
            </w:r>
          </w:p>
        </w:tc>
        <w:tc>
          <w:tcPr>
            <w:tcW w:w="1232" w:type="dxa"/>
            <w:vAlign w:val="center"/>
          </w:tcPr>
          <w:p>
            <w:pPr>
              <w:pStyle w:val="16"/>
            </w:pPr>
            <w:r>
              <w:t>收入总计</w:t>
            </w:r>
          </w:p>
        </w:tc>
        <w:tc>
          <w:tcPr>
            <w:tcW w:w="1232" w:type="dxa"/>
            <w:vAlign w:val="center"/>
          </w:tcPr>
          <w:p>
            <w:pPr>
              <w:pStyle w:val="17"/>
            </w:pPr>
            <w:r>
              <w:t>189.44</w:t>
            </w:r>
          </w:p>
        </w:tc>
        <w:tc>
          <w:tcPr>
            <w:tcW w:w="1232" w:type="dxa"/>
            <w:vAlign w:val="center"/>
          </w:tcPr>
          <w:p>
            <w:pPr>
              <w:pStyle w:val="16"/>
            </w:pPr>
            <w:r>
              <w:t>支出总计</w:t>
            </w:r>
          </w:p>
        </w:tc>
        <w:tc>
          <w:tcPr>
            <w:tcW w:w="1232" w:type="dxa"/>
            <w:vAlign w:val="center"/>
          </w:tcPr>
          <w:p>
            <w:pPr>
              <w:pStyle w:val="17"/>
            </w:pPr>
            <w:r>
              <w:t>189.44</w:t>
            </w:r>
          </w:p>
        </w:tc>
        <w:tc>
          <w:tcPr>
            <w:tcW w:w="1232" w:type="dxa"/>
            <w:vAlign w:val="center"/>
          </w:tcPr>
          <w:p>
            <w:pPr>
              <w:pStyle w:val="17"/>
            </w:pPr>
            <w:r>
              <w:t>189.44</w:t>
            </w:r>
          </w:p>
        </w:tc>
        <w:tc>
          <w:tcPr>
            <w:tcW w:w="1232" w:type="dxa"/>
            <w:vAlign w:val="center"/>
          </w:tcPr>
          <w:p>
            <w:pPr>
              <w:pStyle w:val="17"/>
            </w:pPr>
          </w:p>
        </w:tc>
        <w:tc>
          <w:tcPr>
            <w:tcW w:w="1232" w:type="dxa"/>
            <w:vAlign w:val="center"/>
          </w:tcPr>
          <w:p>
            <w:pPr>
              <w:pStyle w:val="17"/>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713宁晋县妇女联合会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189.44</w:t>
            </w:r>
          </w:p>
        </w:tc>
        <w:tc>
          <w:tcPr>
            <w:tcW w:w="1643" w:type="dxa"/>
            <w:vAlign w:val="center"/>
          </w:tcPr>
          <w:p>
            <w:pPr>
              <w:pStyle w:val="17"/>
            </w:pPr>
            <w:r>
              <w:t>175.55</w:t>
            </w:r>
          </w:p>
        </w:tc>
        <w:tc>
          <w:tcPr>
            <w:tcW w:w="1643" w:type="dxa"/>
            <w:vAlign w:val="center"/>
          </w:tcPr>
          <w:p>
            <w:pPr>
              <w:pStyle w:val="17"/>
            </w:pPr>
            <w:r>
              <w:t>13.89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131.47</w:t>
            </w:r>
          </w:p>
        </w:tc>
        <w:tc>
          <w:tcPr>
            <w:tcW w:w="1643" w:type="dxa"/>
            <w:vAlign w:val="center"/>
          </w:tcPr>
          <w:p>
            <w:pPr>
              <w:pStyle w:val="13"/>
            </w:pPr>
            <w:r>
              <w:t>117.58</w:t>
            </w:r>
          </w:p>
        </w:tc>
        <w:tc>
          <w:tcPr>
            <w:tcW w:w="1643" w:type="dxa"/>
            <w:vAlign w:val="center"/>
          </w:tcPr>
          <w:p>
            <w:pPr>
              <w:pStyle w:val="13"/>
            </w:pPr>
            <w:r>
              <w:t>13.89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20129</w:t>
            </w:r>
          </w:p>
        </w:tc>
        <w:tc>
          <w:tcPr>
            <w:tcW w:w="1643" w:type="dxa"/>
            <w:vAlign w:val="center"/>
          </w:tcPr>
          <w:p>
            <w:pPr>
              <w:pStyle w:val="14"/>
            </w:pPr>
            <w:r>
              <w:t>群众团体事务</w:t>
            </w:r>
          </w:p>
        </w:tc>
        <w:tc>
          <w:tcPr>
            <w:tcW w:w="1643" w:type="dxa"/>
            <w:vAlign w:val="center"/>
          </w:tcPr>
          <w:p>
            <w:pPr>
              <w:pStyle w:val="13"/>
            </w:pPr>
            <w:r>
              <w:t>131.47</w:t>
            </w:r>
          </w:p>
        </w:tc>
        <w:tc>
          <w:tcPr>
            <w:tcW w:w="1643" w:type="dxa"/>
            <w:vAlign w:val="center"/>
          </w:tcPr>
          <w:p>
            <w:pPr>
              <w:pStyle w:val="13"/>
            </w:pPr>
            <w:r>
              <w:t>117.58</w:t>
            </w:r>
          </w:p>
        </w:tc>
        <w:tc>
          <w:tcPr>
            <w:tcW w:w="1643" w:type="dxa"/>
            <w:vAlign w:val="center"/>
          </w:tcPr>
          <w:p>
            <w:pPr>
              <w:pStyle w:val="13"/>
            </w:pPr>
            <w:r>
              <w:t>13.89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2012901</w:t>
            </w:r>
          </w:p>
        </w:tc>
        <w:tc>
          <w:tcPr>
            <w:tcW w:w="1643" w:type="dxa"/>
            <w:vAlign w:val="center"/>
          </w:tcPr>
          <w:p>
            <w:pPr>
              <w:pStyle w:val="14"/>
            </w:pPr>
            <w:r>
              <w:t>行政运行</w:t>
            </w:r>
          </w:p>
        </w:tc>
        <w:tc>
          <w:tcPr>
            <w:tcW w:w="1643" w:type="dxa"/>
            <w:vAlign w:val="center"/>
          </w:tcPr>
          <w:p>
            <w:pPr>
              <w:pStyle w:val="13"/>
            </w:pPr>
            <w:r>
              <w:t>117.58</w:t>
            </w:r>
          </w:p>
        </w:tc>
        <w:tc>
          <w:tcPr>
            <w:tcW w:w="1643" w:type="dxa"/>
            <w:vAlign w:val="center"/>
          </w:tcPr>
          <w:p>
            <w:pPr>
              <w:pStyle w:val="13"/>
            </w:pPr>
            <w:r>
              <w:t>117.58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2012902</w:t>
            </w:r>
          </w:p>
        </w:tc>
        <w:tc>
          <w:tcPr>
            <w:tcW w:w="1643" w:type="dxa"/>
            <w:vAlign w:val="center"/>
          </w:tcPr>
          <w:p>
            <w:pPr>
              <w:pStyle w:val="14"/>
            </w:pPr>
            <w:r>
              <w:t>一般行政管理事务</w:t>
            </w:r>
          </w:p>
        </w:tc>
        <w:tc>
          <w:tcPr>
            <w:tcW w:w="1643" w:type="dxa"/>
            <w:vAlign w:val="center"/>
          </w:tcPr>
          <w:p>
            <w:pPr>
              <w:pStyle w:val="13"/>
            </w:pPr>
            <w:r>
              <w:t>13.89</w:t>
            </w:r>
          </w:p>
        </w:tc>
        <w:tc>
          <w:tcPr>
            <w:tcW w:w="1643" w:type="dxa"/>
            <w:vAlign w:val="center"/>
          </w:tcPr>
          <w:p>
            <w:pPr>
              <w:pStyle w:val="13"/>
            </w:pPr>
          </w:p>
        </w:tc>
        <w:tc>
          <w:tcPr>
            <w:tcW w:w="1643" w:type="dxa"/>
            <w:vAlign w:val="center"/>
          </w:tcPr>
          <w:p>
            <w:pPr>
              <w:pStyle w:val="13"/>
            </w:pPr>
            <w:r>
              <w:t>13.89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40.38</w:t>
            </w:r>
          </w:p>
        </w:tc>
        <w:tc>
          <w:tcPr>
            <w:tcW w:w="1643" w:type="dxa"/>
            <w:vAlign w:val="center"/>
          </w:tcPr>
          <w:p>
            <w:pPr>
              <w:pStyle w:val="13"/>
            </w:pPr>
            <w:r>
              <w:t>40.38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39.97</w:t>
            </w:r>
          </w:p>
        </w:tc>
        <w:tc>
          <w:tcPr>
            <w:tcW w:w="1643" w:type="dxa"/>
            <w:vAlign w:val="center"/>
          </w:tcPr>
          <w:p>
            <w:pPr>
              <w:pStyle w:val="13"/>
            </w:pPr>
            <w:r>
              <w:t>39.97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2080501</w:t>
            </w:r>
          </w:p>
        </w:tc>
        <w:tc>
          <w:tcPr>
            <w:tcW w:w="1643" w:type="dxa"/>
            <w:vAlign w:val="center"/>
          </w:tcPr>
          <w:p>
            <w:pPr>
              <w:pStyle w:val="14"/>
            </w:pPr>
            <w:r>
              <w:t>行政单位离退休</w:t>
            </w:r>
          </w:p>
        </w:tc>
        <w:tc>
          <w:tcPr>
            <w:tcW w:w="1643" w:type="dxa"/>
            <w:vAlign w:val="center"/>
          </w:tcPr>
          <w:p>
            <w:pPr>
              <w:pStyle w:val="13"/>
            </w:pPr>
            <w:r>
              <w:t>25.20</w:t>
            </w:r>
          </w:p>
        </w:tc>
        <w:tc>
          <w:tcPr>
            <w:tcW w:w="1643" w:type="dxa"/>
            <w:vAlign w:val="center"/>
          </w:tcPr>
          <w:p>
            <w:pPr>
              <w:pStyle w:val="13"/>
            </w:pPr>
            <w:r>
              <w:t>25.20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14.77</w:t>
            </w:r>
          </w:p>
        </w:tc>
        <w:tc>
          <w:tcPr>
            <w:tcW w:w="1643" w:type="dxa"/>
            <w:vAlign w:val="center"/>
          </w:tcPr>
          <w:p>
            <w:pPr>
              <w:pStyle w:val="13"/>
            </w:pPr>
            <w:r>
              <w:t>14.77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20827</w:t>
            </w:r>
          </w:p>
        </w:tc>
        <w:tc>
          <w:tcPr>
            <w:tcW w:w="1643" w:type="dxa"/>
            <w:vAlign w:val="center"/>
          </w:tcPr>
          <w:p>
            <w:pPr>
              <w:pStyle w:val="14"/>
            </w:pPr>
            <w:r>
              <w:t>财政对其他社会保险基金的补助</w:t>
            </w:r>
          </w:p>
        </w:tc>
        <w:tc>
          <w:tcPr>
            <w:tcW w:w="1643" w:type="dxa"/>
            <w:vAlign w:val="center"/>
          </w:tcPr>
          <w:p>
            <w:pPr>
              <w:pStyle w:val="13"/>
            </w:pPr>
            <w:r>
              <w:t>0.41</w:t>
            </w:r>
          </w:p>
        </w:tc>
        <w:tc>
          <w:tcPr>
            <w:tcW w:w="1643" w:type="dxa"/>
            <w:vAlign w:val="center"/>
          </w:tcPr>
          <w:p>
            <w:pPr>
              <w:pStyle w:val="13"/>
            </w:pPr>
            <w:r>
              <w:t>0.41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2082702</w:t>
            </w:r>
          </w:p>
        </w:tc>
        <w:tc>
          <w:tcPr>
            <w:tcW w:w="1643" w:type="dxa"/>
            <w:vAlign w:val="center"/>
          </w:tcPr>
          <w:p>
            <w:pPr>
              <w:pStyle w:val="14"/>
            </w:pPr>
            <w:r>
              <w:t>财政对工伤保险基金的补助</w:t>
            </w:r>
          </w:p>
        </w:tc>
        <w:tc>
          <w:tcPr>
            <w:tcW w:w="1643" w:type="dxa"/>
            <w:vAlign w:val="center"/>
          </w:tcPr>
          <w:p>
            <w:pPr>
              <w:pStyle w:val="13"/>
            </w:pPr>
            <w:r>
              <w:t>0.41</w:t>
            </w:r>
          </w:p>
        </w:tc>
        <w:tc>
          <w:tcPr>
            <w:tcW w:w="1643" w:type="dxa"/>
            <w:vAlign w:val="center"/>
          </w:tcPr>
          <w:p>
            <w:pPr>
              <w:pStyle w:val="13"/>
            </w:pPr>
            <w:r>
              <w:t>0.41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5.90</w:t>
            </w:r>
          </w:p>
        </w:tc>
        <w:tc>
          <w:tcPr>
            <w:tcW w:w="1643" w:type="dxa"/>
            <w:vAlign w:val="center"/>
          </w:tcPr>
          <w:p>
            <w:pPr>
              <w:pStyle w:val="13"/>
            </w:pPr>
            <w:r>
              <w:t>5.90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21012</w:t>
            </w:r>
          </w:p>
        </w:tc>
        <w:tc>
          <w:tcPr>
            <w:tcW w:w="1643" w:type="dxa"/>
            <w:vAlign w:val="center"/>
          </w:tcPr>
          <w:p>
            <w:pPr>
              <w:pStyle w:val="14"/>
            </w:pPr>
            <w:r>
              <w:t>财政对基本医疗保险基金的补助</w:t>
            </w:r>
          </w:p>
        </w:tc>
        <w:tc>
          <w:tcPr>
            <w:tcW w:w="1643" w:type="dxa"/>
            <w:vAlign w:val="center"/>
          </w:tcPr>
          <w:p>
            <w:pPr>
              <w:pStyle w:val="13"/>
            </w:pPr>
            <w:r>
              <w:t>5.90</w:t>
            </w:r>
          </w:p>
        </w:tc>
        <w:tc>
          <w:tcPr>
            <w:tcW w:w="1643" w:type="dxa"/>
            <w:vAlign w:val="center"/>
          </w:tcPr>
          <w:p>
            <w:pPr>
              <w:pStyle w:val="13"/>
            </w:pPr>
            <w:r>
              <w:t>5.90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2101201</w:t>
            </w:r>
          </w:p>
        </w:tc>
        <w:tc>
          <w:tcPr>
            <w:tcW w:w="1643" w:type="dxa"/>
            <w:vAlign w:val="center"/>
          </w:tcPr>
          <w:p>
            <w:pPr>
              <w:pStyle w:val="14"/>
            </w:pPr>
            <w:r>
              <w:t>财政对职工基本医疗保险基金的补助</w:t>
            </w:r>
          </w:p>
        </w:tc>
        <w:tc>
          <w:tcPr>
            <w:tcW w:w="1643" w:type="dxa"/>
            <w:vAlign w:val="center"/>
          </w:tcPr>
          <w:p>
            <w:pPr>
              <w:pStyle w:val="13"/>
            </w:pPr>
            <w:r>
              <w:t>5.90</w:t>
            </w:r>
          </w:p>
        </w:tc>
        <w:tc>
          <w:tcPr>
            <w:tcW w:w="1643" w:type="dxa"/>
            <w:vAlign w:val="center"/>
          </w:tcPr>
          <w:p>
            <w:pPr>
              <w:pStyle w:val="13"/>
            </w:pPr>
            <w:r>
              <w:t>5.90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11.69</w:t>
            </w:r>
          </w:p>
        </w:tc>
        <w:tc>
          <w:tcPr>
            <w:tcW w:w="1643" w:type="dxa"/>
            <w:vAlign w:val="center"/>
          </w:tcPr>
          <w:p>
            <w:pPr>
              <w:pStyle w:val="13"/>
            </w:pPr>
            <w:r>
              <w:t>11.69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11.69</w:t>
            </w:r>
          </w:p>
        </w:tc>
        <w:tc>
          <w:tcPr>
            <w:tcW w:w="1643" w:type="dxa"/>
            <w:vAlign w:val="center"/>
          </w:tcPr>
          <w:p>
            <w:pPr>
              <w:pStyle w:val="13"/>
            </w:pPr>
            <w:r>
              <w:t>11.69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11.69</w:t>
            </w:r>
          </w:p>
        </w:tc>
        <w:tc>
          <w:tcPr>
            <w:tcW w:w="1643" w:type="dxa"/>
            <w:vAlign w:val="center"/>
          </w:tcPr>
          <w:p>
            <w:pPr>
              <w:pStyle w:val="13"/>
            </w:pPr>
            <w:r>
              <w:t>11.69</w:t>
            </w:r>
          </w:p>
        </w:tc>
        <w:tc>
          <w:tcPr>
            <w:tcW w:w="1643" w:type="dxa"/>
            <w:vAlign w:val="center"/>
          </w:tcPr>
          <w:p>
            <w:pPr>
              <w:pStyle w:val="13"/>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713宁晋县妇女联合会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175.55</w:t>
            </w:r>
          </w:p>
        </w:tc>
        <w:tc>
          <w:tcPr>
            <w:tcW w:w="1643" w:type="dxa"/>
            <w:vAlign w:val="center"/>
          </w:tcPr>
          <w:p>
            <w:pPr>
              <w:pStyle w:val="17"/>
            </w:pPr>
            <w:r>
              <w:t>162.51</w:t>
            </w:r>
          </w:p>
        </w:tc>
        <w:tc>
          <w:tcPr>
            <w:tcW w:w="1643" w:type="dxa"/>
            <w:vAlign w:val="center"/>
          </w:tcPr>
          <w:p>
            <w:pPr>
              <w:pStyle w:val="17"/>
            </w:pPr>
            <w:r>
              <w:t>13.04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137.31</w:t>
            </w:r>
          </w:p>
        </w:tc>
        <w:tc>
          <w:tcPr>
            <w:tcW w:w="1643" w:type="dxa"/>
            <w:vAlign w:val="center"/>
          </w:tcPr>
          <w:p>
            <w:pPr>
              <w:pStyle w:val="13"/>
            </w:pPr>
            <w:r>
              <w:t>137.31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70.12</w:t>
            </w:r>
          </w:p>
        </w:tc>
        <w:tc>
          <w:tcPr>
            <w:tcW w:w="1643" w:type="dxa"/>
            <w:vAlign w:val="center"/>
          </w:tcPr>
          <w:p>
            <w:pPr>
              <w:pStyle w:val="13"/>
            </w:pPr>
            <w:r>
              <w:t>70.12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21.80</w:t>
            </w:r>
          </w:p>
        </w:tc>
        <w:tc>
          <w:tcPr>
            <w:tcW w:w="1643" w:type="dxa"/>
            <w:vAlign w:val="center"/>
          </w:tcPr>
          <w:p>
            <w:pPr>
              <w:pStyle w:val="13"/>
            </w:pPr>
            <w:r>
              <w:t>21.80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7.62</w:t>
            </w:r>
          </w:p>
        </w:tc>
        <w:tc>
          <w:tcPr>
            <w:tcW w:w="1643" w:type="dxa"/>
            <w:vAlign w:val="center"/>
          </w:tcPr>
          <w:p>
            <w:pPr>
              <w:pStyle w:val="13"/>
            </w:pPr>
            <w:r>
              <w:t>7.62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5.00</w:t>
            </w:r>
          </w:p>
        </w:tc>
        <w:tc>
          <w:tcPr>
            <w:tcW w:w="1643" w:type="dxa"/>
            <w:vAlign w:val="center"/>
          </w:tcPr>
          <w:p>
            <w:pPr>
              <w:pStyle w:val="13"/>
            </w:pPr>
            <w:r>
              <w:t>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14.77</w:t>
            </w:r>
          </w:p>
        </w:tc>
        <w:tc>
          <w:tcPr>
            <w:tcW w:w="1643" w:type="dxa"/>
            <w:vAlign w:val="center"/>
          </w:tcPr>
          <w:p>
            <w:pPr>
              <w:pStyle w:val="13"/>
            </w:pPr>
            <w:r>
              <w:t>14.77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5.90</w:t>
            </w:r>
          </w:p>
        </w:tc>
        <w:tc>
          <w:tcPr>
            <w:tcW w:w="1643" w:type="dxa"/>
            <w:vAlign w:val="center"/>
          </w:tcPr>
          <w:p>
            <w:pPr>
              <w:pStyle w:val="13"/>
            </w:pPr>
            <w:r>
              <w:t>5.90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0.41</w:t>
            </w:r>
          </w:p>
        </w:tc>
        <w:tc>
          <w:tcPr>
            <w:tcW w:w="1643" w:type="dxa"/>
            <w:vAlign w:val="center"/>
          </w:tcPr>
          <w:p>
            <w:pPr>
              <w:pStyle w:val="13"/>
            </w:pPr>
            <w:r>
              <w:t>0.41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11.69</w:t>
            </w:r>
          </w:p>
        </w:tc>
        <w:tc>
          <w:tcPr>
            <w:tcW w:w="1643" w:type="dxa"/>
            <w:vAlign w:val="center"/>
          </w:tcPr>
          <w:p>
            <w:pPr>
              <w:pStyle w:val="13"/>
            </w:pPr>
            <w:r>
              <w:t>11.69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13.04</w:t>
            </w:r>
          </w:p>
        </w:tc>
        <w:tc>
          <w:tcPr>
            <w:tcW w:w="1643" w:type="dxa"/>
            <w:vAlign w:val="center"/>
          </w:tcPr>
          <w:p>
            <w:pPr>
              <w:pStyle w:val="13"/>
            </w:pPr>
          </w:p>
        </w:tc>
        <w:tc>
          <w:tcPr>
            <w:tcW w:w="1643" w:type="dxa"/>
            <w:vAlign w:val="center"/>
          </w:tcPr>
          <w:p>
            <w:pPr>
              <w:pStyle w:val="13"/>
            </w:pPr>
            <w:r>
              <w:t>13.04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2.85</w:t>
            </w:r>
          </w:p>
        </w:tc>
        <w:tc>
          <w:tcPr>
            <w:tcW w:w="1643" w:type="dxa"/>
            <w:vAlign w:val="center"/>
          </w:tcPr>
          <w:p>
            <w:pPr>
              <w:pStyle w:val="13"/>
            </w:pPr>
          </w:p>
        </w:tc>
        <w:tc>
          <w:tcPr>
            <w:tcW w:w="1643" w:type="dxa"/>
            <w:vAlign w:val="center"/>
          </w:tcPr>
          <w:p>
            <w:pPr>
              <w:pStyle w:val="13"/>
            </w:pPr>
            <w:r>
              <w:t>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2.50</w:t>
            </w:r>
          </w:p>
        </w:tc>
        <w:tc>
          <w:tcPr>
            <w:tcW w:w="1643" w:type="dxa"/>
            <w:vAlign w:val="center"/>
          </w:tcPr>
          <w:p>
            <w:pPr>
              <w:pStyle w:val="13"/>
            </w:pPr>
          </w:p>
        </w:tc>
        <w:tc>
          <w:tcPr>
            <w:tcW w:w="1643"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1.25</w:t>
            </w:r>
          </w:p>
        </w:tc>
        <w:tc>
          <w:tcPr>
            <w:tcW w:w="1643" w:type="dxa"/>
            <w:vAlign w:val="center"/>
          </w:tcPr>
          <w:p>
            <w:pPr>
              <w:pStyle w:val="13"/>
            </w:pPr>
          </w:p>
        </w:tc>
        <w:tc>
          <w:tcPr>
            <w:tcW w:w="1643" w:type="dxa"/>
            <w:vAlign w:val="center"/>
          </w:tcPr>
          <w:p>
            <w:pPr>
              <w:pStyle w:val="13"/>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2.14</w:t>
            </w:r>
          </w:p>
        </w:tc>
        <w:tc>
          <w:tcPr>
            <w:tcW w:w="1643" w:type="dxa"/>
            <w:vAlign w:val="center"/>
          </w:tcPr>
          <w:p>
            <w:pPr>
              <w:pStyle w:val="13"/>
            </w:pPr>
          </w:p>
        </w:tc>
        <w:tc>
          <w:tcPr>
            <w:tcW w:w="1643" w:type="dxa"/>
            <w:vAlign w:val="center"/>
          </w:tcPr>
          <w:p>
            <w:pPr>
              <w:pStyle w:val="13"/>
            </w:pPr>
            <w:r>
              <w:t>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4.30</w:t>
            </w:r>
          </w:p>
        </w:tc>
        <w:tc>
          <w:tcPr>
            <w:tcW w:w="1643" w:type="dxa"/>
            <w:vAlign w:val="center"/>
          </w:tcPr>
          <w:p>
            <w:pPr>
              <w:pStyle w:val="13"/>
            </w:pPr>
          </w:p>
        </w:tc>
        <w:tc>
          <w:tcPr>
            <w:tcW w:w="1643" w:type="dxa"/>
            <w:vAlign w:val="center"/>
          </w:tcPr>
          <w:p>
            <w:pPr>
              <w:pStyle w:val="13"/>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25.20</w:t>
            </w:r>
          </w:p>
        </w:tc>
        <w:tc>
          <w:tcPr>
            <w:tcW w:w="1643" w:type="dxa"/>
            <w:vAlign w:val="center"/>
          </w:tcPr>
          <w:p>
            <w:pPr>
              <w:pStyle w:val="13"/>
            </w:pPr>
            <w:r>
              <w:t>25.20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25.20</w:t>
            </w:r>
          </w:p>
        </w:tc>
        <w:tc>
          <w:tcPr>
            <w:tcW w:w="1643" w:type="dxa"/>
            <w:vAlign w:val="center"/>
          </w:tcPr>
          <w:p>
            <w:pPr>
              <w:pStyle w:val="13"/>
            </w:pPr>
            <w:r>
              <w:t>25.20</w:t>
            </w:r>
          </w:p>
        </w:tc>
        <w:tc>
          <w:tcPr>
            <w:tcW w:w="1643" w:type="dxa"/>
            <w:vAlign w:val="center"/>
          </w:tcPr>
          <w:p>
            <w:pPr>
              <w:pStyle w:val="13"/>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713宁晋县妇女联合会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713宁晋县妇女联合会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713宁晋县妇女联合会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1900" w:h="16840"/>
          <w:pgMar w:top="1020" w:right="1361" w:bottom="1020" w:left="1361" w:header="720" w:footer="720" w:gutter="0"/>
          <w:cols w:space="720" w:num="1"/>
        </w:sectPr>
      </w:pPr>
      <w:r>
        <w:rPr>
          <w:rFonts w:ascii="方正书宋_GBK" w:hAnsi="方正书宋_GBK" w:eastAsia="方正书宋_GBK" w:cs="方正书宋_GBK"/>
          <w:color w:val="FFFFFF"/>
          <w:sz w:val="21"/>
        </w:rPr>
        <w:t>第一部分  宁晋县妇女联合会2023年部门预算信息公开情况说明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宁晋县妇女联合会2023年部门预算信息公开情况说明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按照《预算法》、《地方预决算公开操作规程》和《关于进一步推进预算公开工作的实施意见》规定，现将宁晋县妇女联合会2023年部门预算公开如下：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部 门 职 责</w:t>
      </w:r>
    </w:p>
    <w:p>
      <w:pPr>
        <w:pStyle w:val="19"/>
      </w:pPr>
      <w:r>
        <w:t>根据《宁晋县妇女联合会职能配置、内设机构和人员编制规定》，宁晋县妇女联合会的主要职责是：</w:t>
      </w:r>
    </w:p>
    <w:p>
      <w:pPr>
        <w:pStyle w:val="19"/>
      </w:pPr>
      <w:r>
        <w:t>1、引导全县妇女听党话、跟党走，发扬“四自”精神，积极投身改革开放和社会主义经济、政治、文化、社会和生态文明建设，全面提高妇女素质，为建设经济强县做贡献。</w:t>
      </w:r>
    </w:p>
    <w:p>
      <w:pPr>
        <w:pStyle w:val="19"/>
      </w:pPr>
      <w:r>
        <w:t>2、关注涉及妇女切身利益的热点、难点问题，及时向县委和县政府提出对策建议；强化维权意识，帮扶困境群体。积极开展对妇女的科技文化及生产劳动技能等各类教育培训。</w:t>
      </w:r>
    </w:p>
    <w:p>
      <w:pPr>
        <w:pStyle w:val="19"/>
      </w:pPr>
      <w:r>
        <w:t>3、加强妇联基层组织建设和机关党建，做好机关基础设施建设与维护，推进机关信息化建设；做好县政府妇女儿童委员会办公室工作，指导所属事业单位发展，为妇女儿童事业发展提供有力保障。</w:t>
      </w:r>
    </w:p>
    <w:p>
      <w:pPr>
        <w:pStyle w:val="19"/>
      </w:pPr>
      <w:r>
        <w:t>内设机构</w:t>
      </w:r>
    </w:p>
    <w:p>
      <w:pPr>
        <w:pStyle w:val="19"/>
      </w:pPr>
      <w:r>
        <w:t>根据主要职责，宁晋县妇联设5个内设机构：</w:t>
      </w:r>
    </w:p>
    <w:p>
      <w:pPr>
        <w:pStyle w:val="19"/>
      </w:pPr>
      <w:r>
        <w:t>1、办公室</w:t>
      </w:r>
    </w:p>
    <w:p>
      <w:pPr>
        <w:pStyle w:val="19"/>
      </w:pPr>
      <w:r>
        <w:t>负责起草各类文件、工作意见、总结、综合性报告、大事记、组织沿革、年鉴等；各种会议的组织及会务工作；做好组织、人事、工资管理、财务、文书档案、机要保密、统计等日常事务的管理；做好机关行政事务、后勤服务、安全保卫和固定资产管理等工作；做好妇女工作的信息收集报送、政务信息公开、网站、微博更新等工作；做好妇女工作调查研究；做好重点工作完成情况报送、考核加分等工作；负责领导交办的其他工作。退休干部的管理和服务工作，按政策规定落实退休干部的各项生活待遇。</w:t>
      </w:r>
    </w:p>
    <w:p>
      <w:pPr>
        <w:pStyle w:val="19"/>
      </w:pPr>
      <w:r>
        <w:t>2、权益部</w:t>
      </w:r>
    </w:p>
    <w:p>
      <w:pPr>
        <w:pStyle w:val="19"/>
      </w:pPr>
      <w:r>
        <w:t>宣传、贯彻、落实《</w:t>
      </w:r>
      <w:r>
        <w:rPr>
          <w:rFonts w:hint="eastAsia"/>
          <w:lang w:eastAsia="zh-CN"/>
        </w:rPr>
        <w:t>中华人民共和国妇女权益保障法</w:t>
      </w:r>
      <w:r>
        <w:t>》；向立法部门提出妇女儿童问题的立法意见或建议；参与有关法规、政策的起草、规定，并进行宣传、推动和监督；开展法律服务工作；参与社会治安的综合治理，配合有关部门抓好“打拐”、“查禁”工作；接待、调查、处理妇女的来信来访，对重大信访案件进行调查研究，做好信息反馈工作；建立健全信访网络和各项制度，畅通信访渠道，规范信访工作，培训信访干部；配合有关部门，调查处理有关残害妇女儿童的重大案件，为受害妇女伸张正义。</w:t>
      </w:r>
    </w:p>
    <w:p>
      <w:pPr>
        <w:pStyle w:val="19"/>
      </w:pPr>
      <w:r>
        <w:t>3、儿童部</w:t>
      </w:r>
    </w:p>
    <w:p>
      <w:pPr>
        <w:pStyle w:val="19"/>
      </w:pPr>
      <w:r>
        <w:t>大力宣传普及家庭教育知识，提高家长素质和科学育儿水平；开展家庭教育社会调查和理论研究；组织指导“六一”庆祝活动；配合有关部门积极开展促进女童入学的工作；培训妇联系统的少儿工作干部，不断提高其业务素质。</w:t>
      </w:r>
    </w:p>
    <w:p>
      <w:pPr>
        <w:pStyle w:val="19"/>
      </w:pPr>
      <w:r>
        <w:t>4、组宣部</w:t>
      </w:r>
    </w:p>
    <w:p>
      <w:pPr>
        <w:pStyle w:val="19"/>
      </w:pPr>
      <w:r>
        <w:t>负责指导全县妇联基层组织和各类妇女组织建设；了解和掌握全县妇联干部配备以及参政情况；承担妇联系统干部的协管任务；收集妇女人才信息，建立妇女人才档案，发现推荐优秀妇女人才，了解掌握全县妇女干部培养选拔情况；负责计划安排妇联干部培训、教育工作；运用新闻媒体和各种途径大力宣传各条战线的优秀女性和先进妇女群体；负责重大活动的宣传报道工作；调查了解城乡妇女的思想动态。指导开展各类适合妇女特点的宣传教育活动；组织指导全县的“三八”庆祝活动；负责省市县“三八”红旗手（集体）的评选表彰活动；负责指导全县“五好文明家庭”创建活动；配合有关部门抓好计划生育的宣传工作，以及移风易俗、拥军优属的精神文明建设方面的工作。</w:t>
      </w:r>
    </w:p>
    <w:p>
      <w:pPr>
        <w:pStyle w:val="19"/>
      </w:pPr>
      <w:r>
        <w:t>5、城乡部</w:t>
      </w:r>
    </w:p>
    <w:p>
      <w:pPr>
        <w:pStyle w:val="19"/>
      </w:pPr>
      <w:r>
        <w:t>指导推动全县农村妇女开展“双学双比”和城乡“巾帼建功”竞赛活动；发挥妇女在经济建设中的作用。承担县“双学双比”活动协调小组和县“巾帼建功”活动领导小组办公室的日常工作；指导农村妇女的文化科技培训以及职业培训工作，推动培养科技致富带头人工作；调查研究城乡妇女状况，促进城乡妇女平等就业，参与妇女卫生保健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宁晋县妇女联合会本级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rPr>
                <w:rFonts w:hint="default" w:eastAsia="方正书宋_GBK"/>
                <w:lang w:val="en-US" w:eastAsia="zh-CN"/>
              </w:rPr>
            </w:pPr>
            <w:r>
              <w:rPr>
                <w:rFonts w:hint="eastAsia"/>
                <w:lang w:val="en-US" w:eastAsia="zh-CN"/>
              </w:rPr>
              <w:t>宁晋县县直幼儿园</w:t>
            </w:r>
          </w:p>
        </w:tc>
        <w:tc>
          <w:tcPr>
            <w:tcW w:w="2464" w:type="dxa"/>
            <w:vAlign w:val="center"/>
          </w:tcPr>
          <w:p>
            <w:pPr>
              <w:pStyle w:val="15"/>
              <w:rPr>
                <w:rFonts w:hint="eastAsia" w:eastAsia="方正书宋_GBK"/>
                <w:lang w:val="en-US" w:eastAsia="zh-CN"/>
              </w:rPr>
            </w:pPr>
            <w:r>
              <w:rPr>
                <w:rFonts w:hint="eastAsia"/>
                <w:lang w:val="en-US" w:eastAsia="zh-CN"/>
              </w:rPr>
              <w:t>事业</w:t>
            </w:r>
          </w:p>
        </w:tc>
        <w:tc>
          <w:tcPr>
            <w:tcW w:w="2464" w:type="dxa"/>
            <w:vAlign w:val="center"/>
          </w:tcPr>
          <w:p>
            <w:pPr>
              <w:pStyle w:val="15"/>
              <w:rPr>
                <w:rFonts w:hint="eastAsia" w:eastAsia="方正书宋_GBK"/>
                <w:lang w:val="en-US" w:eastAsia="zh-CN"/>
              </w:rPr>
            </w:pPr>
            <w:r>
              <w:rPr>
                <w:rFonts w:hint="eastAsia"/>
                <w:lang w:val="en-US" w:eastAsia="zh-CN"/>
              </w:rPr>
              <w:t>股级</w:t>
            </w:r>
          </w:p>
        </w:tc>
        <w:tc>
          <w:tcPr>
            <w:tcW w:w="2464" w:type="dxa"/>
            <w:vAlign w:val="center"/>
          </w:tcPr>
          <w:p>
            <w:pPr>
              <w:pStyle w:val="15"/>
              <w:rPr>
                <w:rFonts w:hint="eastAsia" w:eastAsia="方正书宋_GBK"/>
                <w:lang w:val="en-US" w:eastAsia="zh-CN"/>
              </w:rPr>
            </w:pPr>
            <w:r>
              <w:rPr>
                <w:rFonts w:hint="eastAsia"/>
                <w:lang w:val="en-US" w:eastAsia="zh-CN"/>
              </w:rPr>
              <w:t>财政拨款</w:t>
            </w:r>
          </w:p>
        </w:tc>
      </w:tr>
    </w:tbl>
    <w:p>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按照预算管理有关规定，目前我省部门预算的编制实行综合预算管理，即全部收入和支出都反映在预算中。宁晋县妇女联合会机关及所属事业单位的收支包含在部门预算中。</w:t>
      </w:r>
    </w:p>
    <w:p>
      <w:pPr>
        <w:pStyle w:val="20"/>
      </w:pPr>
      <w:r>
        <w:t>2023年部门预算包括本级预算的汇总情况。收入包括一般公共预算；支出包括机关本级运行的经费和专项项目经费。</w:t>
      </w:r>
    </w:p>
    <w:p>
      <w:pPr>
        <w:pStyle w:val="20"/>
      </w:pPr>
      <w:r>
        <w:t>（一）收入预算</w:t>
      </w:r>
    </w:p>
    <w:p>
      <w:pPr>
        <w:pStyle w:val="20"/>
      </w:pPr>
      <w:r>
        <w:t>2023年预算总收入189.44万元，全部是一般公共财政预算财政拨款。</w:t>
      </w:r>
    </w:p>
    <w:p>
      <w:pPr>
        <w:pStyle w:val="20"/>
      </w:pPr>
      <w:r>
        <w:t>（二）支出预算</w:t>
      </w:r>
    </w:p>
    <w:p>
      <w:pPr>
        <w:pStyle w:val="20"/>
      </w:pPr>
      <w:r>
        <w:t>2023年年初预算数为189.44万元，其中基本支出175.55万元，包括人员经费162.51万元和日常公用经费13.04万元；项目支出13.89万元，全部为本级支出。</w:t>
      </w:r>
    </w:p>
    <w:p>
      <w:pPr>
        <w:pStyle w:val="20"/>
      </w:pPr>
      <w:r>
        <w:t>（三）比上年增减情况</w:t>
      </w:r>
    </w:p>
    <w:p>
      <w:pPr>
        <w:pStyle w:val="20"/>
      </w:pPr>
      <w:r>
        <w:t>2023年部门预算较2022年减少12.5万元，其中：基本支出减少5.65万元，减少主要原因：在职人员退休；项目支出减少6.85万元，主要是由于今年没有省级妇女之家项目。</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2023年度日常公用经费共计安排13.04万元，较2022年减少了0.18万元，减少主要原因财政拨款减少。</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宁晋县妇联2023年财政拨款安排的“三公”经费预算数为0万元与上年持平，其中：因公出国（境）费0万元；公务用车购置费0万元；公务用车运行维护费0万元，公务接待费0万元，均与上年持平。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围绕中心，服务大局，完成县委县政府交办的工作任务，全县妇女精神面貌有较大改观，创业就业能力逐步增强，素质得到有效提升。妇女综合素质和发展能力有较大提升。妇女儿童合法权益得到有效维护，男女平等基本国策宣传进一步深入人心。提高妇女科技素质、经营管理能力、家庭教育水平。不断加强妇联组织自身建设，提升妇联干部服务妇女的能力和水平，保障妇女维权、妇女发展工作正常有序开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妇女积极参与妇联工作，围绕县委县政府中心工作开展的各项活动，精神面貌有较大改观，创业就业能力逐步增强，素质得到有效提升。帮助权益受到侵害和困难的妇女儿童解决困难和问题，开展普法宣传教育，提高广大妇女儿童的维权意识和维权能力，妇联基层组织的组织、阵地、队伍建设等得到加强，妇联干部工作能力和服务水平提高。</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关注和研究涉及妇女切身利益的热点难点问题，向县委县政府提出对策建议；教育引导妇女依法维权，对权益受到侵害的妇女儿童和困境妇女儿童提供帮助。开展对妇女的科技文化、生产劳动技能和家庭、家教、家风教育。加强与社会各界的联系，推动全社会为妇女儿童办实事。指导所属单位及各类协会工作。开展庆“三八”各类表彰及六一庆祝 、“美丽庭院”创建、困境妇女儿童关爱、法制在宁晋等各类活动。</w:t>
      </w:r>
    </w:p>
    <w:p>
      <w:pPr>
        <w:spacing w:before="0" w:after="0" w:line="240" w:lineRule="auto"/>
        <w:ind w:firstLine="640"/>
        <w:jc w:val="left"/>
        <w:outlineLvl w:val="9"/>
        <w:sectPr>
          <w:pgSz w:w="11900" w:h="16840"/>
          <w:pgMar w:top="1020" w:right="1361" w:bottom="1020" w:left="1361"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第三部分  预算项目绩效目标</w:t>
      </w:r>
    </w:p>
    <w:p>
      <w:pPr>
        <w:spacing w:before="0" w:after="0" w:line="240" w:lineRule="auto"/>
        <w:ind w:firstLine="640"/>
        <w:jc w:val="left"/>
        <w:outlineLvl w:val="9"/>
      </w:pPr>
      <w:r>
        <w:rPr>
          <w:rFonts w:ascii="方正仿宋_GBK" w:hAnsi="方正仿宋_GBK" w:eastAsia="方正仿宋_GBK" w:cs="方正仿宋_GBK"/>
          <w:b/>
          <w:color w:val="000000"/>
          <w:sz w:val="28"/>
        </w:rPr>
        <w:t>1、2023年妇联活动开展绩效目标表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妇女积极参与妇联组织围绕县委县政府中心工作开展的各项活动，精神面貌有较大改观，创业就业能力逐步增强，素质得到有效提升。帮助权益受到侵害和困难的妇女儿童解决困难和问题，开展普法宣传教育，提高广大妇女儿童的维权意识和维权能力，维护妇女儿童合法权益。</w:t>
            </w:r>
          </w:p>
          <w:p>
            <w:pPr>
              <w:pStyle w:val="14"/>
            </w:pPr>
            <w:r>
              <w:t>2.通过召开三八表彰大会、美丽庭院创建等工作，为全县经济发展做贡献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开展表彰会1次</w:t>
            </w:r>
          </w:p>
        </w:tc>
        <w:tc>
          <w:tcPr>
            <w:tcW w:w="2466" w:type="dxa"/>
            <w:vAlign w:val="center"/>
          </w:tcPr>
          <w:p>
            <w:pPr>
              <w:pStyle w:val="14"/>
            </w:pPr>
            <w:r>
              <w:t>开展表彰会次数</w:t>
            </w:r>
          </w:p>
        </w:tc>
        <w:tc>
          <w:tcPr>
            <w:tcW w:w="2466" w:type="dxa"/>
            <w:vAlign w:val="center"/>
          </w:tcPr>
          <w:p>
            <w:pPr>
              <w:pStyle w:val="14"/>
            </w:pPr>
            <w:r>
              <w:t>≥95场</w:t>
            </w:r>
          </w:p>
        </w:tc>
        <w:tc>
          <w:tcPr>
            <w:tcW w:w="2466" w:type="dxa"/>
            <w:vAlign w:val="center"/>
          </w:tcPr>
          <w:p>
            <w:pPr>
              <w:pStyle w:val="14"/>
            </w:pPr>
            <w:r>
              <w:t>开展表彰会次数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开展庆三八各类表彰</w:t>
            </w:r>
          </w:p>
        </w:tc>
        <w:tc>
          <w:tcPr>
            <w:tcW w:w="2466" w:type="dxa"/>
            <w:vAlign w:val="center"/>
          </w:tcPr>
          <w:p>
            <w:pPr>
              <w:pStyle w:val="14"/>
            </w:pPr>
            <w:r>
              <w:t>召开三八表彰大会</w:t>
            </w:r>
          </w:p>
        </w:tc>
        <w:tc>
          <w:tcPr>
            <w:tcW w:w="2466" w:type="dxa"/>
            <w:vAlign w:val="center"/>
          </w:tcPr>
          <w:p>
            <w:pPr>
              <w:pStyle w:val="14"/>
            </w:pPr>
            <w:r>
              <w:t>≥1场</w:t>
            </w:r>
          </w:p>
        </w:tc>
        <w:tc>
          <w:tcPr>
            <w:tcW w:w="2466" w:type="dxa"/>
            <w:vAlign w:val="center"/>
          </w:tcPr>
          <w:p>
            <w:pPr>
              <w:pStyle w:val="14"/>
            </w:pPr>
            <w:r>
              <w:t>开展三八表彰大会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开展美丽庭院创建</w:t>
            </w:r>
          </w:p>
        </w:tc>
        <w:tc>
          <w:tcPr>
            <w:tcW w:w="2466" w:type="dxa"/>
            <w:vAlign w:val="center"/>
          </w:tcPr>
          <w:p>
            <w:pPr>
              <w:pStyle w:val="14"/>
            </w:pPr>
            <w:r>
              <w:t>培育美丽庭院示范户</w:t>
            </w:r>
          </w:p>
        </w:tc>
        <w:tc>
          <w:tcPr>
            <w:tcW w:w="2466" w:type="dxa"/>
            <w:vAlign w:val="center"/>
          </w:tcPr>
          <w:p>
            <w:pPr>
              <w:pStyle w:val="14"/>
            </w:pPr>
            <w:r>
              <w:t>≥95百分比</w:t>
            </w:r>
          </w:p>
        </w:tc>
        <w:tc>
          <w:tcPr>
            <w:tcW w:w="2466" w:type="dxa"/>
            <w:vAlign w:val="center"/>
          </w:tcPr>
          <w:p>
            <w:pPr>
              <w:pStyle w:val="14"/>
            </w:pPr>
            <w:r>
              <w:t>培育美丽庭院示范户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经费控制数</w:t>
            </w:r>
          </w:p>
        </w:tc>
        <w:tc>
          <w:tcPr>
            <w:tcW w:w="2466" w:type="dxa"/>
            <w:vAlign w:val="center"/>
          </w:tcPr>
          <w:p>
            <w:pPr>
              <w:pStyle w:val="14"/>
            </w:pPr>
            <w:r>
              <w:t>经费控制数</w:t>
            </w:r>
          </w:p>
        </w:tc>
        <w:tc>
          <w:tcPr>
            <w:tcW w:w="2466" w:type="dxa"/>
            <w:vAlign w:val="center"/>
          </w:tcPr>
          <w:p>
            <w:pPr>
              <w:pStyle w:val="14"/>
            </w:pPr>
            <w:r>
              <w:t>≥95百分比</w:t>
            </w:r>
          </w:p>
        </w:tc>
        <w:tc>
          <w:tcPr>
            <w:tcW w:w="2466" w:type="dxa"/>
            <w:vAlign w:val="center"/>
          </w:tcPr>
          <w:p>
            <w:pPr>
              <w:pStyle w:val="14"/>
            </w:pPr>
            <w:r>
              <w:t>经费控制数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实际开展活动数量</w:t>
            </w:r>
          </w:p>
        </w:tc>
        <w:tc>
          <w:tcPr>
            <w:tcW w:w="2466" w:type="dxa"/>
            <w:vAlign w:val="center"/>
          </w:tcPr>
          <w:p>
            <w:pPr>
              <w:pStyle w:val="14"/>
            </w:pPr>
            <w:r>
              <w:t>活动次数</w:t>
            </w:r>
          </w:p>
        </w:tc>
        <w:tc>
          <w:tcPr>
            <w:tcW w:w="2466" w:type="dxa"/>
            <w:vAlign w:val="center"/>
          </w:tcPr>
          <w:p>
            <w:pPr>
              <w:pStyle w:val="14"/>
            </w:pPr>
            <w:r>
              <w:t>≥95场</w:t>
            </w:r>
          </w:p>
        </w:tc>
        <w:tc>
          <w:tcPr>
            <w:tcW w:w="2466" w:type="dxa"/>
            <w:vAlign w:val="center"/>
          </w:tcPr>
          <w:p>
            <w:pPr>
              <w:pStyle w:val="14"/>
            </w:pPr>
            <w:r>
              <w:t>活动次数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工作完成率</w:t>
            </w:r>
          </w:p>
        </w:tc>
        <w:tc>
          <w:tcPr>
            <w:tcW w:w="2466" w:type="dxa"/>
            <w:vAlign w:val="center"/>
          </w:tcPr>
          <w:p>
            <w:pPr>
              <w:pStyle w:val="14"/>
            </w:pPr>
            <w:r>
              <w:t>工作完成率</w:t>
            </w:r>
          </w:p>
        </w:tc>
        <w:tc>
          <w:tcPr>
            <w:tcW w:w="2466" w:type="dxa"/>
            <w:vAlign w:val="center"/>
          </w:tcPr>
          <w:p>
            <w:pPr>
              <w:pStyle w:val="14"/>
            </w:pPr>
            <w:r>
              <w:t>≥95百分比</w:t>
            </w:r>
          </w:p>
        </w:tc>
        <w:tc>
          <w:tcPr>
            <w:tcW w:w="2466"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≥95百分比</w:t>
            </w:r>
          </w:p>
        </w:tc>
        <w:tc>
          <w:tcPr>
            <w:tcW w:w="2466"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结果准确性</w:t>
            </w:r>
          </w:p>
        </w:tc>
        <w:tc>
          <w:tcPr>
            <w:tcW w:w="2466" w:type="dxa"/>
            <w:vAlign w:val="center"/>
          </w:tcPr>
          <w:p>
            <w:pPr>
              <w:pStyle w:val="14"/>
            </w:pPr>
            <w:r>
              <w:t>结果准确性</w:t>
            </w:r>
          </w:p>
        </w:tc>
        <w:tc>
          <w:tcPr>
            <w:tcW w:w="2466" w:type="dxa"/>
            <w:vAlign w:val="center"/>
          </w:tcPr>
          <w:p>
            <w:pPr>
              <w:pStyle w:val="14"/>
            </w:pPr>
            <w:r>
              <w:t>≥100百分比</w:t>
            </w:r>
          </w:p>
        </w:tc>
        <w:tc>
          <w:tcPr>
            <w:tcW w:w="2466" w:type="dxa"/>
            <w:vAlign w:val="center"/>
          </w:tcPr>
          <w:p>
            <w:pPr>
              <w:pStyle w:val="14"/>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100百分比</w:t>
            </w:r>
          </w:p>
        </w:tc>
        <w:tc>
          <w:tcPr>
            <w:tcW w:w="2466" w:type="dxa"/>
            <w:vAlign w:val="center"/>
          </w:tcPr>
          <w:p>
            <w:pPr>
              <w:pStyle w:val="14"/>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2、2023年公益岗人员生活补贴绩效目标表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出勤率</w:t>
            </w:r>
          </w:p>
        </w:tc>
        <w:tc>
          <w:tcPr>
            <w:tcW w:w="2466" w:type="dxa"/>
            <w:vAlign w:val="center"/>
          </w:tcPr>
          <w:p>
            <w:pPr>
              <w:pStyle w:val="14"/>
            </w:pPr>
            <w:r>
              <w:t>出勤率</w:t>
            </w:r>
          </w:p>
        </w:tc>
        <w:tc>
          <w:tcPr>
            <w:tcW w:w="2466" w:type="dxa"/>
            <w:vAlign w:val="center"/>
          </w:tcPr>
          <w:p>
            <w:pPr>
              <w:pStyle w:val="14"/>
            </w:pPr>
            <w:r>
              <w:t>100百分比</w:t>
            </w:r>
          </w:p>
        </w:tc>
        <w:tc>
          <w:tcPr>
            <w:tcW w:w="2466" w:type="dxa"/>
            <w:vAlign w:val="center"/>
          </w:tcPr>
          <w:p>
            <w:pPr>
              <w:pStyle w:val="14"/>
            </w:pPr>
            <w:r>
              <w:t>出勤率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合格率</w:t>
            </w:r>
          </w:p>
        </w:tc>
        <w:tc>
          <w:tcPr>
            <w:tcW w:w="2466" w:type="dxa"/>
            <w:vAlign w:val="center"/>
          </w:tcPr>
          <w:p>
            <w:pPr>
              <w:pStyle w:val="14"/>
            </w:pPr>
            <w:r>
              <w:t>≥95百分比</w:t>
            </w:r>
          </w:p>
        </w:tc>
        <w:tc>
          <w:tcPr>
            <w:tcW w:w="2466" w:type="dxa"/>
            <w:vAlign w:val="center"/>
          </w:tcPr>
          <w:p>
            <w:pPr>
              <w:pStyle w:val="14"/>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w:t>
            </w:r>
          </w:p>
        </w:tc>
        <w:tc>
          <w:tcPr>
            <w:tcW w:w="2466" w:type="dxa"/>
            <w:vAlign w:val="center"/>
          </w:tcPr>
          <w:p>
            <w:pPr>
              <w:pStyle w:val="14"/>
            </w:pPr>
            <w:r>
              <w:t>总成本</w:t>
            </w:r>
          </w:p>
        </w:tc>
        <w:tc>
          <w:tcPr>
            <w:tcW w:w="2466" w:type="dxa"/>
            <w:vAlign w:val="center"/>
          </w:tcPr>
          <w:p>
            <w:pPr>
              <w:pStyle w:val="14"/>
            </w:pPr>
            <w:r>
              <w:t>100百分比</w:t>
            </w:r>
          </w:p>
        </w:tc>
        <w:tc>
          <w:tcPr>
            <w:tcW w:w="2466" w:type="dxa"/>
            <w:vAlign w:val="center"/>
          </w:tcPr>
          <w:p>
            <w:pPr>
              <w:pStyle w:val="14"/>
            </w:pPr>
            <w:r>
              <w:t>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完工及时率</w:t>
            </w:r>
          </w:p>
        </w:tc>
        <w:tc>
          <w:tcPr>
            <w:tcW w:w="2466" w:type="dxa"/>
            <w:vAlign w:val="center"/>
          </w:tcPr>
          <w:p>
            <w:pPr>
              <w:pStyle w:val="14"/>
            </w:pPr>
            <w:r>
              <w:t>完工及时率</w:t>
            </w:r>
          </w:p>
        </w:tc>
        <w:tc>
          <w:tcPr>
            <w:tcW w:w="2466" w:type="dxa"/>
            <w:vAlign w:val="center"/>
          </w:tcPr>
          <w:p>
            <w:pPr>
              <w:pStyle w:val="14"/>
            </w:pPr>
            <w:r>
              <w:t>≥95百分比</w:t>
            </w:r>
          </w:p>
        </w:tc>
        <w:tc>
          <w:tcPr>
            <w:tcW w:w="2466" w:type="dxa"/>
            <w:vAlign w:val="center"/>
          </w:tcPr>
          <w:p>
            <w:pPr>
              <w:pStyle w:val="14"/>
            </w:pPr>
            <w:r>
              <w:t>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人数</w:t>
            </w:r>
          </w:p>
        </w:tc>
        <w:tc>
          <w:tcPr>
            <w:tcW w:w="2466" w:type="dxa"/>
            <w:vAlign w:val="center"/>
          </w:tcPr>
          <w:p>
            <w:pPr>
              <w:pStyle w:val="14"/>
            </w:pPr>
            <w:r>
              <w:t>人数</w:t>
            </w:r>
          </w:p>
        </w:tc>
        <w:tc>
          <w:tcPr>
            <w:tcW w:w="2466" w:type="dxa"/>
            <w:vAlign w:val="center"/>
          </w:tcPr>
          <w:p>
            <w:pPr>
              <w:pStyle w:val="14"/>
            </w:pPr>
            <w:r>
              <w:t>3人</w:t>
            </w:r>
          </w:p>
        </w:tc>
        <w:tc>
          <w:tcPr>
            <w:tcW w:w="2466" w:type="dxa"/>
            <w:vAlign w:val="center"/>
          </w:tcPr>
          <w:p>
            <w:pPr>
              <w:pStyle w:val="14"/>
            </w:pPr>
            <w:r>
              <w:t>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≥95百分比</w:t>
            </w:r>
          </w:p>
        </w:tc>
        <w:tc>
          <w:tcPr>
            <w:tcW w:w="2466"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工作完成率</w:t>
            </w:r>
          </w:p>
        </w:tc>
        <w:tc>
          <w:tcPr>
            <w:tcW w:w="2466" w:type="dxa"/>
            <w:vAlign w:val="center"/>
          </w:tcPr>
          <w:p>
            <w:pPr>
              <w:pStyle w:val="14"/>
            </w:pPr>
            <w:r>
              <w:t>工作完成率</w:t>
            </w:r>
          </w:p>
        </w:tc>
        <w:tc>
          <w:tcPr>
            <w:tcW w:w="2466" w:type="dxa"/>
            <w:vAlign w:val="center"/>
          </w:tcPr>
          <w:p>
            <w:pPr>
              <w:pStyle w:val="14"/>
            </w:pPr>
            <w:r>
              <w:t>≥95百分比</w:t>
            </w:r>
          </w:p>
        </w:tc>
        <w:tc>
          <w:tcPr>
            <w:tcW w:w="2466"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资源消耗</w:t>
            </w:r>
          </w:p>
        </w:tc>
        <w:tc>
          <w:tcPr>
            <w:tcW w:w="2466" w:type="dxa"/>
            <w:vAlign w:val="center"/>
          </w:tcPr>
          <w:p>
            <w:pPr>
              <w:pStyle w:val="14"/>
            </w:pPr>
            <w:r>
              <w:t>资源消耗</w:t>
            </w:r>
          </w:p>
        </w:tc>
        <w:tc>
          <w:tcPr>
            <w:tcW w:w="2466" w:type="dxa"/>
            <w:vAlign w:val="center"/>
          </w:tcPr>
          <w:p>
            <w:pPr>
              <w:pStyle w:val="14"/>
            </w:pPr>
            <w:r>
              <w:t>&lt;90百分比</w:t>
            </w:r>
          </w:p>
        </w:tc>
        <w:tc>
          <w:tcPr>
            <w:tcW w:w="2466" w:type="dxa"/>
            <w:vAlign w:val="center"/>
          </w:tcPr>
          <w:p>
            <w:pPr>
              <w:pStyle w:val="14"/>
            </w:pPr>
            <w:r>
              <w:t>资源消耗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职工满意度</w:t>
            </w:r>
          </w:p>
        </w:tc>
        <w:tc>
          <w:tcPr>
            <w:tcW w:w="2466" w:type="dxa"/>
            <w:vAlign w:val="center"/>
          </w:tcPr>
          <w:p>
            <w:pPr>
              <w:pStyle w:val="14"/>
            </w:pPr>
            <w:r>
              <w:t>职工满意度</w:t>
            </w:r>
          </w:p>
        </w:tc>
        <w:tc>
          <w:tcPr>
            <w:tcW w:w="2466" w:type="dxa"/>
            <w:vAlign w:val="center"/>
          </w:tcPr>
          <w:p>
            <w:pPr>
              <w:pStyle w:val="14"/>
            </w:pPr>
            <w:r>
              <w:t>100百分比</w:t>
            </w:r>
          </w:p>
        </w:tc>
        <w:tc>
          <w:tcPr>
            <w:tcW w:w="2466" w:type="dxa"/>
            <w:vAlign w:val="center"/>
          </w:tcPr>
          <w:p>
            <w:pPr>
              <w:pStyle w:val="14"/>
            </w:pPr>
            <w:r>
              <w:t>职工满意度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3、2023年统筹外人员绩效奖金绩效目标表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发放资金人数1人</w:t>
            </w:r>
          </w:p>
        </w:tc>
        <w:tc>
          <w:tcPr>
            <w:tcW w:w="2466" w:type="dxa"/>
            <w:vAlign w:val="center"/>
          </w:tcPr>
          <w:p>
            <w:pPr>
              <w:pStyle w:val="14"/>
            </w:pPr>
            <w:r>
              <w:t>发放资金人数</w:t>
            </w:r>
          </w:p>
        </w:tc>
        <w:tc>
          <w:tcPr>
            <w:tcW w:w="2466" w:type="dxa"/>
            <w:vAlign w:val="center"/>
          </w:tcPr>
          <w:p>
            <w:pPr>
              <w:pStyle w:val="14"/>
            </w:pPr>
            <w:r>
              <w:t>1人</w:t>
            </w:r>
          </w:p>
        </w:tc>
        <w:tc>
          <w:tcPr>
            <w:tcW w:w="2466" w:type="dxa"/>
            <w:vAlign w:val="center"/>
          </w:tcPr>
          <w:p>
            <w:pPr>
              <w:pStyle w:val="14"/>
            </w:pPr>
            <w:r>
              <w:t>发放资金人数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资金发放全额</w:t>
            </w:r>
          </w:p>
        </w:tc>
        <w:tc>
          <w:tcPr>
            <w:tcW w:w="2466" w:type="dxa"/>
            <w:vAlign w:val="center"/>
          </w:tcPr>
          <w:p>
            <w:pPr>
              <w:pStyle w:val="14"/>
            </w:pPr>
            <w:r>
              <w:t>资金全额发放</w:t>
            </w:r>
          </w:p>
        </w:tc>
        <w:tc>
          <w:tcPr>
            <w:tcW w:w="2466" w:type="dxa"/>
            <w:vAlign w:val="center"/>
          </w:tcPr>
          <w:p>
            <w:pPr>
              <w:pStyle w:val="14"/>
            </w:pPr>
            <w:r>
              <w:t>1.74万元</w:t>
            </w:r>
          </w:p>
        </w:tc>
        <w:tc>
          <w:tcPr>
            <w:tcW w:w="2466" w:type="dxa"/>
            <w:vAlign w:val="center"/>
          </w:tcPr>
          <w:p>
            <w:pPr>
              <w:pStyle w:val="14"/>
            </w:pPr>
            <w:r>
              <w:t>发放全额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资金发放及时率</w:t>
            </w:r>
          </w:p>
        </w:tc>
        <w:tc>
          <w:tcPr>
            <w:tcW w:w="2466" w:type="dxa"/>
            <w:vAlign w:val="center"/>
          </w:tcPr>
          <w:p>
            <w:pPr>
              <w:pStyle w:val="14"/>
            </w:pPr>
            <w:r>
              <w:t>及时将资金准备到位</w:t>
            </w:r>
          </w:p>
        </w:tc>
        <w:tc>
          <w:tcPr>
            <w:tcW w:w="2466" w:type="dxa"/>
            <w:vAlign w:val="center"/>
          </w:tcPr>
          <w:p>
            <w:pPr>
              <w:pStyle w:val="14"/>
            </w:pPr>
            <w:r>
              <w:t>100百分比</w:t>
            </w:r>
          </w:p>
        </w:tc>
        <w:tc>
          <w:tcPr>
            <w:tcW w:w="2466" w:type="dxa"/>
            <w:vAlign w:val="center"/>
          </w:tcPr>
          <w:p>
            <w:pPr>
              <w:pStyle w:val="14"/>
            </w:pPr>
            <w:r>
              <w:t>资金到位及时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资金发放控制数</w:t>
            </w:r>
          </w:p>
        </w:tc>
        <w:tc>
          <w:tcPr>
            <w:tcW w:w="2466" w:type="dxa"/>
            <w:vAlign w:val="center"/>
          </w:tcPr>
          <w:p>
            <w:pPr>
              <w:pStyle w:val="14"/>
            </w:pPr>
            <w:r>
              <w:t>发放资金控制数</w:t>
            </w:r>
          </w:p>
        </w:tc>
        <w:tc>
          <w:tcPr>
            <w:tcW w:w="2466" w:type="dxa"/>
            <w:vAlign w:val="center"/>
          </w:tcPr>
          <w:p>
            <w:pPr>
              <w:pStyle w:val="14"/>
            </w:pPr>
            <w:r>
              <w:t>1.74万元</w:t>
            </w:r>
          </w:p>
        </w:tc>
        <w:tc>
          <w:tcPr>
            <w:tcW w:w="2466" w:type="dxa"/>
            <w:vAlign w:val="center"/>
          </w:tcPr>
          <w:p>
            <w:pPr>
              <w:pStyle w:val="14"/>
            </w:pPr>
            <w:r>
              <w:t>资金发放控制数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实际发放数量</w:t>
            </w:r>
          </w:p>
        </w:tc>
        <w:tc>
          <w:tcPr>
            <w:tcW w:w="2466" w:type="dxa"/>
            <w:vAlign w:val="center"/>
          </w:tcPr>
          <w:p>
            <w:pPr>
              <w:pStyle w:val="14"/>
            </w:pPr>
            <w:r>
              <w:t>实际发放数量</w:t>
            </w:r>
          </w:p>
        </w:tc>
        <w:tc>
          <w:tcPr>
            <w:tcW w:w="2466" w:type="dxa"/>
            <w:vAlign w:val="center"/>
          </w:tcPr>
          <w:p>
            <w:pPr>
              <w:pStyle w:val="14"/>
            </w:pPr>
            <w:r>
              <w:t>1人</w:t>
            </w:r>
          </w:p>
        </w:tc>
        <w:tc>
          <w:tcPr>
            <w:tcW w:w="2466" w:type="dxa"/>
            <w:vAlign w:val="center"/>
          </w:tcPr>
          <w:p>
            <w:pPr>
              <w:pStyle w:val="14"/>
            </w:pPr>
            <w:r>
              <w:t>实际发放数量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提高发放数量</w:t>
            </w:r>
          </w:p>
        </w:tc>
        <w:tc>
          <w:tcPr>
            <w:tcW w:w="2466" w:type="dxa"/>
            <w:vAlign w:val="center"/>
          </w:tcPr>
          <w:p>
            <w:pPr>
              <w:pStyle w:val="14"/>
            </w:pPr>
            <w:r>
              <w:t>提高发放数量</w:t>
            </w:r>
          </w:p>
        </w:tc>
        <w:tc>
          <w:tcPr>
            <w:tcW w:w="2466" w:type="dxa"/>
            <w:vAlign w:val="center"/>
          </w:tcPr>
          <w:p>
            <w:pPr>
              <w:pStyle w:val="14"/>
            </w:pPr>
            <w:r>
              <w:t>100百分比</w:t>
            </w:r>
          </w:p>
        </w:tc>
        <w:tc>
          <w:tcPr>
            <w:tcW w:w="2466" w:type="dxa"/>
            <w:vAlign w:val="center"/>
          </w:tcPr>
          <w:p>
            <w:pPr>
              <w:pStyle w:val="14"/>
            </w:pPr>
            <w:r>
              <w:t>提高发放效率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发放工作完成率</w:t>
            </w:r>
          </w:p>
        </w:tc>
        <w:tc>
          <w:tcPr>
            <w:tcW w:w="2466" w:type="dxa"/>
            <w:vAlign w:val="center"/>
          </w:tcPr>
          <w:p>
            <w:pPr>
              <w:pStyle w:val="14"/>
            </w:pPr>
            <w:r>
              <w:t>及时将资金发放到位</w:t>
            </w:r>
          </w:p>
        </w:tc>
        <w:tc>
          <w:tcPr>
            <w:tcW w:w="2466" w:type="dxa"/>
            <w:vAlign w:val="center"/>
          </w:tcPr>
          <w:p>
            <w:pPr>
              <w:pStyle w:val="14"/>
            </w:pPr>
            <w:r>
              <w:t>100百分比</w:t>
            </w:r>
          </w:p>
        </w:tc>
        <w:tc>
          <w:tcPr>
            <w:tcW w:w="2466" w:type="dxa"/>
            <w:vAlign w:val="center"/>
          </w:tcPr>
          <w:p>
            <w:pPr>
              <w:pStyle w:val="14"/>
            </w:pPr>
            <w:r>
              <w:t>发放工作完成率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发放准确性</w:t>
            </w:r>
          </w:p>
        </w:tc>
        <w:tc>
          <w:tcPr>
            <w:tcW w:w="2466" w:type="dxa"/>
            <w:vAlign w:val="center"/>
          </w:tcPr>
          <w:p>
            <w:pPr>
              <w:pStyle w:val="14"/>
            </w:pPr>
            <w:r>
              <w:t>发放准确性</w:t>
            </w:r>
          </w:p>
        </w:tc>
        <w:tc>
          <w:tcPr>
            <w:tcW w:w="2466" w:type="dxa"/>
            <w:vAlign w:val="center"/>
          </w:tcPr>
          <w:p>
            <w:pPr>
              <w:pStyle w:val="14"/>
            </w:pPr>
            <w:r>
              <w:t>100百分比</w:t>
            </w:r>
          </w:p>
        </w:tc>
        <w:tc>
          <w:tcPr>
            <w:tcW w:w="2466" w:type="dxa"/>
            <w:vAlign w:val="center"/>
          </w:tcPr>
          <w:p>
            <w:pPr>
              <w:pStyle w:val="14"/>
            </w:pPr>
            <w:r>
              <w:t>发放准确性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个人满意度</w:t>
            </w:r>
          </w:p>
        </w:tc>
        <w:tc>
          <w:tcPr>
            <w:tcW w:w="2466" w:type="dxa"/>
            <w:vAlign w:val="center"/>
          </w:tcPr>
          <w:p>
            <w:pPr>
              <w:pStyle w:val="14"/>
            </w:pPr>
            <w:r>
              <w:t>个人满意率</w:t>
            </w:r>
          </w:p>
        </w:tc>
        <w:tc>
          <w:tcPr>
            <w:tcW w:w="2466" w:type="dxa"/>
            <w:vAlign w:val="center"/>
          </w:tcPr>
          <w:p>
            <w:pPr>
              <w:pStyle w:val="14"/>
            </w:pPr>
            <w:r>
              <w:t>100百分比</w:t>
            </w:r>
          </w:p>
        </w:tc>
        <w:tc>
          <w:tcPr>
            <w:tcW w:w="2466" w:type="dxa"/>
            <w:vAlign w:val="center"/>
          </w:tcPr>
          <w:p>
            <w:pPr>
              <w:pStyle w:val="14"/>
            </w:pPr>
            <w:r>
              <w:t>得到个人好评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4、2023年综合业务管理绩效目标表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1.不断加强妇联组织自身建设，提升妇联干部服务妇女的能力和水平，保障妇女维权、妇女发展工作正常有序开展。</w:t>
            </w:r>
          </w:p>
          <w:p>
            <w:pPr>
              <w:pStyle w:val="14"/>
            </w:pPr>
            <w:r>
              <w:t>2.妇联基层组织的组织、阵地、队伍建设等得到加强，妇联干部工作能力和服务水平提高。提高妇女科技素质、经营管理能力、家庭教育水平。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围绕家庭开展各类活动</w:t>
            </w:r>
          </w:p>
        </w:tc>
        <w:tc>
          <w:tcPr>
            <w:tcW w:w="2466" w:type="dxa"/>
            <w:vAlign w:val="center"/>
          </w:tcPr>
          <w:p>
            <w:pPr>
              <w:pStyle w:val="14"/>
            </w:pPr>
            <w:r>
              <w:t>围绕家庭开展各类活动</w:t>
            </w:r>
          </w:p>
        </w:tc>
        <w:tc>
          <w:tcPr>
            <w:tcW w:w="2466" w:type="dxa"/>
            <w:vAlign w:val="center"/>
          </w:tcPr>
          <w:p>
            <w:pPr>
              <w:pStyle w:val="14"/>
            </w:pPr>
            <w:r>
              <w:t>≥1场次</w:t>
            </w:r>
          </w:p>
        </w:tc>
        <w:tc>
          <w:tcPr>
            <w:tcW w:w="2466" w:type="dxa"/>
            <w:vAlign w:val="center"/>
          </w:tcPr>
          <w:p>
            <w:pPr>
              <w:pStyle w:val="14"/>
            </w:pPr>
            <w:r>
              <w:t>围绕家庭开展各类活动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深化基层组织建设</w:t>
            </w:r>
          </w:p>
        </w:tc>
        <w:tc>
          <w:tcPr>
            <w:tcW w:w="2466" w:type="dxa"/>
            <w:vAlign w:val="center"/>
          </w:tcPr>
          <w:p>
            <w:pPr>
              <w:pStyle w:val="14"/>
            </w:pPr>
            <w:r>
              <w:t>深化基层组织建设</w:t>
            </w:r>
          </w:p>
        </w:tc>
        <w:tc>
          <w:tcPr>
            <w:tcW w:w="2466" w:type="dxa"/>
            <w:vAlign w:val="center"/>
          </w:tcPr>
          <w:p>
            <w:pPr>
              <w:pStyle w:val="14"/>
            </w:pPr>
            <w:r>
              <w:t>≥1次</w:t>
            </w:r>
          </w:p>
        </w:tc>
        <w:tc>
          <w:tcPr>
            <w:tcW w:w="2466" w:type="dxa"/>
            <w:vAlign w:val="center"/>
          </w:tcPr>
          <w:p>
            <w:pPr>
              <w:pStyle w:val="14"/>
            </w:pPr>
            <w:r>
              <w:t>深化基层组织建设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≥100百分比</w:t>
            </w:r>
          </w:p>
        </w:tc>
        <w:tc>
          <w:tcPr>
            <w:tcW w:w="2466"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经费控制数</w:t>
            </w:r>
          </w:p>
        </w:tc>
        <w:tc>
          <w:tcPr>
            <w:tcW w:w="2466" w:type="dxa"/>
            <w:vAlign w:val="center"/>
          </w:tcPr>
          <w:p>
            <w:pPr>
              <w:pStyle w:val="14"/>
            </w:pPr>
            <w:r>
              <w:t>经费控制数</w:t>
            </w:r>
          </w:p>
        </w:tc>
        <w:tc>
          <w:tcPr>
            <w:tcW w:w="2466" w:type="dxa"/>
            <w:vAlign w:val="center"/>
          </w:tcPr>
          <w:p>
            <w:pPr>
              <w:pStyle w:val="14"/>
            </w:pPr>
            <w:r>
              <w:t>5万元</w:t>
            </w:r>
          </w:p>
        </w:tc>
        <w:tc>
          <w:tcPr>
            <w:tcW w:w="2466" w:type="dxa"/>
            <w:vAlign w:val="center"/>
          </w:tcPr>
          <w:p>
            <w:pPr>
              <w:pStyle w:val="14"/>
            </w:pPr>
            <w:r>
              <w:t>经费控制数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围绕家庭开展各类活动</w:t>
            </w:r>
          </w:p>
        </w:tc>
        <w:tc>
          <w:tcPr>
            <w:tcW w:w="2466" w:type="dxa"/>
            <w:vAlign w:val="center"/>
          </w:tcPr>
          <w:p>
            <w:pPr>
              <w:pStyle w:val="14"/>
            </w:pPr>
            <w:r>
              <w:t>围绕家庭开展各类活动</w:t>
            </w:r>
          </w:p>
        </w:tc>
        <w:tc>
          <w:tcPr>
            <w:tcW w:w="2466" w:type="dxa"/>
            <w:vAlign w:val="center"/>
          </w:tcPr>
          <w:p>
            <w:pPr>
              <w:pStyle w:val="14"/>
            </w:pPr>
            <w:r>
              <w:t>≥1场次</w:t>
            </w:r>
          </w:p>
        </w:tc>
        <w:tc>
          <w:tcPr>
            <w:tcW w:w="2466" w:type="dxa"/>
            <w:vAlign w:val="center"/>
          </w:tcPr>
          <w:p>
            <w:pPr>
              <w:pStyle w:val="14"/>
            </w:pPr>
            <w:r>
              <w:t>围绕家庭开展各类活动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深化基层组织建设</w:t>
            </w:r>
          </w:p>
        </w:tc>
        <w:tc>
          <w:tcPr>
            <w:tcW w:w="2466" w:type="dxa"/>
            <w:vAlign w:val="center"/>
          </w:tcPr>
          <w:p>
            <w:pPr>
              <w:pStyle w:val="14"/>
            </w:pPr>
            <w:r>
              <w:t>深化基层组织建设</w:t>
            </w:r>
          </w:p>
        </w:tc>
        <w:tc>
          <w:tcPr>
            <w:tcW w:w="2466" w:type="dxa"/>
            <w:vAlign w:val="center"/>
          </w:tcPr>
          <w:p>
            <w:pPr>
              <w:pStyle w:val="14"/>
            </w:pPr>
            <w:r>
              <w:t>≥1场次</w:t>
            </w:r>
          </w:p>
        </w:tc>
        <w:tc>
          <w:tcPr>
            <w:tcW w:w="2466" w:type="dxa"/>
            <w:vAlign w:val="center"/>
          </w:tcPr>
          <w:p>
            <w:pPr>
              <w:pStyle w:val="14"/>
            </w:pPr>
            <w:r>
              <w:t>深化基层组织建设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创新工作完成率</w:t>
            </w:r>
          </w:p>
        </w:tc>
        <w:tc>
          <w:tcPr>
            <w:tcW w:w="2466" w:type="dxa"/>
            <w:vAlign w:val="center"/>
          </w:tcPr>
          <w:p>
            <w:pPr>
              <w:pStyle w:val="14"/>
            </w:pPr>
            <w:r>
              <w:t>创新工作完成率</w:t>
            </w:r>
          </w:p>
        </w:tc>
        <w:tc>
          <w:tcPr>
            <w:tcW w:w="2466" w:type="dxa"/>
            <w:vAlign w:val="center"/>
          </w:tcPr>
          <w:p>
            <w:pPr>
              <w:pStyle w:val="14"/>
            </w:pPr>
            <w:r>
              <w:t>100百分比</w:t>
            </w:r>
          </w:p>
        </w:tc>
        <w:tc>
          <w:tcPr>
            <w:tcW w:w="2466" w:type="dxa"/>
            <w:vAlign w:val="center"/>
          </w:tcPr>
          <w:p>
            <w:pPr>
              <w:pStyle w:val="14"/>
            </w:pPr>
            <w:r>
              <w:t>创新工作完成率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结果准确性</w:t>
            </w:r>
          </w:p>
        </w:tc>
        <w:tc>
          <w:tcPr>
            <w:tcW w:w="2466" w:type="dxa"/>
            <w:vAlign w:val="center"/>
          </w:tcPr>
          <w:p>
            <w:pPr>
              <w:pStyle w:val="14"/>
            </w:pPr>
            <w:r>
              <w:t>结果准确性</w:t>
            </w:r>
          </w:p>
        </w:tc>
        <w:tc>
          <w:tcPr>
            <w:tcW w:w="2466" w:type="dxa"/>
            <w:vAlign w:val="center"/>
          </w:tcPr>
          <w:p>
            <w:pPr>
              <w:pStyle w:val="14"/>
            </w:pPr>
            <w:r>
              <w:t>100百分比</w:t>
            </w:r>
          </w:p>
        </w:tc>
        <w:tc>
          <w:tcPr>
            <w:tcW w:w="2466" w:type="dxa"/>
            <w:vAlign w:val="center"/>
          </w:tcPr>
          <w:p>
            <w:pPr>
              <w:pStyle w:val="14"/>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100百分比</w:t>
            </w:r>
          </w:p>
        </w:tc>
        <w:tc>
          <w:tcPr>
            <w:tcW w:w="2466" w:type="dxa"/>
            <w:vAlign w:val="center"/>
          </w:tcPr>
          <w:p>
            <w:pPr>
              <w:pStyle w:val="14"/>
            </w:pPr>
            <w:r>
              <w:t>群众满意度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2023年，宁晋县妇女联合会安排政府采购预算0.00万元。具体内容见下表。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713宁晋县妇女联合会</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宁晋县妇女联合会（含所属单位）上年末固定资产金额为0.00万元（详见下表）。本年度拟购置固定资产总额为0.00万元，已按要求列入政府采购预算，详见政府采购预算表。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713宁晋县妇女联合会</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一、宁晋县妇女联合会本级收支预算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713001宁晋县妇女联合会本级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189.44</w:t>
            </w:r>
          </w:p>
        </w:tc>
        <w:tc>
          <w:tcPr>
            <w:tcW w:w="2959" w:type="dxa"/>
            <w:vAlign w:val="center"/>
          </w:tcPr>
          <w:p>
            <w:pPr>
              <w:pStyle w:val="14"/>
            </w:pPr>
            <w:r>
              <w:t>一、一般公共服务支出</w:t>
            </w:r>
          </w:p>
        </w:tc>
        <w:tc>
          <w:tcPr>
            <w:tcW w:w="2959" w:type="dxa"/>
            <w:vAlign w:val="center"/>
          </w:tcPr>
          <w:p>
            <w:pPr>
              <w:pStyle w:val="13"/>
            </w:pPr>
            <w:r>
              <w:t>131.47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40.38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11.69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二十七、灾害防治及应急管理共同财政事权转移支付支出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三十二、人行科目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本年收入合计</w:t>
            </w:r>
          </w:p>
        </w:tc>
        <w:tc>
          <w:tcPr>
            <w:tcW w:w="2959" w:type="dxa"/>
            <w:vAlign w:val="center"/>
          </w:tcPr>
          <w:p>
            <w:pPr>
              <w:pStyle w:val="17"/>
            </w:pPr>
            <w:r>
              <w:t>189.44</w:t>
            </w:r>
          </w:p>
        </w:tc>
        <w:tc>
          <w:tcPr>
            <w:tcW w:w="2959" w:type="dxa"/>
            <w:vAlign w:val="center"/>
          </w:tcPr>
          <w:p>
            <w:pPr>
              <w:pStyle w:val="16"/>
            </w:pPr>
            <w:r>
              <w:t>本年支出合计</w:t>
            </w:r>
          </w:p>
        </w:tc>
        <w:tc>
          <w:tcPr>
            <w:tcW w:w="2959" w:type="dxa"/>
            <w:vAlign w:val="center"/>
          </w:tcPr>
          <w:p>
            <w:pPr>
              <w:pStyle w:val="17"/>
            </w:pPr>
            <w:r>
              <w:t>189.44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35</w:t>
            </w:r>
          </w:p>
        </w:tc>
        <w:tc>
          <w:tcPr>
            <w:tcW w:w="2959" w:type="dxa"/>
            <w:vAlign w:val="center"/>
          </w:tcPr>
          <w:p>
            <w:pPr>
              <w:pStyle w:val="16"/>
            </w:pPr>
            <w:r>
              <w:t>收入总计</w:t>
            </w:r>
          </w:p>
        </w:tc>
        <w:tc>
          <w:tcPr>
            <w:tcW w:w="2959" w:type="dxa"/>
            <w:vAlign w:val="center"/>
          </w:tcPr>
          <w:p>
            <w:pPr>
              <w:pStyle w:val="17"/>
            </w:pPr>
            <w:r>
              <w:t>189.44</w:t>
            </w:r>
          </w:p>
        </w:tc>
        <w:tc>
          <w:tcPr>
            <w:tcW w:w="2959" w:type="dxa"/>
            <w:vAlign w:val="center"/>
          </w:tcPr>
          <w:p>
            <w:pPr>
              <w:pStyle w:val="16"/>
            </w:pPr>
            <w:r>
              <w:t>支出总计</w:t>
            </w:r>
          </w:p>
        </w:tc>
        <w:tc>
          <w:tcPr>
            <w:tcW w:w="2959" w:type="dxa"/>
            <w:vAlign w:val="center"/>
          </w:tcPr>
          <w:p>
            <w:pPr>
              <w:pStyle w:val="17"/>
            </w:pPr>
            <w:r>
              <w:t>189.44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713001宁晋县妇女联合会本级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189.44</w:t>
            </w:r>
          </w:p>
        </w:tc>
        <w:tc>
          <w:tcPr>
            <w:tcW w:w="758" w:type="dxa"/>
            <w:vAlign w:val="center"/>
          </w:tcPr>
          <w:p>
            <w:pPr>
              <w:pStyle w:val="17"/>
            </w:pPr>
            <w:r>
              <w:t>189.44</w:t>
            </w:r>
          </w:p>
        </w:tc>
        <w:tc>
          <w:tcPr>
            <w:tcW w:w="758" w:type="dxa"/>
            <w:vAlign w:val="center"/>
          </w:tcPr>
          <w:p>
            <w:pPr>
              <w:pStyle w:val="17"/>
            </w:pPr>
            <w:r>
              <w:t>189.44</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131.47</w:t>
            </w:r>
          </w:p>
        </w:tc>
        <w:tc>
          <w:tcPr>
            <w:tcW w:w="758" w:type="dxa"/>
            <w:vAlign w:val="center"/>
          </w:tcPr>
          <w:p>
            <w:pPr>
              <w:pStyle w:val="13"/>
            </w:pPr>
            <w:r>
              <w:t>131.47</w:t>
            </w:r>
          </w:p>
        </w:tc>
        <w:tc>
          <w:tcPr>
            <w:tcW w:w="758" w:type="dxa"/>
            <w:vAlign w:val="center"/>
          </w:tcPr>
          <w:p>
            <w:pPr>
              <w:pStyle w:val="13"/>
            </w:pPr>
            <w:r>
              <w:t>131.47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20129</w:t>
            </w:r>
          </w:p>
        </w:tc>
        <w:tc>
          <w:tcPr>
            <w:tcW w:w="758" w:type="dxa"/>
            <w:vAlign w:val="center"/>
          </w:tcPr>
          <w:p>
            <w:pPr>
              <w:pStyle w:val="14"/>
            </w:pPr>
            <w:r>
              <w:t>群众团体事务</w:t>
            </w:r>
          </w:p>
        </w:tc>
        <w:tc>
          <w:tcPr>
            <w:tcW w:w="758" w:type="dxa"/>
            <w:vAlign w:val="center"/>
          </w:tcPr>
          <w:p>
            <w:pPr>
              <w:pStyle w:val="13"/>
            </w:pPr>
            <w:r>
              <w:t>131.47</w:t>
            </w:r>
          </w:p>
        </w:tc>
        <w:tc>
          <w:tcPr>
            <w:tcW w:w="758" w:type="dxa"/>
            <w:vAlign w:val="center"/>
          </w:tcPr>
          <w:p>
            <w:pPr>
              <w:pStyle w:val="13"/>
            </w:pPr>
            <w:r>
              <w:t>131.47</w:t>
            </w:r>
          </w:p>
        </w:tc>
        <w:tc>
          <w:tcPr>
            <w:tcW w:w="758" w:type="dxa"/>
            <w:vAlign w:val="center"/>
          </w:tcPr>
          <w:p>
            <w:pPr>
              <w:pStyle w:val="13"/>
            </w:pPr>
            <w:r>
              <w:t>131.47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2012901</w:t>
            </w:r>
          </w:p>
        </w:tc>
        <w:tc>
          <w:tcPr>
            <w:tcW w:w="758" w:type="dxa"/>
            <w:vAlign w:val="center"/>
          </w:tcPr>
          <w:p>
            <w:pPr>
              <w:pStyle w:val="14"/>
            </w:pPr>
            <w:r>
              <w:t>行政运行</w:t>
            </w:r>
          </w:p>
        </w:tc>
        <w:tc>
          <w:tcPr>
            <w:tcW w:w="758" w:type="dxa"/>
            <w:vAlign w:val="center"/>
          </w:tcPr>
          <w:p>
            <w:pPr>
              <w:pStyle w:val="13"/>
            </w:pPr>
            <w:r>
              <w:t>117.58</w:t>
            </w:r>
          </w:p>
        </w:tc>
        <w:tc>
          <w:tcPr>
            <w:tcW w:w="758" w:type="dxa"/>
            <w:vAlign w:val="center"/>
          </w:tcPr>
          <w:p>
            <w:pPr>
              <w:pStyle w:val="13"/>
            </w:pPr>
            <w:r>
              <w:t>117.58</w:t>
            </w:r>
          </w:p>
        </w:tc>
        <w:tc>
          <w:tcPr>
            <w:tcW w:w="758" w:type="dxa"/>
            <w:vAlign w:val="center"/>
          </w:tcPr>
          <w:p>
            <w:pPr>
              <w:pStyle w:val="13"/>
            </w:pPr>
            <w:r>
              <w:t>117.58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2012902</w:t>
            </w:r>
          </w:p>
        </w:tc>
        <w:tc>
          <w:tcPr>
            <w:tcW w:w="758" w:type="dxa"/>
            <w:vAlign w:val="center"/>
          </w:tcPr>
          <w:p>
            <w:pPr>
              <w:pStyle w:val="14"/>
            </w:pPr>
            <w:r>
              <w:t>一般行政管理事务</w:t>
            </w:r>
          </w:p>
        </w:tc>
        <w:tc>
          <w:tcPr>
            <w:tcW w:w="758" w:type="dxa"/>
            <w:vAlign w:val="center"/>
          </w:tcPr>
          <w:p>
            <w:pPr>
              <w:pStyle w:val="13"/>
            </w:pPr>
            <w:r>
              <w:t>13.89</w:t>
            </w:r>
          </w:p>
        </w:tc>
        <w:tc>
          <w:tcPr>
            <w:tcW w:w="758" w:type="dxa"/>
            <w:vAlign w:val="center"/>
          </w:tcPr>
          <w:p>
            <w:pPr>
              <w:pStyle w:val="13"/>
            </w:pPr>
            <w:r>
              <w:t>13.89</w:t>
            </w:r>
          </w:p>
        </w:tc>
        <w:tc>
          <w:tcPr>
            <w:tcW w:w="758" w:type="dxa"/>
            <w:vAlign w:val="center"/>
          </w:tcPr>
          <w:p>
            <w:pPr>
              <w:pStyle w:val="13"/>
            </w:pPr>
            <w:r>
              <w:t>13.89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40.38</w:t>
            </w:r>
          </w:p>
        </w:tc>
        <w:tc>
          <w:tcPr>
            <w:tcW w:w="758" w:type="dxa"/>
            <w:vAlign w:val="center"/>
          </w:tcPr>
          <w:p>
            <w:pPr>
              <w:pStyle w:val="13"/>
            </w:pPr>
            <w:r>
              <w:t>40.38</w:t>
            </w:r>
          </w:p>
        </w:tc>
        <w:tc>
          <w:tcPr>
            <w:tcW w:w="758" w:type="dxa"/>
            <w:vAlign w:val="center"/>
          </w:tcPr>
          <w:p>
            <w:pPr>
              <w:pStyle w:val="13"/>
            </w:pPr>
            <w:r>
              <w:t>40.38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39.97</w:t>
            </w:r>
          </w:p>
        </w:tc>
        <w:tc>
          <w:tcPr>
            <w:tcW w:w="758" w:type="dxa"/>
            <w:vAlign w:val="center"/>
          </w:tcPr>
          <w:p>
            <w:pPr>
              <w:pStyle w:val="13"/>
            </w:pPr>
            <w:r>
              <w:t>39.97</w:t>
            </w:r>
          </w:p>
        </w:tc>
        <w:tc>
          <w:tcPr>
            <w:tcW w:w="758" w:type="dxa"/>
            <w:vAlign w:val="center"/>
          </w:tcPr>
          <w:p>
            <w:pPr>
              <w:pStyle w:val="13"/>
            </w:pPr>
            <w:r>
              <w:t>39.97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2080501</w:t>
            </w:r>
          </w:p>
        </w:tc>
        <w:tc>
          <w:tcPr>
            <w:tcW w:w="758" w:type="dxa"/>
            <w:vAlign w:val="center"/>
          </w:tcPr>
          <w:p>
            <w:pPr>
              <w:pStyle w:val="14"/>
            </w:pPr>
            <w:r>
              <w:t>行政单位离退休</w:t>
            </w:r>
          </w:p>
        </w:tc>
        <w:tc>
          <w:tcPr>
            <w:tcW w:w="758" w:type="dxa"/>
            <w:vAlign w:val="center"/>
          </w:tcPr>
          <w:p>
            <w:pPr>
              <w:pStyle w:val="13"/>
            </w:pPr>
            <w:r>
              <w:t>25.20</w:t>
            </w:r>
          </w:p>
        </w:tc>
        <w:tc>
          <w:tcPr>
            <w:tcW w:w="758" w:type="dxa"/>
            <w:vAlign w:val="center"/>
          </w:tcPr>
          <w:p>
            <w:pPr>
              <w:pStyle w:val="13"/>
            </w:pPr>
            <w:r>
              <w:t>25.20</w:t>
            </w:r>
          </w:p>
        </w:tc>
        <w:tc>
          <w:tcPr>
            <w:tcW w:w="758" w:type="dxa"/>
            <w:vAlign w:val="center"/>
          </w:tcPr>
          <w:p>
            <w:pPr>
              <w:pStyle w:val="13"/>
            </w:pPr>
            <w:r>
              <w:t>25.20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14.77</w:t>
            </w:r>
          </w:p>
        </w:tc>
        <w:tc>
          <w:tcPr>
            <w:tcW w:w="758" w:type="dxa"/>
            <w:vAlign w:val="center"/>
          </w:tcPr>
          <w:p>
            <w:pPr>
              <w:pStyle w:val="13"/>
            </w:pPr>
            <w:r>
              <w:t>14.77</w:t>
            </w:r>
          </w:p>
        </w:tc>
        <w:tc>
          <w:tcPr>
            <w:tcW w:w="758" w:type="dxa"/>
            <w:vAlign w:val="center"/>
          </w:tcPr>
          <w:p>
            <w:pPr>
              <w:pStyle w:val="13"/>
            </w:pPr>
            <w:r>
              <w:t>14.77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20827</w:t>
            </w:r>
          </w:p>
        </w:tc>
        <w:tc>
          <w:tcPr>
            <w:tcW w:w="758" w:type="dxa"/>
            <w:vAlign w:val="center"/>
          </w:tcPr>
          <w:p>
            <w:pPr>
              <w:pStyle w:val="14"/>
            </w:pPr>
            <w:r>
              <w:t>财政对其他社会保险基金的补助</w:t>
            </w:r>
          </w:p>
        </w:tc>
        <w:tc>
          <w:tcPr>
            <w:tcW w:w="758" w:type="dxa"/>
            <w:vAlign w:val="center"/>
          </w:tcPr>
          <w:p>
            <w:pPr>
              <w:pStyle w:val="13"/>
            </w:pPr>
            <w:r>
              <w:t>0.41</w:t>
            </w:r>
          </w:p>
        </w:tc>
        <w:tc>
          <w:tcPr>
            <w:tcW w:w="758" w:type="dxa"/>
            <w:vAlign w:val="center"/>
          </w:tcPr>
          <w:p>
            <w:pPr>
              <w:pStyle w:val="13"/>
            </w:pPr>
            <w:r>
              <w:t>0.41</w:t>
            </w:r>
          </w:p>
        </w:tc>
        <w:tc>
          <w:tcPr>
            <w:tcW w:w="758" w:type="dxa"/>
            <w:vAlign w:val="center"/>
          </w:tcPr>
          <w:p>
            <w:pPr>
              <w:pStyle w:val="13"/>
            </w:pPr>
            <w:r>
              <w:t>0.41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2082702</w:t>
            </w:r>
          </w:p>
        </w:tc>
        <w:tc>
          <w:tcPr>
            <w:tcW w:w="758" w:type="dxa"/>
            <w:vAlign w:val="center"/>
          </w:tcPr>
          <w:p>
            <w:pPr>
              <w:pStyle w:val="14"/>
            </w:pPr>
            <w:r>
              <w:t>财政对工伤保险基金的补助</w:t>
            </w:r>
          </w:p>
        </w:tc>
        <w:tc>
          <w:tcPr>
            <w:tcW w:w="758" w:type="dxa"/>
            <w:vAlign w:val="center"/>
          </w:tcPr>
          <w:p>
            <w:pPr>
              <w:pStyle w:val="13"/>
            </w:pPr>
            <w:r>
              <w:t>0.41</w:t>
            </w:r>
          </w:p>
        </w:tc>
        <w:tc>
          <w:tcPr>
            <w:tcW w:w="758" w:type="dxa"/>
            <w:vAlign w:val="center"/>
          </w:tcPr>
          <w:p>
            <w:pPr>
              <w:pStyle w:val="13"/>
            </w:pPr>
            <w:r>
              <w:t>0.41</w:t>
            </w:r>
          </w:p>
        </w:tc>
        <w:tc>
          <w:tcPr>
            <w:tcW w:w="758" w:type="dxa"/>
            <w:vAlign w:val="center"/>
          </w:tcPr>
          <w:p>
            <w:pPr>
              <w:pStyle w:val="13"/>
            </w:pPr>
            <w:r>
              <w:t>0.41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5.90</w:t>
            </w:r>
          </w:p>
        </w:tc>
        <w:tc>
          <w:tcPr>
            <w:tcW w:w="758" w:type="dxa"/>
            <w:vAlign w:val="center"/>
          </w:tcPr>
          <w:p>
            <w:pPr>
              <w:pStyle w:val="13"/>
            </w:pPr>
            <w:r>
              <w:t>5.90</w:t>
            </w:r>
          </w:p>
        </w:tc>
        <w:tc>
          <w:tcPr>
            <w:tcW w:w="758" w:type="dxa"/>
            <w:vAlign w:val="center"/>
          </w:tcPr>
          <w:p>
            <w:pPr>
              <w:pStyle w:val="13"/>
            </w:pPr>
            <w:r>
              <w:t>5.90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21012</w:t>
            </w:r>
          </w:p>
        </w:tc>
        <w:tc>
          <w:tcPr>
            <w:tcW w:w="758" w:type="dxa"/>
            <w:vAlign w:val="center"/>
          </w:tcPr>
          <w:p>
            <w:pPr>
              <w:pStyle w:val="14"/>
            </w:pPr>
            <w:r>
              <w:t>财政对基本医疗保险基金的补助</w:t>
            </w:r>
          </w:p>
        </w:tc>
        <w:tc>
          <w:tcPr>
            <w:tcW w:w="758" w:type="dxa"/>
            <w:vAlign w:val="center"/>
          </w:tcPr>
          <w:p>
            <w:pPr>
              <w:pStyle w:val="13"/>
            </w:pPr>
            <w:r>
              <w:t>5.90</w:t>
            </w:r>
          </w:p>
        </w:tc>
        <w:tc>
          <w:tcPr>
            <w:tcW w:w="758" w:type="dxa"/>
            <w:vAlign w:val="center"/>
          </w:tcPr>
          <w:p>
            <w:pPr>
              <w:pStyle w:val="13"/>
            </w:pPr>
            <w:r>
              <w:t>5.90</w:t>
            </w:r>
          </w:p>
        </w:tc>
        <w:tc>
          <w:tcPr>
            <w:tcW w:w="758" w:type="dxa"/>
            <w:vAlign w:val="center"/>
          </w:tcPr>
          <w:p>
            <w:pPr>
              <w:pStyle w:val="13"/>
            </w:pPr>
            <w:r>
              <w:t>5.90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2101201</w:t>
            </w:r>
          </w:p>
        </w:tc>
        <w:tc>
          <w:tcPr>
            <w:tcW w:w="758" w:type="dxa"/>
            <w:vAlign w:val="center"/>
          </w:tcPr>
          <w:p>
            <w:pPr>
              <w:pStyle w:val="14"/>
            </w:pPr>
            <w:r>
              <w:t>财政对职工基本医疗保险基金的补助</w:t>
            </w:r>
          </w:p>
        </w:tc>
        <w:tc>
          <w:tcPr>
            <w:tcW w:w="758" w:type="dxa"/>
            <w:vAlign w:val="center"/>
          </w:tcPr>
          <w:p>
            <w:pPr>
              <w:pStyle w:val="13"/>
            </w:pPr>
            <w:r>
              <w:t>5.90</w:t>
            </w:r>
          </w:p>
        </w:tc>
        <w:tc>
          <w:tcPr>
            <w:tcW w:w="758" w:type="dxa"/>
            <w:vAlign w:val="center"/>
          </w:tcPr>
          <w:p>
            <w:pPr>
              <w:pStyle w:val="13"/>
            </w:pPr>
            <w:r>
              <w:t>5.90</w:t>
            </w:r>
          </w:p>
        </w:tc>
        <w:tc>
          <w:tcPr>
            <w:tcW w:w="758" w:type="dxa"/>
            <w:vAlign w:val="center"/>
          </w:tcPr>
          <w:p>
            <w:pPr>
              <w:pStyle w:val="13"/>
            </w:pPr>
            <w:r>
              <w:t>5.90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11.69</w:t>
            </w:r>
          </w:p>
        </w:tc>
        <w:tc>
          <w:tcPr>
            <w:tcW w:w="758" w:type="dxa"/>
            <w:vAlign w:val="center"/>
          </w:tcPr>
          <w:p>
            <w:pPr>
              <w:pStyle w:val="13"/>
            </w:pPr>
            <w:r>
              <w:t>11.69</w:t>
            </w:r>
          </w:p>
        </w:tc>
        <w:tc>
          <w:tcPr>
            <w:tcW w:w="758" w:type="dxa"/>
            <w:vAlign w:val="center"/>
          </w:tcPr>
          <w:p>
            <w:pPr>
              <w:pStyle w:val="13"/>
            </w:pPr>
            <w:r>
              <w:t>11.69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11.69</w:t>
            </w:r>
          </w:p>
        </w:tc>
        <w:tc>
          <w:tcPr>
            <w:tcW w:w="758" w:type="dxa"/>
            <w:vAlign w:val="center"/>
          </w:tcPr>
          <w:p>
            <w:pPr>
              <w:pStyle w:val="13"/>
            </w:pPr>
            <w:r>
              <w:t>11.69</w:t>
            </w:r>
          </w:p>
        </w:tc>
        <w:tc>
          <w:tcPr>
            <w:tcW w:w="758" w:type="dxa"/>
            <w:vAlign w:val="center"/>
          </w:tcPr>
          <w:p>
            <w:pPr>
              <w:pStyle w:val="13"/>
            </w:pPr>
            <w:r>
              <w:t>11.69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11.69</w:t>
            </w:r>
          </w:p>
        </w:tc>
        <w:tc>
          <w:tcPr>
            <w:tcW w:w="758" w:type="dxa"/>
            <w:vAlign w:val="center"/>
          </w:tcPr>
          <w:p>
            <w:pPr>
              <w:pStyle w:val="13"/>
            </w:pPr>
            <w:r>
              <w:t>11.69</w:t>
            </w:r>
          </w:p>
        </w:tc>
        <w:tc>
          <w:tcPr>
            <w:tcW w:w="758" w:type="dxa"/>
            <w:vAlign w:val="center"/>
          </w:tcPr>
          <w:p>
            <w:pPr>
              <w:pStyle w:val="13"/>
            </w:pPr>
            <w:r>
              <w:t>11.69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713001宁晋县妇女联合会本级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189.44</w:t>
            </w:r>
          </w:p>
        </w:tc>
        <w:tc>
          <w:tcPr>
            <w:tcW w:w="1095" w:type="dxa"/>
            <w:vAlign w:val="center"/>
          </w:tcPr>
          <w:p>
            <w:pPr>
              <w:pStyle w:val="17"/>
            </w:pPr>
            <w:r>
              <w:t>175.55</w:t>
            </w:r>
          </w:p>
        </w:tc>
        <w:tc>
          <w:tcPr>
            <w:tcW w:w="1095" w:type="dxa"/>
            <w:vAlign w:val="center"/>
          </w:tcPr>
          <w:p>
            <w:pPr>
              <w:pStyle w:val="17"/>
            </w:pPr>
            <w:r>
              <w:t>13.89</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131.47</w:t>
            </w:r>
          </w:p>
        </w:tc>
        <w:tc>
          <w:tcPr>
            <w:tcW w:w="1095" w:type="dxa"/>
            <w:vAlign w:val="center"/>
          </w:tcPr>
          <w:p>
            <w:pPr>
              <w:pStyle w:val="13"/>
            </w:pPr>
            <w:r>
              <w:t>117.58</w:t>
            </w:r>
          </w:p>
        </w:tc>
        <w:tc>
          <w:tcPr>
            <w:tcW w:w="1095" w:type="dxa"/>
            <w:vAlign w:val="center"/>
          </w:tcPr>
          <w:p>
            <w:pPr>
              <w:pStyle w:val="13"/>
            </w:pPr>
            <w:r>
              <w:t>13.89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20129</w:t>
            </w:r>
          </w:p>
        </w:tc>
        <w:tc>
          <w:tcPr>
            <w:tcW w:w="1095" w:type="dxa"/>
            <w:vAlign w:val="center"/>
          </w:tcPr>
          <w:p>
            <w:pPr>
              <w:pStyle w:val="14"/>
            </w:pPr>
            <w:r>
              <w:t>群众团体事务</w:t>
            </w:r>
          </w:p>
        </w:tc>
        <w:tc>
          <w:tcPr>
            <w:tcW w:w="1095" w:type="dxa"/>
            <w:vAlign w:val="center"/>
          </w:tcPr>
          <w:p>
            <w:pPr>
              <w:pStyle w:val="13"/>
            </w:pPr>
            <w:r>
              <w:t>131.47</w:t>
            </w:r>
          </w:p>
        </w:tc>
        <w:tc>
          <w:tcPr>
            <w:tcW w:w="1095" w:type="dxa"/>
            <w:vAlign w:val="center"/>
          </w:tcPr>
          <w:p>
            <w:pPr>
              <w:pStyle w:val="13"/>
            </w:pPr>
            <w:r>
              <w:t>117.58</w:t>
            </w:r>
          </w:p>
        </w:tc>
        <w:tc>
          <w:tcPr>
            <w:tcW w:w="1095" w:type="dxa"/>
            <w:vAlign w:val="center"/>
          </w:tcPr>
          <w:p>
            <w:pPr>
              <w:pStyle w:val="13"/>
            </w:pPr>
            <w:r>
              <w:t>13.89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2012901</w:t>
            </w:r>
          </w:p>
        </w:tc>
        <w:tc>
          <w:tcPr>
            <w:tcW w:w="1095" w:type="dxa"/>
            <w:vAlign w:val="center"/>
          </w:tcPr>
          <w:p>
            <w:pPr>
              <w:pStyle w:val="14"/>
            </w:pPr>
            <w:r>
              <w:t>行政运行</w:t>
            </w:r>
          </w:p>
        </w:tc>
        <w:tc>
          <w:tcPr>
            <w:tcW w:w="1095" w:type="dxa"/>
            <w:vAlign w:val="center"/>
          </w:tcPr>
          <w:p>
            <w:pPr>
              <w:pStyle w:val="13"/>
            </w:pPr>
            <w:r>
              <w:t>117.58</w:t>
            </w:r>
          </w:p>
        </w:tc>
        <w:tc>
          <w:tcPr>
            <w:tcW w:w="1095" w:type="dxa"/>
            <w:vAlign w:val="center"/>
          </w:tcPr>
          <w:p>
            <w:pPr>
              <w:pStyle w:val="13"/>
            </w:pPr>
            <w:r>
              <w:t>117.58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2012902</w:t>
            </w:r>
          </w:p>
        </w:tc>
        <w:tc>
          <w:tcPr>
            <w:tcW w:w="1095" w:type="dxa"/>
            <w:vAlign w:val="center"/>
          </w:tcPr>
          <w:p>
            <w:pPr>
              <w:pStyle w:val="14"/>
            </w:pPr>
            <w:r>
              <w:t>一般行政管理事务</w:t>
            </w:r>
          </w:p>
        </w:tc>
        <w:tc>
          <w:tcPr>
            <w:tcW w:w="1095" w:type="dxa"/>
            <w:vAlign w:val="center"/>
          </w:tcPr>
          <w:p>
            <w:pPr>
              <w:pStyle w:val="13"/>
            </w:pPr>
            <w:r>
              <w:t>13.89</w:t>
            </w:r>
          </w:p>
        </w:tc>
        <w:tc>
          <w:tcPr>
            <w:tcW w:w="1095" w:type="dxa"/>
            <w:vAlign w:val="center"/>
          </w:tcPr>
          <w:p>
            <w:pPr>
              <w:pStyle w:val="13"/>
            </w:pPr>
          </w:p>
        </w:tc>
        <w:tc>
          <w:tcPr>
            <w:tcW w:w="1095" w:type="dxa"/>
            <w:vAlign w:val="center"/>
          </w:tcPr>
          <w:p>
            <w:pPr>
              <w:pStyle w:val="13"/>
            </w:pPr>
            <w:r>
              <w:t>13.89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40.38</w:t>
            </w:r>
          </w:p>
        </w:tc>
        <w:tc>
          <w:tcPr>
            <w:tcW w:w="1095" w:type="dxa"/>
            <w:vAlign w:val="center"/>
          </w:tcPr>
          <w:p>
            <w:pPr>
              <w:pStyle w:val="13"/>
            </w:pPr>
            <w:r>
              <w:t>40.38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39.97</w:t>
            </w:r>
          </w:p>
        </w:tc>
        <w:tc>
          <w:tcPr>
            <w:tcW w:w="1095" w:type="dxa"/>
            <w:vAlign w:val="center"/>
          </w:tcPr>
          <w:p>
            <w:pPr>
              <w:pStyle w:val="13"/>
            </w:pPr>
            <w:r>
              <w:t>39.97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2080501</w:t>
            </w:r>
          </w:p>
        </w:tc>
        <w:tc>
          <w:tcPr>
            <w:tcW w:w="1095" w:type="dxa"/>
            <w:vAlign w:val="center"/>
          </w:tcPr>
          <w:p>
            <w:pPr>
              <w:pStyle w:val="14"/>
            </w:pPr>
            <w:r>
              <w:t>行政单位离退休</w:t>
            </w:r>
          </w:p>
        </w:tc>
        <w:tc>
          <w:tcPr>
            <w:tcW w:w="1095" w:type="dxa"/>
            <w:vAlign w:val="center"/>
          </w:tcPr>
          <w:p>
            <w:pPr>
              <w:pStyle w:val="13"/>
            </w:pPr>
            <w:r>
              <w:t>25.20</w:t>
            </w:r>
          </w:p>
        </w:tc>
        <w:tc>
          <w:tcPr>
            <w:tcW w:w="1095" w:type="dxa"/>
            <w:vAlign w:val="center"/>
          </w:tcPr>
          <w:p>
            <w:pPr>
              <w:pStyle w:val="13"/>
            </w:pPr>
            <w:r>
              <w:t>25.20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14.77</w:t>
            </w:r>
          </w:p>
        </w:tc>
        <w:tc>
          <w:tcPr>
            <w:tcW w:w="1095" w:type="dxa"/>
            <w:vAlign w:val="center"/>
          </w:tcPr>
          <w:p>
            <w:pPr>
              <w:pStyle w:val="13"/>
            </w:pPr>
            <w:r>
              <w:t>14.77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20827</w:t>
            </w:r>
          </w:p>
        </w:tc>
        <w:tc>
          <w:tcPr>
            <w:tcW w:w="1095" w:type="dxa"/>
            <w:vAlign w:val="center"/>
          </w:tcPr>
          <w:p>
            <w:pPr>
              <w:pStyle w:val="14"/>
            </w:pPr>
            <w:r>
              <w:t>财政对其他社会保险基金的补助</w:t>
            </w:r>
          </w:p>
        </w:tc>
        <w:tc>
          <w:tcPr>
            <w:tcW w:w="1095" w:type="dxa"/>
            <w:vAlign w:val="center"/>
          </w:tcPr>
          <w:p>
            <w:pPr>
              <w:pStyle w:val="13"/>
            </w:pPr>
            <w:r>
              <w:t>0.41</w:t>
            </w:r>
          </w:p>
        </w:tc>
        <w:tc>
          <w:tcPr>
            <w:tcW w:w="1095" w:type="dxa"/>
            <w:vAlign w:val="center"/>
          </w:tcPr>
          <w:p>
            <w:pPr>
              <w:pStyle w:val="13"/>
            </w:pPr>
            <w:r>
              <w:t>0.41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2082702</w:t>
            </w:r>
          </w:p>
        </w:tc>
        <w:tc>
          <w:tcPr>
            <w:tcW w:w="1095" w:type="dxa"/>
            <w:vAlign w:val="center"/>
          </w:tcPr>
          <w:p>
            <w:pPr>
              <w:pStyle w:val="14"/>
            </w:pPr>
            <w:r>
              <w:t>财政对工伤保险基金的补助</w:t>
            </w:r>
          </w:p>
        </w:tc>
        <w:tc>
          <w:tcPr>
            <w:tcW w:w="1095" w:type="dxa"/>
            <w:vAlign w:val="center"/>
          </w:tcPr>
          <w:p>
            <w:pPr>
              <w:pStyle w:val="13"/>
            </w:pPr>
            <w:r>
              <w:t>0.41</w:t>
            </w:r>
          </w:p>
        </w:tc>
        <w:tc>
          <w:tcPr>
            <w:tcW w:w="1095" w:type="dxa"/>
            <w:vAlign w:val="center"/>
          </w:tcPr>
          <w:p>
            <w:pPr>
              <w:pStyle w:val="13"/>
            </w:pPr>
            <w:r>
              <w:t>0.41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5.90</w:t>
            </w:r>
          </w:p>
        </w:tc>
        <w:tc>
          <w:tcPr>
            <w:tcW w:w="1095" w:type="dxa"/>
            <w:vAlign w:val="center"/>
          </w:tcPr>
          <w:p>
            <w:pPr>
              <w:pStyle w:val="13"/>
            </w:pPr>
            <w:r>
              <w:t>5.90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21012</w:t>
            </w:r>
          </w:p>
        </w:tc>
        <w:tc>
          <w:tcPr>
            <w:tcW w:w="1095" w:type="dxa"/>
            <w:vAlign w:val="center"/>
          </w:tcPr>
          <w:p>
            <w:pPr>
              <w:pStyle w:val="14"/>
            </w:pPr>
            <w:r>
              <w:t>财政对基本医疗保险基金的补助</w:t>
            </w:r>
          </w:p>
        </w:tc>
        <w:tc>
          <w:tcPr>
            <w:tcW w:w="1095" w:type="dxa"/>
            <w:vAlign w:val="center"/>
          </w:tcPr>
          <w:p>
            <w:pPr>
              <w:pStyle w:val="13"/>
            </w:pPr>
            <w:r>
              <w:t>5.90</w:t>
            </w:r>
          </w:p>
        </w:tc>
        <w:tc>
          <w:tcPr>
            <w:tcW w:w="1095" w:type="dxa"/>
            <w:vAlign w:val="center"/>
          </w:tcPr>
          <w:p>
            <w:pPr>
              <w:pStyle w:val="13"/>
            </w:pPr>
            <w:r>
              <w:t>5.90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2101201</w:t>
            </w:r>
          </w:p>
        </w:tc>
        <w:tc>
          <w:tcPr>
            <w:tcW w:w="1095" w:type="dxa"/>
            <w:vAlign w:val="center"/>
          </w:tcPr>
          <w:p>
            <w:pPr>
              <w:pStyle w:val="14"/>
            </w:pPr>
            <w:r>
              <w:t>财政对职工基本医疗保险基金的补助</w:t>
            </w:r>
          </w:p>
        </w:tc>
        <w:tc>
          <w:tcPr>
            <w:tcW w:w="1095" w:type="dxa"/>
            <w:vAlign w:val="center"/>
          </w:tcPr>
          <w:p>
            <w:pPr>
              <w:pStyle w:val="13"/>
            </w:pPr>
            <w:r>
              <w:t>5.90</w:t>
            </w:r>
          </w:p>
        </w:tc>
        <w:tc>
          <w:tcPr>
            <w:tcW w:w="1095" w:type="dxa"/>
            <w:vAlign w:val="center"/>
          </w:tcPr>
          <w:p>
            <w:pPr>
              <w:pStyle w:val="13"/>
            </w:pPr>
            <w:r>
              <w:t>5.90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11.69</w:t>
            </w:r>
          </w:p>
        </w:tc>
        <w:tc>
          <w:tcPr>
            <w:tcW w:w="1095" w:type="dxa"/>
            <w:vAlign w:val="center"/>
          </w:tcPr>
          <w:p>
            <w:pPr>
              <w:pStyle w:val="13"/>
            </w:pPr>
            <w:r>
              <w:t>11.69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11.69</w:t>
            </w:r>
          </w:p>
        </w:tc>
        <w:tc>
          <w:tcPr>
            <w:tcW w:w="1095" w:type="dxa"/>
            <w:vAlign w:val="center"/>
          </w:tcPr>
          <w:p>
            <w:pPr>
              <w:pStyle w:val="13"/>
            </w:pPr>
            <w:r>
              <w:t>11.69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11.69</w:t>
            </w:r>
          </w:p>
        </w:tc>
        <w:tc>
          <w:tcPr>
            <w:tcW w:w="1095" w:type="dxa"/>
            <w:vAlign w:val="center"/>
          </w:tcPr>
          <w:p>
            <w:pPr>
              <w:pStyle w:val="13"/>
            </w:pPr>
            <w:r>
              <w:t>11.69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713001宁晋县妇女联合会本级</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189.44</w:t>
            </w:r>
          </w:p>
        </w:tc>
        <w:tc>
          <w:tcPr>
            <w:tcW w:w="1232" w:type="dxa"/>
            <w:vAlign w:val="center"/>
          </w:tcPr>
          <w:p>
            <w:pPr>
              <w:pStyle w:val="14"/>
            </w:pPr>
            <w:r>
              <w:t>一、一般公共服务支出</w:t>
            </w:r>
          </w:p>
        </w:tc>
        <w:tc>
          <w:tcPr>
            <w:tcW w:w="1232" w:type="dxa"/>
            <w:vAlign w:val="center"/>
          </w:tcPr>
          <w:p>
            <w:pPr>
              <w:pStyle w:val="13"/>
            </w:pPr>
            <w:r>
              <w:t>131.47</w:t>
            </w:r>
          </w:p>
        </w:tc>
        <w:tc>
          <w:tcPr>
            <w:tcW w:w="1232" w:type="dxa"/>
            <w:vAlign w:val="center"/>
          </w:tcPr>
          <w:p>
            <w:pPr>
              <w:pStyle w:val="13"/>
            </w:pPr>
            <w:r>
              <w:t>131.47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40.38</w:t>
            </w:r>
          </w:p>
        </w:tc>
        <w:tc>
          <w:tcPr>
            <w:tcW w:w="1232" w:type="dxa"/>
            <w:vAlign w:val="center"/>
          </w:tcPr>
          <w:p>
            <w:pPr>
              <w:pStyle w:val="13"/>
            </w:pPr>
            <w:r>
              <w:t>40.38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5.90</w:t>
            </w:r>
          </w:p>
        </w:tc>
        <w:tc>
          <w:tcPr>
            <w:tcW w:w="1232" w:type="dxa"/>
            <w:vAlign w:val="center"/>
          </w:tcPr>
          <w:p>
            <w:pPr>
              <w:pStyle w:val="13"/>
            </w:pPr>
            <w:r>
              <w:t>5.90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11.69</w:t>
            </w:r>
          </w:p>
        </w:tc>
        <w:tc>
          <w:tcPr>
            <w:tcW w:w="1232" w:type="dxa"/>
            <w:vAlign w:val="center"/>
          </w:tcPr>
          <w:p>
            <w:pPr>
              <w:pStyle w:val="13"/>
            </w:pPr>
            <w:r>
              <w:t>11.69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二十七、灾害防治及应急管理共同财政事权转移支付支出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三十二、人行科目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6"/>
            </w:pPr>
            <w:r>
              <w:t>本年收入合计</w:t>
            </w:r>
          </w:p>
        </w:tc>
        <w:tc>
          <w:tcPr>
            <w:tcW w:w="1232" w:type="dxa"/>
            <w:vAlign w:val="center"/>
          </w:tcPr>
          <w:p>
            <w:pPr>
              <w:pStyle w:val="17"/>
            </w:pPr>
            <w:r>
              <w:t>189.44</w:t>
            </w:r>
          </w:p>
        </w:tc>
        <w:tc>
          <w:tcPr>
            <w:tcW w:w="1232" w:type="dxa"/>
            <w:vAlign w:val="center"/>
          </w:tcPr>
          <w:p>
            <w:pPr>
              <w:pStyle w:val="16"/>
            </w:pPr>
            <w:r>
              <w:t>本年支出合计</w:t>
            </w:r>
          </w:p>
        </w:tc>
        <w:tc>
          <w:tcPr>
            <w:tcW w:w="1232" w:type="dxa"/>
            <w:vAlign w:val="center"/>
          </w:tcPr>
          <w:p>
            <w:pPr>
              <w:pStyle w:val="17"/>
            </w:pPr>
            <w:r>
              <w:t>189.44</w:t>
            </w:r>
          </w:p>
        </w:tc>
        <w:tc>
          <w:tcPr>
            <w:tcW w:w="1232" w:type="dxa"/>
            <w:vAlign w:val="center"/>
          </w:tcPr>
          <w:p>
            <w:pPr>
              <w:pStyle w:val="17"/>
            </w:pPr>
            <w:r>
              <w:t>189.44</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38</w:t>
            </w:r>
          </w:p>
        </w:tc>
        <w:tc>
          <w:tcPr>
            <w:tcW w:w="1232" w:type="dxa"/>
            <w:vAlign w:val="center"/>
          </w:tcPr>
          <w:p>
            <w:pPr>
              <w:pStyle w:val="16"/>
            </w:pPr>
            <w:r>
              <w:t>收入总计</w:t>
            </w:r>
          </w:p>
        </w:tc>
        <w:tc>
          <w:tcPr>
            <w:tcW w:w="1232" w:type="dxa"/>
            <w:vAlign w:val="center"/>
          </w:tcPr>
          <w:p>
            <w:pPr>
              <w:pStyle w:val="17"/>
            </w:pPr>
            <w:r>
              <w:t>189.44</w:t>
            </w:r>
          </w:p>
        </w:tc>
        <w:tc>
          <w:tcPr>
            <w:tcW w:w="1232" w:type="dxa"/>
            <w:vAlign w:val="center"/>
          </w:tcPr>
          <w:p>
            <w:pPr>
              <w:pStyle w:val="16"/>
            </w:pPr>
            <w:r>
              <w:t>支出总计</w:t>
            </w:r>
          </w:p>
        </w:tc>
        <w:tc>
          <w:tcPr>
            <w:tcW w:w="1232" w:type="dxa"/>
            <w:vAlign w:val="center"/>
          </w:tcPr>
          <w:p>
            <w:pPr>
              <w:pStyle w:val="17"/>
            </w:pPr>
            <w:r>
              <w:t>189.44</w:t>
            </w:r>
          </w:p>
        </w:tc>
        <w:tc>
          <w:tcPr>
            <w:tcW w:w="1232" w:type="dxa"/>
            <w:vAlign w:val="center"/>
          </w:tcPr>
          <w:p>
            <w:pPr>
              <w:pStyle w:val="17"/>
            </w:pPr>
            <w:r>
              <w:t>189.44</w:t>
            </w:r>
          </w:p>
        </w:tc>
        <w:tc>
          <w:tcPr>
            <w:tcW w:w="1232" w:type="dxa"/>
            <w:vAlign w:val="center"/>
          </w:tcPr>
          <w:p>
            <w:pPr>
              <w:pStyle w:val="17"/>
            </w:pPr>
          </w:p>
        </w:tc>
        <w:tc>
          <w:tcPr>
            <w:tcW w:w="1232" w:type="dxa"/>
            <w:vAlign w:val="center"/>
          </w:tcPr>
          <w:p>
            <w:pPr>
              <w:pStyle w:val="17"/>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713001宁晋县妇女联合会本级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189.44</w:t>
            </w:r>
          </w:p>
        </w:tc>
        <w:tc>
          <w:tcPr>
            <w:tcW w:w="1643" w:type="dxa"/>
            <w:vAlign w:val="center"/>
          </w:tcPr>
          <w:p>
            <w:pPr>
              <w:pStyle w:val="17"/>
            </w:pPr>
            <w:r>
              <w:t>175.55</w:t>
            </w:r>
          </w:p>
        </w:tc>
        <w:tc>
          <w:tcPr>
            <w:tcW w:w="1643" w:type="dxa"/>
            <w:vAlign w:val="center"/>
          </w:tcPr>
          <w:p>
            <w:pPr>
              <w:pStyle w:val="17"/>
            </w:pPr>
            <w:r>
              <w:t>13.89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131.47</w:t>
            </w:r>
          </w:p>
        </w:tc>
        <w:tc>
          <w:tcPr>
            <w:tcW w:w="1643" w:type="dxa"/>
            <w:vAlign w:val="center"/>
          </w:tcPr>
          <w:p>
            <w:pPr>
              <w:pStyle w:val="13"/>
            </w:pPr>
            <w:r>
              <w:t>117.58</w:t>
            </w:r>
          </w:p>
        </w:tc>
        <w:tc>
          <w:tcPr>
            <w:tcW w:w="1643" w:type="dxa"/>
            <w:vAlign w:val="center"/>
          </w:tcPr>
          <w:p>
            <w:pPr>
              <w:pStyle w:val="13"/>
            </w:pPr>
            <w:r>
              <w:t>13.89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20129</w:t>
            </w:r>
          </w:p>
        </w:tc>
        <w:tc>
          <w:tcPr>
            <w:tcW w:w="1643" w:type="dxa"/>
            <w:vAlign w:val="center"/>
          </w:tcPr>
          <w:p>
            <w:pPr>
              <w:pStyle w:val="14"/>
            </w:pPr>
            <w:r>
              <w:t>群众团体事务</w:t>
            </w:r>
          </w:p>
        </w:tc>
        <w:tc>
          <w:tcPr>
            <w:tcW w:w="1643" w:type="dxa"/>
            <w:vAlign w:val="center"/>
          </w:tcPr>
          <w:p>
            <w:pPr>
              <w:pStyle w:val="13"/>
            </w:pPr>
            <w:r>
              <w:t>131.47</w:t>
            </w:r>
          </w:p>
        </w:tc>
        <w:tc>
          <w:tcPr>
            <w:tcW w:w="1643" w:type="dxa"/>
            <w:vAlign w:val="center"/>
          </w:tcPr>
          <w:p>
            <w:pPr>
              <w:pStyle w:val="13"/>
            </w:pPr>
            <w:r>
              <w:t>117.58</w:t>
            </w:r>
          </w:p>
        </w:tc>
        <w:tc>
          <w:tcPr>
            <w:tcW w:w="1643" w:type="dxa"/>
            <w:vAlign w:val="center"/>
          </w:tcPr>
          <w:p>
            <w:pPr>
              <w:pStyle w:val="13"/>
            </w:pPr>
            <w:r>
              <w:t>13.89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2012901</w:t>
            </w:r>
          </w:p>
        </w:tc>
        <w:tc>
          <w:tcPr>
            <w:tcW w:w="1643" w:type="dxa"/>
            <w:vAlign w:val="center"/>
          </w:tcPr>
          <w:p>
            <w:pPr>
              <w:pStyle w:val="14"/>
            </w:pPr>
            <w:r>
              <w:t>行政运行</w:t>
            </w:r>
          </w:p>
        </w:tc>
        <w:tc>
          <w:tcPr>
            <w:tcW w:w="1643" w:type="dxa"/>
            <w:vAlign w:val="center"/>
          </w:tcPr>
          <w:p>
            <w:pPr>
              <w:pStyle w:val="13"/>
            </w:pPr>
            <w:r>
              <w:t>117.58</w:t>
            </w:r>
          </w:p>
        </w:tc>
        <w:tc>
          <w:tcPr>
            <w:tcW w:w="1643" w:type="dxa"/>
            <w:vAlign w:val="center"/>
          </w:tcPr>
          <w:p>
            <w:pPr>
              <w:pStyle w:val="13"/>
            </w:pPr>
            <w:r>
              <w:t>117.58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2012902</w:t>
            </w:r>
          </w:p>
        </w:tc>
        <w:tc>
          <w:tcPr>
            <w:tcW w:w="1643" w:type="dxa"/>
            <w:vAlign w:val="center"/>
          </w:tcPr>
          <w:p>
            <w:pPr>
              <w:pStyle w:val="14"/>
            </w:pPr>
            <w:r>
              <w:t>一般行政管理事务</w:t>
            </w:r>
          </w:p>
        </w:tc>
        <w:tc>
          <w:tcPr>
            <w:tcW w:w="1643" w:type="dxa"/>
            <w:vAlign w:val="center"/>
          </w:tcPr>
          <w:p>
            <w:pPr>
              <w:pStyle w:val="13"/>
            </w:pPr>
            <w:r>
              <w:t>13.89</w:t>
            </w:r>
          </w:p>
        </w:tc>
        <w:tc>
          <w:tcPr>
            <w:tcW w:w="1643" w:type="dxa"/>
            <w:vAlign w:val="center"/>
          </w:tcPr>
          <w:p>
            <w:pPr>
              <w:pStyle w:val="13"/>
            </w:pPr>
          </w:p>
        </w:tc>
        <w:tc>
          <w:tcPr>
            <w:tcW w:w="1643" w:type="dxa"/>
            <w:vAlign w:val="center"/>
          </w:tcPr>
          <w:p>
            <w:pPr>
              <w:pStyle w:val="13"/>
            </w:pPr>
            <w:r>
              <w:t>13.89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40.38</w:t>
            </w:r>
          </w:p>
        </w:tc>
        <w:tc>
          <w:tcPr>
            <w:tcW w:w="1643" w:type="dxa"/>
            <w:vAlign w:val="center"/>
          </w:tcPr>
          <w:p>
            <w:pPr>
              <w:pStyle w:val="13"/>
            </w:pPr>
            <w:r>
              <w:t>40.38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39.97</w:t>
            </w:r>
          </w:p>
        </w:tc>
        <w:tc>
          <w:tcPr>
            <w:tcW w:w="1643" w:type="dxa"/>
            <w:vAlign w:val="center"/>
          </w:tcPr>
          <w:p>
            <w:pPr>
              <w:pStyle w:val="13"/>
            </w:pPr>
            <w:r>
              <w:t>39.97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2080501</w:t>
            </w:r>
          </w:p>
        </w:tc>
        <w:tc>
          <w:tcPr>
            <w:tcW w:w="1643" w:type="dxa"/>
            <w:vAlign w:val="center"/>
          </w:tcPr>
          <w:p>
            <w:pPr>
              <w:pStyle w:val="14"/>
            </w:pPr>
            <w:r>
              <w:t>行政单位离退休</w:t>
            </w:r>
          </w:p>
        </w:tc>
        <w:tc>
          <w:tcPr>
            <w:tcW w:w="1643" w:type="dxa"/>
            <w:vAlign w:val="center"/>
          </w:tcPr>
          <w:p>
            <w:pPr>
              <w:pStyle w:val="13"/>
            </w:pPr>
            <w:r>
              <w:t>25.20</w:t>
            </w:r>
          </w:p>
        </w:tc>
        <w:tc>
          <w:tcPr>
            <w:tcW w:w="1643" w:type="dxa"/>
            <w:vAlign w:val="center"/>
          </w:tcPr>
          <w:p>
            <w:pPr>
              <w:pStyle w:val="13"/>
            </w:pPr>
            <w:r>
              <w:t>25.20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14.77</w:t>
            </w:r>
          </w:p>
        </w:tc>
        <w:tc>
          <w:tcPr>
            <w:tcW w:w="1643" w:type="dxa"/>
            <w:vAlign w:val="center"/>
          </w:tcPr>
          <w:p>
            <w:pPr>
              <w:pStyle w:val="13"/>
            </w:pPr>
            <w:r>
              <w:t>14.77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20827</w:t>
            </w:r>
          </w:p>
        </w:tc>
        <w:tc>
          <w:tcPr>
            <w:tcW w:w="1643" w:type="dxa"/>
            <w:vAlign w:val="center"/>
          </w:tcPr>
          <w:p>
            <w:pPr>
              <w:pStyle w:val="14"/>
            </w:pPr>
            <w:r>
              <w:t>财政对其他社会保险基金的补助</w:t>
            </w:r>
          </w:p>
        </w:tc>
        <w:tc>
          <w:tcPr>
            <w:tcW w:w="1643" w:type="dxa"/>
            <w:vAlign w:val="center"/>
          </w:tcPr>
          <w:p>
            <w:pPr>
              <w:pStyle w:val="13"/>
            </w:pPr>
            <w:r>
              <w:t>0.41</w:t>
            </w:r>
          </w:p>
        </w:tc>
        <w:tc>
          <w:tcPr>
            <w:tcW w:w="1643" w:type="dxa"/>
            <w:vAlign w:val="center"/>
          </w:tcPr>
          <w:p>
            <w:pPr>
              <w:pStyle w:val="13"/>
            </w:pPr>
            <w:r>
              <w:t>0.41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2082702</w:t>
            </w:r>
          </w:p>
        </w:tc>
        <w:tc>
          <w:tcPr>
            <w:tcW w:w="1643" w:type="dxa"/>
            <w:vAlign w:val="center"/>
          </w:tcPr>
          <w:p>
            <w:pPr>
              <w:pStyle w:val="14"/>
            </w:pPr>
            <w:r>
              <w:t>财政对工伤保险基金的补助</w:t>
            </w:r>
          </w:p>
        </w:tc>
        <w:tc>
          <w:tcPr>
            <w:tcW w:w="1643" w:type="dxa"/>
            <w:vAlign w:val="center"/>
          </w:tcPr>
          <w:p>
            <w:pPr>
              <w:pStyle w:val="13"/>
            </w:pPr>
            <w:r>
              <w:t>0.41</w:t>
            </w:r>
          </w:p>
        </w:tc>
        <w:tc>
          <w:tcPr>
            <w:tcW w:w="1643" w:type="dxa"/>
            <w:vAlign w:val="center"/>
          </w:tcPr>
          <w:p>
            <w:pPr>
              <w:pStyle w:val="13"/>
            </w:pPr>
            <w:r>
              <w:t>0.41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5.90</w:t>
            </w:r>
          </w:p>
        </w:tc>
        <w:tc>
          <w:tcPr>
            <w:tcW w:w="1643" w:type="dxa"/>
            <w:vAlign w:val="center"/>
          </w:tcPr>
          <w:p>
            <w:pPr>
              <w:pStyle w:val="13"/>
            </w:pPr>
            <w:r>
              <w:t>5.90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21012</w:t>
            </w:r>
          </w:p>
        </w:tc>
        <w:tc>
          <w:tcPr>
            <w:tcW w:w="1643" w:type="dxa"/>
            <w:vAlign w:val="center"/>
          </w:tcPr>
          <w:p>
            <w:pPr>
              <w:pStyle w:val="14"/>
            </w:pPr>
            <w:r>
              <w:t>财政对基本医疗保险基金的补助</w:t>
            </w:r>
          </w:p>
        </w:tc>
        <w:tc>
          <w:tcPr>
            <w:tcW w:w="1643" w:type="dxa"/>
            <w:vAlign w:val="center"/>
          </w:tcPr>
          <w:p>
            <w:pPr>
              <w:pStyle w:val="13"/>
            </w:pPr>
            <w:r>
              <w:t>5.90</w:t>
            </w:r>
          </w:p>
        </w:tc>
        <w:tc>
          <w:tcPr>
            <w:tcW w:w="1643" w:type="dxa"/>
            <w:vAlign w:val="center"/>
          </w:tcPr>
          <w:p>
            <w:pPr>
              <w:pStyle w:val="13"/>
            </w:pPr>
            <w:r>
              <w:t>5.90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2101201</w:t>
            </w:r>
          </w:p>
        </w:tc>
        <w:tc>
          <w:tcPr>
            <w:tcW w:w="1643" w:type="dxa"/>
            <w:vAlign w:val="center"/>
          </w:tcPr>
          <w:p>
            <w:pPr>
              <w:pStyle w:val="14"/>
            </w:pPr>
            <w:r>
              <w:t>财政对职工基本医疗保险基金的补助</w:t>
            </w:r>
          </w:p>
        </w:tc>
        <w:tc>
          <w:tcPr>
            <w:tcW w:w="1643" w:type="dxa"/>
            <w:vAlign w:val="center"/>
          </w:tcPr>
          <w:p>
            <w:pPr>
              <w:pStyle w:val="13"/>
            </w:pPr>
            <w:r>
              <w:t>5.90</w:t>
            </w:r>
          </w:p>
        </w:tc>
        <w:tc>
          <w:tcPr>
            <w:tcW w:w="1643" w:type="dxa"/>
            <w:vAlign w:val="center"/>
          </w:tcPr>
          <w:p>
            <w:pPr>
              <w:pStyle w:val="13"/>
            </w:pPr>
            <w:r>
              <w:t>5.90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11.69</w:t>
            </w:r>
          </w:p>
        </w:tc>
        <w:tc>
          <w:tcPr>
            <w:tcW w:w="1643" w:type="dxa"/>
            <w:vAlign w:val="center"/>
          </w:tcPr>
          <w:p>
            <w:pPr>
              <w:pStyle w:val="13"/>
            </w:pPr>
            <w:r>
              <w:t>11.69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11.69</w:t>
            </w:r>
          </w:p>
        </w:tc>
        <w:tc>
          <w:tcPr>
            <w:tcW w:w="1643" w:type="dxa"/>
            <w:vAlign w:val="center"/>
          </w:tcPr>
          <w:p>
            <w:pPr>
              <w:pStyle w:val="13"/>
            </w:pPr>
            <w:r>
              <w:t>11.69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11.69</w:t>
            </w:r>
          </w:p>
        </w:tc>
        <w:tc>
          <w:tcPr>
            <w:tcW w:w="1643" w:type="dxa"/>
            <w:vAlign w:val="center"/>
          </w:tcPr>
          <w:p>
            <w:pPr>
              <w:pStyle w:val="13"/>
            </w:pPr>
            <w:r>
              <w:t>11.69</w:t>
            </w:r>
          </w:p>
        </w:tc>
        <w:tc>
          <w:tcPr>
            <w:tcW w:w="1643" w:type="dxa"/>
            <w:vAlign w:val="center"/>
          </w:tcPr>
          <w:p>
            <w:pPr>
              <w:pStyle w:val="13"/>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713001宁晋县妇女联合会本级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175.55</w:t>
            </w:r>
          </w:p>
        </w:tc>
        <w:tc>
          <w:tcPr>
            <w:tcW w:w="1643" w:type="dxa"/>
            <w:vAlign w:val="center"/>
          </w:tcPr>
          <w:p>
            <w:pPr>
              <w:pStyle w:val="17"/>
            </w:pPr>
            <w:r>
              <w:t>162.51</w:t>
            </w:r>
          </w:p>
        </w:tc>
        <w:tc>
          <w:tcPr>
            <w:tcW w:w="1643" w:type="dxa"/>
            <w:vAlign w:val="center"/>
          </w:tcPr>
          <w:p>
            <w:pPr>
              <w:pStyle w:val="17"/>
            </w:pPr>
            <w:r>
              <w:t>13.04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137.31</w:t>
            </w:r>
          </w:p>
        </w:tc>
        <w:tc>
          <w:tcPr>
            <w:tcW w:w="1643" w:type="dxa"/>
            <w:vAlign w:val="center"/>
          </w:tcPr>
          <w:p>
            <w:pPr>
              <w:pStyle w:val="13"/>
            </w:pPr>
            <w:r>
              <w:t>137.31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70.12</w:t>
            </w:r>
          </w:p>
        </w:tc>
        <w:tc>
          <w:tcPr>
            <w:tcW w:w="1643" w:type="dxa"/>
            <w:vAlign w:val="center"/>
          </w:tcPr>
          <w:p>
            <w:pPr>
              <w:pStyle w:val="13"/>
            </w:pPr>
            <w:r>
              <w:t>70.12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21.80</w:t>
            </w:r>
          </w:p>
        </w:tc>
        <w:tc>
          <w:tcPr>
            <w:tcW w:w="1643" w:type="dxa"/>
            <w:vAlign w:val="center"/>
          </w:tcPr>
          <w:p>
            <w:pPr>
              <w:pStyle w:val="13"/>
            </w:pPr>
            <w:r>
              <w:t>21.80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7.62</w:t>
            </w:r>
          </w:p>
        </w:tc>
        <w:tc>
          <w:tcPr>
            <w:tcW w:w="1643" w:type="dxa"/>
            <w:vAlign w:val="center"/>
          </w:tcPr>
          <w:p>
            <w:pPr>
              <w:pStyle w:val="13"/>
            </w:pPr>
            <w:r>
              <w:t>7.62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5.00</w:t>
            </w:r>
          </w:p>
        </w:tc>
        <w:tc>
          <w:tcPr>
            <w:tcW w:w="1643" w:type="dxa"/>
            <w:vAlign w:val="center"/>
          </w:tcPr>
          <w:p>
            <w:pPr>
              <w:pStyle w:val="13"/>
            </w:pPr>
            <w:r>
              <w:t>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14.77</w:t>
            </w:r>
          </w:p>
        </w:tc>
        <w:tc>
          <w:tcPr>
            <w:tcW w:w="1643" w:type="dxa"/>
            <w:vAlign w:val="center"/>
          </w:tcPr>
          <w:p>
            <w:pPr>
              <w:pStyle w:val="13"/>
            </w:pPr>
            <w:r>
              <w:t>14.77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5.90</w:t>
            </w:r>
          </w:p>
        </w:tc>
        <w:tc>
          <w:tcPr>
            <w:tcW w:w="1643" w:type="dxa"/>
            <w:vAlign w:val="center"/>
          </w:tcPr>
          <w:p>
            <w:pPr>
              <w:pStyle w:val="13"/>
            </w:pPr>
            <w:r>
              <w:t>5.90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0.41</w:t>
            </w:r>
          </w:p>
        </w:tc>
        <w:tc>
          <w:tcPr>
            <w:tcW w:w="1643" w:type="dxa"/>
            <w:vAlign w:val="center"/>
          </w:tcPr>
          <w:p>
            <w:pPr>
              <w:pStyle w:val="13"/>
            </w:pPr>
            <w:r>
              <w:t>0.41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11.69</w:t>
            </w:r>
          </w:p>
        </w:tc>
        <w:tc>
          <w:tcPr>
            <w:tcW w:w="1643" w:type="dxa"/>
            <w:vAlign w:val="center"/>
          </w:tcPr>
          <w:p>
            <w:pPr>
              <w:pStyle w:val="13"/>
            </w:pPr>
            <w:r>
              <w:t>11.69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13.04</w:t>
            </w:r>
          </w:p>
        </w:tc>
        <w:tc>
          <w:tcPr>
            <w:tcW w:w="1643" w:type="dxa"/>
            <w:vAlign w:val="center"/>
          </w:tcPr>
          <w:p>
            <w:pPr>
              <w:pStyle w:val="13"/>
            </w:pPr>
          </w:p>
        </w:tc>
        <w:tc>
          <w:tcPr>
            <w:tcW w:w="1643" w:type="dxa"/>
            <w:vAlign w:val="center"/>
          </w:tcPr>
          <w:p>
            <w:pPr>
              <w:pStyle w:val="13"/>
            </w:pPr>
            <w:r>
              <w:t>13.04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2.85</w:t>
            </w:r>
          </w:p>
        </w:tc>
        <w:tc>
          <w:tcPr>
            <w:tcW w:w="1643" w:type="dxa"/>
            <w:vAlign w:val="center"/>
          </w:tcPr>
          <w:p>
            <w:pPr>
              <w:pStyle w:val="13"/>
            </w:pPr>
          </w:p>
        </w:tc>
        <w:tc>
          <w:tcPr>
            <w:tcW w:w="1643" w:type="dxa"/>
            <w:vAlign w:val="center"/>
          </w:tcPr>
          <w:p>
            <w:pPr>
              <w:pStyle w:val="13"/>
            </w:pPr>
            <w:r>
              <w:t>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2.50</w:t>
            </w:r>
          </w:p>
        </w:tc>
        <w:tc>
          <w:tcPr>
            <w:tcW w:w="1643" w:type="dxa"/>
            <w:vAlign w:val="center"/>
          </w:tcPr>
          <w:p>
            <w:pPr>
              <w:pStyle w:val="13"/>
            </w:pPr>
          </w:p>
        </w:tc>
        <w:tc>
          <w:tcPr>
            <w:tcW w:w="1643"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1.25</w:t>
            </w:r>
          </w:p>
        </w:tc>
        <w:tc>
          <w:tcPr>
            <w:tcW w:w="1643" w:type="dxa"/>
            <w:vAlign w:val="center"/>
          </w:tcPr>
          <w:p>
            <w:pPr>
              <w:pStyle w:val="13"/>
            </w:pPr>
          </w:p>
        </w:tc>
        <w:tc>
          <w:tcPr>
            <w:tcW w:w="1643" w:type="dxa"/>
            <w:vAlign w:val="center"/>
          </w:tcPr>
          <w:p>
            <w:pPr>
              <w:pStyle w:val="13"/>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2.14</w:t>
            </w:r>
          </w:p>
        </w:tc>
        <w:tc>
          <w:tcPr>
            <w:tcW w:w="1643" w:type="dxa"/>
            <w:vAlign w:val="center"/>
          </w:tcPr>
          <w:p>
            <w:pPr>
              <w:pStyle w:val="13"/>
            </w:pPr>
          </w:p>
        </w:tc>
        <w:tc>
          <w:tcPr>
            <w:tcW w:w="1643" w:type="dxa"/>
            <w:vAlign w:val="center"/>
          </w:tcPr>
          <w:p>
            <w:pPr>
              <w:pStyle w:val="13"/>
            </w:pPr>
            <w:r>
              <w:t>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4.30</w:t>
            </w:r>
          </w:p>
        </w:tc>
        <w:tc>
          <w:tcPr>
            <w:tcW w:w="1643" w:type="dxa"/>
            <w:vAlign w:val="center"/>
          </w:tcPr>
          <w:p>
            <w:pPr>
              <w:pStyle w:val="13"/>
            </w:pPr>
          </w:p>
        </w:tc>
        <w:tc>
          <w:tcPr>
            <w:tcW w:w="1643" w:type="dxa"/>
            <w:vAlign w:val="center"/>
          </w:tcPr>
          <w:p>
            <w:pPr>
              <w:pStyle w:val="13"/>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25.20</w:t>
            </w:r>
          </w:p>
        </w:tc>
        <w:tc>
          <w:tcPr>
            <w:tcW w:w="1643" w:type="dxa"/>
            <w:vAlign w:val="center"/>
          </w:tcPr>
          <w:p>
            <w:pPr>
              <w:pStyle w:val="13"/>
            </w:pPr>
            <w:r>
              <w:t>25.20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25.20</w:t>
            </w:r>
          </w:p>
        </w:tc>
        <w:tc>
          <w:tcPr>
            <w:tcW w:w="1643" w:type="dxa"/>
            <w:vAlign w:val="center"/>
          </w:tcPr>
          <w:p>
            <w:pPr>
              <w:pStyle w:val="13"/>
            </w:pPr>
            <w:r>
              <w:t>25.20</w:t>
            </w:r>
          </w:p>
        </w:tc>
        <w:tc>
          <w:tcPr>
            <w:tcW w:w="1643" w:type="dxa"/>
            <w:vAlign w:val="center"/>
          </w:tcPr>
          <w:p>
            <w:pPr>
              <w:pStyle w:val="13"/>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713001宁晋县妇女联合会本级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713001宁晋县妇女联合会本级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713001宁晋县妇女联合会本级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1900" w:h="16840"/>
          <w:pgMar w:top="1020" w:right="1361" w:bottom="1020" w:left="1361"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宁晋县妇女联合会本级2023年单位预算信息公开情况说明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按照《预算法》、《地方预决算公开操作规程》和《关于进一步推进预算公开工作的实施意见》规定，现将宁晋县妇女联合会本级2023年单位预算公开如下：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1、引导全县妇女听党话、跟党走，发扬“四自”精神，积极投身改革开放和社会主义经济、政治、文化、社会和生态文明建设，全面提高妇女素质，为建设经济强县做贡献。</w:t>
      </w:r>
    </w:p>
    <w:p>
      <w:pPr>
        <w:pStyle w:val="27"/>
      </w:pPr>
      <w:r>
        <w:t>2、关注涉及妇女切身利益的热点、难点问题，及时向县委和县政府提出对策建议；强化维权意识，帮扶困境群体。积极开展对妇女的科技文化及生产劳动技能等各类教育培训。</w:t>
      </w:r>
    </w:p>
    <w:p>
      <w:pPr>
        <w:pStyle w:val="27"/>
      </w:pPr>
      <w:r>
        <w:t>3、加强妇联基层组织建设和机关党建，做好机关基础设施建设与维护，推进机关信息化建设；做好县政府妇女儿童委员会办公室工作，指导所属事业单位发展，为妇女儿童事业发展提供有力保障。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宁晋县妇女联合会本级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rPr>
                <w:rFonts w:hint="default" w:eastAsia="方正书宋_GBK"/>
                <w:lang w:val="en-US" w:eastAsia="zh-CN"/>
              </w:rPr>
            </w:pPr>
            <w:r>
              <w:rPr>
                <w:rFonts w:hint="eastAsia"/>
                <w:lang w:val="en-US" w:eastAsia="zh-CN"/>
              </w:rPr>
              <w:t>宁晋县县直幼儿园</w:t>
            </w:r>
          </w:p>
        </w:tc>
        <w:tc>
          <w:tcPr>
            <w:tcW w:w="2464" w:type="dxa"/>
            <w:vAlign w:val="center"/>
          </w:tcPr>
          <w:p>
            <w:pPr>
              <w:pStyle w:val="15"/>
              <w:rPr>
                <w:rFonts w:hint="eastAsia" w:eastAsia="方正书宋_GBK"/>
                <w:lang w:val="en-US" w:eastAsia="zh-CN"/>
              </w:rPr>
            </w:pPr>
            <w:r>
              <w:rPr>
                <w:rFonts w:hint="eastAsia"/>
                <w:lang w:val="en-US" w:eastAsia="zh-CN"/>
              </w:rPr>
              <w:t>事业</w:t>
            </w:r>
          </w:p>
        </w:tc>
        <w:tc>
          <w:tcPr>
            <w:tcW w:w="2464" w:type="dxa"/>
            <w:vAlign w:val="center"/>
          </w:tcPr>
          <w:p>
            <w:pPr>
              <w:pStyle w:val="15"/>
              <w:rPr>
                <w:rFonts w:hint="eastAsia" w:eastAsia="方正书宋_GBK"/>
                <w:lang w:val="en-US" w:eastAsia="zh-CN"/>
              </w:rPr>
            </w:pPr>
            <w:r>
              <w:rPr>
                <w:rFonts w:hint="eastAsia"/>
                <w:lang w:val="en-US" w:eastAsia="zh-CN"/>
              </w:rPr>
              <w:t>股级</w:t>
            </w:r>
          </w:p>
        </w:tc>
        <w:tc>
          <w:tcPr>
            <w:tcW w:w="2464" w:type="dxa"/>
            <w:vAlign w:val="center"/>
          </w:tcPr>
          <w:p>
            <w:pPr>
              <w:pStyle w:val="15"/>
              <w:rPr>
                <w:rFonts w:hint="eastAsia" w:eastAsia="方正书宋_GBK"/>
                <w:lang w:val="en-US" w:eastAsia="zh-CN"/>
              </w:rPr>
            </w:pPr>
            <w:r>
              <w:rPr>
                <w:rFonts w:hint="eastAsia"/>
                <w:lang w:val="en-US" w:eastAsia="zh-CN"/>
              </w:rP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2023年部门预算包括本级预算的汇总情况。收入包括一般公共预算；支出包括机关本级运行的经费和专项项目经费。</w:t>
      </w:r>
    </w:p>
    <w:p>
      <w:pPr>
        <w:pStyle w:val="28"/>
      </w:pPr>
      <w:r>
        <w:t>（一）收入预算</w:t>
      </w:r>
    </w:p>
    <w:p>
      <w:pPr>
        <w:pStyle w:val="28"/>
      </w:pPr>
      <w:r>
        <w:t>2023年预算总收入189.44万元，全部是一般公共财政预算财政拨款。</w:t>
      </w:r>
    </w:p>
    <w:p>
      <w:pPr>
        <w:pStyle w:val="28"/>
      </w:pPr>
      <w:r>
        <w:t>（二）支出预算</w:t>
      </w:r>
    </w:p>
    <w:p>
      <w:pPr>
        <w:pStyle w:val="28"/>
      </w:pPr>
      <w:r>
        <w:t>2023年年初预算数为189.44万元，其中基本支出175.55万元，包括人员经费162.51万元和日常公用经费13.04万元；项目支出13.89万元，全部为本级支出。</w:t>
      </w:r>
    </w:p>
    <w:p>
      <w:pPr>
        <w:pStyle w:val="28"/>
      </w:pPr>
      <w:r>
        <w:t>（三）比上年增减情况</w:t>
      </w:r>
    </w:p>
    <w:p>
      <w:pPr>
        <w:pStyle w:val="28"/>
      </w:pPr>
      <w:r>
        <w:t>2023年部门预算较2022年减少12.5万元，其中：基本支出减少5.65万元，减少主要原因：在职人员退休；项目支出减少6.85万元，主要是由于今年没有省级妇女之家项目。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2023年度日常公用经费共计安排13.04万元，较2022年减少了0.18万元，减少主要原因财政拨款减少。</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宁晋县妇联2023年财政拨款安排的“三公”经费预算数为0万元与上年持平，其中：因公出国（境）费0万元；公务用车购置费0万元；公务用车运行维护费0万元，公务接待费0万元，均与上年持平。</w:t>
      </w:r>
    </w:p>
    <w:p>
      <w:pPr>
        <w:spacing w:before="10" w:after="10" w:line="240" w:lineRule="auto"/>
        <w:ind w:firstLine="640"/>
        <w:jc w:val="left"/>
        <w:outlineLvl w:val="5"/>
        <w:sectPr>
          <w:pgSz w:w="11900" w:h="16840"/>
          <w:pgMar w:top="1020" w:right="1361" w:bottom="1020" w:left="1361"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1、2023年妇联活动开展绩效目标表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妇女积极参与妇联组织围绕县委县政府中心工作开展的各项活动，精神面貌有较大改观，创业就业能力逐步增强，素质得到有效提升。帮助权益受到侵害和困难的妇女儿童解决困难和问题，开展普法宣传教育，提高广大妇女儿童的维权意识和维权能力，维护妇女儿童合法权益。</w:t>
            </w:r>
          </w:p>
          <w:p>
            <w:pPr>
              <w:pStyle w:val="14"/>
            </w:pPr>
            <w:r>
              <w:t>2.通过召开三八表彰大会、美丽庭院创建等工作，为全县经济发展做贡献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开展表彰会1次</w:t>
            </w:r>
          </w:p>
        </w:tc>
        <w:tc>
          <w:tcPr>
            <w:tcW w:w="2466" w:type="dxa"/>
            <w:vAlign w:val="center"/>
          </w:tcPr>
          <w:p>
            <w:pPr>
              <w:pStyle w:val="14"/>
            </w:pPr>
            <w:r>
              <w:t>开展表彰会次数</w:t>
            </w:r>
          </w:p>
        </w:tc>
        <w:tc>
          <w:tcPr>
            <w:tcW w:w="2466" w:type="dxa"/>
            <w:vAlign w:val="center"/>
          </w:tcPr>
          <w:p>
            <w:pPr>
              <w:pStyle w:val="14"/>
            </w:pPr>
            <w:r>
              <w:t>≥95场</w:t>
            </w:r>
          </w:p>
        </w:tc>
        <w:tc>
          <w:tcPr>
            <w:tcW w:w="2466" w:type="dxa"/>
            <w:vAlign w:val="center"/>
          </w:tcPr>
          <w:p>
            <w:pPr>
              <w:pStyle w:val="14"/>
            </w:pPr>
            <w:r>
              <w:t>开展表彰会次数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开展庆三八各类表彰</w:t>
            </w:r>
          </w:p>
        </w:tc>
        <w:tc>
          <w:tcPr>
            <w:tcW w:w="2466" w:type="dxa"/>
            <w:vAlign w:val="center"/>
          </w:tcPr>
          <w:p>
            <w:pPr>
              <w:pStyle w:val="14"/>
            </w:pPr>
            <w:r>
              <w:t>召开三八表彰大会</w:t>
            </w:r>
          </w:p>
        </w:tc>
        <w:tc>
          <w:tcPr>
            <w:tcW w:w="2466" w:type="dxa"/>
            <w:vAlign w:val="center"/>
          </w:tcPr>
          <w:p>
            <w:pPr>
              <w:pStyle w:val="14"/>
            </w:pPr>
            <w:r>
              <w:t>≥1场</w:t>
            </w:r>
          </w:p>
        </w:tc>
        <w:tc>
          <w:tcPr>
            <w:tcW w:w="2466" w:type="dxa"/>
            <w:vAlign w:val="center"/>
          </w:tcPr>
          <w:p>
            <w:pPr>
              <w:pStyle w:val="14"/>
            </w:pPr>
            <w:r>
              <w:t>开展三八表彰大会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开展美丽庭院创建</w:t>
            </w:r>
          </w:p>
        </w:tc>
        <w:tc>
          <w:tcPr>
            <w:tcW w:w="2466" w:type="dxa"/>
            <w:vAlign w:val="center"/>
          </w:tcPr>
          <w:p>
            <w:pPr>
              <w:pStyle w:val="14"/>
            </w:pPr>
            <w:r>
              <w:t>培育美丽庭院示范户</w:t>
            </w:r>
          </w:p>
        </w:tc>
        <w:tc>
          <w:tcPr>
            <w:tcW w:w="2466" w:type="dxa"/>
            <w:vAlign w:val="center"/>
          </w:tcPr>
          <w:p>
            <w:pPr>
              <w:pStyle w:val="14"/>
            </w:pPr>
            <w:r>
              <w:t>≥95百分比</w:t>
            </w:r>
          </w:p>
        </w:tc>
        <w:tc>
          <w:tcPr>
            <w:tcW w:w="2466" w:type="dxa"/>
            <w:vAlign w:val="center"/>
          </w:tcPr>
          <w:p>
            <w:pPr>
              <w:pStyle w:val="14"/>
            </w:pPr>
            <w:r>
              <w:t>培育美丽庭院示范户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经费控制数</w:t>
            </w:r>
          </w:p>
        </w:tc>
        <w:tc>
          <w:tcPr>
            <w:tcW w:w="2466" w:type="dxa"/>
            <w:vAlign w:val="center"/>
          </w:tcPr>
          <w:p>
            <w:pPr>
              <w:pStyle w:val="14"/>
            </w:pPr>
            <w:r>
              <w:t>经费控制数</w:t>
            </w:r>
          </w:p>
        </w:tc>
        <w:tc>
          <w:tcPr>
            <w:tcW w:w="2466" w:type="dxa"/>
            <w:vAlign w:val="center"/>
          </w:tcPr>
          <w:p>
            <w:pPr>
              <w:pStyle w:val="14"/>
            </w:pPr>
            <w:r>
              <w:t>≥95百分比</w:t>
            </w:r>
          </w:p>
        </w:tc>
        <w:tc>
          <w:tcPr>
            <w:tcW w:w="2466" w:type="dxa"/>
            <w:vAlign w:val="center"/>
          </w:tcPr>
          <w:p>
            <w:pPr>
              <w:pStyle w:val="14"/>
            </w:pPr>
            <w:r>
              <w:t>经费控制数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实际开展活动数量</w:t>
            </w:r>
          </w:p>
        </w:tc>
        <w:tc>
          <w:tcPr>
            <w:tcW w:w="2466" w:type="dxa"/>
            <w:vAlign w:val="center"/>
          </w:tcPr>
          <w:p>
            <w:pPr>
              <w:pStyle w:val="14"/>
            </w:pPr>
            <w:r>
              <w:t>活动次数</w:t>
            </w:r>
          </w:p>
        </w:tc>
        <w:tc>
          <w:tcPr>
            <w:tcW w:w="2466" w:type="dxa"/>
            <w:vAlign w:val="center"/>
          </w:tcPr>
          <w:p>
            <w:pPr>
              <w:pStyle w:val="14"/>
            </w:pPr>
            <w:r>
              <w:t>≥95场</w:t>
            </w:r>
          </w:p>
        </w:tc>
        <w:tc>
          <w:tcPr>
            <w:tcW w:w="2466" w:type="dxa"/>
            <w:vAlign w:val="center"/>
          </w:tcPr>
          <w:p>
            <w:pPr>
              <w:pStyle w:val="14"/>
            </w:pPr>
            <w:r>
              <w:t>活动次数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工作完成率</w:t>
            </w:r>
          </w:p>
        </w:tc>
        <w:tc>
          <w:tcPr>
            <w:tcW w:w="2466" w:type="dxa"/>
            <w:vAlign w:val="center"/>
          </w:tcPr>
          <w:p>
            <w:pPr>
              <w:pStyle w:val="14"/>
            </w:pPr>
            <w:r>
              <w:t>工作完成率</w:t>
            </w:r>
          </w:p>
        </w:tc>
        <w:tc>
          <w:tcPr>
            <w:tcW w:w="2466" w:type="dxa"/>
            <w:vAlign w:val="center"/>
          </w:tcPr>
          <w:p>
            <w:pPr>
              <w:pStyle w:val="14"/>
            </w:pPr>
            <w:r>
              <w:t>≥95百分比</w:t>
            </w:r>
          </w:p>
        </w:tc>
        <w:tc>
          <w:tcPr>
            <w:tcW w:w="2466"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≥95百分比</w:t>
            </w:r>
          </w:p>
        </w:tc>
        <w:tc>
          <w:tcPr>
            <w:tcW w:w="2466"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结果准确性</w:t>
            </w:r>
          </w:p>
        </w:tc>
        <w:tc>
          <w:tcPr>
            <w:tcW w:w="2466" w:type="dxa"/>
            <w:vAlign w:val="center"/>
          </w:tcPr>
          <w:p>
            <w:pPr>
              <w:pStyle w:val="14"/>
            </w:pPr>
            <w:r>
              <w:t>结果准确性</w:t>
            </w:r>
          </w:p>
        </w:tc>
        <w:tc>
          <w:tcPr>
            <w:tcW w:w="2466" w:type="dxa"/>
            <w:vAlign w:val="center"/>
          </w:tcPr>
          <w:p>
            <w:pPr>
              <w:pStyle w:val="14"/>
            </w:pPr>
            <w:r>
              <w:t>≥100百分比</w:t>
            </w:r>
          </w:p>
        </w:tc>
        <w:tc>
          <w:tcPr>
            <w:tcW w:w="2466" w:type="dxa"/>
            <w:vAlign w:val="center"/>
          </w:tcPr>
          <w:p>
            <w:pPr>
              <w:pStyle w:val="14"/>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100百分比</w:t>
            </w:r>
          </w:p>
        </w:tc>
        <w:tc>
          <w:tcPr>
            <w:tcW w:w="2466" w:type="dxa"/>
            <w:vAlign w:val="center"/>
          </w:tcPr>
          <w:p>
            <w:pPr>
              <w:pStyle w:val="14"/>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2、2023年公益岗人员生活补贴绩效目标表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出勤率</w:t>
            </w:r>
          </w:p>
        </w:tc>
        <w:tc>
          <w:tcPr>
            <w:tcW w:w="2466" w:type="dxa"/>
            <w:vAlign w:val="center"/>
          </w:tcPr>
          <w:p>
            <w:pPr>
              <w:pStyle w:val="14"/>
            </w:pPr>
            <w:r>
              <w:t>出勤率</w:t>
            </w:r>
          </w:p>
        </w:tc>
        <w:tc>
          <w:tcPr>
            <w:tcW w:w="2466" w:type="dxa"/>
            <w:vAlign w:val="center"/>
          </w:tcPr>
          <w:p>
            <w:pPr>
              <w:pStyle w:val="14"/>
            </w:pPr>
            <w:r>
              <w:t>100百分比</w:t>
            </w:r>
          </w:p>
        </w:tc>
        <w:tc>
          <w:tcPr>
            <w:tcW w:w="2466" w:type="dxa"/>
            <w:vAlign w:val="center"/>
          </w:tcPr>
          <w:p>
            <w:pPr>
              <w:pStyle w:val="14"/>
            </w:pPr>
            <w:r>
              <w:t>出勤率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合格率</w:t>
            </w:r>
          </w:p>
        </w:tc>
        <w:tc>
          <w:tcPr>
            <w:tcW w:w="2466" w:type="dxa"/>
            <w:vAlign w:val="center"/>
          </w:tcPr>
          <w:p>
            <w:pPr>
              <w:pStyle w:val="14"/>
            </w:pPr>
            <w:r>
              <w:t>≥95百分比</w:t>
            </w:r>
          </w:p>
        </w:tc>
        <w:tc>
          <w:tcPr>
            <w:tcW w:w="2466" w:type="dxa"/>
            <w:vAlign w:val="center"/>
          </w:tcPr>
          <w:p>
            <w:pPr>
              <w:pStyle w:val="14"/>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w:t>
            </w:r>
          </w:p>
        </w:tc>
        <w:tc>
          <w:tcPr>
            <w:tcW w:w="2466" w:type="dxa"/>
            <w:vAlign w:val="center"/>
          </w:tcPr>
          <w:p>
            <w:pPr>
              <w:pStyle w:val="14"/>
            </w:pPr>
            <w:r>
              <w:t>总成本</w:t>
            </w:r>
          </w:p>
        </w:tc>
        <w:tc>
          <w:tcPr>
            <w:tcW w:w="2466" w:type="dxa"/>
            <w:vAlign w:val="center"/>
          </w:tcPr>
          <w:p>
            <w:pPr>
              <w:pStyle w:val="14"/>
            </w:pPr>
            <w:r>
              <w:t>100百分比</w:t>
            </w:r>
          </w:p>
        </w:tc>
        <w:tc>
          <w:tcPr>
            <w:tcW w:w="2466" w:type="dxa"/>
            <w:vAlign w:val="center"/>
          </w:tcPr>
          <w:p>
            <w:pPr>
              <w:pStyle w:val="14"/>
            </w:pPr>
            <w:r>
              <w:t>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完工及时率</w:t>
            </w:r>
          </w:p>
        </w:tc>
        <w:tc>
          <w:tcPr>
            <w:tcW w:w="2466" w:type="dxa"/>
            <w:vAlign w:val="center"/>
          </w:tcPr>
          <w:p>
            <w:pPr>
              <w:pStyle w:val="14"/>
            </w:pPr>
            <w:r>
              <w:t>完工及时率</w:t>
            </w:r>
          </w:p>
        </w:tc>
        <w:tc>
          <w:tcPr>
            <w:tcW w:w="2466" w:type="dxa"/>
            <w:vAlign w:val="center"/>
          </w:tcPr>
          <w:p>
            <w:pPr>
              <w:pStyle w:val="14"/>
            </w:pPr>
            <w:r>
              <w:t>≥95百分比</w:t>
            </w:r>
          </w:p>
        </w:tc>
        <w:tc>
          <w:tcPr>
            <w:tcW w:w="2466" w:type="dxa"/>
            <w:vAlign w:val="center"/>
          </w:tcPr>
          <w:p>
            <w:pPr>
              <w:pStyle w:val="14"/>
            </w:pPr>
            <w:r>
              <w:t>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人数</w:t>
            </w:r>
          </w:p>
        </w:tc>
        <w:tc>
          <w:tcPr>
            <w:tcW w:w="2466" w:type="dxa"/>
            <w:vAlign w:val="center"/>
          </w:tcPr>
          <w:p>
            <w:pPr>
              <w:pStyle w:val="14"/>
            </w:pPr>
            <w:r>
              <w:t>人数</w:t>
            </w:r>
          </w:p>
        </w:tc>
        <w:tc>
          <w:tcPr>
            <w:tcW w:w="2466" w:type="dxa"/>
            <w:vAlign w:val="center"/>
          </w:tcPr>
          <w:p>
            <w:pPr>
              <w:pStyle w:val="14"/>
            </w:pPr>
            <w:r>
              <w:t>3人</w:t>
            </w:r>
          </w:p>
        </w:tc>
        <w:tc>
          <w:tcPr>
            <w:tcW w:w="2466" w:type="dxa"/>
            <w:vAlign w:val="center"/>
          </w:tcPr>
          <w:p>
            <w:pPr>
              <w:pStyle w:val="14"/>
            </w:pPr>
            <w:r>
              <w:t>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≥95百分比</w:t>
            </w:r>
          </w:p>
        </w:tc>
        <w:tc>
          <w:tcPr>
            <w:tcW w:w="2466"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工作完成率</w:t>
            </w:r>
          </w:p>
        </w:tc>
        <w:tc>
          <w:tcPr>
            <w:tcW w:w="2466" w:type="dxa"/>
            <w:vAlign w:val="center"/>
          </w:tcPr>
          <w:p>
            <w:pPr>
              <w:pStyle w:val="14"/>
            </w:pPr>
            <w:r>
              <w:t>工作完成率</w:t>
            </w:r>
          </w:p>
        </w:tc>
        <w:tc>
          <w:tcPr>
            <w:tcW w:w="2466" w:type="dxa"/>
            <w:vAlign w:val="center"/>
          </w:tcPr>
          <w:p>
            <w:pPr>
              <w:pStyle w:val="14"/>
            </w:pPr>
            <w:r>
              <w:t>≥95百分比</w:t>
            </w:r>
          </w:p>
        </w:tc>
        <w:tc>
          <w:tcPr>
            <w:tcW w:w="2466"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资源消耗</w:t>
            </w:r>
          </w:p>
        </w:tc>
        <w:tc>
          <w:tcPr>
            <w:tcW w:w="2466" w:type="dxa"/>
            <w:vAlign w:val="center"/>
          </w:tcPr>
          <w:p>
            <w:pPr>
              <w:pStyle w:val="14"/>
            </w:pPr>
            <w:r>
              <w:t>资源消耗</w:t>
            </w:r>
          </w:p>
        </w:tc>
        <w:tc>
          <w:tcPr>
            <w:tcW w:w="2466" w:type="dxa"/>
            <w:vAlign w:val="center"/>
          </w:tcPr>
          <w:p>
            <w:pPr>
              <w:pStyle w:val="14"/>
            </w:pPr>
            <w:r>
              <w:t>&lt;90百分比</w:t>
            </w:r>
          </w:p>
        </w:tc>
        <w:tc>
          <w:tcPr>
            <w:tcW w:w="2466" w:type="dxa"/>
            <w:vAlign w:val="center"/>
          </w:tcPr>
          <w:p>
            <w:pPr>
              <w:pStyle w:val="14"/>
            </w:pPr>
            <w:r>
              <w:t>资源消耗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职工满意度</w:t>
            </w:r>
          </w:p>
        </w:tc>
        <w:tc>
          <w:tcPr>
            <w:tcW w:w="2466" w:type="dxa"/>
            <w:vAlign w:val="center"/>
          </w:tcPr>
          <w:p>
            <w:pPr>
              <w:pStyle w:val="14"/>
            </w:pPr>
            <w:r>
              <w:t>职工满意度</w:t>
            </w:r>
          </w:p>
        </w:tc>
        <w:tc>
          <w:tcPr>
            <w:tcW w:w="2466" w:type="dxa"/>
            <w:vAlign w:val="center"/>
          </w:tcPr>
          <w:p>
            <w:pPr>
              <w:pStyle w:val="14"/>
            </w:pPr>
            <w:r>
              <w:t>100百分比</w:t>
            </w:r>
          </w:p>
        </w:tc>
        <w:tc>
          <w:tcPr>
            <w:tcW w:w="2466" w:type="dxa"/>
            <w:vAlign w:val="center"/>
          </w:tcPr>
          <w:p>
            <w:pPr>
              <w:pStyle w:val="14"/>
            </w:pPr>
            <w:r>
              <w:t>职工满意度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3、2023年统筹外人员绩效奖金绩效目标表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发放资金人数1人</w:t>
            </w:r>
          </w:p>
        </w:tc>
        <w:tc>
          <w:tcPr>
            <w:tcW w:w="2466" w:type="dxa"/>
            <w:vAlign w:val="center"/>
          </w:tcPr>
          <w:p>
            <w:pPr>
              <w:pStyle w:val="14"/>
            </w:pPr>
            <w:r>
              <w:t>发放资金人数</w:t>
            </w:r>
          </w:p>
        </w:tc>
        <w:tc>
          <w:tcPr>
            <w:tcW w:w="2466" w:type="dxa"/>
            <w:vAlign w:val="center"/>
          </w:tcPr>
          <w:p>
            <w:pPr>
              <w:pStyle w:val="14"/>
            </w:pPr>
            <w:r>
              <w:t>1人</w:t>
            </w:r>
          </w:p>
        </w:tc>
        <w:tc>
          <w:tcPr>
            <w:tcW w:w="2466" w:type="dxa"/>
            <w:vAlign w:val="center"/>
          </w:tcPr>
          <w:p>
            <w:pPr>
              <w:pStyle w:val="14"/>
            </w:pPr>
            <w:r>
              <w:t>发放资金人数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资金发放全额</w:t>
            </w:r>
          </w:p>
        </w:tc>
        <w:tc>
          <w:tcPr>
            <w:tcW w:w="2466" w:type="dxa"/>
            <w:vAlign w:val="center"/>
          </w:tcPr>
          <w:p>
            <w:pPr>
              <w:pStyle w:val="14"/>
            </w:pPr>
            <w:r>
              <w:t>资金全额发放</w:t>
            </w:r>
          </w:p>
        </w:tc>
        <w:tc>
          <w:tcPr>
            <w:tcW w:w="2466" w:type="dxa"/>
            <w:vAlign w:val="center"/>
          </w:tcPr>
          <w:p>
            <w:pPr>
              <w:pStyle w:val="14"/>
            </w:pPr>
            <w:r>
              <w:t>1.74万元</w:t>
            </w:r>
          </w:p>
        </w:tc>
        <w:tc>
          <w:tcPr>
            <w:tcW w:w="2466" w:type="dxa"/>
            <w:vAlign w:val="center"/>
          </w:tcPr>
          <w:p>
            <w:pPr>
              <w:pStyle w:val="14"/>
            </w:pPr>
            <w:r>
              <w:t>发放全额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资金发放及时率</w:t>
            </w:r>
          </w:p>
        </w:tc>
        <w:tc>
          <w:tcPr>
            <w:tcW w:w="2466" w:type="dxa"/>
            <w:vAlign w:val="center"/>
          </w:tcPr>
          <w:p>
            <w:pPr>
              <w:pStyle w:val="14"/>
            </w:pPr>
            <w:r>
              <w:t>及时将资金准备到位</w:t>
            </w:r>
          </w:p>
        </w:tc>
        <w:tc>
          <w:tcPr>
            <w:tcW w:w="2466" w:type="dxa"/>
            <w:vAlign w:val="center"/>
          </w:tcPr>
          <w:p>
            <w:pPr>
              <w:pStyle w:val="14"/>
            </w:pPr>
            <w:r>
              <w:t>100百分比</w:t>
            </w:r>
          </w:p>
        </w:tc>
        <w:tc>
          <w:tcPr>
            <w:tcW w:w="2466" w:type="dxa"/>
            <w:vAlign w:val="center"/>
          </w:tcPr>
          <w:p>
            <w:pPr>
              <w:pStyle w:val="14"/>
            </w:pPr>
            <w:r>
              <w:t>资金到位及时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资金发放控制数</w:t>
            </w:r>
          </w:p>
        </w:tc>
        <w:tc>
          <w:tcPr>
            <w:tcW w:w="2466" w:type="dxa"/>
            <w:vAlign w:val="center"/>
          </w:tcPr>
          <w:p>
            <w:pPr>
              <w:pStyle w:val="14"/>
            </w:pPr>
            <w:r>
              <w:t>发放资金控制数</w:t>
            </w:r>
          </w:p>
        </w:tc>
        <w:tc>
          <w:tcPr>
            <w:tcW w:w="2466" w:type="dxa"/>
            <w:vAlign w:val="center"/>
          </w:tcPr>
          <w:p>
            <w:pPr>
              <w:pStyle w:val="14"/>
            </w:pPr>
            <w:r>
              <w:t>1.74万元</w:t>
            </w:r>
          </w:p>
        </w:tc>
        <w:tc>
          <w:tcPr>
            <w:tcW w:w="2466" w:type="dxa"/>
            <w:vAlign w:val="center"/>
          </w:tcPr>
          <w:p>
            <w:pPr>
              <w:pStyle w:val="14"/>
            </w:pPr>
            <w:r>
              <w:t>资金发放控制数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实际发放数量</w:t>
            </w:r>
          </w:p>
        </w:tc>
        <w:tc>
          <w:tcPr>
            <w:tcW w:w="2466" w:type="dxa"/>
            <w:vAlign w:val="center"/>
          </w:tcPr>
          <w:p>
            <w:pPr>
              <w:pStyle w:val="14"/>
            </w:pPr>
            <w:r>
              <w:t>实际发放数量</w:t>
            </w:r>
          </w:p>
        </w:tc>
        <w:tc>
          <w:tcPr>
            <w:tcW w:w="2466" w:type="dxa"/>
            <w:vAlign w:val="center"/>
          </w:tcPr>
          <w:p>
            <w:pPr>
              <w:pStyle w:val="14"/>
            </w:pPr>
            <w:r>
              <w:t>1人</w:t>
            </w:r>
          </w:p>
        </w:tc>
        <w:tc>
          <w:tcPr>
            <w:tcW w:w="2466" w:type="dxa"/>
            <w:vAlign w:val="center"/>
          </w:tcPr>
          <w:p>
            <w:pPr>
              <w:pStyle w:val="14"/>
            </w:pPr>
            <w:r>
              <w:t>实际发放数量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提高发放数量</w:t>
            </w:r>
          </w:p>
        </w:tc>
        <w:tc>
          <w:tcPr>
            <w:tcW w:w="2466" w:type="dxa"/>
            <w:vAlign w:val="center"/>
          </w:tcPr>
          <w:p>
            <w:pPr>
              <w:pStyle w:val="14"/>
            </w:pPr>
            <w:r>
              <w:t>提高发放数量</w:t>
            </w:r>
          </w:p>
        </w:tc>
        <w:tc>
          <w:tcPr>
            <w:tcW w:w="2466" w:type="dxa"/>
            <w:vAlign w:val="center"/>
          </w:tcPr>
          <w:p>
            <w:pPr>
              <w:pStyle w:val="14"/>
            </w:pPr>
            <w:r>
              <w:t>100百分比</w:t>
            </w:r>
          </w:p>
        </w:tc>
        <w:tc>
          <w:tcPr>
            <w:tcW w:w="2466" w:type="dxa"/>
            <w:vAlign w:val="center"/>
          </w:tcPr>
          <w:p>
            <w:pPr>
              <w:pStyle w:val="14"/>
            </w:pPr>
            <w:r>
              <w:t>提高发放效率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发放工作完成率</w:t>
            </w:r>
          </w:p>
        </w:tc>
        <w:tc>
          <w:tcPr>
            <w:tcW w:w="2466" w:type="dxa"/>
            <w:vAlign w:val="center"/>
          </w:tcPr>
          <w:p>
            <w:pPr>
              <w:pStyle w:val="14"/>
            </w:pPr>
            <w:r>
              <w:t>及时将资金发放到位</w:t>
            </w:r>
          </w:p>
        </w:tc>
        <w:tc>
          <w:tcPr>
            <w:tcW w:w="2466" w:type="dxa"/>
            <w:vAlign w:val="center"/>
          </w:tcPr>
          <w:p>
            <w:pPr>
              <w:pStyle w:val="14"/>
            </w:pPr>
            <w:r>
              <w:t>100百分比</w:t>
            </w:r>
          </w:p>
        </w:tc>
        <w:tc>
          <w:tcPr>
            <w:tcW w:w="2466" w:type="dxa"/>
            <w:vAlign w:val="center"/>
          </w:tcPr>
          <w:p>
            <w:pPr>
              <w:pStyle w:val="14"/>
            </w:pPr>
            <w:r>
              <w:t>发放工作完成率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发放准确性</w:t>
            </w:r>
          </w:p>
        </w:tc>
        <w:tc>
          <w:tcPr>
            <w:tcW w:w="2466" w:type="dxa"/>
            <w:vAlign w:val="center"/>
          </w:tcPr>
          <w:p>
            <w:pPr>
              <w:pStyle w:val="14"/>
            </w:pPr>
            <w:r>
              <w:t>发放准确性</w:t>
            </w:r>
          </w:p>
        </w:tc>
        <w:tc>
          <w:tcPr>
            <w:tcW w:w="2466" w:type="dxa"/>
            <w:vAlign w:val="center"/>
          </w:tcPr>
          <w:p>
            <w:pPr>
              <w:pStyle w:val="14"/>
            </w:pPr>
            <w:r>
              <w:t>100百分比</w:t>
            </w:r>
          </w:p>
        </w:tc>
        <w:tc>
          <w:tcPr>
            <w:tcW w:w="2466" w:type="dxa"/>
            <w:vAlign w:val="center"/>
          </w:tcPr>
          <w:p>
            <w:pPr>
              <w:pStyle w:val="14"/>
            </w:pPr>
            <w:r>
              <w:t>发放准确性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个人满意度</w:t>
            </w:r>
          </w:p>
        </w:tc>
        <w:tc>
          <w:tcPr>
            <w:tcW w:w="2466" w:type="dxa"/>
            <w:vAlign w:val="center"/>
          </w:tcPr>
          <w:p>
            <w:pPr>
              <w:pStyle w:val="14"/>
            </w:pPr>
            <w:r>
              <w:t>个人满意率</w:t>
            </w:r>
          </w:p>
        </w:tc>
        <w:tc>
          <w:tcPr>
            <w:tcW w:w="2466" w:type="dxa"/>
            <w:vAlign w:val="center"/>
          </w:tcPr>
          <w:p>
            <w:pPr>
              <w:pStyle w:val="14"/>
            </w:pPr>
            <w:r>
              <w:t>100百分比</w:t>
            </w:r>
          </w:p>
        </w:tc>
        <w:tc>
          <w:tcPr>
            <w:tcW w:w="2466" w:type="dxa"/>
            <w:vAlign w:val="center"/>
          </w:tcPr>
          <w:p>
            <w:pPr>
              <w:pStyle w:val="14"/>
            </w:pPr>
            <w:r>
              <w:t>得到个人好评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4、2023年综合业务管理绩效目标表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1.不断加强妇联组织自身建设，提升妇联干部服务妇女的能力和水平，保障妇女维权、妇女发展工作正常有序开展。</w:t>
            </w:r>
          </w:p>
          <w:p>
            <w:pPr>
              <w:pStyle w:val="14"/>
            </w:pPr>
            <w:r>
              <w:t>2.妇联基层组织的组织、阵地、队伍建设等得到加强，妇联干部工作能力和服务水平提高。提高妇女科技素质、经营管理能力、家庭教育水平。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围绕家庭开展各类活动</w:t>
            </w:r>
          </w:p>
        </w:tc>
        <w:tc>
          <w:tcPr>
            <w:tcW w:w="2466" w:type="dxa"/>
            <w:vAlign w:val="center"/>
          </w:tcPr>
          <w:p>
            <w:pPr>
              <w:pStyle w:val="14"/>
            </w:pPr>
            <w:r>
              <w:t>围绕家庭开展各类活动</w:t>
            </w:r>
          </w:p>
        </w:tc>
        <w:tc>
          <w:tcPr>
            <w:tcW w:w="2466" w:type="dxa"/>
            <w:vAlign w:val="center"/>
          </w:tcPr>
          <w:p>
            <w:pPr>
              <w:pStyle w:val="14"/>
            </w:pPr>
            <w:r>
              <w:t>≥1场次</w:t>
            </w:r>
          </w:p>
        </w:tc>
        <w:tc>
          <w:tcPr>
            <w:tcW w:w="2466" w:type="dxa"/>
            <w:vAlign w:val="center"/>
          </w:tcPr>
          <w:p>
            <w:pPr>
              <w:pStyle w:val="14"/>
            </w:pPr>
            <w:r>
              <w:t>围绕家庭开展各类活动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深化基层组织建设</w:t>
            </w:r>
          </w:p>
        </w:tc>
        <w:tc>
          <w:tcPr>
            <w:tcW w:w="2466" w:type="dxa"/>
            <w:vAlign w:val="center"/>
          </w:tcPr>
          <w:p>
            <w:pPr>
              <w:pStyle w:val="14"/>
            </w:pPr>
            <w:r>
              <w:t>深化基层组织建设</w:t>
            </w:r>
          </w:p>
        </w:tc>
        <w:tc>
          <w:tcPr>
            <w:tcW w:w="2466" w:type="dxa"/>
            <w:vAlign w:val="center"/>
          </w:tcPr>
          <w:p>
            <w:pPr>
              <w:pStyle w:val="14"/>
            </w:pPr>
            <w:r>
              <w:t>≥1次</w:t>
            </w:r>
          </w:p>
        </w:tc>
        <w:tc>
          <w:tcPr>
            <w:tcW w:w="2466" w:type="dxa"/>
            <w:vAlign w:val="center"/>
          </w:tcPr>
          <w:p>
            <w:pPr>
              <w:pStyle w:val="14"/>
            </w:pPr>
            <w:r>
              <w:t>深化基层组织建设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≥100百分比</w:t>
            </w:r>
          </w:p>
        </w:tc>
        <w:tc>
          <w:tcPr>
            <w:tcW w:w="2466"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经费控制数</w:t>
            </w:r>
          </w:p>
        </w:tc>
        <w:tc>
          <w:tcPr>
            <w:tcW w:w="2466" w:type="dxa"/>
            <w:vAlign w:val="center"/>
          </w:tcPr>
          <w:p>
            <w:pPr>
              <w:pStyle w:val="14"/>
            </w:pPr>
            <w:r>
              <w:t>经费控制数</w:t>
            </w:r>
          </w:p>
        </w:tc>
        <w:tc>
          <w:tcPr>
            <w:tcW w:w="2466" w:type="dxa"/>
            <w:vAlign w:val="center"/>
          </w:tcPr>
          <w:p>
            <w:pPr>
              <w:pStyle w:val="14"/>
            </w:pPr>
            <w:r>
              <w:t>5万元</w:t>
            </w:r>
          </w:p>
        </w:tc>
        <w:tc>
          <w:tcPr>
            <w:tcW w:w="2466" w:type="dxa"/>
            <w:vAlign w:val="center"/>
          </w:tcPr>
          <w:p>
            <w:pPr>
              <w:pStyle w:val="14"/>
            </w:pPr>
            <w:r>
              <w:t>经费控制数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围绕家庭开展各类活动</w:t>
            </w:r>
          </w:p>
        </w:tc>
        <w:tc>
          <w:tcPr>
            <w:tcW w:w="2466" w:type="dxa"/>
            <w:vAlign w:val="center"/>
          </w:tcPr>
          <w:p>
            <w:pPr>
              <w:pStyle w:val="14"/>
            </w:pPr>
            <w:r>
              <w:t>围绕家庭开展各类活动</w:t>
            </w:r>
          </w:p>
        </w:tc>
        <w:tc>
          <w:tcPr>
            <w:tcW w:w="2466" w:type="dxa"/>
            <w:vAlign w:val="center"/>
          </w:tcPr>
          <w:p>
            <w:pPr>
              <w:pStyle w:val="14"/>
            </w:pPr>
            <w:r>
              <w:t>≥1场次</w:t>
            </w:r>
          </w:p>
        </w:tc>
        <w:tc>
          <w:tcPr>
            <w:tcW w:w="2466" w:type="dxa"/>
            <w:vAlign w:val="center"/>
          </w:tcPr>
          <w:p>
            <w:pPr>
              <w:pStyle w:val="14"/>
            </w:pPr>
            <w:r>
              <w:t>围绕家庭开展各类活动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深化基层组织建设</w:t>
            </w:r>
          </w:p>
        </w:tc>
        <w:tc>
          <w:tcPr>
            <w:tcW w:w="2466" w:type="dxa"/>
            <w:vAlign w:val="center"/>
          </w:tcPr>
          <w:p>
            <w:pPr>
              <w:pStyle w:val="14"/>
            </w:pPr>
            <w:r>
              <w:t>深化基层组织建设</w:t>
            </w:r>
          </w:p>
        </w:tc>
        <w:tc>
          <w:tcPr>
            <w:tcW w:w="2466" w:type="dxa"/>
            <w:vAlign w:val="center"/>
          </w:tcPr>
          <w:p>
            <w:pPr>
              <w:pStyle w:val="14"/>
            </w:pPr>
            <w:r>
              <w:t>≥1场次</w:t>
            </w:r>
          </w:p>
        </w:tc>
        <w:tc>
          <w:tcPr>
            <w:tcW w:w="2466" w:type="dxa"/>
            <w:vAlign w:val="center"/>
          </w:tcPr>
          <w:p>
            <w:pPr>
              <w:pStyle w:val="14"/>
            </w:pPr>
            <w:r>
              <w:t>深化基层组织建设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创新工作完成率</w:t>
            </w:r>
          </w:p>
        </w:tc>
        <w:tc>
          <w:tcPr>
            <w:tcW w:w="2466" w:type="dxa"/>
            <w:vAlign w:val="center"/>
          </w:tcPr>
          <w:p>
            <w:pPr>
              <w:pStyle w:val="14"/>
            </w:pPr>
            <w:r>
              <w:t>创新工作完成率</w:t>
            </w:r>
          </w:p>
        </w:tc>
        <w:tc>
          <w:tcPr>
            <w:tcW w:w="2466" w:type="dxa"/>
            <w:vAlign w:val="center"/>
          </w:tcPr>
          <w:p>
            <w:pPr>
              <w:pStyle w:val="14"/>
            </w:pPr>
            <w:r>
              <w:t>100百分比</w:t>
            </w:r>
          </w:p>
        </w:tc>
        <w:tc>
          <w:tcPr>
            <w:tcW w:w="2466" w:type="dxa"/>
            <w:vAlign w:val="center"/>
          </w:tcPr>
          <w:p>
            <w:pPr>
              <w:pStyle w:val="14"/>
            </w:pPr>
            <w:r>
              <w:t>创新工作完成率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结果准确性</w:t>
            </w:r>
          </w:p>
        </w:tc>
        <w:tc>
          <w:tcPr>
            <w:tcW w:w="2466" w:type="dxa"/>
            <w:vAlign w:val="center"/>
          </w:tcPr>
          <w:p>
            <w:pPr>
              <w:pStyle w:val="14"/>
            </w:pPr>
            <w:r>
              <w:t>结果准确性</w:t>
            </w:r>
          </w:p>
        </w:tc>
        <w:tc>
          <w:tcPr>
            <w:tcW w:w="2466" w:type="dxa"/>
            <w:vAlign w:val="center"/>
          </w:tcPr>
          <w:p>
            <w:pPr>
              <w:pStyle w:val="14"/>
            </w:pPr>
            <w:r>
              <w:t>100百分比</w:t>
            </w:r>
          </w:p>
        </w:tc>
        <w:tc>
          <w:tcPr>
            <w:tcW w:w="2466" w:type="dxa"/>
            <w:vAlign w:val="center"/>
          </w:tcPr>
          <w:p>
            <w:pPr>
              <w:pStyle w:val="14"/>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100百分比</w:t>
            </w:r>
          </w:p>
        </w:tc>
        <w:tc>
          <w:tcPr>
            <w:tcW w:w="2466" w:type="dxa"/>
            <w:vAlign w:val="center"/>
          </w:tcPr>
          <w:p>
            <w:pPr>
              <w:pStyle w:val="14"/>
            </w:pPr>
            <w:r>
              <w:t>群众满意度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2023年，宁晋县妇女联合会本级安排政府采购预算0.00万元。具体内容见下表。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713001宁晋县妇女联合会本级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宁晋县妇女联合会本级上年末固定资产金额为0.00万元（详见下表）。本年度拟购置固定资产总额为0.00万元，已按要求列入政府采购预算，详见政府采购预算表。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713001宁晋县妇女联合会本级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BEA1CEF-CC06-4786-B69B-9E11FA67EA8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embedRegular r:id="rId2" w:fontKey="{DA55FA51-16A2-44EC-BEAB-4DD4E2C96E32}"/>
  </w:font>
  <w:font w:name="方正小标宋_GBK">
    <w:panose1 w:val="02000000000000000000"/>
    <w:charset w:val="86"/>
    <w:family w:val="auto"/>
    <w:pitch w:val="default"/>
    <w:sig w:usb0="A00002BF" w:usb1="38CF7CFA" w:usb2="00082016" w:usb3="00000000" w:csb0="00040001" w:csb1="00000000"/>
    <w:embedRegular r:id="rId3" w:fontKey="{1C1DE3B8-6401-4320-B99A-0931C7BAA3C5}"/>
  </w:font>
  <w:font w:name="方正书宋_GBK">
    <w:altName w:val="微软雅黑"/>
    <w:panose1 w:val="00000000000000000000"/>
    <w:charset w:val="00"/>
    <w:family w:val="auto"/>
    <w:pitch w:val="default"/>
    <w:sig w:usb0="00000000" w:usb1="00000000" w:usb2="00000000" w:usb3="00000000" w:csb0="00000000" w:csb1="00000000"/>
    <w:embedRegular r:id="rId4" w:fontKey="{7D403428-4A07-4740-A6F2-15C012548F6C}"/>
  </w:font>
  <w:font w:name="方正楷体_GBK">
    <w:altName w:val="微软雅黑"/>
    <w:panose1 w:val="00000000000000000000"/>
    <w:charset w:val="00"/>
    <w:family w:val="auto"/>
    <w:pitch w:val="default"/>
    <w:sig w:usb0="00000000" w:usb1="00000000" w:usb2="00000000" w:usb3="00000000" w:csb0="00000000" w:csb1="00000000"/>
    <w:embedRegular r:id="rId5" w:fontKey="{D720C81E-9E03-4054-9218-CDA11DB21CCC}"/>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565476"/>
    <w:multiLevelType w:val="singleLevel"/>
    <w:tmpl w:val="90565476"/>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jlkNTZjZGNiOTBiMzA4YjY4ZGNjMzMwZGFhYWVlZmYifQ=="/>
  </w:docVars>
  <w:rsids>
    <w:rsidRoot w:val="00000000"/>
    <w:rsid w:val="0F914696"/>
    <w:rsid w:val="1C8612C6"/>
    <w:rsid w:val="328E6C17"/>
    <w:rsid w:val="39E64DC3"/>
    <w:rsid w:val="41117A17"/>
    <w:rsid w:val="42AE3843"/>
    <w:rsid w:val="47591320"/>
    <w:rsid w:val="507C3AF2"/>
    <w:rsid w:val="78CC08BD"/>
    <w:rsid w:val="7F7B6EB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fontTable.xml" Type="http://schemas.openxmlformats.org/officeDocument/2006/relationships/fontTable"/><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2023-05-26T17:20:59Z</dcterms:created>
  <dcterms:modified xsi:type="dcterms:W3CDTF">2023-05-26T09:20:59Z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2023-05-26T17:20:59Z</dcterms:created>
  <dcterms:modified xsi:type="dcterms:W3CDTF">2023-05-26T09:20:59Z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2023-05-26T17:20:59Z</dcterms:created>
  <dcterms:modified xsi:type="dcterms:W3CDTF">2023-05-26T09:20:59Z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2023-05-26T17:20:59Z</dcterms:created>
  <dcterms:modified xsi:type="dcterms:W3CDTF">2023-05-26T09:20:59Z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2023-05-26T17:20:58Z</dcterms:created>
  <dcterms:modified xsi:type="dcterms:W3CDTF">2023-05-26T09:20:57Z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2023-05-26T17:20:54Z</dcterms:created>
  <dcterms:modified xsi:type="dcterms:W3CDTF">2023-05-26T09:20:54Z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2023-05-26T17:20:54Z</dcterms:created>
  <dcterms:modified xsi:type="dcterms:W3CDTF">2023-05-26T09:20:54Z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2023-05-26T17:20:54Z</dcterms:created>
  <dcterms:modified xsi:type="dcterms:W3CDTF">2023-05-26T09:20:54Z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2023-05-26T17:20:53Z</dcterms:created>
  <dcterms:modified xsi:type="dcterms:W3CDTF">2023-05-26T09:20:52Z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2023-05-26T17:20:54Z</dcterms:created>
  <dcterms:modified xsi:type="dcterms:W3CDTF">2023-05-26T09:20:54Z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2023-05-26T17:20:53Z</dcterms:created>
  <dcterms:modified xsi:type="dcterms:W3CDTF">2023-05-26T09:20:53Z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2023-05-26T17:20:53Z</dcterms:created>
  <dcterms:modified xsi:type="dcterms:W3CDTF">2023-05-26T09:20:53Z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2023-05-26T17:20:59Z</dcterms:created>
  <dcterms:modified xsi:type="dcterms:W3CDTF">2023-05-26T09:20:59Z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f64eded-0122-4766-9769-411ca5725f76}">
  <ds:schemaRefs/>
</ds:datastoreItem>
</file>

<file path=customXml/itemProps10.xml><?xml version="1.0" encoding="utf-8"?>
<ds:datastoreItem xmlns:ds="http://schemas.openxmlformats.org/officeDocument/2006/customXml" ds:itemID="{4d093898-c729-4dda-9b5b-34adcde26600}">
  <ds:schemaRefs/>
</ds:datastoreItem>
</file>

<file path=customXml/itemProps11.xml><?xml version="1.0" encoding="utf-8"?>
<ds:datastoreItem xmlns:ds="http://schemas.openxmlformats.org/officeDocument/2006/customXml" ds:itemID="{faf1ecfe-bab2-428c-9a25-bc6134ae3074}">
  <ds:schemaRefs/>
</ds:datastoreItem>
</file>

<file path=customXml/itemProps12.xml><?xml version="1.0" encoding="utf-8"?>
<ds:datastoreItem xmlns:ds="http://schemas.openxmlformats.org/officeDocument/2006/customXml" ds:itemID="{d2d89b69-a116-4202-b303-f8568acbe713}">
  <ds:schemaRefs/>
</ds:datastoreItem>
</file>

<file path=customXml/itemProps13.xml><?xml version="1.0" encoding="utf-8"?>
<ds:datastoreItem xmlns:ds="http://schemas.openxmlformats.org/officeDocument/2006/customXml" ds:itemID="{e7b43912-fb1c-4948-8920-62a119e3c36e}">
  <ds:schemaRefs/>
</ds:datastoreItem>
</file>

<file path=customXml/itemProps14.xml><?xml version="1.0" encoding="utf-8"?>
<ds:datastoreItem xmlns:ds="http://schemas.openxmlformats.org/officeDocument/2006/customXml" ds:itemID="{ed9c7170-251c-4268-8813-d61f67bc45ff}">
  <ds:schemaRefs/>
</ds:datastoreItem>
</file>

<file path=customXml/itemProps15.xml><?xml version="1.0" encoding="utf-8"?>
<ds:datastoreItem xmlns:ds="http://schemas.openxmlformats.org/officeDocument/2006/customXml" ds:itemID="{67301553-c343-4c4a-b2c7-f058a3e70ca5}">
  <ds:schemaRefs/>
</ds:datastoreItem>
</file>

<file path=customXml/itemProps16.xml><?xml version="1.0" encoding="utf-8"?>
<ds:datastoreItem xmlns:ds="http://schemas.openxmlformats.org/officeDocument/2006/customXml" ds:itemID="{8cb580b4-2a62-4e50-9a6e-8bdbb2041808}">
  <ds:schemaRefs/>
</ds:datastoreItem>
</file>

<file path=customXml/itemProps17.xml><?xml version="1.0" encoding="utf-8"?>
<ds:datastoreItem xmlns:ds="http://schemas.openxmlformats.org/officeDocument/2006/customXml" ds:itemID="{dff2b4bd-b09b-4f5d-aabe-557ebf8b900b}">
  <ds:schemaRefs/>
</ds:datastoreItem>
</file>

<file path=customXml/itemProps18.xml><?xml version="1.0" encoding="utf-8"?>
<ds:datastoreItem xmlns:ds="http://schemas.openxmlformats.org/officeDocument/2006/customXml" ds:itemID="{13149d9f-633e-41f0-902e-714c5ca5c6cc}">
  <ds:schemaRefs/>
</ds:datastoreItem>
</file>

<file path=customXml/itemProps19.xml><?xml version="1.0" encoding="utf-8"?>
<ds:datastoreItem xmlns:ds="http://schemas.openxmlformats.org/officeDocument/2006/customXml" ds:itemID="{cf81cb62-df0b-4c36-845f-a030d06f0105}">
  <ds:schemaRefs/>
</ds:datastoreItem>
</file>

<file path=customXml/itemProps2.xml><?xml version="1.0" encoding="utf-8"?>
<ds:datastoreItem xmlns:ds="http://schemas.openxmlformats.org/officeDocument/2006/customXml" ds:itemID="{3664e90b-68a2-4156-8886-19134be9cefc}">
  <ds:schemaRefs/>
</ds:datastoreItem>
</file>

<file path=customXml/itemProps20.xml><?xml version="1.0" encoding="utf-8"?>
<ds:datastoreItem xmlns:ds="http://schemas.openxmlformats.org/officeDocument/2006/customXml" ds:itemID="{a3a38844-a9ad-4382-a566-2ac4dd616aab}">
  <ds:schemaRefs/>
</ds:datastoreItem>
</file>

<file path=customXml/itemProps21.xml><?xml version="1.0" encoding="utf-8"?>
<ds:datastoreItem xmlns:ds="http://schemas.openxmlformats.org/officeDocument/2006/customXml" ds:itemID="{84daefff-8121-4953-a2de-2cc72f294054}">
  <ds:schemaRefs/>
</ds:datastoreItem>
</file>

<file path=customXml/itemProps22.xml><?xml version="1.0" encoding="utf-8"?>
<ds:datastoreItem xmlns:ds="http://schemas.openxmlformats.org/officeDocument/2006/customXml" ds:itemID="{9d3f4d27-2372-4c3d-8bb9-e3c926fdbd59}">
  <ds:schemaRefs/>
</ds:datastoreItem>
</file>

<file path=customXml/itemProps23.xml><?xml version="1.0" encoding="utf-8"?>
<ds:datastoreItem xmlns:ds="http://schemas.openxmlformats.org/officeDocument/2006/customXml" ds:itemID="{96e79bac-c759-48f0-9eeb-a3f6d18df625}">
  <ds:schemaRefs/>
</ds:datastoreItem>
</file>

<file path=customXml/itemProps24.xml><?xml version="1.0" encoding="utf-8"?>
<ds:datastoreItem xmlns:ds="http://schemas.openxmlformats.org/officeDocument/2006/customXml" ds:itemID="{64972ffe-9397-4f27-b5bb-c563e4cb603a}">
  <ds:schemaRefs/>
</ds:datastoreItem>
</file>

<file path=customXml/itemProps25.xml><?xml version="1.0" encoding="utf-8"?>
<ds:datastoreItem xmlns:ds="http://schemas.openxmlformats.org/officeDocument/2006/customXml" ds:itemID="{1141f990-4ce7-4b9d-8e87-d7f6c64a9f46}">
  <ds:schemaRefs/>
</ds:datastoreItem>
</file>

<file path=customXml/itemProps26.xml><?xml version="1.0" encoding="utf-8"?>
<ds:datastoreItem xmlns:ds="http://schemas.openxmlformats.org/officeDocument/2006/customXml" ds:itemID="{eda92b3a-3e07-4a87-a718-5f48639b2aa4}">
  <ds:schemaRefs/>
</ds:datastoreItem>
</file>

<file path=customXml/itemProps3.xml><?xml version="1.0" encoding="utf-8"?>
<ds:datastoreItem xmlns:ds="http://schemas.openxmlformats.org/officeDocument/2006/customXml" ds:itemID="{4c8a682d-0594-4da4-94cf-33b95184e3ac}">
  <ds:schemaRefs/>
</ds:datastoreItem>
</file>

<file path=customXml/itemProps4.xml><?xml version="1.0" encoding="utf-8"?>
<ds:datastoreItem xmlns:ds="http://schemas.openxmlformats.org/officeDocument/2006/customXml" ds:itemID="{338c7c4b-9421-48ee-9d9e-392384e10d23}">
  <ds:schemaRefs/>
</ds:datastoreItem>
</file>

<file path=customXml/itemProps5.xml><?xml version="1.0" encoding="utf-8"?>
<ds:datastoreItem xmlns:ds="http://schemas.openxmlformats.org/officeDocument/2006/customXml" ds:itemID="{8bed7aa7-b3da-4379-a7e2-d45c917fd492}">
  <ds:schemaRefs/>
</ds:datastoreItem>
</file>

<file path=customXml/itemProps6.xml><?xml version="1.0" encoding="utf-8"?>
<ds:datastoreItem xmlns:ds="http://schemas.openxmlformats.org/officeDocument/2006/customXml" ds:itemID="{f4693649-6a67-44e1-8203-65c1925e4748}">
  <ds:schemaRefs/>
</ds:datastoreItem>
</file>

<file path=customXml/itemProps7.xml><?xml version="1.0" encoding="utf-8"?>
<ds:datastoreItem xmlns:ds="http://schemas.openxmlformats.org/officeDocument/2006/customXml" ds:itemID="{f0671c52-d5d2-4c35-906f-043283ab1a84}">
  <ds:schemaRefs/>
</ds:datastoreItem>
</file>

<file path=customXml/itemProps8.xml><?xml version="1.0" encoding="utf-8"?>
<ds:datastoreItem xmlns:ds="http://schemas.openxmlformats.org/officeDocument/2006/customXml" ds:itemID="{492c2a5b-07fb-4b5e-b238-65832f51d0a5}">
  <ds:schemaRefs/>
</ds:datastoreItem>
</file>

<file path=customXml/itemProps9.xml><?xml version="1.0" encoding="utf-8"?>
<ds:datastoreItem xmlns:ds="http://schemas.openxmlformats.org/officeDocument/2006/customXml" ds:itemID="{89354af0-9a1a-47fe-b05c-4693ccf9ad0d}">
  <ds:schemaRefs/>
</ds:datastoreItem>
</file>

<file path=docProps/app.xml><?xml version="1.0" encoding="utf-8"?>
<Properties xmlns="http://schemas.openxmlformats.org/officeDocument/2006/extended-properties" xmlns:vt="http://schemas.openxmlformats.org/officeDocument/2006/docPropsVTypes">
  <Pages>55</Pages>
  <Words>14088</Words>
  <Characters>16762</Characters>
  <TotalTime>8</TotalTime>
  <ScaleCrop>false</ScaleCrop>
  <LinksUpToDate>false</LinksUpToDate>
  <CharactersWithSpaces>17041</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2023-05-26T17:20:00Z</dcterms:created>
  <dc:creator>Administrator</dc:creator>
  <cp:lastModifiedBy>Hopefully</cp:lastModifiedBy>
  <dcterms:modified xsi:type="dcterms:W3CDTF">2023-10-16T06:07:44Z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D6E436EFCEA449FE940650E392056932_12</vt:lpwstr>
  </property>
</Properties>
</file>