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eastAsia="zh-CN"/>
        </w:rPr>
        <w:t>宁晋县河渠镇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  <w:lang w:val="en-US" w:eastAsia="zh-CN"/>
        </w:rPr>
        <w:t>2023年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</w:rPr>
        <w:t>政府信息公开工作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0"/>
          <w:sz w:val="44"/>
          <w:szCs w:val="44"/>
          <w:shd w:val="clear" w:color="auto" w:fill="FFFFFF"/>
        </w:rPr>
        <w:t>年度报告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根据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中华人民共和国政府信息公开条例》、《河北省实施〈中华人民共和国政府信息公开条例〉办法》等规定和省、市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、县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政务公开工作要求，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发布本年度报告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。报告中所列数据统计期限为202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年1月1日至12月31日。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一、总体情况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年，河渠镇坚持以习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近平新时代中国特色社会主义思想为指导，全面贯彻落实党中央、国务院关于政务公开决策部署和省委、省政府、市委、市政府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县委、县政府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以及镇党委、政府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工作安排，在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县政务公开办公室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的指导下，紧紧围绕主动公开、依申请公开、政府信息管理、平台建设、监督保障等方面的内容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，积极开展政务公开工作，进一步提升了工作质效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主动公开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方面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一是按照“应公开尽公开”原则，为市场主体和群众提供更好的服务，全年共公开工作动态及信息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5条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通过专栏公开人大代表建议、政协提案办理复文2件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二是明确阶段目标，细化任务分解，增强各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委办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协调联动能力，丰富政府信息公开的载体和形式，确保政务信息公开工作取得实效。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0" w:firstLine="640" w:firstLineChars="200"/>
        <w:textAlignment w:val="auto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（二）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依申请公开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方面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2023年，河渠镇严格执行《河北省政府信息公开申请办理规范》，按要求在县政府信息公开平台公开河渠镇政府信息公开申请指南，明确提供现场、信函等信息公开申请渠道，进一步建立健全了依申请公开工作制度，扎实推进依申请公开工作规范化标准化。2023年以来，我镇共收到依申请公开信息0件，办结0件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（三）政府信息管理方面。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一是严格按照上级的要求，及时公开基本内容；二是注重重点公开与群众切身利益密切相关的事项，以及群众最关心、社会最敏感、反映最强烈的热点问题；三是根据县政府信息动态调整机制，及时解决错链、失链、错别字等问题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（四）政府信息公开平台建设方面。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2023年，我镇按照政务公开主动公开制度与考核制度要求，及时发布并更新政务信息，确保政务信息的完整性和时效性。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kern w:val="2"/>
          <w:sz w:val="32"/>
          <w:szCs w:val="32"/>
          <w:u w:val="none"/>
          <w:shd w:val="clear" w:fill="FFFFFF"/>
          <w:lang w:val="en-US" w:eastAsia="zh-CN" w:bidi="ar-SA"/>
        </w:rPr>
        <w:t>（五）监督保障方面。今年以来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eastAsia="zh-CN"/>
        </w:rPr>
        <w:t>为切实做好政务公开工作，深化主动公开内容，我镇逐步健全政府信息公开工作机制，强化督导检查，采取多种形式，实行定期不定期的检查与自查相结合，促进信息公开工作有序、有效开展。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579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一是制度机制建设不够。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建立完善主动公开、依申请公开信息等制度规范不够，健全公开工作机制不够，将政府信息公开工作实践上升为制度规范不够，推进公开工作的标准化建设不够。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二是基层政府信息公开落实力度不够。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一定程度上还存在公开意识不强、不及时、不全面，与真正畅通联系群众“最后一公里”还有较大距离。</w:t>
      </w: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三是公开工作队伍能力建设不够。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镇政府信息公开人员整体专业化、理论化水平不高，对政策的把握能力不强，一定程度上制约了政府信息公开工作的深入推进。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下一步，我镇将对政府信息公开工作进一步规范：一是进一步健全完善公开制度体系。二是大力推进公开信息化建设。三是着力加强公开工作队伍建设。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u w:val="none"/>
          <w:shd w:val="clear" w:fill="FFFFFF"/>
          <w:lang w:val="en-US" w:eastAsia="zh-CN"/>
        </w:rPr>
        <w:t>2023年，河渠镇没有收取信息处理费，无其他需要报告事项。</w:t>
      </w:r>
    </w:p>
    <w:sectPr>
      <w:pgSz w:w="11906" w:h="16838"/>
      <w:pgMar w:top="1440" w:right="1587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27D8A36"/>
    <w:multiLevelType w:val="singleLevel"/>
    <w:tmpl w:val="527D8A36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FjMzQwNTA1Nzg4NmZkZWFkNmZiYTE1ZGE5Y2MyMWEifQ=="/>
  </w:docVars>
  <w:rsids>
    <w:rsidRoot w:val="063977E7"/>
    <w:rsid w:val="01BF5F82"/>
    <w:rsid w:val="043A7135"/>
    <w:rsid w:val="063977E7"/>
    <w:rsid w:val="1BD1392C"/>
    <w:rsid w:val="2D3A7792"/>
    <w:rsid w:val="382175A5"/>
    <w:rsid w:val="3FC401AE"/>
    <w:rsid w:val="401E2F1A"/>
    <w:rsid w:val="56FB7981"/>
    <w:rsid w:val="58D00F8B"/>
    <w:rsid w:val="5C7774FE"/>
    <w:rsid w:val="6CFC2650"/>
    <w:rsid w:val="778A2B17"/>
    <w:rsid w:val="7BC72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autoRedefine/>
    <w:unhideWhenUsed/>
    <w:qFormat/>
    <w:uiPriority w:val="99"/>
    <w:pPr>
      <w:spacing w:line="480" w:lineRule="auto"/>
      <w:ind w:firstLine="643" w:firstLineChars="200"/>
    </w:pPr>
    <w:rPr>
      <w:rFonts w:ascii="宋体" w:hAnsi="宋体"/>
      <w:b/>
      <w:sz w:val="24"/>
      <w:szCs w:val="36"/>
    </w:rPr>
  </w:style>
  <w:style w:type="paragraph" w:styleId="3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autoRedefine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张普</cp:lastModifiedBy>
  <cp:lastPrinted>2024-01-11T07:13:28Z</cp:lastPrinted>
  <dcterms:modified xsi:type="dcterms:W3CDTF">2024-01-11T07:23:45Z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9AB55533B7C045C784389A788C122146_13</vt:lpwstr>
  </property>
</Properties>
</file>