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8" w:lineRule="exact"/>
        <w:jc w:val="center"/>
        <w:rPr>
          <w:rFonts w:hint="eastAsia" w:ascii="方正小标宋简体" w:hAnsi="方正小标宋简体" w:eastAsia="方正小标宋简体" w:cs="方正小标宋简体"/>
          <w:sz w:val="44"/>
          <w:lang w:val="en-US" w:eastAsia="zh-CN"/>
        </w:rPr>
      </w:pPr>
      <w:r>
        <w:rPr>
          <w:rFonts w:hint="eastAsia" w:ascii="方正小标宋简体" w:hAnsi="方正小标宋简体" w:eastAsia="方正小标宋简体" w:cs="方正小标宋简体"/>
          <w:sz w:val="44"/>
        </w:rPr>
        <w:t>宁晋县</w:t>
      </w:r>
      <w:r>
        <w:rPr>
          <w:rFonts w:hint="eastAsia" w:ascii="方正小标宋简体" w:hAnsi="方正小标宋简体" w:eastAsia="方正小标宋简体" w:cs="方正小标宋简体"/>
          <w:sz w:val="44"/>
          <w:lang w:val="en-US" w:eastAsia="zh-CN"/>
        </w:rPr>
        <w:t>纪昌庄镇</w:t>
      </w:r>
    </w:p>
    <w:p>
      <w:pPr>
        <w:spacing w:line="578" w:lineRule="exact"/>
        <w:jc w:val="center"/>
        <w:rPr>
          <w:rFonts w:hint="eastAsia" w:ascii="方正小标宋简体" w:hAnsi="方正小标宋简体" w:eastAsia="方正小标宋简体" w:cs="方正小标宋简体"/>
          <w:sz w:val="44"/>
        </w:rPr>
      </w:pPr>
      <w:r>
        <w:rPr>
          <w:rFonts w:hint="eastAsia" w:ascii="方正小标宋简体" w:hAnsi="方正小标宋简体" w:eastAsia="方正小标宋简体" w:cs="方正小标宋简体"/>
          <w:sz w:val="44"/>
        </w:rPr>
        <w:t>2023年政府信息公开工作年度报告</w:t>
      </w:r>
    </w:p>
    <w:p>
      <w:pPr>
        <w:spacing w:line="578" w:lineRule="exact"/>
        <w:rPr>
          <w:rFonts w:hint="eastAsia"/>
        </w:rPr>
      </w:pPr>
    </w:p>
    <w:p>
      <w:pPr>
        <w:keepNext w:val="0"/>
        <w:keepLines w:val="0"/>
        <w:pageBreakBefore w:val="0"/>
        <w:widowControl w:val="0"/>
        <w:kinsoku/>
        <w:wordWrap/>
        <w:overflowPunct/>
        <w:topLinePunct w:val="0"/>
        <w:autoSpaceDE/>
        <w:autoSpaceDN/>
        <w:bidi w:val="0"/>
        <w:adjustRightInd/>
        <w:snapToGrid/>
        <w:spacing w:line="578" w:lineRule="exact"/>
        <w:ind w:firstLine="632" w:firstLineChars="200"/>
        <w:textAlignment w:val="auto"/>
        <w:outlineLvl w:val="9"/>
        <w:rPr>
          <w:rFonts w:hint="eastAsia" w:ascii="仿宋" w:hAnsi="仿宋" w:eastAsia="仿宋" w:cs="仿宋"/>
          <w:sz w:val="32"/>
        </w:rPr>
      </w:pPr>
      <w:r>
        <w:rPr>
          <w:rFonts w:hint="eastAsia" w:ascii="仿宋" w:hAnsi="仿宋" w:eastAsia="仿宋" w:cs="仿宋"/>
          <w:sz w:val="32"/>
        </w:rPr>
        <w:t>本报告根据《中华人民共和国政府信息公开条例》和省、市、县关于政府信息公开要求，</w:t>
      </w:r>
      <w:r>
        <w:rPr>
          <w:rFonts w:hint="eastAsia" w:ascii="仿宋" w:hAnsi="仿宋" w:eastAsia="仿宋" w:cs="仿宋"/>
          <w:sz w:val="32"/>
          <w:lang w:val="en-US" w:eastAsia="zh-CN"/>
        </w:rPr>
        <w:t>同时</w:t>
      </w:r>
      <w:r>
        <w:rPr>
          <w:rFonts w:hint="eastAsia" w:ascii="仿宋" w:hAnsi="仿宋" w:eastAsia="仿宋" w:cs="仿宋"/>
          <w:sz w:val="32"/>
        </w:rPr>
        <w:t>结合本单位实际编制。</w:t>
      </w:r>
      <w:r>
        <w:rPr>
          <w:rFonts w:hint="eastAsia" w:ascii="仿宋" w:hAnsi="仿宋" w:eastAsia="仿宋" w:cs="仿宋"/>
          <w:sz w:val="32"/>
          <w:lang w:val="en-US" w:eastAsia="zh-CN"/>
        </w:rPr>
        <w:t>报告</w:t>
      </w:r>
      <w:r>
        <w:rPr>
          <w:rFonts w:hint="eastAsia" w:ascii="仿宋" w:hAnsi="仿宋" w:eastAsia="仿宋" w:cs="仿宋"/>
          <w:sz w:val="32"/>
        </w:rPr>
        <w:t>由总体情况、主动公开政府信息情况、收到和处理政府信息公开申请情况、政府信息公开行政复议、行政诉讼情况、存在的主要问题及改进情况、其他需要报告的事项共六个部分组成。</w:t>
      </w:r>
      <w:r>
        <w:rPr>
          <w:rFonts w:hint="eastAsia" w:ascii="仿宋" w:hAnsi="仿宋" w:eastAsia="仿宋" w:cs="仿宋"/>
          <w:sz w:val="32"/>
          <w:lang w:val="en-US" w:eastAsia="zh-CN"/>
        </w:rPr>
        <w:t>其</w:t>
      </w:r>
      <w:r>
        <w:rPr>
          <w:rFonts w:hint="eastAsia" w:ascii="仿宋" w:hAnsi="仿宋" w:eastAsia="仿宋" w:cs="仿宋"/>
          <w:sz w:val="32"/>
        </w:rPr>
        <w:t>中所列数据的统计期限自2023年1月1日起至2023年12月31日止。如对本报告有任何疑问，请与</w:t>
      </w:r>
      <w:r>
        <w:rPr>
          <w:rFonts w:hint="eastAsia" w:ascii="仿宋" w:hAnsi="仿宋" w:eastAsia="仿宋" w:cs="仿宋"/>
          <w:sz w:val="32"/>
          <w:lang w:val="en-US" w:eastAsia="zh-CN"/>
        </w:rPr>
        <w:t>宁晋</w:t>
      </w:r>
      <w:r>
        <w:rPr>
          <w:rFonts w:hint="eastAsia" w:ascii="仿宋" w:hAnsi="仿宋" w:eastAsia="仿宋" w:cs="仿宋"/>
          <w:sz w:val="32"/>
        </w:rPr>
        <w:t>县</w:t>
      </w:r>
      <w:r>
        <w:rPr>
          <w:rFonts w:hint="eastAsia" w:ascii="仿宋" w:hAnsi="仿宋" w:eastAsia="仿宋" w:cs="仿宋"/>
          <w:sz w:val="32"/>
          <w:lang w:val="en-US" w:eastAsia="zh-CN"/>
        </w:rPr>
        <w:t>纪昌庄</w:t>
      </w:r>
      <w:r>
        <w:rPr>
          <w:rFonts w:hint="eastAsia" w:ascii="仿宋" w:hAnsi="仿宋" w:eastAsia="仿宋" w:cs="仿宋"/>
          <w:sz w:val="32"/>
        </w:rPr>
        <w:t>镇人民政府</w:t>
      </w:r>
      <w:r>
        <w:rPr>
          <w:rFonts w:hint="eastAsia" w:ascii="仿宋" w:hAnsi="仿宋" w:eastAsia="仿宋" w:cs="仿宋"/>
          <w:sz w:val="32"/>
          <w:lang w:val="en-US" w:eastAsia="zh-CN"/>
        </w:rPr>
        <w:t>党政综合</w:t>
      </w:r>
      <w:r>
        <w:rPr>
          <w:rFonts w:hint="eastAsia" w:ascii="仿宋" w:hAnsi="仿宋" w:eastAsia="仿宋" w:cs="仿宋"/>
          <w:sz w:val="32"/>
        </w:rPr>
        <w:t>办公室联系（联系电话：</w:t>
      </w:r>
      <w:r>
        <w:rPr>
          <w:rFonts w:hint="eastAsia" w:ascii="仿宋" w:hAnsi="仿宋" w:eastAsia="仿宋" w:cs="仿宋"/>
          <w:sz w:val="32"/>
          <w:lang w:val="en-US" w:eastAsia="zh-CN"/>
        </w:rPr>
        <w:t>0319</w:t>
      </w:r>
      <w:r>
        <w:rPr>
          <w:rFonts w:hint="eastAsia" w:ascii="仿宋" w:hAnsi="仿宋" w:eastAsia="仿宋" w:cs="仿宋"/>
          <w:sz w:val="32"/>
        </w:rPr>
        <w:t>-5680359）。</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leftChars="0" w:firstLine="632" w:firstLineChars="200"/>
        <w:textAlignment w:val="auto"/>
        <w:outlineLvl w:val="0"/>
        <w:rPr>
          <w:rFonts w:hint="eastAsia" w:ascii="黑体" w:hAnsi="黑体" w:eastAsia="黑体" w:cs="黑体"/>
          <w:sz w:val="32"/>
        </w:rPr>
      </w:pPr>
      <w:r>
        <w:rPr>
          <w:rFonts w:hint="eastAsia" w:ascii="黑体" w:hAnsi="黑体" w:eastAsia="黑体" w:cs="黑体"/>
          <w:sz w:val="32"/>
          <w:lang w:val="en-US" w:eastAsia="zh-CN"/>
        </w:rPr>
        <w:t>一、</w:t>
      </w:r>
      <w:r>
        <w:rPr>
          <w:rFonts w:hint="eastAsia" w:ascii="黑体" w:hAnsi="黑体" w:eastAsia="黑体" w:cs="黑体"/>
          <w:sz w:val="32"/>
        </w:rPr>
        <w:t>总体情况</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32" w:firstLineChars="200"/>
        <w:textAlignment w:val="auto"/>
        <w:outlineLvl w:val="9"/>
        <w:rPr>
          <w:rFonts w:hint="eastAsia" w:ascii="仿宋" w:hAnsi="仿宋" w:cs="仿宋"/>
          <w:sz w:val="32"/>
          <w:lang w:val="en-US" w:eastAsia="zh-CN"/>
        </w:rPr>
      </w:pPr>
      <w:r>
        <w:rPr>
          <w:rFonts w:hint="eastAsia" w:ascii="仿宋" w:hAnsi="仿宋" w:cs="仿宋"/>
          <w:sz w:val="32"/>
          <w:lang w:val="en-US" w:eastAsia="zh-CN"/>
        </w:rPr>
        <w:t>2023年，在县委、县政府的坚强领导下，纪昌庄镇严格按照上级政府信息公开工作部署，以不断规范政府信息公开内容为抓手，以突</w:t>
      </w:r>
      <w:r>
        <w:rPr>
          <w:rFonts w:hint="eastAsia" w:ascii="仿宋" w:hAnsi="仿宋" w:cs="仿宋"/>
          <w:sz w:val="32"/>
          <w:highlight w:val="none"/>
          <w:lang w:val="en-US" w:eastAsia="zh-CN"/>
        </w:rPr>
        <w:t>出政府信息公开重点为方向，以提高政府信息公开水平为目标，主动接受社会和公众的监督，对机构职能、预算决算、政策解读、助企纾困、行政执法公示、工作动态等方面的</w:t>
      </w:r>
      <w:r>
        <w:rPr>
          <w:rFonts w:hint="eastAsia" w:ascii="仿宋" w:hAnsi="仿宋" w:cs="仿宋"/>
          <w:sz w:val="32"/>
          <w:lang w:val="en-US" w:eastAsia="zh-CN"/>
        </w:rPr>
        <w:t>政府信息按工作流程主动进行公开，有效推进政府信息公开工作。</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firstLine="632" w:firstLineChars="200"/>
        <w:textAlignment w:val="auto"/>
        <w:outlineLvl w:val="1"/>
        <w:rPr>
          <w:rFonts w:hint="default" w:ascii="仿宋" w:hAnsi="仿宋" w:cs="仿宋"/>
          <w:sz w:val="32"/>
          <w:lang w:val="en-US" w:eastAsia="zh-CN"/>
        </w:rPr>
      </w:pPr>
      <w:r>
        <w:rPr>
          <w:rFonts w:hint="eastAsia" w:ascii="楷体" w:hAnsi="楷体" w:eastAsia="楷体" w:cs="楷体"/>
          <w:sz w:val="32"/>
          <w:lang w:val="en-US" w:eastAsia="zh-CN"/>
        </w:rPr>
        <w:t>（一）主动公开情况。</w:t>
      </w:r>
      <w:r>
        <w:rPr>
          <w:rFonts w:hint="eastAsia" w:ascii="仿宋" w:hAnsi="仿宋" w:cs="仿宋"/>
          <w:sz w:val="32"/>
          <w:lang w:val="en-US" w:eastAsia="zh-CN"/>
        </w:rPr>
        <w:t>我镇始终坚持以“公开为常态、不公开为例外”为原则，以“数据多跑路，群众少跑腿”为工作导向开展政府信息公开工作。全年通过政府网站政务信息公开平台主动公开政务信息52条，通过“纪昌庄发布”微信公众号发布政策和服务信息615条，有效保障了人民群众的知情权、参与权、表达权和监督权。</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firstLine="632" w:firstLineChars="200"/>
        <w:textAlignment w:val="auto"/>
        <w:outlineLvl w:val="1"/>
        <w:rPr>
          <w:rFonts w:hint="default" w:ascii="仿宋" w:hAnsi="仿宋" w:cs="仿宋"/>
          <w:sz w:val="32"/>
          <w:lang w:val="en-US" w:eastAsia="zh-CN"/>
        </w:rPr>
      </w:pPr>
      <w:r>
        <w:rPr>
          <w:rFonts w:hint="default" w:ascii="楷体" w:hAnsi="楷体" w:eastAsia="楷体" w:cs="楷体"/>
          <w:sz w:val="32"/>
          <w:lang w:val="en-US" w:eastAsia="zh-CN"/>
        </w:rPr>
        <w:t>（二）依申请公开情况。</w:t>
      </w:r>
      <w:r>
        <w:rPr>
          <w:rFonts w:hint="default" w:ascii="仿宋" w:hAnsi="仿宋" w:cs="仿宋"/>
          <w:sz w:val="32"/>
          <w:lang w:val="en-US" w:eastAsia="zh-CN"/>
        </w:rPr>
        <w:t>2023年，我</w:t>
      </w:r>
      <w:r>
        <w:rPr>
          <w:rFonts w:hint="eastAsia" w:ascii="仿宋" w:hAnsi="仿宋" w:cs="仿宋"/>
          <w:sz w:val="32"/>
          <w:lang w:val="en-US" w:eastAsia="zh-CN"/>
        </w:rPr>
        <w:t>镇</w:t>
      </w:r>
      <w:r>
        <w:rPr>
          <w:rFonts w:hint="default" w:ascii="仿宋" w:hAnsi="仿宋" w:cs="仿宋"/>
          <w:sz w:val="32"/>
          <w:lang w:val="en-US" w:eastAsia="zh-CN"/>
        </w:rPr>
        <w:t>没有收到政府信息公开申请，没有办理依申请公开答复，没有出现不依申请公开政府信息的情况。</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firstLine="632" w:firstLineChars="200"/>
        <w:textAlignment w:val="auto"/>
        <w:outlineLvl w:val="1"/>
        <w:rPr>
          <w:rFonts w:hint="default" w:ascii="仿宋" w:hAnsi="仿宋" w:cs="仿宋"/>
          <w:sz w:val="32"/>
          <w:lang w:val="en-US" w:eastAsia="zh-CN"/>
        </w:rPr>
      </w:pPr>
      <w:r>
        <w:rPr>
          <w:rFonts w:hint="default" w:ascii="楷体" w:hAnsi="楷体" w:eastAsia="楷体" w:cs="楷体"/>
          <w:sz w:val="32"/>
          <w:lang w:val="en-US" w:eastAsia="zh-CN"/>
        </w:rPr>
        <w:t>（</w:t>
      </w:r>
      <w:r>
        <w:rPr>
          <w:rFonts w:hint="eastAsia" w:ascii="楷体" w:hAnsi="楷体" w:eastAsia="楷体" w:cs="楷体"/>
          <w:sz w:val="32"/>
          <w:lang w:val="en-US" w:eastAsia="zh-CN"/>
        </w:rPr>
        <w:t>三</w:t>
      </w:r>
      <w:r>
        <w:rPr>
          <w:rFonts w:hint="default" w:ascii="楷体" w:hAnsi="楷体" w:eastAsia="楷体" w:cs="楷体"/>
          <w:sz w:val="32"/>
          <w:lang w:val="en-US" w:eastAsia="zh-CN"/>
        </w:rPr>
        <w:t>）政府信息管理情况。</w:t>
      </w:r>
      <w:r>
        <w:rPr>
          <w:rFonts w:hint="eastAsia" w:ascii="仿宋" w:hAnsi="仿宋" w:cs="仿宋"/>
          <w:sz w:val="32"/>
          <w:lang w:val="en-US" w:eastAsia="zh-CN"/>
        </w:rPr>
        <w:t>我镇高度重视政府信息公开工作，成立了由镇长任组长，主管政府信息公开工作的副职任副组长的政务公开专项工作领导小组。全面践行“一盘棋”谋划部署，“一清单”分解压实，“一条线”发力推进，确保了政府信息公开工作有力有序开展落实。</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firstLine="632" w:firstLineChars="200"/>
        <w:textAlignment w:val="auto"/>
        <w:outlineLvl w:val="1"/>
        <w:rPr>
          <w:rFonts w:hint="default" w:ascii="仿宋" w:hAnsi="仿宋" w:cs="仿宋"/>
          <w:sz w:val="32"/>
          <w:lang w:val="en-US" w:eastAsia="zh-CN"/>
        </w:rPr>
      </w:pPr>
      <w:r>
        <w:rPr>
          <w:rFonts w:hint="default" w:ascii="楷体" w:hAnsi="楷体" w:eastAsia="楷体" w:cs="楷体"/>
          <w:sz w:val="32"/>
          <w:lang w:val="en-US" w:eastAsia="zh-CN"/>
        </w:rPr>
        <w:t>（</w:t>
      </w:r>
      <w:r>
        <w:rPr>
          <w:rFonts w:hint="eastAsia" w:ascii="楷体" w:hAnsi="楷体" w:eastAsia="楷体" w:cs="楷体"/>
          <w:sz w:val="32"/>
          <w:lang w:val="en-US" w:eastAsia="zh-CN"/>
        </w:rPr>
        <w:t>四</w:t>
      </w:r>
      <w:r>
        <w:rPr>
          <w:rFonts w:hint="default" w:ascii="楷体" w:hAnsi="楷体" w:eastAsia="楷体" w:cs="楷体"/>
          <w:sz w:val="32"/>
          <w:lang w:val="en-US" w:eastAsia="zh-CN"/>
        </w:rPr>
        <w:t>）政府信息公开平台建设情况。</w:t>
      </w:r>
      <w:r>
        <w:rPr>
          <w:rFonts w:hint="default" w:ascii="仿宋" w:hAnsi="仿宋" w:cs="仿宋"/>
          <w:sz w:val="32"/>
          <w:lang w:val="en-US" w:eastAsia="zh-CN"/>
        </w:rPr>
        <w:t>我镇紧紧围绕工作要点任务，同时结合工作实际，积极开展政府信息公开工作。一是全面推进标准化</w:t>
      </w:r>
      <w:r>
        <w:rPr>
          <w:rFonts w:hint="eastAsia" w:ascii="仿宋" w:hAnsi="仿宋" w:cs="仿宋"/>
          <w:sz w:val="32"/>
          <w:lang w:val="en-US" w:eastAsia="zh-CN"/>
        </w:rPr>
        <w:t>、</w:t>
      </w:r>
      <w:r>
        <w:rPr>
          <w:rFonts w:hint="default" w:ascii="仿宋" w:hAnsi="仿宋" w:cs="仿宋"/>
          <w:sz w:val="32"/>
          <w:lang w:val="en-US" w:eastAsia="zh-CN"/>
        </w:rPr>
        <w:t>规范化平台建设，结合县、镇政府权责清单和公共服务事项清单，认真梳理公开事项，完善工作流程，创新公开方式，积极公开各类</w:t>
      </w:r>
      <w:r>
        <w:rPr>
          <w:rFonts w:hint="eastAsia" w:ascii="仿宋" w:hAnsi="仿宋" w:cs="仿宋"/>
          <w:sz w:val="32"/>
          <w:lang w:val="en-US" w:eastAsia="zh-CN"/>
        </w:rPr>
        <w:t>政务</w:t>
      </w:r>
      <w:r>
        <w:rPr>
          <w:rFonts w:hint="default" w:ascii="仿宋" w:hAnsi="仿宋" w:cs="仿宋"/>
          <w:sz w:val="32"/>
          <w:lang w:val="en-US" w:eastAsia="zh-CN"/>
        </w:rPr>
        <w:t>信息。二是不断创新</w:t>
      </w:r>
      <w:r>
        <w:rPr>
          <w:rFonts w:hint="eastAsia" w:ascii="仿宋" w:hAnsi="仿宋" w:cs="仿宋"/>
          <w:sz w:val="32"/>
          <w:lang w:val="en-US" w:eastAsia="zh-CN"/>
        </w:rPr>
        <w:t>政府信息</w:t>
      </w:r>
      <w:r>
        <w:rPr>
          <w:rFonts w:hint="default" w:ascii="仿宋" w:hAnsi="仿宋" w:cs="仿宋"/>
          <w:sz w:val="32"/>
          <w:lang w:val="en-US" w:eastAsia="zh-CN"/>
        </w:rPr>
        <w:t>公开方式方法，积极利用政务微信公众号，及时准确高效对外开展政策文件解读</w:t>
      </w:r>
      <w:r>
        <w:rPr>
          <w:rFonts w:hint="eastAsia" w:ascii="仿宋" w:hAnsi="仿宋" w:cs="仿宋"/>
          <w:sz w:val="32"/>
          <w:lang w:val="en-US" w:eastAsia="zh-CN"/>
        </w:rPr>
        <w:t>与</w:t>
      </w:r>
      <w:r>
        <w:rPr>
          <w:rFonts w:hint="default" w:ascii="仿宋" w:hAnsi="仿宋" w:cs="仿宋"/>
          <w:sz w:val="32"/>
          <w:lang w:val="en-US" w:eastAsia="zh-CN"/>
        </w:rPr>
        <w:t>工作动态宣传，有效提高了文件政策知晓率、受惠面。</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firstLine="632" w:firstLineChars="200"/>
        <w:jc w:val="both"/>
        <w:textAlignment w:val="auto"/>
        <w:outlineLvl w:val="1"/>
        <w:rPr>
          <w:rFonts w:hint="default" w:ascii="仿宋" w:hAnsi="仿宋" w:cs="仿宋"/>
          <w:sz w:val="32"/>
          <w:lang w:val="en-US" w:eastAsia="zh-CN"/>
        </w:rPr>
      </w:pPr>
      <w:r>
        <w:rPr>
          <w:rFonts w:hint="default" w:ascii="楷体" w:hAnsi="楷体" w:eastAsia="楷体" w:cs="楷体"/>
          <w:sz w:val="32"/>
          <w:lang w:val="en-US" w:eastAsia="zh-CN"/>
        </w:rPr>
        <w:t>（</w:t>
      </w:r>
      <w:r>
        <w:rPr>
          <w:rFonts w:hint="eastAsia" w:ascii="楷体" w:hAnsi="楷体" w:eastAsia="楷体" w:cs="楷体"/>
          <w:sz w:val="32"/>
          <w:lang w:val="en-US" w:eastAsia="zh-CN"/>
        </w:rPr>
        <w:t>五</w:t>
      </w:r>
      <w:r>
        <w:rPr>
          <w:rFonts w:hint="default" w:ascii="楷体" w:hAnsi="楷体" w:eastAsia="楷体" w:cs="楷体"/>
          <w:sz w:val="32"/>
          <w:lang w:val="en-US" w:eastAsia="zh-CN"/>
        </w:rPr>
        <w:t>）监督保障情况。</w:t>
      </w:r>
      <w:r>
        <w:rPr>
          <w:rFonts w:hint="default" w:ascii="仿宋" w:hAnsi="仿宋" w:cs="仿宋"/>
          <w:sz w:val="32"/>
          <w:lang w:val="en-US" w:eastAsia="zh-CN"/>
        </w:rPr>
        <w:t>我</w:t>
      </w:r>
      <w:r>
        <w:rPr>
          <w:rFonts w:hint="eastAsia" w:ascii="仿宋" w:hAnsi="仿宋" w:cs="仿宋"/>
          <w:sz w:val="32"/>
          <w:lang w:val="en-US" w:eastAsia="zh-CN"/>
        </w:rPr>
        <w:t>镇</w:t>
      </w:r>
      <w:r>
        <w:rPr>
          <w:rFonts w:hint="default" w:ascii="仿宋" w:hAnsi="仿宋" w:cs="仿宋"/>
          <w:sz w:val="32"/>
          <w:lang w:val="en-US" w:eastAsia="zh-CN"/>
        </w:rPr>
        <w:t>严格落实领导责任制、岗位</w:t>
      </w:r>
      <w:r>
        <w:rPr>
          <w:rFonts w:hint="eastAsia" w:ascii="仿宋" w:hAnsi="仿宋" w:cs="仿宋"/>
          <w:sz w:val="32"/>
          <w:lang w:val="en-US" w:eastAsia="zh-CN"/>
        </w:rPr>
        <w:t>负责</w:t>
      </w:r>
      <w:r>
        <w:rPr>
          <w:rFonts w:hint="default" w:ascii="仿宋" w:hAnsi="仿宋" w:cs="仿宋"/>
          <w:sz w:val="32"/>
          <w:lang w:val="en-US" w:eastAsia="zh-CN"/>
        </w:rPr>
        <w:t>制，认真遵循政府信息公开工作审核管理“谁主管、谁负责、谁审查、谁负责、先审查、后公开”原则，严格遵守政府信息公开内容审查、登记制度，严格审查程序，保证信息发布及时、准确、规范、完整。同时主动接受社会监督，公开监督建议电话听取群众意见和建议，</w:t>
      </w:r>
      <w:r>
        <w:rPr>
          <w:rFonts w:hint="eastAsia" w:ascii="仿宋" w:hAnsi="仿宋" w:cs="仿宋"/>
          <w:sz w:val="32"/>
          <w:lang w:val="en-US" w:eastAsia="zh-CN"/>
        </w:rPr>
        <w:t>保障</w:t>
      </w:r>
      <w:r>
        <w:rPr>
          <w:rFonts w:hint="default" w:ascii="仿宋" w:hAnsi="仿宋" w:cs="仿宋"/>
          <w:sz w:val="32"/>
          <w:lang w:val="en-US" w:eastAsia="zh-CN"/>
        </w:rPr>
        <w:t>及时发现问题、解决问题，不断提高政府信息公开工作的实效性，</w:t>
      </w:r>
      <w:r>
        <w:rPr>
          <w:rFonts w:hint="eastAsia" w:ascii="仿宋" w:hAnsi="仿宋" w:cs="仿宋"/>
          <w:sz w:val="32"/>
          <w:lang w:val="en-US" w:eastAsia="zh-CN"/>
        </w:rPr>
        <w:t>有力</w:t>
      </w:r>
      <w:r>
        <w:rPr>
          <w:rFonts w:hint="default" w:ascii="仿宋" w:hAnsi="仿宋" w:cs="仿宋"/>
          <w:sz w:val="32"/>
          <w:lang w:val="en-US" w:eastAsia="zh-CN"/>
        </w:rPr>
        <w:t>提升</w:t>
      </w:r>
      <w:r>
        <w:rPr>
          <w:rFonts w:hint="eastAsia" w:ascii="仿宋" w:hAnsi="仿宋" w:cs="仿宋"/>
          <w:sz w:val="32"/>
          <w:lang w:val="en-US" w:eastAsia="zh-CN"/>
        </w:rPr>
        <w:t>了</w:t>
      </w:r>
      <w:r>
        <w:rPr>
          <w:rFonts w:hint="default" w:ascii="仿宋" w:hAnsi="仿宋" w:cs="仿宋"/>
          <w:sz w:val="32"/>
          <w:lang w:val="en-US" w:eastAsia="zh-CN"/>
        </w:rPr>
        <w:t>政府信息公开工作</w:t>
      </w:r>
      <w:r>
        <w:rPr>
          <w:rFonts w:hint="eastAsia" w:ascii="仿宋" w:hAnsi="仿宋" w:cs="仿宋"/>
          <w:sz w:val="32"/>
          <w:lang w:val="en-US" w:eastAsia="zh-CN"/>
        </w:rPr>
        <w:t>质效</w:t>
      </w:r>
      <w:r>
        <w:rPr>
          <w:rFonts w:hint="default" w:ascii="仿宋" w:hAnsi="仿宋" w:cs="仿宋"/>
          <w:sz w:val="32"/>
          <w:lang w:val="en-US" w:eastAsia="zh-CN"/>
        </w:rPr>
        <w:t>。</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firstLine="632" w:firstLineChars="200"/>
        <w:jc w:val="both"/>
        <w:textAlignment w:val="auto"/>
        <w:outlineLvl w:val="1"/>
        <w:rPr>
          <w:rFonts w:hint="eastAsia" w:ascii="黑体" w:hAnsi="黑体" w:eastAsia="黑体" w:cs="黑体"/>
          <w:sz w:val="32"/>
          <w:lang w:val="en-US" w:eastAsia="zh-CN"/>
        </w:rPr>
      </w:pPr>
      <w:r>
        <w:rPr>
          <w:rFonts w:hint="eastAsia" w:ascii="黑体" w:hAnsi="黑体" w:eastAsia="黑体" w:cs="黑体"/>
          <w:sz w:val="32"/>
          <w:lang w:val="en-US" w:eastAsia="zh-CN"/>
        </w:rPr>
        <w:t>二、主动公开政府信息情况</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200" w:lineRule="exact"/>
        <w:ind w:leftChars="200"/>
        <w:textAlignment w:val="auto"/>
        <w:outlineLvl w:val="0"/>
        <w:rPr>
          <w:rFonts w:hint="eastAsia" w:ascii="黑体" w:hAnsi="黑体" w:eastAsia="黑体" w:cs="黑体"/>
          <w:sz w:val="32"/>
          <w:lang w:val="en-US" w:eastAsia="zh-CN"/>
        </w:rPr>
      </w:pPr>
    </w:p>
    <w:tbl>
      <w:tblPr>
        <w:tblStyle w:val="3"/>
        <w:tblW w:w="88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211"/>
        <w:gridCol w:w="2211"/>
        <w:gridCol w:w="2211"/>
        <w:gridCol w:w="22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本年</w:t>
            </w:r>
            <w:r>
              <w:rPr>
                <w:rFonts w:hint="eastAsia" w:ascii="仿宋" w:hAnsi="仿宋" w:eastAsia="仿宋" w:cs="仿宋"/>
                <w:kern w:val="0"/>
                <w:sz w:val="32"/>
                <w:szCs w:val="32"/>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现行有效件</w:t>
            </w:r>
            <w:r>
              <w:rPr>
                <w:rFonts w:hint="eastAsia" w:ascii="仿宋" w:hAnsi="仿宋" w:eastAsia="仿宋" w:cs="仿宋"/>
                <w:kern w:val="0"/>
                <w:sz w:val="32"/>
                <w:szCs w:val="32"/>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rPr>
                <w:rFonts w:hint="eastAsia" w:ascii="仿宋" w:hAnsi="仿宋" w:eastAsia="仿宋" w:cs="仿宋"/>
                <w:kern w:val="2"/>
                <w:sz w:val="32"/>
                <w:szCs w:val="32"/>
                <w:lang w:val="en-US" w:eastAsia="zh-CN" w:bidi="ar-SA"/>
              </w:rPr>
            </w:pPr>
            <w:r>
              <w:rPr>
                <w:rFonts w:hint="eastAsia" w:ascii="仿宋" w:hAnsi="仿宋" w:eastAsia="仿宋" w:cs="仿宋"/>
                <w:sz w:val="32"/>
                <w:szCs w:val="32"/>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rPr>
                <w:rFonts w:hint="eastAsia" w:ascii="仿宋" w:hAnsi="仿宋" w:eastAsia="仿宋" w:cs="仿宋"/>
                <w:kern w:val="2"/>
                <w:sz w:val="32"/>
                <w:szCs w:val="32"/>
                <w:lang w:val="en-US" w:eastAsia="zh-CN" w:bidi="ar-SA"/>
              </w:rPr>
            </w:pPr>
            <w:r>
              <w:rPr>
                <w:rFonts w:hint="eastAsia" w:ascii="仿宋" w:hAnsi="仿宋" w:eastAsia="仿宋" w:cs="仿宋"/>
                <w:sz w:val="32"/>
                <w:szCs w:val="32"/>
                <w:lang w:val="en-US" w:eastAsia="zh-CN"/>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rPr>
                <w:rFonts w:hint="eastAsia" w:ascii="仿宋" w:hAnsi="仿宋" w:eastAsia="仿宋" w:cs="仿宋"/>
                <w:kern w:val="2"/>
                <w:sz w:val="32"/>
                <w:szCs w:val="32"/>
                <w:lang w:val="en-US" w:eastAsia="zh-CN" w:bidi="ar-SA"/>
              </w:rPr>
            </w:pPr>
            <w:r>
              <w:rPr>
                <w:rFonts w:hint="eastAsia" w:ascii="仿宋" w:hAnsi="仿宋" w:eastAsia="仿宋" w:cs="仿宋"/>
                <w:sz w:val="32"/>
                <w:szCs w:val="3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default" w:ascii="仿宋" w:hAnsi="仿宋" w:eastAsia="仿宋" w:cs="仿宋"/>
                <w:sz w:val="32"/>
                <w:szCs w:val="32"/>
                <w:lang w:val="en-US" w:eastAsia="zh-CN"/>
              </w:rPr>
            </w:pPr>
            <w:r>
              <w:rPr>
                <w:rFonts w:hint="eastAsia" w:ascii="仿宋" w:hAnsi="仿宋" w:cs="仿宋"/>
                <w:sz w:val="32"/>
                <w:szCs w:val="32"/>
                <w:lang w:val="en-US" w:eastAsia="zh-CN"/>
              </w:rPr>
              <w:t>111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firstLine="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firstLine="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lang w:val="en-US" w:eastAsia="zh-CN"/>
              </w:rPr>
            </w:pPr>
            <w:r>
              <w:rPr>
                <w:rFonts w:hint="eastAsia" w:ascii="仿宋" w:hAnsi="仿宋" w:cs="仿宋"/>
                <w:sz w:val="32"/>
                <w:szCs w:val="32"/>
                <w:lang w:val="en-US" w:eastAsia="zh-CN"/>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lang w:val="en-US" w:eastAsia="zh-CN"/>
              </w:rPr>
            </w:pPr>
            <w:r>
              <w:rPr>
                <w:rFonts w:hint="eastAsia" w:ascii="仿宋" w:hAnsi="仿宋" w:cs="仿宋"/>
                <w:sz w:val="32"/>
                <w:szCs w:val="3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spacing w:line="578" w:lineRule="exact"/>
              <w:jc w:val="center"/>
              <w:rPr>
                <w:rFonts w:hint="eastAsia" w:ascii="仿宋" w:hAnsi="仿宋" w:eastAsia="仿宋" w:cs="仿宋"/>
                <w:sz w:val="32"/>
                <w:szCs w:val="32"/>
                <w:lang w:val="en-US" w:eastAsia="zh-CN"/>
              </w:rPr>
            </w:pPr>
            <w:r>
              <w:rPr>
                <w:rFonts w:hint="eastAsia" w:ascii="仿宋" w:hAnsi="仿宋" w:cs="仿宋"/>
                <w:sz w:val="32"/>
                <w:szCs w:val="32"/>
                <w:lang w:val="en-US" w:eastAsia="zh-CN"/>
              </w:rPr>
              <w:t>0</w:t>
            </w:r>
          </w:p>
        </w:tc>
      </w:tr>
    </w:tbl>
    <w:p>
      <w:pPr>
        <w:numPr>
          <w:ilvl w:val="0"/>
          <w:numId w:val="0"/>
        </w:numPr>
        <w:tabs>
          <w:tab w:val="left" w:pos="420"/>
        </w:tabs>
        <w:spacing w:line="578" w:lineRule="exact"/>
        <w:ind w:firstLine="632" w:firstLineChars="200"/>
        <w:outlineLvl w:val="0"/>
        <w:rPr>
          <w:rFonts w:hint="eastAsia" w:ascii="黑体" w:hAnsi="黑体" w:eastAsia="黑体" w:cs="黑体"/>
          <w:sz w:val="32"/>
          <w:lang w:val="en-US" w:eastAsia="zh-CN"/>
        </w:rPr>
      </w:pPr>
    </w:p>
    <w:p>
      <w:pPr>
        <w:numPr>
          <w:ilvl w:val="0"/>
          <w:numId w:val="0"/>
        </w:numPr>
        <w:tabs>
          <w:tab w:val="left" w:pos="420"/>
        </w:tabs>
        <w:spacing w:line="578" w:lineRule="exact"/>
        <w:ind w:firstLine="632" w:firstLineChars="200"/>
        <w:outlineLvl w:val="0"/>
        <w:rPr>
          <w:rFonts w:hint="eastAsia" w:ascii="黑体" w:hAnsi="黑体" w:eastAsia="黑体" w:cs="黑体"/>
          <w:sz w:val="32"/>
          <w:lang w:val="en-US" w:eastAsia="zh-CN"/>
        </w:rPr>
      </w:pPr>
    </w:p>
    <w:p>
      <w:pPr>
        <w:numPr>
          <w:ilvl w:val="0"/>
          <w:numId w:val="0"/>
        </w:numPr>
        <w:tabs>
          <w:tab w:val="left" w:pos="420"/>
        </w:tabs>
        <w:spacing w:line="578" w:lineRule="exact"/>
        <w:ind w:firstLine="632" w:firstLineChars="200"/>
        <w:outlineLvl w:val="0"/>
        <w:rPr>
          <w:rFonts w:hint="eastAsia" w:ascii="黑体" w:hAnsi="黑体" w:eastAsia="黑体" w:cs="黑体"/>
          <w:sz w:val="32"/>
          <w:lang w:val="en-US" w:eastAsia="zh-CN"/>
        </w:rPr>
      </w:pPr>
      <w:r>
        <w:rPr>
          <w:rFonts w:hint="eastAsia" w:ascii="黑体" w:hAnsi="黑体" w:eastAsia="黑体" w:cs="黑体"/>
          <w:sz w:val="32"/>
          <w:lang w:val="en-US" w:eastAsia="zh-CN"/>
        </w:rPr>
        <w:t>三、收到和处理政府信息公开申请情况</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200" w:lineRule="exact"/>
        <w:textAlignment w:val="auto"/>
        <w:outlineLvl w:val="0"/>
        <w:rPr>
          <w:rFonts w:hint="eastAsia" w:ascii="黑体" w:hAnsi="黑体" w:eastAsia="黑体" w:cs="黑体"/>
          <w:sz w:val="32"/>
          <w:lang w:val="en-US" w:eastAsia="zh-CN"/>
        </w:rPr>
      </w:pPr>
    </w:p>
    <w:tbl>
      <w:tblPr>
        <w:tblStyle w:val="3"/>
        <w:tblW w:w="8844"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72"/>
        <w:gridCol w:w="1062"/>
        <w:gridCol w:w="2607"/>
        <w:gridCol w:w="629"/>
        <w:gridCol w:w="629"/>
        <w:gridCol w:w="629"/>
        <w:gridCol w:w="629"/>
        <w:gridCol w:w="629"/>
        <w:gridCol w:w="629"/>
        <w:gridCol w:w="62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rPr>
                <w:sz w:val="32"/>
                <w:szCs w:val="32"/>
              </w:rPr>
            </w:pPr>
            <w:r>
              <w:rPr>
                <w:rFonts w:hint="eastAsia" w:ascii="楷体" w:hAnsi="楷体" w:eastAsia="楷体" w:cs="楷体"/>
                <w:kern w:val="0"/>
                <w:sz w:val="32"/>
                <w:szCs w:val="32"/>
                <w:lang w:val="en-US" w:eastAsia="zh-CN" w:bidi="ar"/>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90" w:hRule="atLeast"/>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spacing w:line="578" w:lineRule="exact"/>
              <w:rPr>
                <w:rFonts w:hint="eastAsia" w:ascii="宋体"/>
                <w:sz w:val="32"/>
                <w:szCs w:val="32"/>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spacing w:line="578" w:lineRule="exact"/>
              <w:rPr>
                <w:rFonts w:hint="eastAsia" w:ascii="宋体"/>
                <w:sz w:val="32"/>
                <w:szCs w:val="32"/>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default" w:ascii="仿宋" w:hAnsi="仿宋" w:eastAsia="仿宋" w:cs="仿宋"/>
                <w:sz w:val="32"/>
                <w:szCs w:val="32"/>
                <w:lang w:val="en-US"/>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sz w:val="32"/>
                <w:szCs w:val="32"/>
              </w:rPr>
            </w:pPr>
            <w:r>
              <w:rPr>
                <w:rFonts w:hint="eastAsia" w:ascii="仿宋" w:hAnsi="仿宋" w:eastAsia="仿宋" w:cs="仿宋"/>
                <w:kern w:val="0"/>
                <w:sz w:val="32"/>
                <w:szCs w:val="32"/>
                <w:lang w:val="en-US" w:eastAsia="zh-CN" w:bidi="ar"/>
              </w:rPr>
              <w:t>（二）部分公开</w:t>
            </w:r>
            <w:r>
              <w:rPr>
                <w:rFonts w:hint="eastAsia" w:ascii="楷体" w:hAnsi="楷体" w:eastAsia="楷体" w:cs="楷体"/>
                <w:kern w:val="0"/>
                <w:sz w:val="32"/>
                <w:szCs w:val="32"/>
                <w:lang w:val="en-US" w:eastAsia="zh-CN" w:bidi="ar"/>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both"/>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both"/>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both"/>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spacing w:line="578" w:lineRule="exact"/>
              <w:outlineLvl w:val="9"/>
              <w:rPr>
                <w:rFonts w:hint="eastAsia" w:ascii="仿宋" w:hAnsi="仿宋" w:eastAsia="仿宋" w:cs="仿宋"/>
                <w:sz w:val="32"/>
                <w:szCs w:val="32"/>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78" w:lineRule="exact"/>
              <w:rPr>
                <w:rFonts w:hint="eastAsia" w:ascii="宋体"/>
                <w:sz w:val="32"/>
                <w:szCs w:val="32"/>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left"/>
              <w:outlineLvl w:val="9"/>
              <w:rPr>
                <w:rFonts w:hint="eastAsia" w:ascii="仿宋" w:hAnsi="仿宋" w:eastAsia="仿宋" w:cs="仿宋"/>
                <w:sz w:val="32"/>
                <w:szCs w:val="32"/>
              </w:rPr>
            </w:pPr>
            <w:r>
              <w:rPr>
                <w:rFonts w:hint="eastAsia" w:ascii="仿宋" w:hAnsi="仿宋" w:eastAsia="仿宋" w:cs="仿宋"/>
                <w:kern w:val="0"/>
                <w:sz w:val="32"/>
                <w:szCs w:val="32"/>
                <w:lang w:val="en-US" w:eastAsia="zh-CN" w:bidi="ar"/>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sz w:val="32"/>
                <w:szCs w:val="32"/>
              </w:rPr>
            </w:pPr>
            <w:r>
              <w:rPr>
                <w:rFonts w:hint="eastAsia" w:ascii="仿宋" w:hAnsi="仿宋" w:cs="仿宋"/>
                <w:kern w:val="0"/>
                <w:sz w:val="32"/>
                <w:szCs w:val="32"/>
                <w:lang w:val="en-US" w:eastAsia="zh-CN" w:bidi="ar"/>
              </w:rPr>
              <w:t>0</w:t>
            </w:r>
          </w:p>
        </w:tc>
      </w:tr>
    </w:tbl>
    <w:p>
      <w:pPr>
        <w:numPr>
          <w:ilvl w:val="0"/>
          <w:numId w:val="0"/>
        </w:numPr>
        <w:tabs>
          <w:tab w:val="left" w:pos="420"/>
        </w:tabs>
        <w:spacing w:line="578" w:lineRule="exact"/>
        <w:ind w:firstLine="632" w:firstLineChars="200"/>
        <w:outlineLvl w:val="0"/>
        <w:rPr>
          <w:rFonts w:hint="eastAsia" w:ascii="黑体" w:hAnsi="黑体" w:eastAsia="黑体" w:cs="黑体"/>
          <w:sz w:val="32"/>
          <w:lang w:val="en-US" w:eastAsia="zh-CN"/>
        </w:rPr>
      </w:pPr>
    </w:p>
    <w:p>
      <w:pPr>
        <w:numPr>
          <w:ilvl w:val="0"/>
          <w:numId w:val="0"/>
        </w:numPr>
        <w:tabs>
          <w:tab w:val="left" w:pos="420"/>
        </w:tabs>
        <w:spacing w:line="578" w:lineRule="exact"/>
        <w:ind w:firstLine="632" w:firstLineChars="200"/>
        <w:outlineLvl w:val="0"/>
        <w:rPr>
          <w:rFonts w:hint="eastAsia" w:ascii="黑体" w:hAnsi="黑体" w:eastAsia="黑体" w:cs="黑体"/>
          <w:sz w:val="32"/>
          <w:lang w:val="en-US" w:eastAsia="zh-CN"/>
        </w:rPr>
      </w:pPr>
    </w:p>
    <w:p>
      <w:pPr>
        <w:numPr>
          <w:ilvl w:val="0"/>
          <w:numId w:val="0"/>
        </w:numPr>
        <w:tabs>
          <w:tab w:val="left" w:pos="420"/>
        </w:tabs>
        <w:spacing w:line="578" w:lineRule="exact"/>
        <w:ind w:firstLine="632" w:firstLineChars="200"/>
        <w:outlineLvl w:val="0"/>
        <w:rPr>
          <w:rFonts w:hint="eastAsia" w:ascii="黑体" w:hAnsi="黑体" w:eastAsia="黑体" w:cs="黑体"/>
          <w:sz w:val="32"/>
          <w:lang w:val="en-US" w:eastAsia="zh-CN"/>
        </w:rPr>
      </w:pPr>
      <w:r>
        <w:rPr>
          <w:rFonts w:hint="eastAsia" w:ascii="黑体" w:hAnsi="黑体" w:eastAsia="黑体" w:cs="黑体"/>
          <w:sz w:val="32"/>
          <w:lang w:val="en-US" w:eastAsia="zh-CN"/>
        </w:rPr>
        <w:t>四、政府信息公开行政复议、行政诉讼情况</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200" w:lineRule="exact"/>
        <w:textAlignment w:val="auto"/>
        <w:outlineLvl w:val="0"/>
        <w:rPr>
          <w:rFonts w:hint="eastAsia" w:ascii="黑体" w:hAnsi="黑体" w:eastAsia="黑体" w:cs="黑体"/>
          <w:sz w:val="32"/>
          <w:lang w:val="en-US" w:eastAsia="zh-CN"/>
        </w:rPr>
      </w:pPr>
    </w:p>
    <w:tbl>
      <w:tblPr>
        <w:tblStyle w:val="3"/>
        <w:tblW w:w="8844"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589"/>
        <w:gridCol w:w="589"/>
        <w:gridCol w:w="589"/>
        <w:gridCol w:w="589"/>
        <w:gridCol w:w="589"/>
        <w:gridCol w:w="589"/>
        <w:gridCol w:w="589"/>
        <w:gridCol w:w="590"/>
        <w:gridCol w:w="590"/>
        <w:gridCol w:w="590"/>
        <w:gridCol w:w="590"/>
        <w:gridCol w:w="590"/>
        <w:gridCol w:w="590"/>
        <w:gridCol w:w="590"/>
        <w:gridCol w:w="59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结果</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其他</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尚未</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结果</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结果</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其他</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尚未</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结果</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结果</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其他</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尚未</w:t>
            </w:r>
            <w:r>
              <w:rPr>
                <w:rFonts w:hint="eastAsia" w:ascii="仿宋" w:hAnsi="仿宋" w:eastAsia="仿宋" w:cs="仿宋"/>
                <w:kern w:val="0"/>
                <w:sz w:val="32"/>
                <w:szCs w:val="32"/>
                <w:lang w:val="en-US" w:eastAsia="zh-CN" w:bidi="ar"/>
              </w:rPr>
              <w:br w:type="textWrapping"/>
            </w:r>
            <w:r>
              <w:rPr>
                <w:rFonts w:hint="eastAsia" w:ascii="仿宋" w:hAnsi="仿宋" w:eastAsia="仿宋" w:cs="仿宋"/>
                <w:kern w:val="0"/>
                <w:sz w:val="32"/>
                <w:szCs w:val="32"/>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right="0"/>
              <w:jc w:val="center"/>
              <w:outlineLvl w:val="9"/>
              <w:rPr>
                <w:rFonts w:hint="eastAsia" w:ascii="仿宋" w:hAnsi="仿宋" w:eastAsia="仿宋" w:cs="仿宋"/>
                <w:kern w:val="0"/>
                <w:sz w:val="32"/>
                <w:szCs w:val="32"/>
                <w:lang w:val="en-US" w:eastAsia="zh-CN" w:bidi="ar"/>
              </w:rPr>
            </w:pPr>
            <w:r>
              <w:rPr>
                <w:rFonts w:hint="eastAsia" w:ascii="仿宋" w:hAnsi="仿宋" w:eastAsia="仿宋" w:cs="仿宋"/>
                <w:kern w:val="0"/>
                <w:sz w:val="32"/>
                <w:szCs w:val="32"/>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78" w:lineRule="exact"/>
              <w:ind w:left="0" w:leftChars="0" w:right="0" w:rightChars="0"/>
              <w:jc w:val="center"/>
              <w:outlineLvl w:val="9"/>
              <w:rPr>
                <w:rFonts w:hint="eastAsia" w:ascii="仿宋" w:hAnsi="仿宋" w:eastAsia="仿宋" w:cs="仿宋"/>
                <w:kern w:val="0"/>
                <w:sz w:val="32"/>
                <w:szCs w:val="32"/>
                <w:lang w:val="en-US" w:eastAsia="zh-CN" w:bidi="ar"/>
              </w:rPr>
            </w:pPr>
            <w:r>
              <w:rPr>
                <w:rFonts w:hint="eastAsia" w:ascii="仿宋" w:hAnsi="仿宋" w:cs="仿宋"/>
                <w:kern w:val="0"/>
                <w:sz w:val="32"/>
                <w:szCs w:val="32"/>
                <w:lang w:val="en-US" w:eastAsia="zh-CN" w:bidi="ar"/>
              </w:rPr>
              <w:t>0</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8" w:lineRule="exact"/>
        <w:ind w:right="0" w:firstLine="632" w:firstLineChars="200"/>
        <w:jc w:val="both"/>
        <w:textAlignment w:val="auto"/>
        <w:rPr>
          <w:rFonts w:hint="eastAsia" w:ascii="黑体" w:hAnsi="黑体" w:eastAsia="黑体" w:cs="黑体"/>
          <w:kern w:val="2"/>
          <w:sz w:val="32"/>
          <w:szCs w:val="24"/>
          <w:lang w:val="en-US" w:eastAsia="zh-CN" w:bidi="ar-SA"/>
        </w:rPr>
      </w:pPr>
      <w:r>
        <w:rPr>
          <w:rFonts w:hint="eastAsia" w:ascii="黑体" w:hAnsi="黑体" w:eastAsia="黑体" w:cs="黑体"/>
          <w:kern w:val="2"/>
          <w:sz w:val="32"/>
          <w:szCs w:val="24"/>
          <w:lang w:val="en-US" w:eastAsia="zh-CN" w:bidi="ar-SA"/>
        </w:rPr>
        <w:t>五、存在的主要问题及改进情况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8" w:lineRule="exact"/>
        <w:ind w:right="0" w:firstLine="632" w:firstLineChars="200"/>
        <w:jc w:val="both"/>
        <w:textAlignment w:val="auto"/>
        <w:rPr>
          <w:rFonts w:hint="eastAsia" w:ascii="仿宋" w:hAnsi="仿宋" w:cs="仿宋"/>
          <w:sz w:val="32"/>
          <w:lang w:val="en-US" w:eastAsia="zh-CN"/>
        </w:rPr>
      </w:pPr>
      <w:r>
        <w:rPr>
          <w:rFonts w:hint="eastAsia" w:ascii="仿宋" w:hAnsi="仿宋" w:cs="仿宋"/>
          <w:sz w:val="32"/>
          <w:lang w:val="en-US" w:eastAsia="zh-CN"/>
        </w:rPr>
        <w:t>2023年纪昌庄镇政府信息公开工作虽然取得了一定成绩，但还存在一定的不足。具体表现为：一是政务公开平台建设专业性强，缺乏专业人才和技术支撑。二是公开的内容和形式不够丰富，不能完全满足群众的实际需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8" w:lineRule="exact"/>
        <w:ind w:right="0" w:firstLine="632" w:firstLineChars="200"/>
        <w:jc w:val="both"/>
        <w:textAlignment w:val="auto"/>
        <w:rPr>
          <w:rFonts w:hint="default" w:ascii="仿宋" w:hAnsi="仿宋" w:cs="仿宋"/>
          <w:sz w:val="32"/>
          <w:lang w:val="en-US" w:eastAsia="zh-CN"/>
        </w:rPr>
      </w:pPr>
      <w:r>
        <w:rPr>
          <w:rFonts w:hint="eastAsia" w:ascii="仿宋" w:hAnsi="仿宋" w:cs="仿宋"/>
          <w:sz w:val="32"/>
          <w:lang w:val="en-US" w:eastAsia="zh-CN"/>
        </w:rPr>
        <w:t>下一步，纪昌庄镇将进一步加强和深化政府信息公开工作：一是加强对工作人员的业务培训，增强工作人员政务公开意识，提高政府信息采集、编辑能力，努力提高政府信息公开水平。二积极拓展政府信息公开内容，不断丰富信息公开的载体，紧扣国家大政方针、群众关注焦点，持续发布政策解读、法律法规宣传、工作信息动态等内容，确保为群众提供更加便捷实用的政务信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78" w:lineRule="exact"/>
        <w:ind w:right="0" w:firstLine="632" w:firstLineChars="200"/>
        <w:jc w:val="both"/>
        <w:textAlignment w:val="auto"/>
        <w:rPr>
          <w:rFonts w:hint="eastAsia" w:ascii="黑体" w:hAnsi="黑体" w:eastAsia="黑体" w:cs="黑体"/>
          <w:kern w:val="2"/>
          <w:sz w:val="32"/>
          <w:szCs w:val="24"/>
          <w:lang w:val="en-US" w:eastAsia="zh-CN" w:bidi="ar-SA"/>
        </w:rPr>
      </w:pPr>
      <w:r>
        <w:rPr>
          <w:rFonts w:hint="eastAsia" w:ascii="黑体" w:hAnsi="黑体" w:eastAsia="黑体" w:cs="黑体"/>
          <w:kern w:val="2"/>
          <w:sz w:val="32"/>
          <w:szCs w:val="24"/>
          <w:lang w:val="en-US" w:eastAsia="zh-CN" w:bidi="ar-SA"/>
        </w:rPr>
        <w:t>六、其他需要报告的事项</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firstLine="632" w:firstLineChars="200"/>
        <w:jc w:val="both"/>
        <w:textAlignment w:val="auto"/>
        <w:outlineLvl w:val="1"/>
        <w:rPr>
          <w:rFonts w:hint="eastAsia" w:ascii="仿宋" w:hAnsi="仿宋" w:cs="仿宋"/>
          <w:sz w:val="32"/>
          <w:lang w:val="en-US" w:eastAsia="zh-CN"/>
        </w:rPr>
      </w:pPr>
      <w:r>
        <w:rPr>
          <w:rFonts w:hint="eastAsia" w:ascii="仿宋" w:hAnsi="仿宋" w:cs="仿宋"/>
          <w:sz w:val="32"/>
          <w:lang w:val="en-US" w:eastAsia="zh-CN"/>
        </w:rPr>
        <w:t>2023年，纪昌庄镇没有收取信息处理费，无其他需要报告事项。</w:t>
      </w: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firstLine="632" w:firstLineChars="200"/>
        <w:jc w:val="both"/>
        <w:textAlignment w:val="auto"/>
        <w:outlineLvl w:val="1"/>
        <w:rPr>
          <w:rFonts w:hint="eastAsia" w:ascii="仿宋" w:hAnsi="仿宋" w:cs="仿宋"/>
          <w:sz w:val="32"/>
          <w:lang w:val="en-US" w:eastAsia="zh-CN"/>
        </w:rPr>
      </w:pPr>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firstLine="632" w:firstLineChars="200"/>
        <w:jc w:val="both"/>
        <w:textAlignment w:val="auto"/>
        <w:outlineLvl w:val="1"/>
        <w:rPr>
          <w:rFonts w:hint="eastAsia" w:ascii="仿宋" w:hAnsi="仿宋" w:cs="仿宋"/>
          <w:sz w:val="32"/>
          <w:lang w:val="en-US" w:eastAsia="zh-CN"/>
        </w:rPr>
      </w:pPr>
      <w:bookmarkStart w:id="0" w:name="_GoBack"/>
      <w:bookmarkEnd w:id="0"/>
    </w:p>
    <w:p>
      <w:pPr>
        <w:keepNext w:val="0"/>
        <w:keepLines w:val="0"/>
        <w:pageBreakBefore w:val="0"/>
        <w:widowControl w:val="0"/>
        <w:numPr>
          <w:ilvl w:val="0"/>
          <w:numId w:val="0"/>
        </w:numPr>
        <w:tabs>
          <w:tab w:val="left" w:pos="420"/>
        </w:tabs>
        <w:kinsoku/>
        <w:wordWrap/>
        <w:overflowPunct/>
        <w:topLinePunct w:val="0"/>
        <w:autoSpaceDE/>
        <w:autoSpaceDN/>
        <w:bidi w:val="0"/>
        <w:adjustRightInd/>
        <w:snapToGrid/>
        <w:spacing w:line="578" w:lineRule="exact"/>
        <w:ind w:firstLine="632" w:firstLineChars="200"/>
        <w:jc w:val="right"/>
        <w:textAlignment w:val="auto"/>
        <w:outlineLvl w:val="1"/>
        <w:rPr>
          <w:rFonts w:hint="default" w:ascii="仿宋" w:hAnsi="仿宋" w:cs="仿宋"/>
          <w:sz w:val="32"/>
          <w:lang w:val="en-US" w:eastAsia="zh-CN"/>
        </w:rPr>
      </w:pPr>
      <w:r>
        <w:rPr>
          <w:rFonts w:hint="eastAsia" w:ascii="仿宋" w:hAnsi="仿宋" w:cs="仿宋"/>
          <w:sz w:val="32"/>
          <w:lang w:val="en-US" w:eastAsia="zh-CN"/>
        </w:rPr>
        <w:t>2024年1月15日</w:t>
      </w:r>
    </w:p>
    <w:sectPr>
      <w:pgSz w:w="11906" w:h="16838"/>
      <w:pgMar w:top="2098" w:right="1474" w:bottom="1984" w:left="1588" w:header="851" w:footer="1400" w:gutter="0"/>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58"/>
  <w:drawingGridVerticalSpacing w:val="290"/>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QyM2IyYmIyMmVkY2RiMjc4NzI4ODYyMDE3NWJlMTkifQ=="/>
  </w:docVars>
  <w:rsids>
    <w:rsidRoot w:val="00000000"/>
    <w:rsid w:val="013B0DE8"/>
    <w:rsid w:val="01AF11FE"/>
    <w:rsid w:val="0CF0520A"/>
    <w:rsid w:val="0DAE649D"/>
    <w:rsid w:val="0EB5474A"/>
    <w:rsid w:val="13267083"/>
    <w:rsid w:val="144A1E11"/>
    <w:rsid w:val="1638549E"/>
    <w:rsid w:val="1EC10726"/>
    <w:rsid w:val="2D0A1B48"/>
    <w:rsid w:val="2D4302FA"/>
    <w:rsid w:val="31795CF1"/>
    <w:rsid w:val="344E4C4E"/>
    <w:rsid w:val="3BF114A2"/>
    <w:rsid w:val="3D8B1902"/>
    <w:rsid w:val="3D8E75CE"/>
    <w:rsid w:val="3E944AEB"/>
    <w:rsid w:val="3F5B7E79"/>
    <w:rsid w:val="401A7306"/>
    <w:rsid w:val="441E6D3D"/>
    <w:rsid w:val="480F1C53"/>
    <w:rsid w:val="484027DA"/>
    <w:rsid w:val="48D261BA"/>
    <w:rsid w:val="49B45433"/>
    <w:rsid w:val="4BEC5F34"/>
    <w:rsid w:val="4EFA17E2"/>
    <w:rsid w:val="4FB40637"/>
    <w:rsid w:val="50075618"/>
    <w:rsid w:val="54835170"/>
    <w:rsid w:val="586E25D4"/>
    <w:rsid w:val="63400F49"/>
    <w:rsid w:val="641D7E25"/>
    <w:rsid w:val="67171988"/>
    <w:rsid w:val="67A0787D"/>
    <w:rsid w:val="67D85766"/>
    <w:rsid w:val="75BF78E3"/>
    <w:rsid w:val="7CCB2B20"/>
    <w:rsid w:val="7DC9285E"/>
    <w:rsid w:val="7EA321D2"/>
    <w:rsid w:val="7FA164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 w:asciiTheme="minorHAnsi" w:hAnsiTheme="minorHAnsi" w:cstheme="minorBidi"/>
      <w:kern w:val="2"/>
      <w:sz w:val="32"/>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27</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2024-01-15T08:39:00Z</dcterms:created>
  <dc:creator>颜哲</dc:creator>
  <cp:lastModifiedBy>颜哲</cp:lastModifiedBy>
  <cp:lastPrinted>2024-01-19T01:16:58Z</cp:lastPrinted>
  <dcterms:modified xsi:type="dcterms:W3CDTF">2024-01-19T01:31:38Z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5C3D669443034CF1AF58988628458F94_12</vt:lpwstr>
  </property>
</Properties>
</file>