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2"/>
          <w:szCs w:val="32"/>
          <w:shd w:val="clear" w:color="auto" w:fill="FFFFFF"/>
        </w:rPr>
      </w:pPr>
      <w:r>
        <w:rPr>
          <w:rFonts w:hint="eastAsia" w:ascii="宋体" w:hAnsi="宋体" w:cs="宋体"/>
          <w:b/>
          <w:i w:val="0"/>
          <w:caps w:val="0"/>
          <w:color w:val="333333"/>
          <w:spacing w:val="0"/>
          <w:sz w:val="32"/>
          <w:szCs w:val="32"/>
          <w:shd w:val="clear" w:color="auto" w:fill="FFFFFF"/>
          <w:lang w:eastAsia="zh-CN"/>
        </w:rPr>
        <w:t>宁晋县</w:t>
      </w:r>
      <w:r>
        <w:rPr>
          <w:rFonts w:hint="eastAsia" w:ascii="宋体" w:hAnsi="宋体" w:cs="宋体"/>
          <w:b/>
          <w:i w:val="0"/>
          <w:caps w:val="0"/>
          <w:color w:val="333333"/>
          <w:spacing w:val="0"/>
          <w:sz w:val="32"/>
          <w:szCs w:val="32"/>
          <w:shd w:val="clear" w:color="auto" w:fill="FFFFFF"/>
          <w:lang w:val="en-US" w:eastAsia="zh-CN"/>
        </w:rPr>
        <w:t>大陆村镇2023年</w:t>
      </w:r>
      <w:r>
        <w:rPr>
          <w:rFonts w:hint="eastAsia" w:ascii="宋体" w:hAnsi="宋体" w:eastAsia="宋体" w:cs="宋体"/>
          <w:b/>
          <w:i w:val="0"/>
          <w:caps w:val="0"/>
          <w:color w:val="333333"/>
          <w:spacing w:val="0"/>
          <w:sz w:val="32"/>
          <w:szCs w:val="32"/>
          <w:shd w:val="clear" w:color="auto" w:fill="FFFFFF"/>
        </w:rPr>
        <w:t>政府信息公开工作年度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2"/>
          <w:szCs w:val="22"/>
        </w:rPr>
      </w:pPr>
      <w:r>
        <w:rPr>
          <w:rFonts w:hint="eastAsia" w:ascii="宋体" w:hAnsi="宋体" w:eastAsia="宋体" w:cs="宋体"/>
          <w:b/>
          <w:i w:val="0"/>
          <w:caps w:val="0"/>
          <w:color w:val="333333"/>
          <w:spacing w:val="0"/>
          <w:sz w:val="32"/>
          <w:szCs w:val="32"/>
          <w:shd w:val="clear" w:color="auto" w:fill="FFFFFF"/>
        </w:rPr>
        <w:t>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auto"/>
          <w:spacing w:val="0"/>
          <w:sz w:val="28"/>
          <w:szCs w:val="28"/>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0" w:firstLineChars="200"/>
        <w:jc w:val="left"/>
        <w:textAlignment w:val="auto"/>
        <w:rPr>
          <w:rFonts w:hint="eastAsia" w:ascii="宋体" w:hAnsi="宋体" w:eastAsia="宋体" w:cs="宋体"/>
          <w:i w:val="0"/>
          <w:iCs w:val="0"/>
          <w:caps w:val="0"/>
          <w:color w:val="auto"/>
          <w:spacing w:val="0"/>
          <w:sz w:val="24"/>
          <w:szCs w:val="24"/>
        </w:rPr>
      </w:pP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根据《中华人民共和国政府信息公开条例》《河北省实施〈中华人民共和国政府信息公开条例〉办法》《中华人民共和国政府信息公开工作年度报告格式》等规定，发布本年度报告。报告中所列数据统计期限为 2022年1月1日至12月31日。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0" w:firstLineChars="200"/>
        <w:jc w:val="left"/>
        <w:textAlignment w:val="auto"/>
        <w:rPr>
          <w:rFonts w:hint="eastAsia" w:asciiTheme="minorEastAsia" w:hAnsiTheme="minorEastAsia" w:eastAsiaTheme="minorEastAsia" w:cstheme="minorEastAsia"/>
          <w:i w:val="0"/>
          <w:iCs w:val="0"/>
          <w:caps w:val="0"/>
          <w:color w:val="auto"/>
          <w:spacing w:val="0"/>
          <w:sz w:val="24"/>
          <w:szCs w:val="24"/>
          <w:shd w:val="clear" w:fill="FFFFFF"/>
          <w:lang w:val="en-US" w:eastAsia="zh-CN"/>
        </w:rPr>
      </w:pP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202</w:t>
      </w:r>
      <w:r>
        <w:rPr>
          <w:rFonts w:hint="eastAsia" w:asciiTheme="minorEastAsia" w:hAnsiTheme="minorEastAsia" w:cstheme="minorEastAsia"/>
          <w:i w:val="0"/>
          <w:iCs w:val="0"/>
          <w:caps w:val="0"/>
          <w:color w:val="auto"/>
          <w:spacing w:val="0"/>
          <w:sz w:val="24"/>
          <w:szCs w:val="24"/>
          <w:shd w:val="clear" w:fill="FFFFFF"/>
          <w:lang w:val="en-US" w:eastAsia="zh-CN"/>
        </w:rPr>
        <w:t>3</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年以来，大陆村镇认真按照中央和省、市、县的工作要求，全面贯彻落实党中央、国务院关于政务公开决策部署和省委、省政府、市委、市政府以及县委、县政府工作安排，扎实推进政务公开工作，镇党委、政府高标准、严要求，政务公开办公室细致落实，我镇政务公开工作更加制度化、规范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0" w:firstLineChars="200"/>
        <w:jc w:val="left"/>
        <w:textAlignment w:val="auto"/>
        <w:rPr>
          <w:rFonts w:hint="eastAsia" w:asciiTheme="minorEastAsia" w:hAnsiTheme="minorEastAsia" w:eastAsiaTheme="minorEastAsia" w:cstheme="minorEastAsia"/>
          <w:i w:val="0"/>
          <w:iCs w:val="0"/>
          <w:caps w:val="0"/>
          <w:color w:val="auto"/>
          <w:spacing w:val="0"/>
          <w:sz w:val="24"/>
          <w:szCs w:val="24"/>
          <w:shd w:val="clear" w:fill="FFFFFF"/>
          <w:lang w:val="en-US" w:eastAsia="zh-CN"/>
        </w:rPr>
      </w:pP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202</w:t>
      </w:r>
      <w:r>
        <w:rPr>
          <w:rFonts w:hint="eastAsia" w:asciiTheme="minorEastAsia" w:hAnsiTheme="minorEastAsia" w:cstheme="minorEastAsia"/>
          <w:i w:val="0"/>
          <w:iCs w:val="0"/>
          <w:caps w:val="0"/>
          <w:color w:val="auto"/>
          <w:spacing w:val="0"/>
          <w:sz w:val="24"/>
          <w:szCs w:val="24"/>
          <w:shd w:val="clear" w:fill="FFFFFF"/>
          <w:lang w:val="en-US" w:eastAsia="zh-CN"/>
        </w:rPr>
        <w:t>3</w:t>
      </w:r>
      <w:r>
        <w:rPr>
          <w:rFonts w:hint="eastAsia" w:asciiTheme="minorEastAsia" w:hAnsiTheme="minorEastAsia" w:eastAsiaTheme="minorEastAsia" w:cstheme="minorEastAsia"/>
          <w:i w:val="0"/>
          <w:iCs w:val="0"/>
          <w:caps w:val="0"/>
          <w:color w:val="auto"/>
          <w:spacing w:val="0"/>
          <w:sz w:val="24"/>
          <w:szCs w:val="24"/>
          <w:shd w:val="clear" w:fill="FFFFFF"/>
          <w:lang w:val="en-US" w:eastAsia="zh-CN"/>
        </w:rPr>
        <w:t>年，我镇深入贯彻落实《中华人民共和国政府信息公开条例》，积极响应上级工作安排，按照法定主动公开内容要求在宁晋县人民政府网站进行政府信息公开。</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1" w:firstLineChars="200"/>
        <w:jc w:val="left"/>
        <w:textAlignment w:val="auto"/>
        <w:rPr>
          <w:rFonts w:hint="eastAsia" w:asciiTheme="minorEastAsia" w:hAnsiTheme="minorEastAsia" w:cstheme="minorEastAsia"/>
          <w:b w:val="0"/>
          <w:bCs w:val="0"/>
          <w:i w:val="0"/>
          <w:iCs w:val="0"/>
          <w:caps w:val="0"/>
          <w:color w:val="auto"/>
          <w:spacing w:val="0"/>
          <w:sz w:val="24"/>
          <w:szCs w:val="24"/>
          <w:shd w:val="clear" w:fill="FFFFFF"/>
          <w:lang w:val="en-US" w:eastAsia="zh-CN"/>
        </w:rPr>
      </w:pPr>
      <w:r>
        <w:rPr>
          <w:rFonts w:hint="eastAsia" w:asciiTheme="minorEastAsia" w:hAnsiTheme="minorEastAsia" w:eastAsiaTheme="minorEastAsia" w:cstheme="minorEastAsia"/>
          <w:b/>
          <w:bCs/>
          <w:i w:val="0"/>
          <w:iCs w:val="0"/>
          <w:caps w:val="0"/>
          <w:color w:val="auto"/>
          <w:spacing w:val="0"/>
          <w:sz w:val="24"/>
          <w:szCs w:val="24"/>
          <w:shd w:val="clear" w:fill="FFFFFF"/>
          <w:lang w:val="en-US" w:eastAsia="zh-CN"/>
        </w:rPr>
        <w:t>加大主动公开力度。</w:t>
      </w:r>
      <w:r>
        <w:rPr>
          <w:rFonts w:hint="eastAsia" w:asciiTheme="minorEastAsia" w:hAnsiTheme="minorEastAsia" w:cstheme="minorEastAsia"/>
          <w:b w:val="0"/>
          <w:bCs w:val="0"/>
          <w:i w:val="0"/>
          <w:iCs w:val="0"/>
          <w:caps w:val="0"/>
          <w:color w:val="auto"/>
          <w:spacing w:val="0"/>
          <w:sz w:val="24"/>
          <w:szCs w:val="24"/>
          <w:shd w:val="clear" w:fill="FFFFFF"/>
          <w:lang w:val="en-US" w:eastAsia="zh-CN"/>
        </w:rPr>
        <w:t>着力做好政策信息公开发布，及时公开我镇特色亮点工作、受表彰奖励情况、村史村志、主题教育活动、四型机关建设等我镇动态；以案示警，加强行政处罚案件处理结果公示。其中，主动公开公告产业园区发展规划环境影响评价公示、地块控制性详细规划方案批示、打击违法占地行为公告等信息；主动公开公告特色亮点活动、乡镇动态、主题教育活动情况、镇村干部履职能力大讲堂、二十大学习情况、村史村志信息、政策解读等五十余条；在事前公开栏公开我镇行政执法流程、清单、人员配置、执行标准等3条；事后公开处罚2条；主动公开我镇机关简介；主动公开本年度我镇预算、决算2条。</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1" w:firstLineChars="200"/>
        <w:jc w:val="left"/>
        <w:textAlignment w:val="auto"/>
        <w:rPr>
          <w:rFonts w:hint="default" w:asciiTheme="minorEastAsia" w:hAnsiTheme="minorEastAsia" w:cstheme="minorEastAsia"/>
          <w:b w:val="0"/>
          <w:bCs w:val="0"/>
          <w:i w:val="0"/>
          <w:iCs w:val="0"/>
          <w:caps w:val="0"/>
          <w:color w:val="auto"/>
          <w:spacing w:val="0"/>
          <w:sz w:val="24"/>
          <w:szCs w:val="24"/>
          <w:shd w:val="clear" w:fill="FFFFFF"/>
          <w:lang w:val="en-US" w:eastAsia="zh-CN"/>
        </w:rPr>
      </w:pPr>
      <w:r>
        <w:rPr>
          <w:rFonts w:hint="default" w:asciiTheme="minorEastAsia" w:hAnsiTheme="minorEastAsia" w:cstheme="minorEastAsia"/>
          <w:b/>
          <w:bCs/>
          <w:i w:val="0"/>
          <w:iCs w:val="0"/>
          <w:caps w:val="0"/>
          <w:color w:val="auto"/>
          <w:spacing w:val="0"/>
          <w:sz w:val="24"/>
          <w:szCs w:val="24"/>
          <w:shd w:val="clear" w:fill="FFFFFF"/>
          <w:lang w:val="en-US" w:eastAsia="zh-CN"/>
        </w:rPr>
        <w:t>规范依申请公开办理。</w:t>
      </w:r>
      <w:r>
        <w:rPr>
          <w:rFonts w:hint="default" w:asciiTheme="minorEastAsia" w:hAnsiTheme="minorEastAsia" w:cstheme="minorEastAsia"/>
          <w:b w:val="0"/>
          <w:bCs w:val="0"/>
          <w:i w:val="0"/>
          <w:iCs w:val="0"/>
          <w:caps w:val="0"/>
          <w:color w:val="auto"/>
          <w:spacing w:val="0"/>
          <w:sz w:val="24"/>
          <w:szCs w:val="24"/>
          <w:shd w:val="clear" w:fill="FFFFFF"/>
          <w:lang w:val="en-US" w:eastAsia="zh-CN"/>
        </w:rPr>
        <w:t>经自查，202</w:t>
      </w:r>
      <w:r>
        <w:rPr>
          <w:rFonts w:hint="eastAsia" w:asciiTheme="minorEastAsia" w:hAnsiTheme="minorEastAsia" w:cstheme="minorEastAsia"/>
          <w:b w:val="0"/>
          <w:bCs w:val="0"/>
          <w:i w:val="0"/>
          <w:iCs w:val="0"/>
          <w:caps w:val="0"/>
          <w:color w:val="auto"/>
          <w:spacing w:val="0"/>
          <w:sz w:val="24"/>
          <w:szCs w:val="24"/>
          <w:shd w:val="clear" w:fill="FFFFFF"/>
          <w:lang w:val="en-US" w:eastAsia="zh-CN"/>
        </w:rPr>
        <w:t>3</w:t>
      </w:r>
      <w:r>
        <w:rPr>
          <w:rFonts w:hint="default" w:asciiTheme="minorEastAsia" w:hAnsiTheme="minorEastAsia" w:cstheme="minorEastAsia"/>
          <w:b w:val="0"/>
          <w:bCs w:val="0"/>
          <w:i w:val="0"/>
          <w:iCs w:val="0"/>
          <w:caps w:val="0"/>
          <w:color w:val="auto"/>
          <w:spacing w:val="0"/>
          <w:sz w:val="24"/>
          <w:szCs w:val="24"/>
          <w:shd w:val="clear" w:fill="FFFFFF"/>
          <w:lang w:val="en-US" w:eastAsia="zh-CN"/>
        </w:rPr>
        <w:t>年以来，大陆村镇未收到政府政务公开的申请。</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1" w:firstLineChars="200"/>
        <w:jc w:val="left"/>
        <w:textAlignment w:val="auto"/>
        <w:rPr>
          <w:rFonts w:hint="default" w:asciiTheme="minorEastAsia" w:hAnsiTheme="minorEastAsia" w:cstheme="minorEastAsia"/>
          <w:b w:val="0"/>
          <w:bCs w:val="0"/>
          <w:i w:val="0"/>
          <w:iCs w:val="0"/>
          <w:caps w:val="0"/>
          <w:color w:val="auto"/>
          <w:spacing w:val="0"/>
          <w:sz w:val="24"/>
          <w:szCs w:val="24"/>
          <w:shd w:val="clear" w:fill="FFFFFF"/>
          <w:lang w:val="en-US" w:eastAsia="zh-CN"/>
        </w:rPr>
      </w:pPr>
      <w:r>
        <w:rPr>
          <w:rFonts w:hint="default" w:asciiTheme="minorEastAsia" w:hAnsiTheme="minorEastAsia" w:cstheme="minorEastAsia"/>
          <w:b/>
          <w:bCs/>
          <w:i w:val="0"/>
          <w:iCs w:val="0"/>
          <w:caps w:val="0"/>
          <w:color w:val="auto"/>
          <w:spacing w:val="0"/>
          <w:sz w:val="24"/>
          <w:szCs w:val="24"/>
          <w:shd w:val="clear" w:fill="FFFFFF"/>
          <w:lang w:val="en-US" w:eastAsia="zh-CN"/>
        </w:rPr>
        <w:t>严格政府信息管理。</w:t>
      </w:r>
      <w:r>
        <w:rPr>
          <w:rFonts w:hint="default" w:asciiTheme="minorEastAsia" w:hAnsiTheme="minorEastAsia" w:cstheme="minorEastAsia"/>
          <w:b w:val="0"/>
          <w:bCs w:val="0"/>
          <w:i w:val="0"/>
          <w:iCs w:val="0"/>
          <w:caps w:val="0"/>
          <w:color w:val="auto"/>
          <w:spacing w:val="0"/>
          <w:sz w:val="24"/>
          <w:szCs w:val="24"/>
          <w:shd w:val="clear" w:fill="FFFFFF"/>
          <w:lang w:val="en-US" w:eastAsia="zh-CN"/>
        </w:rPr>
        <w:t>我镇成立镇政务公开领导小组，镇政务公开领导小组办公室设在镇党政办，具体负责推进、指导、协调、监督本</w:t>
      </w:r>
      <w:r>
        <w:rPr>
          <w:rFonts w:hint="eastAsia" w:asciiTheme="minorEastAsia" w:hAnsiTheme="minorEastAsia" w:cstheme="minorEastAsia"/>
          <w:b w:val="0"/>
          <w:bCs w:val="0"/>
          <w:i w:val="0"/>
          <w:iCs w:val="0"/>
          <w:caps w:val="0"/>
          <w:color w:val="auto"/>
          <w:spacing w:val="0"/>
          <w:sz w:val="24"/>
          <w:szCs w:val="24"/>
          <w:shd w:val="clear" w:fill="FFFFFF"/>
          <w:lang w:val="en-US" w:eastAsia="zh-CN"/>
        </w:rPr>
        <w:t>级</w:t>
      </w:r>
      <w:r>
        <w:rPr>
          <w:rFonts w:hint="default" w:asciiTheme="minorEastAsia" w:hAnsiTheme="minorEastAsia" w:cstheme="minorEastAsia"/>
          <w:b w:val="0"/>
          <w:bCs w:val="0"/>
          <w:i w:val="0"/>
          <w:iCs w:val="0"/>
          <w:caps w:val="0"/>
          <w:color w:val="auto"/>
          <w:spacing w:val="0"/>
          <w:sz w:val="24"/>
          <w:szCs w:val="24"/>
          <w:shd w:val="clear" w:fill="FFFFFF"/>
          <w:lang w:val="en-US" w:eastAsia="zh-CN"/>
        </w:rPr>
        <w:t>政府信息公开工作。主要职责是：研究拟定政府信息公开相关制度和工作计划；组织编制政府信息公开指南、公开目录、公开工作年度报告；受理和组织处理政府信息公开申请；承担与政府信息公开有关的其他职责。</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1" w:firstLineChars="200"/>
        <w:jc w:val="left"/>
        <w:textAlignment w:val="auto"/>
        <w:rPr>
          <w:rFonts w:hint="default" w:asciiTheme="minorEastAsia" w:hAnsiTheme="minorEastAsia" w:cstheme="minorEastAsia"/>
          <w:b w:val="0"/>
          <w:bCs w:val="0"/>
          <w:i w:val="0"/>
          <w:iCs w:val="0"/>
          <w:caps w:val="0"/>
          <w:color w:val="auto"/>
          <w:spacing w:val="0"/>
          <w:sz w:val="24"/>
          <w:szCs w:val="24"/>
          <w:shd w:val="clear" w:fill="FFFFFF"/>
          <w:lang w:val="en-US" w:eastAsia="zh-CN"/>
        </w:rPr>
      </w:pPr>
      <w:r>
        <w:rPr>
          <w:rFonts w:hint="default" w:asciiTheme="minorEastAsia" w:hAnsiTheme="minorEastAsia" w:cstheme="minorEastAsia"/>
          <w:b/>
          <w:bCs/>
          <w:i w:val="0"/>
          <w:iCs w:val="0"/>
          <w:caps w:val="0"/>
          <w:color w:val="auto"/>
          <w:spacing w:val="0"/>
          <w:sz w:val="24"/>
          <w:szCs w:val="24"/>
          <w:shd w:val="clear" w:fill="FFFFFF"/>
          <w:lang w:val="en-US" w:eastAsia="zh-CN"/>
        </w:rPr>
        <w:t>完善政府信息公开平台建设。</w:t>
      </w:r>
      <w:r>
        <w:rPr>
          <w:rFonts w:hint="default" w:asciiTheme="minorEastAsia" w:hAnsiTheme="minorEastAsia" w:cstheme="minorEastAsia"/>
          <w:b w:val="0"/>
          <w:bCs w:val="0"/>
          <w:i w:val="0"/>
          <w:iCs w:val="0"/>
          <w:caps w:val="0"/>
          <w:color w:val="auto"/>
          <w:spacing w:val="0"/>
          <w:sz w:val="24"/>
          <w:szCs w:val="24"/>
          <w:shd w:val="clear" w:fill="FFFFFF"/>
          <w:lang w:val="en-US" w:eastAsia="zh-CN"/>
        </w:rPr>
        <w:t>202</w:t>
      </w:r>
      <w:r>
        <w:rPr>
          <w:rFonts w:hint="eastAsia" w:asciiTheme="minorEastAsia" w:hAnsiTheme="minorEastAsia" w:cstheme="minorEastAsia"/>
          <w:b w:val="0"/>
          <w:bCs w:val="0"/>
          <w:i w:val="0"/>
          <w:iCs w:val="0"/>
          <w:caps w:val="0"/>
          <w:color w:val="auto"/>
          <w:spacing w:val="0"/>
          <w:sz w:val="24"/>
          <w:szCs w:val="24"/>
          <w:shd w:val="clear" w:fill="FFFFFF"/>
          <w:lang w:val="en-US" w:eastAsia="zh-CN"/>
        </w:rPr>
        <w:t>3</w:t>
      </w:r>
      <w:r>
        <w:rPr>
          <w:rFonts w:hint="default" w:asciiTheme="minorEastAsia" w:hAnsiTheme="minorEastAsia" w:cstheme="minorEastAsia"/>
          <w:b w:val="0"/>
          <w:bCs w:val="0"/>
          <w:i w:val="0"/>
          <w:iCs w:val="0"/>
          <w:caps w:val="0"/>
          <w:color w:val="auto"/>
          <w:spacing w:val="0"/>
          <w:sz w:val="24"/>
          <w:szCs w:val="24"/>
          <w:shd w:val="clear" w:fill="FFFFFF"/>
          <w:lang w:val="en-US" w:eastAsia="zh-CN"/>
        </w:rPr>
        <w:t>年我镇以微信平台订阅号和服务号新媒体为抓手，积极主动作为，全力保障了我镇信息动态发布的时效性、权威性。202</w:t>
      </w:r>
      <w:r>
        <w:rPr>
          <w:rFonts w:hint="eastAsia" w:asciiTheme="minorEastAsia" w:hAnsiTheme="minorEastAsia" w:cstheme="minorEastAsia"/>
          <w:b w:val="0"/>
          <w:bCs w:val="0"/>
          <w:i w:val="0"/>
          <w:iCs w:val="0"/>
          <w:caps w:val="0"/>
          <w:color w:val="auto"/>
          <w:spacing w:val="0"/>
          <w:sz w:val="24"/>
          <w:szCs w:val="24"/>
          <w:shd w:val="clear" w:fill="FFFFFF"/>
          <w:lang w:val="en-US" w:eastAsia="zh-CN"/>
        </w:rPr>
        <w:t>3</w:t>
      </w:r>
      <w:r>
        <w:rPr>
          <w:rFonts w:hint="default" w:asciiTheme="minorEastAsia" w:hAnsiTheme="minorEastAsia" w:cstheme="minorEastAsia"/>
          <w:b w:val="0"/>
          <w:bCs w:val="0"/>
          <w:i w:val="0"/>
          <w:iCs w:val="0"/>
          <w:caps w:val="0"/>
          <w:color w:val="auto"/>
          <w:spacing w:val="0"/>
          <w:sz w:val="24"/>
          <w:szCs w:val="24"/>
          <w:shd w:val="clear" w:fill="FFFFFF"/>
          <w:lang w:val="en-US" w:eastAsia="zh-CN"/>
        </w:rPr>
        <w:t>年我镇在宁晋大陆村发布（订阅号）上发布信息</w:t>
      </w:r>
      <w:r>
        <w:rPr>
          <w:rFonts w:hint="eastAsia" w:asciiTheme="minorEastAsia" w:hAnsiTheme="minorEastAsia" w:cstheme="minorEastAsia"/>
          <w:b w:val="0"/>
          <w:bCs w:val="0"/>
          <w:i w:val="0"/>
          <w:iCs w:val="0"/>
          <w:caps w:val="0"/>
          <w:color w:val="auto"/>
          <w:spacing w:val="0"/>
          <w:sz w:val="24"/>
          <w:szCs w:val="24"/>
          <w:shd w:val="clear" w:fill="FFFFFF"/>
          <w:lang w:val="en-US" w:eastAsia="zh-CN"/>
        </w:rPr>
        <w:t>269</w:t>
      </w:r>
      <w:r>
        <w:rPr>
          <w:rFonts w:hint="default" w:asciiTheme="minorEastAsia" w:hAnsiTheme="minorEastAsia" w:cstheme="minorEastAsia"/>
          <w:b w:val="0"/>
          <w:bCs w:val="0"/>
          <w:i w:val="0"/>
          <w:iCs w:val="0"/>
          <w:caps w:val="0"/>
          <w:color w:val="auto"/>
          <w:spacing w:val="0"/>
          <w:sz w:val="24"/>
          <w:szCs w:val="24"/>
          <w:shd w:val="clear" w:fill="FFFFFF"/>
          <w:lang w:val="en-US" w:eastAsia="zh-CN"/>
        </w:rPr>
        <w:t>次，发布信息</w:t>
      </w:r>
      <w:r>
        <w:rPr>
          <w:rFonts w:hint="eastAsia" w:asciiTheme="minorEastAsia" w:hAnsiTheme="minorEastAsia" w:cstheme="minorEastAsia"/>
          <w:b w:val="0"/>
          <w:bCs w:val="0"/>
          <w:i w:val="0"/>
          <w:iCs w:val="0"/>
          <w:caps w:val="0"/>
          <w:color w:val="auto"/>
          <w:spacing w:val="0"/>
          <w:sz w:val="24"/>
          <w:szCs w:val="24"/>
          <w:shd w:val="clear" w:fill="FFFFFF"/>
          <w:lang w:val="en-US" w:eastAsia="zh-CN"/>
        </w:rPr>
        <w:t>870</w:t>
      </w:r>
      <w:r>
        <w:rPr>
          <w:rFonts w:hint="default" w:asciiTheme="minorEastAsia" w:hAnsiTheme="minorEastAsia" w:cstheme="minorEastAsia"/>
          <w:b w:val="0"/>
          <w:bCs w:val="0"/>
          <w:i w:val="0"/>
          <w:iCs w:val="0"/>
          <w:caps w:val="0"/>
          <w:color w:val="auto"/>
          <w:spacing w:val="0"/>
          <w:sz w:val="24"/>
          <w:szCs w:val="24"/>
          <w:shd w:val="clear" w:fill="FFFFFF"/>
          <w:lang w:val="en-US" w:eastAsia="zh-CN"/>
        </w:rPr>
        <w:t>条，平均每周发布次数达到</w:t>
      </w:r>
      <w:r>
        <w:rPr>
          <w:rFonts w:hint="eastAsia" w:asciiTheme="minorEastAsia" w:hAnsiTheme="minorEastAsia" w:cstheme="minorEastAsia"/>
          <w:b w:val="0"/>
          <w:bCs w:val="0"/>
          <w:i w:val="0"/>
          <w:iCs w:val="0"/>
          <w:caps w:val="0"/>
          <w:color w:val="auto"/>
          <w:spacing w:val="0"/>
          <w:sz w:val="24"/>
          <w:szCs w:val="24"/>
          <w:shd w:val="clear" w:fill="FFFFFF"/>
          <w:lang w:val="en-US" w:eastAsia="zh-CN"/>
        </w:rPr>
        <w:t>5</w:t>
      </w:r>
      <w:r>
        <w:rPr>
          <w:rFonts w:hint="default" w:asciiTheme="minorEastAsia" w:hAnsiTheme="minorEastAsia" w:cstheme="minorEastAsia"/>
          <w:b w:val="0"/>
          <w:bCs w:val="0"/>
          <w:i w:val="0"/>
          <w:iCs w:val="0"/>
          <w:caps w:val="0"/>
          <w:color w:val="auto"/>
          <w:spacing w:val="0"/>
          <w:sz w:val="24"/>
          <w:szCs w:val="24"/>
          <w:shd w:val="clear" w:fill="FFFFFF"/>
          <w:lang w:val="en-US" w:eastAsia="zh-CN"/>
        </w:rPr>
        <w:t>.</w:t>
      </w:r>
      <w:r>
        <w:rPr>
          <w:rFonts w:hint="eastAsia" w:asciiTheme="minorEastAsia" w:hAnsiTheme="minorEastAsia" w:cstheme="minorEastAsia"/>
          <w:b w:val="0"/>
          <w:bCs w:val="0"/>
          <w:i w:val="0"/>
          <w:iCs w:val="0"/>
          <w:caps w:val="0"/>
          <w:color w:val="auto"/>
          <w:spacing w:val="0"/>
          <w:sz w:val="24"/>
          <w:szCs w:val="24"/>
          <w:shd w:val="clear" w:fill="FFFFFF"/>
          <w:lang w:val="en-US" w:eastAsia="zh-CN"/>
        </w:rPr>
        <w:t>2</w:t>
      </w:r>
      <w:r>
        <w:rPr>
          <w:rFonts w:hint="default" w:asciiTheme="minorEastAsia" w:hAnsiTheme="minorEastAsia" w:cstheme="minorEastAsia"/>
          <w:b w:val="0"/>
          <w:bCs w:val="0"/>
          <w:i w:val="0"/>
          <w:iCs w:val="0"/>
          <w:caps w:val="0"/>
          <w:color w:val="auto"/>
          <w:spacing w:val="0"/>
          <w:sz w:val="24"/>
          <w:szCs w:val="24"/>
          <w:shd w:val="clear" w:fill="FFFFFF"/>
          <w:lang w:val="en-US" w:eastAsia="zh-CN"/>
        </w:rPr>
        <w:t>次；</w:t>
      </w:r>
      <w:r>
        <w:rPr>
          <w:rFonts w:hint="eastAsia" w:asciiTheme="minorEastAsia" w:hAnsiTheme="minorEastAsia" w:cstheme="minorEastAsia"/>
          <w:b w:val="0"/>
          <w:bCs w:val="0"/>
          <w:i w:val="0"/>
          <w:iCs w:val="0"/>
          <w:caps w:val="0"/>
          <w:color w:val="auto"/>
          <w:spacing w:val="0"/>
          <w:sz w:val="24"/>
          <w:szCs w:val="24"/>
          <w:shd w:val="clear" w:fill="FFFFFF"/>
          <w:lang w:val="en-US" w:eastAsia="zh-CN"/>
        </w:rPr>
        <w:t>其中，主动公开公告电子社保卡领取方式、麦收防火注意事项、河北省税费优惠政策、转接党员组织关系方式、安全生产提示、防溺水知识、暴雨应急避险指南等便民宣传二十余条；主动公开我镇四型机关建设情况、村史村志、履职能力大讲堂等乡镇动态一百二十余条；主动公开主题教育专题学习内容七十余条；主动公开我镇所获荣誉五条；</w:t>
      </w:r>
      <w:r>
        <w:rPr>
          <w:rFonts w:hint="default" w:asciiTheme="minorEastAsia" w:hAnsiTheme="minorEastAsia" w:cstheme="minorEastAsia"/>
          <w:b w:val="0"/>
          <w:bCs w:val="0"/>
          <w:i w:val="0"/>
          <w:iCs w:val="0"/>
          <w:caps w:val="0"/>
          <w:color w:val="auto"/>
          <w:spacing w:val="0"/>
          <w:sz w:val="24"/>
          <w:szCs w:val="24"/>
          <w:shd w:val="clear" w:fill="FFFFFF"/>
          <w:lang w:val="en-US" w:eastAsia="zh-CN"/>
        </w:rPr>
        <w:t>做到了政策信息、公示公告、乡镇动态、特色亮点等信息的及时公开。</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val="0"/>
        <w:snapToGrid w:val="0"/>
        <w:spacing w:before="0" w:beforeAutospacing="0" w:after="0" w:afterAutospacing="0" w:line="360" w:lineRule="auto"/>
        <w:ind w:left="0" w:right="0" w:firstLine="481" w:firstLineChars="200"/>
        <w:jc w:val="left"/>
        <w:textAlignment w:val="auto"/>
        <w:rPr>
          <w:rFonts w:hint="default" w:asciiTheme="minorEastAsia" w:hAnsiTheme="minorEastAsia" w:cstheme="minorEastAsia"/>
          <w:b w:val="0"/>
          <w:bCs w:val="0"/>
          <w:i w:val="0"/>
          <w:iCs w:val="0"/>
          <w:caps w:val="0"/>
          <w:color w:val="auto"/>
          <w:spacing w:val="0"/>
          <w:sz w:val="24"/>
          <w:szCs w:val="24"/>
          <w:shd w:val="clear" w:fill="FFFFFF"/>
          <w:lang w:val="en-US" w:eastAsia="zh-CN"/>
        </w:rPr>
      </w:pPr>
      <w:r>
        <w:rPr>
          <w:rFonts w:hint="default" w:asciiTheme="minorEastAsia" w:hAnsiTheme="minorEastAsia" w:cstheme="minorEastAsia"/>
          <w:b/>
          <w:bCs/>
          <w:i w:val="0"/>
          <w:iCs w:val="0"/>
          <w:caps w:val="0"/>
          <w:color w:val="auto"/>
          <w:spacing w:val="0"/>
          <w:sz w:val="24"/>
          <w:szCs w:val="24"/>
          <w:shd w:val="clear" w:fill="FFFFFF"/>
          <w:lang w:val="en-US" w:eastAsia="zh-CN"/>
        </w:rPr>
        <w:t>积极发挥监督保障作用。</w:t>
      </w:r>
      <w:r>
        <w:rPr>
          <w:rFonts w:hint="default" w:asciiTheme="minorEastAsia" w:hAnsiTheme="minorEastAsia" w:cstheme="minorEastAsia"/>
          <w:b w:val="0"/>
          <w:bCs w:val="0"/>
          <w:i w:val="0"/>
          <w:iCs w:val="0"/>
          <w:caps w:val="0"/>
          <w:color w:val="auto"/>
          <w:spacing w:val="0"/>
          <w:sz w:val="24"/>
          <w:szCs w:val="24"/>
          <w:shd w:val="clear" w:fill="FFFFFF"/>
          <w:lang w:val="en-US" w:eastAsia="zh-CN"/>
        </w:rPr>
        <w:t>202</w:t>
      </w:r>
      <w:r>
        <w:rPr>
          <w:rFonts w:hint="eastAsia" w:asciiTheme="minorEastAsia" w:hAnsiTheme="minorEastAsia" w:cstheme="minorEastAsia"/>
          <w:b w:val="0"/>
          <w:bCs w:val="0"/>
          <w:i w:val="0"/>
          <w:iCs w:val="0"/>
          <w:caps w:val="0"/>
          <w:color w:val="auto"/>
          <w:spacing w:val="0"/>
          <w:sz w:val="24"/>
          <w:szCs w:val="24"/>
          <w:shd w:val="clear" w:fill="FFFFFF"/>
          <w:lang w:val="en-US" w:eastAsia="zh-CN"/>
        </w:rPr>
        <w:t>3</w:t>
      </w:r>
      <w:r>
        <w:rPr>
          <w:rFonts w:hint="default" w:asciiTheme="minorEastAsia" w:hAnsiTheme="minorEastAsia" w:cstheme="minorEastAsia"/>
          <w:b w:val="0"/>
          <w:bCs w:val="0"/>
          <w:i w:val="0"/>
          <w:iCs w:val="0"/>
          <w:caps w:val="0"/>
          <w:color w:val="auto"/>
          <w:spacing w:val="0"/>
          <w:sz w:val="24"/>
          <w:szCs w:val="24"/>
          <w:shd w:val="clear" w:fill="FFFFFF"/>
          <w:lang w:val="en-US" w:eastAsia="zh-CN"/>
        </w:rPr>
        <w:t>年以来，按照市、县相关要求，我镇定期完成政府网站信息和新媒体平台信息的自查，政务公开领导小组不定期交流心得体会。信息发布前，领导小组内部对信息的形式、错别字和涉密情况进行自查，镇宣传委员负责检查信息的敏感性。内部消化信息发布前的各种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auto"/>
          <w:spacing w:val="0"/>
          <w:sz w:val="24"/>
          <w:szCs w:val="24"/>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Theme="minorEastAsia" w:hAnsiTheme="minorEastAsia" w:eastAsiaTheme="minorEastAsia" w:cstheme="minorEastAsia"/>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rPr>
        <w:t>三、收到和处理政府信息公开申请情况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楷体" w:hAnsi="楷体" w:eastAsia="楷体" w:cs="楷体"/>
                <w:color w:val="auto"/>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Fonts w:hint="eastAsia" w:ascii="宋体" w:hAnsi="宋体" w:eastAsia="宋体" w:cs="宋体"/>
                <w:color w:val="auto"/>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（二）部分公开</w:t>
            </w:r>
            <w:r>
              <w:rPr>
                <w:rFonts w:hint="eastAsia" w:ascii="楷体" w:hAnsi="楷体" w:eastAsia="楷体" w:cs="楷体"/>
                <w:color w:val="auto"/>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color w:val="auto"/>
                <w:sz w:val="20"/>
                <w:szCs w:val="20"/>
                <w:lang w:val="en-US" w:eastAsia="zh-CN"/>
              </w:rPr>
            </w:pPr>
            <w:r>
              <w:rPr>
                <w:rFonts w:hint="eastAsia"/>
                <w:color w:val="auto"/>
                <w:sz w:val="20"/>
                <w:szCs w:val="20"/>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宋体" w:hAnsi="宋体" w:eastAsia="宋体" w:cs="宋体"/>
                <w:color w:val="auto"/>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color w:val="auto"/>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sz w:val="20"/>
                <w:szCs w:val="20"/>
                <w:lang w:val="en-US"/>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sz w:val="20"/>
                <w:szCs w:val="20"/>
              </w:rPr>
            </w:pPr>
            <w:r>
              <w:rPr>
                <w:rFonts w:hint="eastAsia" w:ascii="Calibri" w:hAnsi="Calibri" w:cs="Calibri"/>
                <w:color w:val="auto"/>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color w:val="auto"/>
                <w:sz w:val="20"/>
                <w:szCs w:val="20"/>
                <w:lang w:val="en-US" w:eastAsia="zh-CN"/>
              </w:rPr>
            </w:pPr>
            <w:r>
              <w:rPr>
                <w:rFonts w:hint="eastAsia" w:ascii="Calibri" w:hAnsi="Calibri" w:cs="Calibri"/>
                <w:color w:val="auto"/>
                <w:kern w:val="0"/>
                <w:sz w:val="20"/>
                <w:szCs w:val="20"/>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rPr>
        <w:t>四、政府信息公开行政复议、行政诉讼情况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结果</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其他</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尚未</w:t>
            </w:r>
            <w:r>
              <w:rPr>
                <w:rFonts w:hint="eastAsia" w:ascii="宋体" w:hAnsi="宋体" w:eastAsia="宋体" w:cs="宋体"/>
                <w:color w:val="auto"/>
                <w:kern w:val="0"/>
                <w:sz w:val="20"/>
                <w:szCs w:val="20"/>
                <w:lang w:val="en-US" w:eastAsia="zh-CN" w:bidi="ar"/>
              </w:rPr>
              <w:br w:type="textWrapping"/>
            </w:r>
            <w:r>
              <w:rPr>
                <w:rFonts w:hint="eastAsia" w:ascii="宋体" w:hAnsi="宋体" w:eastAsia="宋体" w:cs="宋体"/>
                <w:color w:val="auto"/>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宋体" w:hAnsi="宋体" w:eastAsia="宋体" w:cs="宋体"/>
                <w:color w:val="auto"/>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r>
              <w:rPr>
                <w:rFonts w:ascii="黑体" w:hAnsi="宋体" w:eastAsia="黑体" w:cs="黑体"/>
                <w:color w:val="auto"/>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宋体" w:eastAsiaTheme="minorEastAsia"/>
                <w:color w:val="auto"/>
                <w:sz w:val="24"/>
                <w:szCs w:val="24"/>
                <w:lang w:val="en-US" w:eastAsia="zh-CN"/>
              </w:rPr>
            </w:pPr>
            <w:r>
              <w:rPr>
                <w:rFonts w:hint="eastAsia" w:ascii="宋体"/>
                <w:color w:val="auto"/>
                <w:sz w:val="24"/>
                <w:szCs w:val="24"/>
                <w:lang w:val="en-US" w:eastAsia="zh-CN"/>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bookmarkStart w:id="0" w:name="_GoBack"/>
      <w:bookmarkEnd w:id="0"/>
      <w:r>
        <w:rPr>
          <w:rFonts w:hint="eastAsia" w:ascii="宋体" w:hAnsi="宋体" w:eastAsia="宋体" w:cs="宋体"/>
          <w:b/>
          <w:bCs/>
          <w:i w:val="0"/>
          <w:iCs w:val="0"/>
          <w:caps w:val="0"/>
          <w:color w:val="auto"/>
          <w:spacing w:val="0"/>
          <w:sz w:val="24"/>
          <w:szCs w:val="24"/>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shd w:val="clear" w:fill="FFFFFF"/>
        </w:rPr>
      </w:pPr>
      <w:r>
        <w:rPr>
          <w:rFonts w:hint="eastAsia" w:ascii="宋体" w:hAnsi="宋体" w:eastAsia="宋体" w:cs="宋体"/>
          <w:i w:val="0"/>
          <w:iCs w:val="0"/>
          <w:caps w:val="0"/>
          <w:color w:val="auto"/>
          <w:spacing w:val="0"/>
          <w:sz w:val="24"/>
          <w:szCs w:val="24"/>
          <w:shd w:val="clear" w:fill="FFFFFF"/>
        </w:rPr>
        <w:t>202</w:t>
      </w:r>
      <w:r>
        <w:rPr>
          <w:rFonts w:hint="eastAsia" w:ascii="宋体" w:hAnsi="宋体" w:eastAsia="宋体" w:cs="宋体"/>
          <w:i w:val="0"/>
          <w:iCs w:val="0"/>
          <w:caps w:val="0"/>
          <w:color w:val="auto"/>
          <w:spacing w:val="0"/>
          <w:sz w:val="24"/>
          <w:szCs w:val="24"/>
          <w:shd w:val="clear" w:fill="FFFFFF"/>
          <w:lang w:val="en-US" w:eastAsia="zh-CN"/>
        </w:rPr>
        <w:t>3</w:t>
      </w:r>
      <w:r>
        <w:rPr>
          <w:rFonts w:hint="eastAsia" w:ascii="宋体" w:hAnsi="宋体" w:eastAsia="宋体" w:cs="宋体"/>
          <w:i w:val="0"/>
          <w:iCs w:val="0"/>
          <w:caps w:val="0"/>
          <w:color w:val="auto"/>
          <w:spacing w:val="0"/>
          <w:sz w:val="24"/>
          <w:szCs w:val="24"/>
          <w:shd w:val="clear" w:fill="FFFFFF"/>
        </w:rPr>
        <w:t>年度我镇政务公开工作虽然取得了一定成效，但仍存在一些问题：一是目前政府信息公开后传播范围不广；二是从事政府信息公开工作的人员队伍需要加强，工作人员业务能力亟待提升；三是政策解读方式不够多元化，精准解读效果仍需提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shd w:val="clear" w:fill="FFFFFF"/>
        </w:rPr>
      </w:pPr>
      <w:r>
        <w:rPr>
          <w:rFonts w:hint="eastAsia" w:ascii="宋体" w:hAnsi="宋体" w:eastAsia="宋体" w:cs="宋体"/>
          <w:i w:val="0"/>
          <w:iCs w:val="0"/>
          <w:caps w:val="0"/>
          <w:color w:val="auto"/>
          <w:spacing w:val="0"/>
          <w:sz w:val="24"/>
          <w:szCs w:val="24"/>
          <w:shd w:val="clear" w:fill="FFFFFF"/>
        </w:rPr>
        <w:t>下一步我们将继续深化提高政务公开工作：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shd w:val="clear" w:fill="FFFFFF"/>
        </w:rPr>
      </w:pPr>
      <w:r>
        <w:rPr>
          <w:rFonts w:hint="eastAsia" w:ascii="宋体" w:hAnsi="宋体" w:eastAsia="宋体" w:cs="宋体"/>
          <w:i w:val="0"/>
          <w:iCs w:val="0"/>
          <w:caps w:val="0"/>
          <w:color w:val="auto"/>
          <w:spacing w:val="0"/>
          <w:sz w:val="24"/>
          <w:szCs w:val="24"/>
          <w:shd w:val="clear" w:fill="FFFFFF"/>
        </w:rPr>
        <w:t>一是今后进一步加大在宁晋县政府网站的公开力度，扩大知悉范围，应公开尽公开，确保政务公开高效透明。二是政府信息公开后，积极进行宣传，增加影响力。三是专人负责政务信息发布工作，确保信息的时效性，避免信息发布的滞后性。四是上级政策发布之后，多渠道、多方式、多角度对政策进行解读，多形式进行宣传讲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rPr>
      </w:pPr>
      <w:r>
        <w:rPr>
          <w:rFonts w:hint="eastAsia" w:ascii="宋体" w:hAnsi="宋体" w:eastAsia="宋体" w:cs="宋体"/>
          <w:b/>
          <w:bCs/>
          <w:i w:val="0"/>
          <w:iCs w:val="0"/>
          <w:caps w:val="0"/>
          <w:color w:val="auto"/>
          <w:spacing w:val="0"/>
          <w:sz w:val="24"/>
          <w:szCs w:val="24"/>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auto"/>
          <w:spacing w:val="0"/>
          <w:sz w:val="24"/>
          <w:szCs w:val="24"/>
          <w:shd w:val="clear" w:fill="FFFFFF"/>
          <w:lang w:val="en-US" w:eastAsia="zh-CN"/>
        </w:rPr>
      </w:pPr>
      <w:r>
        <w:rPr>
          <w:rFonts w:hint="eastAsia" w:ascii="宋体" w:hAnsi="宋体" w:eastAsia="宋体" w:cs="宋体"/>
          <w:i w:val="0"/>
          <w:iCs w:val="0"/>
          <w:caps w:val="0"/>
          <w:color w:val="auto"/>
          <w:spacing w:val="0"/>
          <w:sz w:val="24"/>
          <w:szCs w:val="24"/>
          <w:shd w:val="clear" w:fill="FFFFFF"/>
          <w:lang w:val="en-US" w:eastAsia="zh-CN"/>
        </w:rPr>
        <w:t>2023年，大陆村镇人民政府没有收取信息处理费。无其他需要报告事项。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E98DC"/>
    <w:multiLevelType w:val="singleLevel"/>
    <w:tmpl w:val="FFFE98D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63977E7"/>
    <w:rsid w:val="07B76EA4"/>
    <w:rsid w:val="1BD1392C"/>
    <w:rsid w:val="2D3A7792"/>
    <w:rsid w:val="2EE79850"/>
    <w:rsid w:val="3F5F94F3"/>
    <w:rsid w:val="401E2F1A"/>
    <w:rsid w:val="56FB7981"/>
    <w:rsid w:val="58D00F8B"/>
    <w:rsid w:val="75665B60"/>
    <w:rsid w:val="77FB9DB3"/>
    <w:rsid w:val="7A57754E"/>
    <w:rsid w:val="7ADF1FE1"/>
    <w:rsid w:val="7FADFCBA"/>
    <w:rsid w:val="997EF35A"/>
    <w:rsid w:val="F78D59C7"/>
    <w:rsid w:val="FBFFD9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115</TotalTime>
  <ScaleCrop>false</ScaleCrop>
  <LinksUpToDate>false</LinksUpToDate>
  <CharactersWithSpaces>0</CharactersWithSpaces>
  <Application>WPS Office_11.8.2.11958_F1E327BC-269C-435d-A152-05C5408002CA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2022-01-09T07:29:00Z</dcterms:created>
  <dc:creator>Administrator</dc:creator>
  <cp:lastModifiedBy>TFPC</cp:lastModifiedBy>
  <dcterms:modified xsi:type="dcterms:W3CDTF">2024-01-19T09:47:26Z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2052-11.8.2.11958</vt:lpwstr>
  </property>
  <property fmtid="{D5CDD505-2E9C-101B-9397-08002B2CF9AE}" pid="3" name="ICV">
    <vt:lpwstr>1157CE926B71424ABCEDD46E97C11597</vt:lpwstr>
  </property>
</Properties>
</file>