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6"/>
          <w:szCs w:val="36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6"/>
          <w:szCs w:val="36"/>
          <w:lang w:eastAsia="zh-CN"/>
        </w:rPr>
        <w:t>宁晋县</w:t>
      </w:r>
      <w:r>
        <w:rPr>
          <w:rFonts w:hint="eastAsia" w:asciiTheme="minorEastAsia" w:hAnsiTheme="minorEastAsia" w:eastAsiaTheme="minorEastAsia" w:cstheme="minorEastAsia"/>
          <w:b/>
          <w:bCs/>
          <w:sz w:val="36"/>
          <w:szCs w:val="36"/>
          <w:lang w:val="en-US" w:eastAsia="zh-CN"/>
        </w:rPr>
        <w:t>交通运输局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6"/>
          <w:szCs w:val="36"/>
          <w:lang w:val="en-US" w:eastAsia="zh-CN"/>
        </w:rPr>
        <w:t>2023年</w:t>
      </w:r>
      <w:r>
        <w:rPr>
          <w:rFonts w:hint="eastAsia" w:asciiTheme="minorEastAsia" w:hAnsiTheme="minorEastAsia" w:eastAsiaTheme="minorEastAsia" w:cstheme="minorEastAsia"/>
          <w:b/>
          <w:bCs/>
          <w:sz w:val="36"/>
          <w:szCs w:val="36"/>
        </w:rPr>
        <w:t>政府信息公开工作年度报告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CESI宋体-GB2312" w:hAnsi="CESI宋体-GB2312" w:eastAsia="CESI宋体-GB2312" w:cs="CESI宋体-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ind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2023年，宁晋县交通运输局严格按照《中华人民共和国政府信息公开条例》的规定，坚持以“公开、便民、廉洁、高效”的原则，认真贯彻有关法规条例，扎实工作，严格执法，文明服务，使政府信息公开工作稳步推进。本年报中所列数据的统计期限为2023年1月1日至12月31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（一）主动公开进一步加强。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根据县信息公开工作的有关要求，不断优化和完善网上审批服务事项的公开内容，着力抓好政策信息公开发布，县政府信息公开平台发布83条；“宁晋交通”微信公众号发布政策措施等70余条。让群众了解交通政务的内容和办理流程等，方便其下载相关表格、提出办事申请，推动网上办事建设，没有出现一起因政务公开而引起的行政诉讼或行政复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（二）依申请公开进一步规范。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县交通运输局依申请公开依法规范。畅通受理渠道、精准规范答复意见，进一步提升依申请公开办理质量。未出现政府信息公开方面的行政复议或行政诉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讼等情况。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（三）政府信息管理进一步严格。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发挥了政务新媒体等重要载体作用，积极探索运用新技术和新媒体，创新了解读形式、增强解读效果。组织业务骨干,主动做好本部门、本单位重要政策解读工作，政策解读与政策制定工作要同步考虑、同步安排，让群众"听得懂""信得过"。对涉及面广、社会关注度高的法规政策和重大措施，各科室主要负责人带头宣讲政策,解疑释惑,传递权威信息。坚持将政务舆情回应作为网络舆情处置工作的重要环节，主动快速引导、释放权威信号、正面回应疑虑，推动解决实际问题，赢得群众理解和支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（四）政府信息公开平台建设进一步推进。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政府信息管理标准有序，严格规范政务信息公开流程，按照“先审查、后公开，谁公开、谁负责”的原则，建立互联网保密领导责任制、上网信息审批领导责任制,确保政务公开有章可循,有据可依，不断规范信息公开内容和程序，平台建设稳步推进。按照政府网站建设指引和考核要求，进一步提升信息公开平台发布功能，规范栏目设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（五）监督保障进一步强化。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对政务公开工作重点任务梳理形成台账，细化实化责任分工。进一步明确政务公开信息的发布员、审核员，落实信息公开保密审查、源头管理、发布审核机制。做好交通部、省交通运输厅、市交通运输局、县交通运输局相关出台政策宣传解读，对政策解读进行专项督查、核查。组织开展政务公开工作年度考核，以绩效杠杆推进政务公开工作落到实处，进一步加大考核结果运用。</w:t>
      </w:r>
    </w:p>
    <w:p>
      <w:pPr>
        <w:bidi w:val="0"/>
        <w:ind w:firstLine="482" w:firstLineChars="200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二、主动公开政府信息情况</w:t>
      </w:r>
    </w:p>
    <w:p>
      <w:pPr>
        <w:bidi w:val="0"/>
        <w:rPr>
          <w:rFonts w:hint="eastAsia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6023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/>
                <w:sz w:val="24"/>
                <w:szCs w:val="24"/>
                <w:lang w:val="en-US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bidi w:val="0"/>
        <w:rPr>
          <w:b/>
          <w:bCs/>
          <w:sz w:val="24"/>
          <w:szCs w:val="24"/>
        </w:rPr>
      </w:pPr>
    </w:p>
    <w:p>
      <w:pPr>
        <w:bidi w:val="0"/>
        <w:ind w:firstLine="482" w:firstLineChars="200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三、收到和处理政府信息公开申请情况</w:t>
      </w:r>
    </w:p>
    <w:p>
      <w:pPr>
        <w:bidi w:val="0"/>
        <w:rPr>
          <w:rFonts w:hint="eastAsia"/>
          <w:b/>
          <w:bCs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24"/>
        <w:gridCol w:w="3239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8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482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bidi w:val="0"/>
        <w:ind w:firstLine="482" w:firstLineChars="200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五、存在的主要问题及改进情况</w:t>
      </w:r>
    </w:p>
    <w:p>
      <w:pPr>
        <w:bidi w:val="0"/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一是机构内容及计划总结更新的时效性还需加强。</w:t>
      </w:r>
    </w:p>
    <w:p>
      <w:pPr>
        <w:bidi w:val="0"/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二是对政务信息公开工作人员业务水平有待提高，公开的内容、格式还存在不规范的现象。</w:t>
      </w:r>
    </w:p>
    <w:p>
      <w:pPr>
        <w:bidi w:val="0"/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三是信息更新还不够及时，在管理上有待进一步加强。</w:t>
      </w:r>
    </w:p>
    <w:p>
      <w:pPr>
        <w:bidi w:val="0"/>
        <w:ind w:firstLine="482" w:firstLineChars="200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六、其他需要报告的事项</w:t>
      </w:r>
    </w:p>
    <w:p>
      <w:pPr>
        <w:bidi w:val="0"/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2023年，宁晋县交通运输局没有收取信息处理费。无其他需要报告事项。</w:t>
      </w:r>
    </w:p>
    <w:p>
      <w:pPr>
        <w:ind w:firstLine="480" w:firstLineChars="200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>
      <w:pPr>
        <w:ind w:firstLine="480" w:firstLineChars="20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</w:p>
    <w:p>
      <w:pPr>
        <w:ind w:firstLine="480" w:firstLineChars="20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宁晋县交通运输局</w:t>
      </w:r>
    </w:p>
    <w:p>
      <w:pPr>
        <w:ind w:firstLine="480" w:firstLineChars="200"/>
        <w:jc w:val="right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202</w:t>
      </w:r>
      <w:r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年1月1</w:t>
      </w:r>
      <w:r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8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日</w:t>
      </w:r>
    </w:p>
    <w:sectPr>
      <w:pgSz w:w="11906" w:h="16838"/>
      <w:pgMar w:top="1247" w:right="1800" w:bottom="1247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ESI宋体-GB2312">
    <w:altName w:val="宋体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63977E7"/>
    <w:rsid w:val="06C116AD"/>
    <w:rsid w:val="0B101023"/>
    <w:rsid w:val="0DD57312"/>
    <w:rsid w:val="100BE0D8"/>
    <w:rsid w:val="1BD1392C"/>
    <w:rsid w:val="24E02122"/>
    <w:rsid w:val="2608080C"/>
    <w:rsid w:val="2B2842F7"/>
    <w:rsid w:val="2D3A7792"/>
    <w:rsid w:val="35A337C0"/>
    <w:rsid w:val="360818EF"/>
    <w:rsid w:val="3DB0A7D3"/>
    <w:rsid w:val="414357FE"/>
    <w:rsid w:val="43B1573E"/>
    <w:rsid w:val="4F9F9C07"/>
    <w:rsid w:val="541E3323"/>
    <w:rsid w:val="56FB7981"/>
    <w:rsid w:val="58D00F8B"/>
    <w:rsid w:val="59E31A3F"/>
    <w:rsid w:val="60EF13D5"/>
    <w:rsid w:val="76FF410F"/>
    <w:rsid w:val="7FFE3DA0"/>
    <w:rsid w:val="7FFFC733"/>
    <w:rsid w:val="AF7F0FCA"/>
    <w:rsid w:val="BEDF33AD"/>
    <w:rsid w:val="F7DE41D2"/>
    <w:rsid w:val="FBDF5EEC"/>
    <w:rsid w:val="FEF7AA96"/>
    <w:rsid w:val="FFAC1DF0"/>
    <w:rsid w:val="FFEDECC9"/>
    <w:rsid w:val="FFFE8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7">
    <w:name w:val="Emphasis"/>
    <w:basedOn w:val="4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8">
    <w:name w:val="Hyperlink"/>
    <w:basedOn w:val="4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9">
    <w:name w:val="hover1"/>
    <w:basedOn w:val="4"/>
    <w:qFormat/>
    <w:uiPriority w:val="0"/>
    <w:rPr>
      <w:color w:val="C50000"/>
    </w:rPr>
  </w:style>
  <w:style w:type="character" w:customStyle="1" w:styleId="10">
    <w:name w:val="curr2"/>
    <w:basedOn w:val="4"/>
    <w:qFormat/>
    <w:uiPriority w:val="0"/>
    <w:rPr>
      <w:color w:val="FFFFFF"/>
      <w:shd w:val="clear" w:fill="C50000"/>
    </w:rPr>
  </w:style>
  <w:style w:type="character" w:customStyle="1" w:styleId="11">
    <w:name w:val="hover12"/>
    <w:basedOn w:val="4"/>
    <w:qFormat/>
    <w:uiPriority w:val="0"/>
    <w:rPr>
      <w:color w:val="C50000"/>
    </w:rPr>
  </w:style>
  <w:style w:type="character" w:customStyle="1" w:styleId="12">
    <w:name w:val="hover"/>
    <w:basedOn w:val="4"/>
    <w:qFormat/>
    <w:uiPriority w:val="0"/>
    <w:rPr>
      <w:color w:val="C50000"/>
    </w:rPr>
  </w:style>
  <w:style w:type="character" w:customStyle="1" w:styleId="13">
    <w:name w:val="curr"/>
    <w:basedOn w:val="4"/>
    <w:qFormat/>
    <w:uiPriority w:val="0"/>
    <w:rPr>
      <w:color w:val="FFFFFF"/>
      <w:shd w:val="clear" w:fill="C50000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141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2022-01-06T15:29:00Z</dcterms:created>
  <dc:creator>Administrator</dc:creator>
  <cp:lastModifiedBy>Lenovo</cp:lastModifiedBy>
  <cp:lastPrinted>2024-01-22T07:03:14Z</cp:lastPrinted>
  <dcterms:modified xsi:type="dcterms:W3CDTF">2024-01-22T07:06:32Z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BA284FB545A24201A78273BB3C758D82</vt:lpwstr>
  </property>
</Properties>
</file>