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科技和工业信息化局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2023年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u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u w:val="none"/>
          <w14:textFill>
            <w14:solidFill>
              <w14:schemeClr w14:val="tx1"/>
            </w14:solidFill>
          </w14:textFill>
        </w:rPr>
        <w:t>根据《中华人民共和国政府信息公开条例》、《河北省实施〈中华人民共和国政府信息公开条例〉办法》和省、市、县政务公开工作要求等规定，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  <w:t>由宁晋县科技和工业信息化局编制而成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u w:val="none"/>
          <w14:textFill>
            <w14:solidFill>
              <w14:schemeClr w14:val="tx1"/>
            </w14:solidFill>
          </w14:textFill>
        </w:rPr>
        <w:t>。全文包括总体情况、主动公开政府信息情况、收到和处理政府信息公开申请情况、政府信息公开行政复议和行政诉讼情况、存在的主要问题及改进情况、其他需要报告的事项等内容。报告中所列数据统计期限为202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u w:val="none"/>
          <w14:textFill>
            <w14:solidFill>
              <w14:schemeClr w14:val="tx1"/>
            </w14:solidFill>
          </w14:textFill>
        </w:rPr>
        <w:t>年1月1日至12月31日。如对本年报有任何疑问，请与宁晋县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  <w:t>科技和工业信息化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u w:val="none"/>
          <w14:textFill>
            <w14:solidFill>
              <w14:schemeClr w14:val="tx1"/>
            </w14:solidFill>
          </w14:textFill>
        </w:rPr>
        <w:t>局办公室联系，联系电话：0319-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5884335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u w:val="none"/>
          <w14:textFill>
            <w14:solidFill>
              <w14:schemeClr w14:val="tx1"/>
            </w14:solidFill>
          </w14:textFill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both"/>
        <w:textAlignment w:val="auto"/>
        <w:rPr>
          <w:rFonts w:hint="eastAsia" w:ascii="CESI黑体-GB2312" w:hAnsi="CESI黑体-GB2312" w:eastAsia="CESI黑体-GB2312" w:cs="CESI黑体-GB2312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CESI黑体-GB2312" w:hAnsi="CESI黑体-GB2312" w:eastAsia="CESI黑体-GB2312" w:cs="CESI黑体-GB2312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宁晋县科技和工信局紧紧围绕县委、县政府关于政府信息公开的总体要求和工作部署，本着“实事求是、政务透明公开”的原则，把政府信息公开与本局工作实际紧密结合起来，不断完善政府信息公开相关制度，强化工作机制，突出公开重点，规范公开原则，取得了较好的效果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主动公开情况。</w:t>
      </w:r>
      <w:r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通过宁晋县政府网站和政府信息公开平台发布机构职能、公告公示、工作部署、预算决算等各类政府信息。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依申请公开情况。全年共收到依申请公开0件，公开0件，不予公开0件，因政府信息依申请公开引起行政复议0件，行政诉讼0件。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（三）政府信息管理情况。</w:t>
      </w:r>
      <w:r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完善上网资料审批制度，每条信息须经《行政机关互联网网站和政务新媒体信息发布保密审查表》审核通过才可上网公开。确保发布的信息内容不涉密、不泄密，确保政府网站信息发布程序规范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（四）政府信息公开平台建设情况。坚持以县政府信息公开平台为载体，以制度建设为抓手，夯实日常管理、做实平台维护，不断提升政府信息公开工作质量和质效。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（五）监督保障情况。我局高度重视政府信息工作，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为进一步加强信息公开工作的领导和监督，结合实际工作需要，及时调整局政务信息公开工作领导小组成员和监督小组成员，切实加强对政务公开工作的领导和监督，确保政务信息公开工作顺利开展。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both"/>
        <w:textAlignment w:val="auto"/>
        <w:rPr>
          <w:rFonts w:hint="eastAsia" w:ascii="CESI黑体-GB2312" w:hAnsi="CESI黑体-GB2312" w:eastAsia="CESI黑体-GB2312" w:cs="CESI黑体-GB2312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CESI黑体-GB2312" w:hAnsi="CESI黑体-GB2312" w:eastAsia="CESI黑体-GB2312" w:cs="CESI黑体-GB2312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4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both"/>
        <w:textAlignment w:val="auto"/>
        <w:rPr>
          <w:rFonts w:hint="eastAsia" w:ascii="CESI黑体-GB2312" w:hAnsi="CESI黑体-GB2312" w:eastAsia="CESI黑体-GB2312" w:cs="CESI黑体-GB2312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CESI黑体-GB2312" w:hAnsi="CESI黑体-GB2312" w:eastAsia="CESI黑体-GB2312" w:cs="CESI黑体-GB2312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4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both"/>
        <w:textAlignment w:val="auto"/>
        <w:rPr>
          <w:rFonts w:hint="eastAsia" w:ascii="CESI黑体-GB2312" w:hAnsi="CESI黑体-GB2312" w:eastAsia="CESI黑体-GB2312" w:cs="CESI黑体-GB2312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CESI黑体-GB2312" w:hAnsi="CESI黑体-GB2312" w:eastAsia="CESI黑体-GB2312" w:cs="CESI黑体-GB2312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4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both"/>
        <w:textAlignment w:val="auto"/>
        <w:rPr>
          <w:rFonts w:hint="eastAsia" w:ascii="CESI黑体-GB2312" w:hAnsi="CESI黑体-GB2312" w:eastAsia="CESI黑体-GB2312" w:cs="CESI黑体-GB2312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CESI黑体-GB2312" w:hAnsi="CESI黑体-GB2312" w:eastAsia="CESI黑体-GB2312" w:cs="CESI黑体-GB2312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虽然，我局在政务信息公开工作方面作了一些工作，但也存在不足之处和薄弱环节，如在政务信息公开的广度和深度方面与社会公众的期待还有差距，制度建设还有待进一步完善。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年，我们将更加认真贯彻落实省、市、县有关文件精神，切实加强管理，确保精神贯彻落到实处。进一步加强学习，提高工作人员素质，查找工作差距，完善工作制度，确保政府信息公开工作有序开展。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both"/>
        <w:textAlignment w:val="auto"/>
        <w:rPr>
          <w:rFonts w:hint="eastAsia" w:ascii="CESI黑体-GB2312" w:hAnsi="CESI黑体-GB2312" w:eastAsia="CESI黑体-GB2312" w:cs="CESI黑体-GB2312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CESI黑体-GB2312" w:hAnsi="CESI黑体-GB2312" w:eastAsia="CESI黑体-GB2312" w:cs="CESI黑体-GB2312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认真贯彻执行国务院办公厅《政府信息公开信息处理费管理办法》和《关于政府信息公开处理费管理有关事项的通知》。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2023年，宁晋县科技和工业信息化局没有收取信息处理费。无其他需要报告事项。</w:t>
      </w:r>
    </w:p>
    <w:p>
      <w:bookmarkStart w:id="0" w:name="_GoBack"/>
      <w:bookmarkEnd w:id="0"/>
    </w:p>
    <w:p>
      <w:pPr>
        <w:rPr>
          <w:rFonts w:hint="default" w:ascii="仿宋" w:hAnsi="仿宋" w:eastAsia="仿宋" w:cs="仿宋"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C696734"/>
    <w:multiLevelType w:val="singleLevel"/>
    <w:tmpl w:val="1C696734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E4NTU4MWQ0YWQzMzcwNzA4NzAyNDU0YmU4MDY3NmMifQ=="/>
  </w:docVars>
  <w:rsids>
    <w:rsidRoot w:val="063977E7"/>
    <w:rsid w:val="063977E7"/>
    <w:rsid w:val="1BD1392C"/>
    <w:rsid w:val="2D3A7792"/>
    <w:rsid w:val="2E531237"/>
    <w:rsid w:val="401E2F1A"/>
    <w:rsid w:val="470706C0"/>
    <w:rsid w:val="56FB7981"/>
    <w:rsid w:val="57B94C43"/>
    <w:rsid w:val="58D00F8B"/>
    <w:rsid w:val="5AA71CB7"/>
    <w:rsid w:val="60FA17BB"/>
    <w:rsid w:val="7D3E8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2022-01-06T15:29:00Z</dcterms:created>
  <dc:creator>Administrator</dc:creator>
  <cp:lastModifiedBy>Ricks</cp:lastModifiedBy>
  <cp:lastPrinted>2024-01-25T01:17:49Z</cp:lastPrinted>
  <dcterms:modified xsi:type="dcterms:W3CDTF">2024-01-25T01:17:54Z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135634F011BEEEF56B83AF6563DBDCA8</vt:lpwstr>
  </property>
</Properties>
</file>