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pPr>
      <w:r>
        <w:rPr>
          <w:rFonts w:hint="eastAsia" w:ascii="方正小标宋_GBK" w:hAnsi="方正小标宋_GBK" w:eastAsia="方正小标宋_GBK" w:cs="方正小标宋_GBK"/>
          <w:b/>
          <w:i w:val="0"/>
          <w:caps w:val="0"/>
          <w:color w:val="333333"/>
          <w:spacing w:val="0"/>
          <w:sz w:val="44"/>
          <w:szCs w:val="44"/>
          <w:shd w:val="clear" w:color="auto" w:fill="FFFFFF"/>
          <w:lang w:eastAsia="zh-CN"/>
        </w:rPr>
        <w:t>宁晋县</w:t>
      </w: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九河现代农业示范园区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2023年</w:t>
      </w:r>
      <w:r>
        <w:rPr>
          <w:rFonts w:hint="eastAsia" w:ascii="方正小标宋_GBK" w:hAnsi="方正小标宋_GBK" w:eastAsia="方正小标宋_GBK" w:cs="方正小标宋_GBK"/>
          <w:b/>
          <w:i w:val="0"/>
          <w:caps w:val="0"/>
          <w:color w:val="333333"/>
          <w:spacing w:val="0"/>
          <w:sz w:val="44"/>
          <w:szCs w:val="44"/>
          <w:shd w:val="clear" w:color="auto" w:fill="FFFFFF"/>
        </w:rPr>
        <w:t>政府信息公开</w:t>
      </w: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工作</w:t>
      </w:r>
      <w:r>
        <w:rPr>
          <w:rFonts w:hint="eastAsia" w:ascii="方正小标宋_GBK" w:hAnsi="方正小标宋_GBK" w:eastAsia="方正小标宋_GBK" w:cs="方正小标宋_GBK"/>
          <w:b/>
          <w:i w:val="0"/>
          <w:caps w:val="0"/>
          <w:color w:val="333333"/>
          <w:spacing w:val="0"/>
          <w:sz w:val="44"/>
          <w:szCs w:val="44"/>
          <w:shd w:val="clear" w:color="auto" w:fill="FFFFFF"/>
        </w:rPr>
        <w:t>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 xml:space="preserve">根据《中华人民共和国政府信息公开条例》《河北省实施〈中 </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 xml:space="preserve">华人民共和国政府信息公开条例〉办法》等规定，发布本年度报 </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告。报告中所列数据统计期限为 2023年 1 月 1 日至 12 月 31 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2023年，九河园区坚持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政府的指导下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主动公开、依申请公开、信息管理、监督保障等方面的内容，</w:t>
      </w:r>
      <w:r>
        <w:rPr>
          <w:rFonts w:hint="eastAsia" w:ascii="仿宋" w:hAnsi="仿宋" w:eastAsia="仿宋" w:cs="仿宋"/>
          <w:color w:val="auto"/>
          <w:sz w:val="32"/>
          <w:szCs w:val="32"/>
        </w:rPr>
        <w:t>积极推进</w:t>
      </w:r>
      <w:r>
        <w:rPr>
          <w:rFonts w:hint="eastAsia" w:ascii="仿宋" w:hAnsi="仿宋" w:eastAsia="仿宋" w:cs="仿宋"/>
          <w:color w:val="auto"/>
          <w:sz w:val="32"/>
          <w:szCs w:val="32"/>
          <w:lang w:eastAsia="zh-CN"/>
        </w:rPr>
        <w:t>园区</w:t>
      </w:r>
      <w:r>
        <w:rPr>
          <w:rFonts w:hint="eastAsia" w:ascii="仿宋" w:hAnsi="仿宋" w:eastAsia="仿宋" w:cs="仿宋"/>
          <w:color w:val="auto"/>
          <w:sz w:val="32"/>
          <w:szCs w:val="32"/>
        </w:rPr>
        <w:t>政务公开工作顺利开展</w:t>
      </w:r>
      <w:r>
        <w:rPr>
          <w:rFonts w:hint="eastAsia" w:ascii="仿宋" w:hAnsi="仿宋" w:eastAsia="仿宋" w:cs="仿宋"/>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进一步加强主动公开。</w:t>
      </w:r>
      <w:r>
        <w:rPr>
          <w:rFonts w:hint="eastAsia" w:ascii="仿宋" w:hAnsi="仿宋" w:eastAsia="仿宋" w:cs="仿宋"/>
          <w:sz w:val="32"/>
          <w:szCs w:val="32"/>
          <w:lang w:val="en-US" w:eastAsia="zh-CN"/>
        </w:rPr>
        <w:t>2023</w:t>
      </w:r>
      <w:bookmarkStart w:id="0" w:name="_GoBack"/>
      <w:bookmarkEnd w:id="0"/>
      <w:r>
        <w:rPr>
          <w:rFonts w:hint="eastAsia" w:ascii="仿宋" w:hAnsi="仿宋" w:eastAsia="仿宋" w:cs="仿宋"/>
          <w:sz w:val="32"/>
          <w:szCs w:val="32"/>
          <w:lang w:val="en-US" w:eastAsia="zh-CN"/>
        </w:rPr>
        <w:t>年，通过宁晋县政府网站和政府信息公开平台及时主动公开宁晋县九河现代农业示范园区2023年预算信息公开和宁晋县九河现代农业示范园区2022年度部门决算公开等重要的部门信息。</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（二）进一步规范依申请公开。</w:t>
      </w:r>
      <w:r>
        <w:rPr>
          <w:rFonts w:hint="eastAsia" w:ascii="仿宋" w:hAnsi="仿宋" w:eastAsia="仿宋" w:cs="仿宋"/>
          <w:b w:val="0"/>
          <w:i w:val="0"/>
          <w:caps w:val="0"/>
          <w:color w:val="333333"/>
          <w:spacing w:val="0"/>
          <w:kern w:val="0"/>
          <w:sz w:val="32"/>
          <w:szCs w:val="32"/>
          <w:shd w:val="clear" w:color="auto" w:fill="FFFFFF"/>
          <w:lang w:val="en-US" w:eastAsia="zh-CN" w:bidi="ar-SA"/>
        </w:rPr>
        <w:t>根据修订后的《条例》和《河北省政府信息公开申请办理规范》，我园区持续建立健全依申请公开工作制度，完善了相关工作流程，严格按照法定时限答复，增强答复内容针对性，规范了答复形式，取得了明显成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（三）进一步健全信息管理机制。</w:t>
      </w:r>
      <w:r>
        <w:rPr>
          <w:rFonts w:hint="eastAsia" w:ascii="仿宋" w:hAnsi="仿宋" w:eastAsia="仿宋" w:cs="仿宋"/>
          <w:b w:val="0"/>
          <w:i w:val="0"/>
          <w:caps w:val="0"/>
          <w:color w:val="333333"/>
          <w:spacing w:val="0"/>
          <w:kern w:val="0"/>
          <w:sz w:val="32"/>
          <w:szCs w:val="32"/>
          <w:shd w:val="clear" w:color="auto" w:fill="FFFFFF"/>
          <w:lang w:val="en-US" w:eastAsia="zh-CN" w:bidi="ar-SA"/>
        </w:rPr>
        <w:t>认真贯彻落实政务公开审查机制，对政务公开内容、公开形式进行了明确，规范了政务信息发布的审核程序，建立健全了责任体系，实行首长问责任制、办事承诺制、一次性告知制和反馈回应制；建立健全了政务公开责任追究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（四）进一步强化监督保障。</w:t>
      </w:r>
      <w:r>
        <w:rPr>
          <w:rFonts w:hint="eastAsia" w:ascii="仿宋" w:hAnsi="仿宋" w:eastAsia="仿宋" w:cs="仿宋"/>
          <w:b w:val="0"/>
          <w:i w:val="0"/>
          <w:caps w:val="0"/>
          <w:color w:val="333333"/>
          <w:spacing w:val="0"/>
          <w:kern w:val="0"/>
          <w:sz w:val="32"/>
          <w:szCs w:val="32"/>
          <w:shd w:val="clear" w:color="auto" w:fill="FFFFFF"/>
          <w:lang w:val="en-US" w:eastAsia="zh-CN" w:bidi="ar-SA"/>
        </w:rPr>
        <w:t>一是持续目标引领。深入贯彻落实党中央、国务院关于政务公开决策部署，制定园区</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begin"/>
      </w:r>
      <w:r>
        <w:rPr>
          <w:rFonts w:hint="eastAsia" w:ascii="仿宋" w:hAnsi="仿宋" w:eastAsia="仿宋" w:cs="仿宋"/>
          <w:b w:val="0"/>
          <w:i w:val="0"/>
          <w:caps w:val="0"/>
          <w:color w:val="333333"/>
          <w:spacing w:val="0"/>
          <w:kern w:val="0"/>
          <w:sz w:val="32"/>
          <w:szCs w:val="32"/>
          <w:shd w:val="clear" w:color="auto" w:fill="FFFFFF"/>
          <w:lang w:val="en-US" w:eastAsia="zh-CN" w:bidi="ar-SA"/>
        </w:rPr>
        <w:instrText xml:space="preserve"> HYPERLINK "http://www.customs.gov.cn/customs/302249/zfxxgk/gzyd/3663644/index.html" \t "http://www.customs.gov.cn/customs/302249/zfxxgk/gknb/4257297/_blank" </w:instrTex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separate"/>
      </w:r>
      <w:r>
        <w:rPr>
          <w:rFonts w:hint="eastAsia" w:ascii="仿宋" w:hAnsi="仿宋" w:eastAsia="仿宋" w:cs="仿宋"/>
          <w:b w:val="0"/>
          <w:i w:val="0"/>
          <w:caps w:val="0"/>
          <w:color w:val="333333"/>
          <w:spacing w:val="0"/>
          <w:kern w:val="0"/>
          <w:sz w:val="32"/>
          <w:szCs w:val="32"/>
          <w:shd w:val="clear" w:color="auto" w:fill="FFFFFF"/>
          <w:lang w:val="en-US" w:eastAsia="zh-CN" w:bidi="ar-SA"/>
        </w:rPr>
        <w:t>政务公开工作要点</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end"/>
      </w:r>
      <w:r>
        <w:rPr>
          <w:rFonts w:hint="eastAsia" w:ascii="仿宋" w:hAnsi="仿宋" w:eastAsia="仿宋" w:cs="仿宋"/>
          <w:b w:val="0"/>
          <w:i w:val="0"/>
          <w:caps w:val="0"/>
          <w:color w:val="333333"/>
          <w:spacing w:val="0"/>
          <w:kern w:val="0"/>
          <w:sz w:val="32"/>
          <w:szCs w:val="32"/>
          <w:shd w:val="clear" w:color="auto" w:fill="FFFFFF"/>
          <w:lang w:val="en-US" w:eastAsia="zh-CN" w:bidi="ar-SA"/>
        </w:rPr>
        <w:t>，进一步细化、分解任务措施，年底前报送完成情况。二是持续能力提升，开展多种形式的政务公开专题培训。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sz w:val="24"/>
                <w:szCs w:val="24"/>
              </w:rPr>
            </w:pPr>
            <w:r>
              <w:rPr>
                <w:rFonts w:hint="eastAsia" w:ascii="Calibri" w:hAnsi="Calibri" w:cs="Calibri"/>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color w:val="auto"/>
                <w:sz w:val="24"/>
                <w:szCs w:val="24"/>
              </w:rPr>
            </w:pPr>
            <w:r>
              <w:rPr>
                <w:rFonts w:hint="eastAsia" w:ascii="黑体" w:hAnsi="宋体" w:eastAsia="黑体" w:cs="黑体"/>
                <w:color w:val="auto"/>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九河园区虽然完成了大量工作，但也存在一些问题，主要表现在两个方面：一是负责政务公开的工作人员对业务工作不熟悉；二是主动公开的意识有待加强，做好主动公开信息的更新维护是重点和难点。下一步，我们将进一步健全工作机制，加大人员培训力度，力争政务公开工作的规范化、标准化工作取得实实在在的效果，努力增进公众对园区工作的了解、理解和支持。</w:t>
      </w:r>
    </w:p>
    <w:p>
      <w:pPr>
        <w:pStyle w:val="4"/>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2023年，我园区没有收取信息处理费。无其他需要报告事项。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p>
    <w:p/>
    <w:sectPr>
      <w:footerReference r:id="rId3" w:type="default"/>
      <w:pgSz w:w="11906" w:h="16838"/>
      <w:pgMar w:top="181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DBC53"/>
    <w:multiLevelType w:val="singleLevel"/>
    <w:tmpl w:val="DB5DBC53"/>
    <w:lvl w:ilvl="0" w:tentative="0">
      <w:start w:val="6"/>
      <w:numFmt w:val="chineseCounting"/>
      <w:suff w:val="nothing"/>
      <w:lvlText w:val="%1、"/>
      <w:lvlJc w:val="left"/>
      <w:rPr>
        <w:rFonts w:hint="eastAsia"/>
      </w:rPr>
    </w:lvl>
  </w:abstractNum>
  <w:abstractNum w:abstractNumId="1">
    <w:nsid w:val="10E50EED"/>
    <w:multiLevelType w:val="singleLevel"/>
    <w:tmpl w:val="10E50EED"/>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kYjE2OWVhZTM4Y2FkZDIzZThlMTI5ZGRiMDFjMzYifQ=="/>
    <w:docVar w:name="KSO_WPS_MARK_KEY" w:val="c7a60966-fde3-414b-8ddd-7a6aa2606922"/>
  </w:docVars>
  <w:rsids>
    <w:rsidRoot w:val="23620F30"/>
    <w:rsid w:val="00456317"/>
    <w:rsid w:val="1E8B6AD8"/>
    <w:rsid w:val="234C250D"/>
    <w:rsid w:val="23620F30"/>
    <w:rsid w:val="29C15ADF"/>
    <w:rsid w:val="45F06EDD"/>
    <w:rsid w:val="4BF279E5"/>
    <w:rsid w:val="70576777"/>
    <w:rsid w:val="7FE450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unhideWhenUsed/>
    <w:qFormat/>
    <w:uiPriority w:val="99"/>
    <w:pPr>
      <w:ind w:firstLine="420"/>
    </w:pPr>
  </w:style>
  <w:style w:type="character" w:styleId="8">
    <w:name w:val="Hyperlink"/>
    <w:basedOn w:val="7"/>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2022-03-25T03:09:00Z</dcterms:created>
  <dc:creator>灬大、炮灬</dc:creator>
  <cp:lastModifiedBy>123</cp:lastModifiedBy>
  <cp:lastPrinted>2023-01-09T06:40:00Z</cp:lastPrinted>
  <dcterms:modified xsi:type="dcterms:W3CDTF">2024-01-23T01:28:21Z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ACBAD91B05D5407A9045647648425BFA</vt:lpwstr>
  </property>
</Properties>
</file>