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部门所属单位</w:t>
      </w:r>
      <w:r>
        <w:rPr>
          <w:rFonts w:ascii="黑体" w:hAnsi="黑体" w:eastAsia="黑体" w:cs="黑体"/>
          <w:b/>
          <w:color w:val="000000"/>
          <w:sz w:val="30"/>
        </w:rPr>
        <w:t>预算</w:t>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2</w:t>
      </w:r>
      <w:r>
        <w:fldChar w:fldCharType="end"/>
      </w:r>
    </w:p>
    <w:p>
      <w:pPr>
        <w:pStyle w:val="3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4</w:t>
      </w:r>
      <w:r>
        <w:fldChar w:fldCharType="end"/>
      </w:r>
    </w:p>
    <w:p>
      <w:pPr>
        <w:pStyle w:val="3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5</w:t>
      </w:r>
      <w:r>
        <w:fldChar w:fldCharType="end"/>
      </w:r>
    </w:p>
    <w:p>
      <w:pPr>
        <w:pStyle w:val="32"/>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7</w:t>
      </w:r>
      <w:r>
        <w:fldChar w:fldCharType="end"/>
      </w:r>
    </w:p>
    <w:p>
      <w:pPr>
        <w:pStyle w:val="32"/>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8</w:t>
      </w:r>
      <w:r>
        <w:fldChar w:fldCharType="end"/>
      </w:r>
    </w:p>
    <w:p>
      <w:pPr>
        <w:pStyle w:val="32"/>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9</w:t>
      </w:r>
      <w:r>
        <w:fldChar w:fldCharType="end"/>
      </w:r>
    </w:p>
    <w:p>
      <w:pPr>
        <w:pStyle w:val="32"/>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0</w:t>
      </w:r>
      <w:r>
        <w:fldChar w:fldCharType="end"/>
      </w:r>
      <w:r>
        <w:fldChar w:fldCharType="end"/>
      </w:r>
    </w:p>
    <w:p>
      <w:pPr>
        <w:pStyle w:val="3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rPr>
          <w:rFonts w:hint="eastAsia"/>
          <w:lang w:val="en-US" w:eastAsia="zh-CN"/>
        </w:rPr>
        <w:t>1</w:t>
      </w:r>
      <w:r>
        <w:fldChar w:fldCharType="end"/>
      </w:r>
      <w:r>
        <w:fldChar w:fldCharType="end"/>
      </w:r>
      <w:r>
        <w:rPr>
          <w:rFonts w:hint="eastAsia"/>
          <w:lang w:val="en-US" w:eastAsia="zh-CN"/>
        </w:rPr>
        <w:t>1</w:t>
      </w:r>
    </w:p>
    <w:p>
      <w:pPr>
        <w:pStyle w:val="32"/>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2</w:t>
      </w:r>
      <w:r>
        <w:fldChar w:fldCharType="end"/>
      </w:r>
      <w:r>
        <w:fldChar w:fldCharType="end"/>
      </w:r>
    </w:p>
    <w:p>
      <w: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w:t>
      </w:r>
      <w:r>
        <w:rPr>
          <w:rFonts w:hint="eastAsia"/>
          <w:lang w:val="en-US" w:eastAsia="zh-CN"/>
        </w:rPr>
        <w:t>6</w:t>
      </w:r>
      <w:r>
        <w:fldChar w:fldCharType="end"/>
      </w:r>
      <w:r>
        <w:fldChar w:fldCharType="end"/>
      </w:r>
    </w:p>
    <w:p>
      <w:pPr>
        <w:pStyle w:val="3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1</w:t>
      </w:r>
      <w:r>
        <w:fldChar w:fldCharType="end"/>
      </w:r>
      <w:r>
        <w:rPr>
          <w:rFonts w:hint="eastAsia"/>
          <w:lang w:val="en-US" w:eastAsia="zh-CN"/>
        </w:rPr>
        <w:t>7</w:t>
      </w:r>
    </w:p>
    <w:p>
      <w:pPr>
        <w:pStyle w:val="3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7</w:t>
      </w:r>
    </w:p>
    <w:p>
      <w:pPr>
        <w:pStyle w:val="3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7</w:t>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0</w:t>
      </w:r>
      <w:r>
        <w:fldChar w:fldCharType="end"/>
      </w:r>
      <w:r>
        <w:fldChar w:fldCharType="end"/>
      </w:r>
    </w:p>
    <w:p>
      <w:pPr>
        <w:pStyle w:val="3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1</w:t>
      </w:r>
    </w:p>
    <w:p>
      <w:pPr>
        <w:pStyle w:val="3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2</w:t>
      </w:r>
    </w:p>
    <w:p>
      <w:pPr>
        <w:pStyle w:val="3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3</w:t>
      </w:r>
    </w:p>
    <w:p>
      <w:pPr>
        <w:pStyle w:val="32"/>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3</w:t>
      </w:r>
    </w:p>
    <w:p>
      <w:r>
        <w:fldChar w:fldCharType="end"/>
      </w:r>
    </w:p>
    <w:p>
      <w:pPr>
        <w:sectPr>
          <w:headerReference r:id="rId3" w:type="default"/>
          <w:footerReference r:id="rId5" w:type="default"/>
          <w:headerReference r:id="rId4" w:type="even"/>
          <w:footerReference r:id="rId6" w:type="even"/>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numPr>
          <w:ilvl w:val="0"/>
          <w:numId w:val="1"/>
        </w:numPr>
        <w:jc w:val="center"/>
        <w:outlineLvl w:val="0"/>
        <w:rPr>
          <w:rFonts w:ascii="方正小标宋_GBK" w:hAnsi="方正小标宋_GBK" w:eastAsia="方正小标宋_GBK" w:cs="方正小标宋_GBK"/>
          <w:color w:val="000000"/>
          <w:sz w:val="72"/>
        </w:rPr>
      </w:pPr>
      <w:r>
        <w:rPr>
          <w:rFonts w:ascii="方正小标宋_GBK" w:hAnsi="方正小标宋_GBK" w:eastAsia="方正小标宋_GBK" w:cs="方正小标宋_GBK"/>
          <w:color w:val="000000"/>
          <w:sz w:val="72"/>
        </w:rPr>
        <w:t xml:space="preserve"> 部门</w:t>
      </w:r>
      <w:r>
        <w:rPr>
          <w:rFonts w:hint="eastAsia" w:ascii="方正小标宋_GBK" w:hAnsi="方正小标宋_GBK" w:eastAsia="方正小标宋_GBK" w:cs="方正小标宋_GBK"/>
          <w:color w:val="000000"/>
          <w:sz w:val="72"/>
          <w:lang w:eastAsia="zh-CN"/>
        </w:rPr>
        <w:t>所属单位</w:t>
      </w:r>
      <w:r>
        <w:rPr>
          <w:rFonts w:ascii="方正小标宋_GBK" w:hAnsi="方正小标宋_GBK" w:eastAsia="方正小标宋_GBK" w:cs="方正小标宋_GBK"/>
          <w:color w:val="000000"/>
          <w:sz w:val="72"/>
        </w:rPr>
        <w:t>预算</w:t>
      </w:r>
    </w:p>
    <w:p>
      <w:pPr>
        <w:jc w:val="both"/>
        <w:outlineLvl w:val="0"/>
        <w:sectPr>
          <w:footerReference r:id="rId7" w:type="default"/>
          <w:footerReference r:id="rId8" w:type="even"/>
          <w:pgSz w:w="16840" w:h="11900" w:orient="landscape"/>
          <w:pgMar w:top="1361" w:right="1020" w:bottom="1134" w:left="1020" w:header="720" w:footer="720" w:gutter="0"/>
          <w:cols w:space="720" w:num="1"/>
        </w:sectPr>
      </w:pPr>
    </w:p>
    <w:p>
      <w:pPr>
        <w:jc w:val="center"/>
        <w:outlineLvl w:val="3"/>
      </w:pPr>
      <w:bookmarkStart w:id="0" w:name="_Toc_4_4_0000000019"/>
      <w:r>
        <w:rPr>
          <w:rFonts w:ascii="方正小标宋_GBK" w:hAnsi="方正小标宋_GBK" w:eastAsia="方正小标宋_GBK" w:cs="方正小标宋_GBK"/>
          <w:color w:val="000000"/>
          <w:sz w:val="44"/>
        </w:rPr>
        <w:t>一、</w:t>
      </w:r>
      <w:r>
        <w:rPr>
          <w:rFonts w:hint="eastAsia" w:ascii="方正小标宋_GBK" w:hAnsi="方正小标宋_GBK" w:eastAsia="方正小标宋_GBK" w:cs="方正小标宋_GBK"/>
          <w:color w:val="000000"/>
          <w:sz w:val="44"/>
          <w:lang w:val="en-US" w:eastAsia="zh-CN"/>
        </w:rPr>
        <w:t>宁晋县妇女联合会</w:t>
      </w:r>
      <w:r>
        <w:rPr>
          <w:rFonts w:ascii="方正小标宋_GBK" w:hAnsi="方正小标宋_GBK" w:eastAsia="方正小标宋_GBK" w:cs="方正小标宋_GBK"/>
          <w:color w:val="000000"/>
          <w:sz w:val="44"/>
        </w:rPr>
        <w:t>本级收支预算</w:t>
      </w:r>
      <w:bookmarkEnd w:id="0"/>
    </w:p>
    <w:tbl>
      <w:tblPr>
        <w:tblStyle w:val="4"/>
        <w:tblW w:w="14741" w:type="dxa"/>
        <w:tblInd w:w="0" w:type="dxa"/>
        <w:shd w:val="clear" w:color="auto" w:fill="auto"/>
        <w:tblLayout w:type="fixed"/>
        <w:tblCellMar>
          <w:top w:w="0" w:type="dxa"/>
          <w:left w:w="0" w:type="dxa"/>
          <w:bottom w:w="0" w:type="dxa"/>
          <w:right w:w="0" w:type="dxa"/>
        </w:tblCellMar>
      </w:tblPr>
      <w:tblGrid>
        <w:gridCol w:w="756"/>
        <w:gridCol w:w="4999"/>
        <w:gridCol w:w="1109"/>
        <w:gridCol w:w="5353"/>
        <w:gridCol w:w="2524"/>
      </w:tblGrid>
      <w:tr>
        <w:tblPrEx>
          <w:shd w:val="clear" w:color="auto" w:fill="auto"/>
          <w:tblCellMar>
            <w:top w:w="0" w:type="dxa"/>
            <w:left w:w="0" w:type="dxa"/>
            <w:bottom w:w="0" w:type="dxa"/>
            <w:right w:w="0" w:type="dxa"/>
          </w:tblCellMar>
        </w:tblPrEx>
        <w:trPr>
          <w:trHeight w:val="429" w:hRule="atLeast"/>
        </w:trPr>
        <w:tc>
          <w:tcPr>
            <w:tcW w:w="14741" w:type="dxa"/>
            <w:gridSpan w:val="5"/>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36"/>
                <w:szCs w:val="36"/>
                <w:u w:val="none"/>
                <w:lang w:val="en-US" w:eastAsia="zh-CN"/>
              </w:rPr>
              <w:t>单位</w:t>
            </w:r>
            <w:r>
              <w:rPr>
                <w:rFonts w:hint="eastAsia" w:ascii="宋体" w:hAnsi="宋体" w:eastAsia="宋体" w:cs="宋体"/>
                <w:i w:val="0"/>
                <w:color w:val="000000"/>
                <w:sz w:val="36"/>
                <w:szCs w:val="36"/>
                <w:u w:val="none"/>
              </w:rPr>
              <w:t>预算收支总表</w:t>
            </w:r>
          </w:p>
        </w:tc>
      </w:tr>
      <w:tr>
        <w:tblPrEx>
          <w:tblCellMar>
            <w:top w:w="0" w:type="dxa"/>
            <w:left w:w="0" w:type="dxa"/>
            <w:bottom w:w="0" w:type="dxa"/>
            <w:right w:w="0" w:type="dxa"/>
          </w:tblCellMar>
        </w:tblPrEx>
        <w:trPr>
          <w:trHeight w:val="429" w:hRule="atLeast"/>
        </w:trPr>
        <w:tc>
          <w:tcPr>
            <w:tcW w:w="6864" w:type="dxa"/>
            <w:gridSpan w:val="3"/>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33"/>
              </w:rPr>
              <w:t>预算单位编码及名称：</w:t>
            </w:r>
            <w:r>
              <w:rPr>
                <w:rStyle w:val="34"/>
                <w:u w:val="none"/>
              </w:rPr>
              <w:t>713</w:t>
            </w:r>
            <w:r>
              <w:rPr>
                <w:rStyle w:val="34"/>
                <w:rFonts w:hint="eastAsia" w:eastAsia="宋体"/>
                <w:u w:val="none"/>
                <w:lang w:val="en-US" w:eastAsia="zh-CN"/>
              </w:rPr>
              <w:t>001</w:t>
            </w:r>
            <w:r>
              <w:rPr>
                <w:rStyle w:val="34"/>
                <w:u w:val="none"/>
              </w:rPr>
              <w:t>宁晋县妇女联合会</w:t>
            </w:r>
          </w:p>
        </w:tc>
        <w:tc>
          <w:tcPr>
            <w:tcW w:w="5353"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预算年度：2022</w:t>
            </w:r>
          </w:p>
        </w:tc>
        <w:tc>
          <w:tcPr>
            <w:tcW w:w="2524"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金额单位：万元</w:t>
            </w:r>
          </w:p>
        </w:tc>
      </w:tr>
      <w:tr>
        <w:tblPrEx>
          <w:tblCellMar>
            <w:top w:w="0" w:type="dxa"/>
            <w:left w:w="0" w:type="dxa"/>
            <w:bottom w:w="0" w:type="dxa"/>
            <w:right w:w="0" w:type="dxa"/>
          </w:tblCellMar>
        </w:tblPrEx>
        <w:trPr>
          <w:trHeight w:val="459" w:hRule="atLeast"/>
        </w:trPr>
        <w:tc>
          <w:tcPr>
            <w:tcW w:w="756"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序号</w:t>
            </w:r>
          </w:p>
        </w:tc>
        <w:tc>
          <w:tcPr>
            <w:tcW w:w="61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收入</w:t>
            </w:r>
          </w:p>
        </w:tc>
        <w:tc>
          <w:tcPr>
            <w:tcW w:w="7877"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支出</w:t>
            </w:r>
          </w:p>
        </w:tc>
      </w:tr>
      <w:tr>
        <w:tblPrEx>
          <w:tblCellMar>
            <w:top w:w="0" w:type="dxa"/>
            <w:left w:w="0" w:type="dxa"/>
            <w:bottom w:w="0" w:type="dxa"/>
            <w:right w:w="0" w:type="dxa"/>
          </w:tblCellMar>
        </w:tblPrEx>
        <w:trPr>
          <w:trHeight w:val="459" w:hRule="atLeast"/>
        </w:trPr>
        <w:tc>
          <w:tcPr>
            <w:tcW w:w="756"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项目</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预算数</w:t>
            </w: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项目</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预算数</w:t>
            </w:r>
          </w:p>
        </w:tc>
      </w:tr>
      <w:tr>
        <w:tblPrEx>
          <w:tblCellMar>
            <w:top w:w="0" w:type="dxa"/>
            <w:left w:w="0" w:type="dxa"/>
            <w:bottom w:w="0" w:type="dxa"/>
            <w:right w:w="0" w:type="dxa"/>
          </w:tblCellMar>
        </w:tblPrEx>
        <w:trPr>
          <w:trHeight w:val="459"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栏次</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2</w:t>
            </w: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3</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4</w:t>
            </w: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一、一般公共预算拨款收入</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一、一般公共服务支出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二、政府性基金预算拨款收入</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二、外交支出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三、国有资本经营预算拨款收入</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三、国防支出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四、财政专户管理资金收入</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四、公共安全支出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5</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五、事业收入</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五、教育支出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六、事业单位经营收入</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六、科学技术支出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七、上级补助收入</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七、文化旅游体育与传媒支出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八、附属单位上缴收入</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八、社会保障和就业支出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9</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九、其他收入</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九、社会保险基金支出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十、卫生健康支出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11</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十一、节能环保支出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十二、城乡社区支出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十三、农林水支出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十四、交通运输支出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15</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十五、资源勘探工业信息等支出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十六、商业服务业等支出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17</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十七、金融支出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18</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十八、援助其他地区支出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19</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十九、自然资源海洋气象等支出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二十、住房保障支出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二十一、粮油物资储备支出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二十二、国有资本经营预算支出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23</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二十三、灾害防治及应急管理支出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24</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二十四、预备费</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25</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二十五、其他支出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26</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二十六、转移性支出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27</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877"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二十七、灾害防治及应急管理共同财政事权转移支付支出</w:t>
            </w: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28</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二十八、债务还本支出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29</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二十九、债务付息支出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三十、债务发行费用支出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31</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三十一、抗疫特别国债安排的支出</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32</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本年收入合计</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本年支出合计</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r>
      <w:tr>
        <w:tblPrEx>
          <w:tblCellMar>
            <w:top w:w="0" w:type="dxa"/>
            <w:left w:w="0" w:type="dxa"/>
            <w:bottom w:w="0" w:type="dxa"/>
            <w:right w:w="0" w:type="dxa"/>
          </w:tblCellMar>
        </w:tblPrEx>
        <w:trPr>
          <w:trHeight w:val="428"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33</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上年结转结余</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年终结转结余</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59" w:hRule="atLeast"/>
        </w:trPr>
        <w:tc>
          <w:tcPr>
            <w:tcW w:w="75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34</w:t>
            </w:r>
          </w:p>
        </w:tc>
        <w:tc>
          <w:tcPr>
            <w:tcW w:w="499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收入总计</w:t>
            </w:r>
          </w:p>
        </w:tc>
        <w:tc>
          <w:tcPr>
            <w:tcW w:w="11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535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支出总计</w:t>
            </w:r>
          </w:p>
        </w:tc>
        <w:tc>
          <w:tcPr>
            <w:tcW w:w="252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r>
    </w:tbl>
    <w:p>
      <w:pPr>
        <w:sectPr>
          <w:footerReference r:id="rId9" w:type="default"/>
          <w:footerReference r:id="rId10" w:type="even"/>
          <w:pgSz w:w="16840" w:h="11900" w:orient="landscape"/>
          <w:pgMar w:top="1361" w:right="1020" w:bottom="1134" w:left="1020" w:header="720" w:footer="720" w:gutter="0"/>
          <w:pgNumType w:start="1"/>
          <w:cols w:space="720" w:num="1"/>
        </w:sectPr>
      </w:pPr>
    </w:p>
    <w:tbl>
      <w:tblPr>
        <w:tblStyle w:val="4"/>
        <w:tblW w:w="14801" w:type="dxa"/>
        <w:tblInd w:w="0" w:type="dxa"/>
        <w:shd w:val="clear" w:color="auto" w:fill="auto"/>
        <w:tblLayout w:type="fixed"/>
        <w:tblCellMar>
          <w:top w:w="0" w:type="dxa"/>
          <w:left w:w="0" w:type="dxa"/>
          <w:bottom w:w="0" w:type="dxa"/>
          <w:right w:w="0" w:type="dxa"/>
        </w:tblCellMar>
      </w:tblPr>
      <w:tblGrid>
        <w:gridCol w:w="701"/>
        <w:gridCol w:w="1213"/>
        <w:gridCol w:w="3105"/>
        <w:gridCol w:w="801"/>
        <w:gridCol w:w="801"/>
        <w:gridCol w:w="1000"/>
        <w:gridCol w:w="1030"/>
        <w:gridCol w:w="872"/>
        <w:gridCol w:w="930"/>
        <w:gridCol w:w="1072"/>
        <w:gridCol w:w="1159"/>
        <w:gridCol w:w="987"/>
        <w:gridCol w:w="1130"/>
      </w:tblGrid>
      <w:tr>
        <w:tblPrEx>
          <w:shd w:val="clear" w:color="auto" w:fill="auto"/>
          <w:tblCellMar>
            <w:top w:w="0" w:type="dxa"/>
            <w:left w:w="0" w:type="dxa"/>
            <w:bottom w:w="0" w:type="dxa"/>
            <w:right w:w="0" w:type="dxa"/>
          </w:tblCellMar>
        </w:tblPrEx>
        <w:trPr>
          <w:trHeight w:val="716" w:hRule="atLeast"/>
        </w:trPr>
        <w:tc>
          <w:tcPr>
            <w:tcW w:w="14801" w:type="dxa"/>
            <w:gridSpan w:val="1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36"/>
                <w:szCs w:val="36"/>
                <w:u w:val="none"/>
                <w:lang w:val="en-US" w:eastAsia="zh-CN"/>
              </w:rPr>
              <w:t>单位</w:t>
            </w:r>
            <w:r>
              <w:rPr>
                <w:rFonts w:hint="eastAsia" w:ascii="宋体" w:hAnsi="宋体" w:eastAsia="宋体" w:cs="宋体"/>
                <w:i w:val="0"/>
                <w:color w:val="000000"/>
                <w:sz w:val="36"/>
                <w:szCs w:val="36"/>
                <w:u w:val="none"/>
              </w:rPr>
              <w:t>预算收入总表</w:t>
            </w:r>
          </w:p>
        </w:tc>
      </w:tr>
      <w:tr>
        <w:tblPrEx>
          <w:tblCellMar>
            <w:top w:w="0" w:type="dxa"/>
            <w:left w:w="0" w:type="dxa"/>
            <w:bottom w:w="0" w:type="dxa"/>
            <w:right w:w="0" w:type="dxa"/>
          </w:tblCellMar>
        </w:tblPrEx>
        <w:trPr>
          <w:trHeight w:val="716" w:hRule="atLeast"/>
        </w:trPr>
        <w:tc>
          <w:tcPr>
            <w:tcW w:w="10453" w:type="dxa"/>
            <w:gridSpan w:val="9"/>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33"/>
              </w:rPr>
              <w:t>预算单位编码及名称：</w:t>
            </w:r>
            <w:r>
              <w:rPr>
                <w:rStyle w:val="34"/>
                <w:u w:val="none"/>
              </w:rPr>
              <w:t>713</w:t>
            </w:r>
            <w:r>
              <w:rPr>
                <w:rStyle w:val="34"/>
                <w:rFonts w:hint="eastAsia" w:eastAsia="宋体"/>
                <w:u w:val="none"/>
                <w:lang w:val="en-US" w:eastAsia="zh-CN"/>
              </w:rPr>
              <w:t>001</w:t>
            </w:r>
            <w:r>
              <w:rPr>
                <w:rStyle w:val="34"/>
                <w:u w:val="none"/>
              </w:rPr>
              <w:t>宁晋县妇女联合会</w:t>
            </w:r>
          </w:p>
        </w:tc>
        <w:tc>
          <w:tcPr>
            <w:tcW w:w="2231" w:type="dxa"/>
            <w:gridSpan w:val="2"/>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预算年度：2022</w:t>
            </w:r>
          </w:p>
        </w:tc>
        <w:tc>
          <w:tcPr>
            <w:tcW w:w="2117" w:type="dxa"/>
            <w:gridSpan w:val="2"/>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金额单位：万元</w:t>
            </w:r>
          </w:p>
        </w:tc>
      </w:tr>
      <w:tr>
        <w:tblPrEx>
          <w:tblCellMar>
            <w:top w:w="0" w:type="dxa"/>
            <w:left w:w="0" w:type="dxa"/>
            <w:bottom w:w="0" w:type="dxa"/>
            <w:right w:w="0" w:type="dxa"/>
          </w:tblCellMar>
        </w:tblPrEx>
        <w:trPr>
          <w:trHeight w:val="755" w:hRule="atLeast"/>
        </w:trPr>
        <w:tc>
          <w:tcPr>
            <w:tcW w:w="701"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序号</w:t>
            </w:r>
          </w:p>
        </w:tc>
        <w:tc>
          <w:tcPr>
            <w:tcW w:w="431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功能分类科目</w:t>
            </w:r>
          </w:p>
        </w:tc>
        <w:tc>
          <w:tcPr>
            <w:tcW w:w="801"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合计</w:t>
            </w:r>
          </w:p>
        </w:tc>
        <w:tc>
          <w:tcPr>
            <w:tcW w:w="7851" w:type="dxa"/>
            <w:gridSpan w:val="8"/>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本年收入</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上年结转</w:t>
            </w:r>
          </w:p>
        </w:tc>
      </w:tr>
      <w:tr>
        <w:tblPrEx>
          <w:tblCellMar>
            <w:top w:w="0" w:type="dxa"/>
            <w:left w:w="0" w:type="dxa"/>
            <w:bottom w:w="0" w:type="dxa"/>
            <w:right w:w="0" w:type="dxa"/>
          </w:tblCellMar>
        </w:tblPrEx>
        <w:trPr>
          <w:trHeight w:val="1140" w:hRule="atLeast"/>
        </w:trPr>
        <w:tc>
          <w:tcPr>
            <w:tcW w:w="701"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科目编码</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科目名称</w:t>
            </w:r>
          </w:p>
        </w:tc>
        <w:tc>
          <w:tcPr>
            <w:tcW w:w="801"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小计</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财政拨款收入</w:t>
            </w:r>
          </w:p>
        </w:tc>
        <w:tc>
          <w:tcPr>
            <w:tcW w:w="10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财政专户收入</w:t>
            </w:r>
          </w:p>
        </w:tc>
        <w:tc>
          <w:tcPr>
            <w:tcW w:w="8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事业收入</w:t>
            </w:r>
          </w:p>
        </w:tc>
        <w:tc>
          <w:tcPr>
            <w:tcW w:w="9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经营收入</w:t>
            </w:r>
          </w:p>
        </w:tc>
        <w:tc>
          <w:tcPr>
            <w:tcW w:w="10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上级补助收入</w:t>
            </w:r>
          </w:p>
        </w:tc>
        <w:tc>
          <w:tcPr>
            <w:tcW w:w="1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附属单位上缴收入</w:t>
            </w:r>
          </w:p>
        </w:tc>
        <w:tc>
          <w:tcPr>
            <w:tcW w:w="9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其他收入</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755"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栏次</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2</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3</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4</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5</w:t>
            </w:r>
          </w:p>
        </w:tc>
        <w:tc>
          <w:tcPr>
            <w:tcW w:w="10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6</w:t>
            </w:r>
          </w:p>
        </w:tc>
        <w:tc>
          <w:tcPr>
            <w:tcW w:w="8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7</w:t>
            </w:r>
          </w:p>
        </w:tc>
        <w:tc>
          <w:tcPr>
            <w:tcW w:w="9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8</w:t>
            </w:r>
          </w:p>
        </w:tc>
        <w:tc>
          <w:tcPr>
            <w:tcW w:w="10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9</w:t>
            </w:r>
          </w:p>
        </w:tc>
        <w:tc>
          <w:tcPr>
            <w:tcW w:w="1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10</w:t>
            </w:r>
          </w:p>
        </w:tc>
        <w:tc>
          <w:tcPr>
            <w:tcW w:w="9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11</w:t>
            </w:r>
          </w:p>
        </w:tc>
        <w:tc>
          <w:tcPr>
            <w:tcW w:w="11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12</w:t>
            </w:r>
          </w:p>
        </w:tc>
      </w:tr>
      <w:tr>
        <w:tblPrEx>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合计</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一般公共服务支出</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群众团体事务</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2012901</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行政运行</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142.36</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142.36</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142.36</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5</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2012902</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一般行政管理事务</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12.24</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12.24</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12.24</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2012999</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其他群众团体事务支出</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8.50</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8.50</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8.50</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社会保障和就业支出</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20805</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行政事业单位养老支出</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21.49</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21.49</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21.49</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9</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2080501</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行政单位离退休</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1087"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2080505</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机关事业单位基本养老保</w:t>
            </w:r>
            <w:r>
              <w:rPr>
                <w:rFonts w:hint="default" w:ascii="Calibri" w:hAnsi="Calibri" w:eastAsia="宋体" w:cs="Calibri"/>
                <w:i w:val="0"/>
                <w:vanish/>
                <w:color w:val="000000"/>
                <w:sz w:val="22"/>
                <w:szCs w:val="22"/>
                <w:u w:val="none"/>
              </w:rPr>
              <w:t>险缴费支出</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1087"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11</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20827</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财政对其他社会保险基金</w:t>
            </w:r>
            <w:r>
              <w:rPr>
                <w:rFonts w:hint="default" w:ascii="Calibri" w:hAnsi="Calibri" w:eastAsia="宋体" w:cs="Calibri"/>
                <w:i w:val="0"/>
                <w:vanish/>
                <w:color w:val="000000"/>
                <w:sz w:val="22"/>
                <w:szCs w:val="22"/>
                <w:u w:val="none"/>
              </w:rPr>
              <w:t>的补助</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2082702</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财政对工伤保险基金的补</w:t>
            </w:r>
            <w:r>
              <w:rPr>
                <w:rFonts w:hint="default" w:ascii="Calibri" w:hAnsi="Calibri" w:eastAsia="宋体" w:cs="Calibri"/>
                <w:i w:val="0"/>
                <w:vanish/>
                <w:color w:val="000000"/>
                <w:sz w:val="22"/>
                <w:szCs w:val="22"/>
                <w:u w:val="none"/>
              </w:rPr>
              <w:t>助</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210</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卫生健康支出</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21011</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行政事业单位医疗</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15</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2101101</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行政单位医疗</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221</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住房保障支出</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698"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17</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22102</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住房改革支出</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735" w:hRule="atLeast"/>
        </w:trPr>
        <w:tc>
          <w:tcPr>
            <w:tcW w:w="7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18</w:t>
            </w:r>
          </w:p>
        </w:tc>
        <w:tc>
          <w:tcPr>
            <w:tcW w:w="12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2210201</w:t>
            </w:r>
          </w:p>
        </w:tc>
        <w:tc>
          <w:tcPr>
            <w:tcW w:w="3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住房公积金</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80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7180" w:type="dxa"/>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sectPr>
          <w:pgSz w:w="16840" w:h="11900" w:orient="landscape"/>
          <w:pgMar w:top="1361" w:right="1020" w:bottom="1134" w:left="1020" w:header="720" w:footer="720" w:gutter="0"/>
          <w:cols w:space="720" w:num="1"/>
        </w:sectPr>
      </w:pPr>
    </w:p>
    <w:tbl>
      <w:tblPr>
        <w:tblStyle w:val="4"/>
        <w:tblW w:w="14760" w:type="dxa"/>
        <w:tblInd w:w="0" w:type="dxa"/>
        <w:shd w:val="clear" w:color="auto" w:fill="auto"/>
        <w:tblLayout w:type="fixed"/>
        <w:tblCellMar>
          <w:top w:w="0" w:type="dxa"/>
          <w:left w:w="0" w:type="dxa"/>
          <w:bottom w:w="0" w:type="dxa"/>
          <w:right w:w="0" w:type="dxa"/>
        </w:tblCellMar>
      </w:tblPr>
      <w:tblGrid>
        <w:gridCol w:w="735"/>
        <w:gridCol w:w="1135"/>
        <w:gridCol w:w="3772"/>
        <w:gridCol w:w="1625"/>
        <w:gridCol w:w="1537"/>
        <w:gridCol w:w="1345"/>
        <w:gridCol w:w="1188"/>
        <w:gridCol w:w="1694"/>
        <w:gridCol w:w="1729"/>
      </w:tblGrid>
      <w:tr>
        <w:tblPrEx>
          <w:shd w:val="clear" w:color="auto" w:fill="auto"/>
          <w:tblCellMar>
            <w:top w:w="0" w:type="dxa"/>
            <w:left w:w="0" w:type="dxa"/>
            <w:bottom w:w="0" w:type="dxa"/>
            <w:right w:w="0" w:type="dxa"/>
          </w:tblCellMar>
        </w:tblPrEx>
        <w:trPr>
          <w:trHeight w:val="495" w:hRule="atLeast"/>
        </w:trPr>
        <w:tc>
          <w:tcPr>
            <w:tcW w:w="14760" w:type="dxa"/>
            <w:gridSpan w:val="9"/>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36"/>
                <w:szCs w:val="36"/>
                <w:u w:val="none"/>
                <w:lang w:val="en-US" w:eastAsia="zh-CN"/>
              </w:rPr>
              <w:t>单位</w:t>
            </w:r>
            <w:r>
              <w:rPr>
                <w:rFonts w:hint="eastAsia" w:ascii="宋体" w:hAnsi="宋体" w:eastAsia="宋体" w:cs="宋体"/>
                <w:i w:val="0"/>
                <w:color w:val="000000"/>
                <w:sz w:val="36"/>
                <w:szCs w:val="36"/>
                <w:u w:val="none"/>
              </w:rPr>
              <w:t>预算支出总表</w:t>
            </w:r>
          </w:p>
        </w:tc>
      </w:tr>
      <w:tr>
        <w:tblPrEx>
          <w:tblCellMar>
            <w:top w:w="0" w:type="dxa"/>
            <w:left w:w="0" w:type="dxa"/>
            <w:bottom w:w="0" w:type="dxa"/>
            <w:right w:w="0" w:type="dxa"/>
          </w:tblCellMar>
        </w:tblPrEx>
        <w:trPr>
          <w:trHeight w:val="386" w:hRule="atLeast"/>
        </w:trPr>
        <w:tc>
          <w:tcPr>
            <w:tcW w:w="11337" w:type="dxa"/>
            <w:gridSpan w:val="7"/>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33"/>
              </w:rPr>
              <w:t>预算单位编码及名称：</w:t>
            </w:r>
            <w:r>
              <w:rPr>
                <w:rStyle w:val="34"/>
                <w:u w:val="none"/>
              </w:rPr>
              <w:t>713</w:t>
            </w:r>
            <w:r>
              <w:rPr>
                <w:rStyle w:val="34"/>
                <w:rFonts w:hint="eastAsia" w:eastAsia="宋体"/>
                <w:u w:val="none"/>
                <w:lang w:val="en-US" w:eastAsia="zh-CN"/>
              </w:rPr>
              <w:t>001</w:t>
            </w:r>
            <w:r>
              <w:rPr>
                <w:rStyle w:val="34"/>
                <w:u w:val="none"/>
              </w:rPr>
              <w:t>宁晋县妇女联合会</w:t>
            </w:r>
          </w:p>
        </w:tc>
        <w:tc>
          <w:tcPr>
            <w:tcW w:w="1694"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预算年度：2022</w:t>
            </w:r>
          </w:p>
        </w:tc>
        <w:tc>
          <w:tcPr>
            <w:tcW w:w="1729"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金额单位：万元</w:t>
            </w:r>
          </w:p>
        </w:tc>
      </w:tr>
      <w:tr>
        <w:tblPrEx>
          <w:tblCellMar>
            <w:top w:w="0" w:type="dxa"/>
            <w:left w:w="0" w:type="dxa"/>
            <w:bottom w:w="0" w:type="dxa"/>
            <w:right w:w="0" w:type="dxa"/>
          </w:tblCellMar>
        </w:tblPrEx>
        <w:trPr>
          <w:trHeight w:val="396" w:hRule="atLeast"/>
        </w:trPr>
        <w:tc>
          <w:tcPr>
            <w:tcW w:w="735"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序号</w:t>
            </w:r>
          </w:p>
        </w:tc>
        <w:tc>
          <w:tcPr>
            <w:tcW w:w="4907"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支出功能分类科目</w:t>
            </w:r>
          </w:p>
        </w:tc>
        <w:tc>
          <w:tcPr>
            <w:tcW w:w="1625"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本年支出合计</w:t>
            </w:r>
          </w:p>
        </w:tc>
        <w:tc>
          <w:tcPr>
            <w:tcW w:w="1537"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基本支出</w:t>
            </w:r>
          </w:p>
        </w:tc>
        <w:tc>
          <w:tcPr>
            <w:tcW w:w="1345"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项目支出</w:t>
            </w:r>
          </w:p>
        </w:tc>
        <w:tc>
          <w:tcPr>
            <w:tcW w:w="1188"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经营支出</w:t>
            </w:r>
          </w:p>
        </w:tc>
        <w:tc>
          <w:tcPr>
            <w:tcW w:w="1694"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上缴上级支出</w:t>
            </w:r>
          </w:p>
        </w:tc>
        <w:tc>
          <w:tcPr>
            <w:tcW w:w="1729"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对附属单位补助支出</w:t>
            </w:r>
          </w:p>
        </w:tc>
      </w:tr>
      <w:tr>
        <w:tblPrEx>
          <w:tblCellMar>
            <w:top w:w="0" w:type="dxa"/>
            <w:left w:w="0" w:type="dxa"/>
            <w:bottom w:w="0" w:type="dxa"/>
            <w:right w:w="0" w:type="dxa"/>
          </w:tblCellMar>
        </w:tblPrEx>
        <w:trPr>
          <w:trHeight w:val="428" w:hRule="atLeast"/>
        </w:trPr>
        <w:tc>
          <w:tcPr>
            <w:tcW w:w="73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科目编码</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科目名称</w:t>
            </w:r>
          </w:p>
        </w:tc>
        <w:tc>
          <w:tcPr>
            <w:tcW w:w="162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37"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4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8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94"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29"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96"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栏次</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2</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3</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4</w:t>
            </w:r>
          </w:p>
        </w:tc>
        <w:tc>
          <w:tcPr>
            <w:tcW w:w="134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5</w:t>
            </w:r>
          </w:p>
        </w:tc>
        <w:tc>
          <w:tcPr>
            <w:tcW w:w="118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6</w:t>
            </w:r>
          </w:p>
        </w:tc>
        <w:tc>
          <w:tcPr>
            <w:tcW w:w="169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7</w:t>
            </w:r>
          </w:p>
        </w:tc>
        <w:tc>
          <w:tcPr>
            <w:tcW w:w="17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8</w:t>
            </w:r>
          </w:p>
        </w:tc>
      </w:tr>
      <w:tr>
        <w:tblPrEx>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合计</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134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20.74</w:t>
            </w:r>
          </w:p>
        </w:tc>
        <w:tc>
          <w:tcPr>
            <w:tcW w:w="4611"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一般公共服务支出</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134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20.74</w:t>
            </w:r>
          </w:p>
        </w:tc>
        <w:tc>
          <w:tcPr>
            <w:tcW w:w="4611"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群众团体事务</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134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20.74</w:t>
            </w:r>
          </w:p>
        </w:tc>
        <w:tc>
          <w:tcPr>
            <w:tcW w:w="4611"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2012901</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行政运行</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142.36</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142.36</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5</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2012902</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一般行政管理事务</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12.24</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34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12.24</w:t>
            </w:r>
          </w:p>
        </w:tc>
        <w:tc>
          <w:tcPr>
            <w:tcW w:w="4611"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2012999</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其他群众团体事务支出</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8.50</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34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8.50</w:t>
            </w:r>
          </w:p>
        </w:tc>
        <w:tc>
          <w:tcPr>
            <w:tcW w:w="4611"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社会保障和就业支出</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20805</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行政事业单位养老支出</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21.49</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21.49</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9</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2080501</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行政单位离退休</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2080505</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机关事业单位基本养老保</w:t>
            </w:r>
            <w:r>
              <w:rPr>
                <w:rFonts w:hint="default" w:ascii="Calibri" w:hAnsi="Calibri" w:eastAsia="宋体" w:cs="Calibri"/>
                <w:i w:val="0"/>
                <w:vanish/>
                <w:color w:val="000000"/>
                <w:sz w:val="22"/>
                <w:szCs w:val="22"/>
                <w:u w:val="none"/>
              </w:rPr>
              <w:t>险缴费支出</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11</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20827</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财政对其他社会保险基金</w:t>
            </w:r>
            <w:r>
              <w:rPr>
                <w:rFonts w:hint="default" w:ascii="Calibri" w:hAnsi="Calibri" w:eastAsia="宋体" w:cs="Calibri"/>
                <w:i w:val="0"/>
                <w:vanish/>
                <w:color w:val="000000"/>
                <w:sz w:val="22"/>
                <w:szCs w:val="22"/>
                <w:u w:val="none"/>
              </w:rPr>
              <w:t>的补助</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2082702</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财政对工伤保险基金的补</w:t>
            </w:r>
            <w:r>
              <w:rPr>
                <w:rFonts w:hint="default" w:ascii="Calibri" w:hAnsi="Calibri" w:eastAsia="宋体" w:cs="Calibri"/>
                <w:i w:val="0"/>
                <w:vanish/>
                <w:color w:val="000000"/>
                <w:sz w:val="22"/>
                <w:szCs w:val="22"/>
                <w:u w:val="none"/>
              </w:rPr>
              <w:t>助</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210</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卫生健康支出</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21011</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行政事业单位医疗</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15</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2101101</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行政单位医疗</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221</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住房保障支出</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17</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22102</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住房改革支出</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75" w:hRule="atLeast"/>
        </w:trPr>
        <w:tc>
          <w:tcPr>
            <w:tcW w:w="7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18</w:t>
            </w:r>
          </w:p>
        </w:tc>
        <w:tc>
          <w:tcPr>
            <w:tcW w:w="113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2210201</w:t>
            </w:r>
          </w:p>
        </w:tc>
        <w:tc>
          <w:tcPr>
            <w:tcW w:w="377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住房公积金</w:t>
            </w:r>
          </w:p>
        </w:tc>
        <w:tc>
          <w:tcPr>
            <w:tcW w:w="16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53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5956"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sectPr>
          <w:pgSz w:w="16840" w:h="11900" w:orient="landscape"/>
          <w:pgMar w:top="1361" w:right="1020" w:bottom="1134" w:left="1020" w:header="720" w:footer="720" w:gutter="0"/>
          <w:cols w:space="720" w:num="1"/>
        </w:sectPr>
      </w:pPr>
    </w:p>
    <w:tbl>
      <w:tblPr>
        <w:tblStyle w:val="4"/>
        <w:tblW w:w="14721" w:type="dxa"/>
        <w:tblInd w:w="0" w:type="dxa"/>
        <w:shd w:val="clear" w:color="auto" w:fill="auto"/>
        <w:tblLayout w:type="fixed"/>
        <w:tblCellMar>
          <w:top w:w="0" w:type="dxa"/>
          <w:left w:w="0" w:type="dxa"/>
          <w:bottom w:w="0" w:type="dxa"/>
          <w:right w:w="0" w:type="dxa"/>
        </w:tblCellMar>
      </w:tblPr>
      <w:tblGrid>
        <w:gridCol w:w="598"/>
        <w:gridCol w:w="2643"/>
        <w:gridCol w:w="1055"/>
        <w:gridCol w:w="3305"/>
        <w:gridCol w:w="1134"/>
        <w:gridCol w:w="1794"/>
        <w:gridCol w:w="1874"/>
        <w:gridCol w:w="2318"/>
      </w:tblGrid>
      <w:tr>
        <w:tblPrEx>
          <w:shd w:val="clear" w:color="auto" w:fill="auto"/>
          <w:tblCellMar>
            <w:top w:w="0" w:type="dxa"/>
            <w:left w:w="0" w:type="dxa"/>
            <w:bottom w:w="0" w:type="dxa"/>
            <w:right w:w="0" w:type="dxa"/>
          </w:tblCellMar>
        </w:tblPrEx>
        <w:trPr>
          <w:trHeight w:val="423" w:hRule="atLeast"/>
        </w:trPr>
        <w:tc>
          <w:tcPr>
            <w:tcW w:w="14721"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36"/>
                <w:szCs w:val="36"/>
                <w:u w:val="none"/>
                <w:lang w:val="en-US" w:eastAsia="zh-CN"/>
              </w:rPr>
              <w:t>单位</w:t>
            </w:r>
            <w:r>
              <w:rPr>
                <w:rFonts w:hint="eastAsia" w:ascii="宋体" w:hAnsi="宋体" w:eastAsia="宋体" w:cs="宋体"/>
                <w:i w:val="0"/>
                <w:color w:val="000000"/>
                <w:sz w:val="36"/>
                <w:szCs w:val="36"/>
                <w:u w:val="none"/>
              </w:rPr>
              <w:t>预算财政拨款收支总表</w:t>
            </w:r>
          </w:p>
        </w:tc>
      </w:tr>
      <w:tr>
        <w:tblPrEx>
          <w:tblCellMar>
            <w:top w:w="0" w:type="dxa"/>
            <w:left w:w="0" w:type="dxa"/>
            <w:bottom w:w="0" w:type="dxa"/>
            <w:right w:w="0" w:type="dxa"/>
          </w:tblCellMar>
        </w:tblPrEx>
        <w:trPr>
          <w:trHeight w:val="335" w:hRule="atLeast"/>
        </w:trPr>
        <w:tc>
          <w:tcPr>
            <w:tcW w:w="10529" w:type="dxa"/>
            <w:gridSpan w:val="6"/>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33"/>
              </w:rPr>
              <w:t>预算单位编码及名称：</w:t>
            </w:r>
            <w:r>
              <w:rPr>
                <w:rStyle w:val="34"/>
                <w:u w:val="none"/>
              </w:rPr>
              <w:t>713</w:t>
            </w:r>
            <w:r>
              <w:rPr>
                <w:rStyle w:val="34"/>
                <w:rFonts w:hint="eastAsia" w:eastAsia="宋体"/>
                <w:u w:val="none"/>
                <w:lang w:val="en-US" w:eastAsia="zh-CN"/>
              </w:rPr>
              <w:t>001</w:t>
            </w:r>
            <w:r>
              <w:rPr>
                <w:rStyle w:val="34"/>
                <w:u w:val="none"/>
              </w:rPr>
              <w:t>宁晋县妇女联合会</w:t>
            </w:r>
          </w:p>
        </w:tc>
        <w:tc>
          <w:tcPr>
            <w:tcW w:w="1874"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预算年度：2022</w:t>
            </w:r>
          </w:p>
        </w:tc>
        <w:tc>
          <w:tcPr>
            <w:tcW w:w="2318"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金额单位：万元</w:t>
            </w:r>
          </w:p>
        </w:tc>
      </w:tr>
      <w:tr>
        <w:tblPrEx>
          <w:tblCellMar>
            <w:top w:w="0" w:type="dxa"/>
            <w:left w:w="0" w:type="dxa"/>
            <w:bottom w:w="0" w:type="dxa"/>
            <w:right w:w="0" w:type="dxa"/>
          </w:tblCellMar>
        </w:tblPrEx>
        <w:trPr>
          <w:trHeight w:val="360" w:hRule="atLeast"/>
        </w:trPr>
        <w:tc>
          <w:tcPr>
            <w:tcW w:w="598"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序号</w:t>
            </w:r>
          </w:p>
        </w:tc>
        <w:tc>
          <w:tcPr>
            <w:tcW w:w="369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收入</w:t>
            </w:r>
          </w:p>
        </w:tc>
        <w:tc>
          <w:tcPr>
            <w:tcW w:w="10425" w:type="dxa"/>
            <w:gridSpan w:val="5"/>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支出</w:t>
            </w:r>
          </w:p>
        </w:tc>
      </w:tr>
      <w:tr>
        <w:tblPrEx>
          <w:tblCellMar>
            <w:top w:w="0" w:type="dxa"/>
            <w:left w:w="0" w:type="dxa"/>
            <w:bottom w:w="0" w:type="dxa"/>
            <w:right w:w="0" w:type="dxa"/>
          </w:tblCellMar>
        </w:tblPrEx>
        <w:trPr>
          <w:trHeight w:val="533" w:hRule="atLeast"/>
        </w:trPr>
        <w:tc>
          <w:tcPr>
            <w:tcW w:w="59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项目</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w:t>
            </w: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项目</w:t>
            </w:r>
          </w:p>
        </w:tc>
        <w:tc>
          <w:tcPr>
            <w:tcW w:w="11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合计</w:t>
            </w:r>
          </w:p>
        </w:tc>
        <w:tc>
          <w:tcPr>
            <w:tcW w:w="179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一般公共预算财政拨款</w:t>
            </w:r>
          </w:p>
        </w:tc>
        <w:tc>
          <w:tcPr>
            <w:tcW w:w="187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政府性基金预算财政拨款</w:t>
            </w:r>
          </w:p>
        </w:tc>
        <w:tc>
          <w:tcPr>
            <w:tcW w:w="23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国有资本经营预算财政拨款</w:t>
            </w:r>
          </w:p>
        </w:tc>
      </w:tr>
      <w:tr>
        <w:tblPrEx>
          <w:tblCellMar>
            <w:top w:w="0" w:type="dxa"/>
            <w:left w:w="0" w:type="dxa"/>
            <w:bottom w:w="0" w:type="dxa"/>
            <w:right w:w="0" w:type="dxa"/>
          </w:tblCellMar>
        </w:tblPrEx>
        <w:trPr>
          <w:trHeight w:val="360"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栏次</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2</w:t>
            </w: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3</w:t>
            </w:r>
          </w:p>
        </w:tc>
        <w:tc>
          <w:tcPr>
            <w:tcW w:w="11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4</w:t>
            </w:r>
          </w:p>
        </w:tc>
        <w:tc>
          <w:tcPr>
            <w:tcW w:w="179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5</w:t>
            </w:r>
          </w:p>
        </w:tc>
        <w:tc>
          <w:tcPr>
            <w:tcW w:w="187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6</w:t>
            </w:r>
          </w:p>
        </w:tc>
        <w:tc>
          <w:tcPr>
            <w:tcW w:w="23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7</w:t>
            </w: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一、一般公共预算拨款</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一、一般公共服务支出</w:t>
            </w:r>
          </w:p>
        </w:tc>
        <w:tc>
          <w:tcPr>
            <w:tcW w:w="11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179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w:t>
            </w: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二、政府性基金预算拨款</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二、外交支出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503"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三、国有资本经营预算拨款</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三、国防支出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四、公共安全支出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5</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五、教育支出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六、科学技术支出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七、文化旅游体育与传媒支出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八、社会保障和就业支出</w:t>
            </w:r>
          </w:p>
        </w:tc>
        <w:tc>
          <w:tcPr>
            <w:tcW w:w="11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179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9</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九、社会保险基金支出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十、卫生健康支出</w:t>
            </w:r>
          </w:p>
        </w:tc>
        <w:tc>
          <w:tcPr>
            <w:tcW w:w="11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79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11</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十一、节能环保支出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十二、城乡社区支出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十三、农林水支出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十四、交通运输支出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15</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十五、资源勘探工业信息等支出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十六、商业服务业等支出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17</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十七、金融支出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18</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十八、援助其他地区支出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19</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十九、自然资源海洋气象等支出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二十、住房保障支出</w:t>
            </w:r>
          </w:p>
        </w:tc>
        <w:tc>
          <w:tcPr>
            <w:tcW w:w="11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79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二十一、粮油物资储备支出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二十二、国有资本经营预算支出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84"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23</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二十三、灾害防治及应急管理支出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24</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二十四、预备费</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25</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二十五、其他支出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26</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二十六、转移性支出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533"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27</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二十七、灾害防治及应急管理共同财政事权转移支付支出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28</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二十八、债务还本支出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29</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二十九、债务付息支出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三十、债务发行费用支出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484"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31</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三十一、抗疫特别国债安排的支出</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32</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本年收入合计</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本年支出合计</w:t>
            </w:r>
          </w:p>
        </w:tc>
        <w:tc>
          <w:tcPr>
            <w:tcW w:w="11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179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33</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年初财政拨款结转和结余</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年末财政拨款结转和结余</w:t>
            </w: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34</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一、一般公共预算拨款</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5"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35</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二、政府性基金预算拨款</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503"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36</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三、国有资本经营预算拨款</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29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59" w:hRule="atLeast"/>
        </w:trPr>
        <w:tc>
          <w:tcPr>
            <w:tcW w:w="59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37</w:t>
            </w:r>
          </w:p>
        </w:tc>
        <w:tc>
          <w:tcPr>
            <w:tcW w:w="264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收入总计</w:t>
            </w:r>
          </w:p>
        </w:tc>
        <w:tc>
          <w:tcPr>
            <w:tcW w:w="105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33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支出总计</w:t>
            </w:r>
          </w:p>
        </w:tc>
        <w:tc>
          <w:tcPr>
            <w:tcW w:w="11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179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4192"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sectPr>
          <w:pgSz w:w="16840" w:h="11900" w:orient="landscape"/>
          <w:pgMar w:top="1361" w:right="1020" w:bottom="1134" w:left="1020" w:header="720" w:footer="720" w:gutter="0"/>
          <w:cols w:space="720" w:num="1"/>
        </w:sectPr>
      </w:pPr>
    </w:p>
    <w:tbl>
      <w:tblPr>
        <w:tblStyle w:val="4"/>
        <w:tblW w:w="14721" w:type="dxa"/>
        <w:tblInd w:w="0" w:type="dxa"/>
        <w:shd w:val="clear" w:color="auto" w:fill="auto"/>
        <w:tblLayout w:type="fixed"/>
        <w:tblCellMar>
          <w:top w:w="0" w:type="dxa"/>
          <w:left w:w="0" w:type="dxa"/>
          <w:bottom w:w="0" w:type="dxa"/>
          <w:right w:w="0" w:type="dxa"/>
        </w:tblCellMar>
      </w:tblPr>
      <w:tblGrid>
        <w:gridCol w:w="983"/>
        <w:gridCol w:w="1379"/>
        <w:gridCol w:w="4448"/>
        <w:gridCol w:w="1613"/>
        <w:gridCol w:w="1457"/>
        <w:gridCol w:w="1633"/>
        <w:gridCol w:w="1830"/>
        <w:gridCol w:w="1378"/>
      </w:tblGrid>
      <w:tr>
        <w:tblPrEx>
          <w:shd w:val="clear" w:color="auto" w:fill="auto"/>
          <w:tblCellMar>
            <w:top w:w="0" w:type="dxa"/>
            <w:left w:w="0" w:type="dxa"/>
            <w:bottom w:w="0" w:type="dxa"/>
            <w:right w:w="0" w:type="dxa"/>
          </w:tblCellMar>
        </w:tblPrEx>
        <w:trPr>
          <w:trHeight w:val="371" w:hRule="atLeast"/>
        </w:trPr>
        <w:tc>
          <w:tcPr>
            <w:tcW w:w="14721"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36"/>
                <w:szCs w:val="36"/>
                <w:u w:val="none"/>
                <w:lang w:val="en-US" w:eastAsia="zh-CN"/>
              </w:rPr>
              <w:t>单位</w:t>
            </w:r>
            <w:r>
              <w:rPr>
                <w:rFonts w:hint="eastAsia" w:ascii="宋体" w:hAnsi="宋体" w:eastAsia="宋体" w:cs="宋体"/>
                <w:i w:val="0"/>
                <w:color w:val="000000"/>
                <w:sz w:val="36"/>
                <w:szCs w:val="36"/>
                <w:u w:val="none"/>
              </w:rPr>
              <w:t>预算一般公共预算财政拨款支出表</w:t>
            </w:r>
          </w:p>
        </w:tc>
      </w:tr>
      <w:tr>
        <w:tblPrEx>
          <w:tblCellMar>
            <w:top w:w="0" w:type="dxa"/>
            <w:left w:w="0" w:type="dxa"/>
            <w:bottom w:w="0" w:type="dxa"/>
            <w:right w:w="0" w:type="dxa"/>
          </w:tblCellMar>
        </w:tblPrEx>
        <w:trPr>
          <w:trHeight w:val="579" w:hRule="atLeast"/>
        </w:trPr>
        <w:tc>
          <w:tcPr>
            <w:tcW w:w="11513" w:type="dxa"/>
            <w:gridSpan w:val="6"/>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35"/>
              </w:rPr>
              <w:t>预算单位编码及名称：</w:t>
            </w:r>
            <w:r>
              <w:rPr>
                <w:rStyle w:val="34"/>
                <w:u w:val="none"/>
              </w:rPr>
              <w:t>713</w:t>
            </w:r>
            <w:r>
              <w:rPr>
                <w:rStyle w:val="34"/>
                <w:rFonts w:hint="eastAsia" w:eastAsia="宋体"/>
                <w:u w:val="none"/>
                <w:lang w:val="en-US" w:eastAsia="zh-CN"/>
              </w:rPr>
              <w:t>001</w:t>
            </w:r>
            <w:r>
              <w:rPr>
                <w:rStyle w:val="34"/>
                <w:u w:val="none"/>
              </w:rPr>
              <w:t>宁晋县妇女联合会</w:t>
            </w:r>
          </w:p>
        </w:tc>
        <w:tc>
          <w:tcPr>
            <w:tcW w:w="1830"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预算年度：2022</w:t>
            </w:r>
          </w:p>
        </w:tc>
        <w:tc>
          <w:tcPr>
            <w:tcW w:w="1378"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金额单位：万元</w:t>
            </w:r>
          </w:p>
        </w:tc>
      </w:tr>
      <w:tr>
        <w:tblPrEx>
          <w:tblCellMar>
            <w:top w:w="0" w:type="dxa"/>
            <w:left w:w="0" w:type="dxa"/>
            <w:bottom w:w="0" w:type="dxa"/>
            <w:right w:w="0" w:type="dxa"/>
          </w:tblCellMar>
        </w:tblPrEx>
        <w:trPr>
          <w:trHeight w:val="381" w:hRule="atLeast"/>
        </w:trPr>
        <w:tc>
          <w:tcPr>
            <w:tcW w:w="983"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序号</w:t>
            </w:r>
          </w:p>
        </w:tc>
        <w:tc>
          <w:tcPr>
            <w:tcW w:w="5827"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支出功能分类科目</w:t>
            </w:r>
          </w:p>
        </w:tc>
        <w:tc>
          <w:tcPr>
            <w:tcW w:w="1613"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合计</w:t>
            </w:r>
          </w:p>
        </w:tc>
        <w:tc>
          <w:tcPr>
            <w:tcW w:w="492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基本支出</w:t>
            </w:r>
          </w:p>
        </w:tc>
        <w:tc>
          <w:tcPr>
            <w:tcW w:w="137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项目支出</w:t>
            </w:r>
          </w:p>
        </w:tc>
      </w:tr>
      <w:tr>
        <w:tblPrEx>
          <w:tblCellMar>
            <w:top w:w="0" w:type="dxa"/>
            <w:left w:w="0" w:type="dxa"/>
            <w:bottom w:w="0" w:type="dxa"/>
            <w:right w:w="0" w:type="dxa"/>
          </w:tblCellMar>
        </w:tblPrEx>
        <w:trPr>
          <w:trHeight w:val="381" w:hRule="atLeast"/>
        </w:trPr>
        <w:tc>
          <w:tcPr>
            <w:tcW w:w="983"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科目编码</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科目名称</w:t>
            </w:r>
          </w:p>
        </w:tc>
        <w:tc>
          <w:tcPr>
            <w:tcW w:w="1613"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小计</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人员经费</w:t>
            </w:r>
          </w:p>
        </w:tc>
        <w:tc>
          <w:tcPr>
            <w:tcW w:w="18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公用经费</w:t>
            </w:r>
          </w:p>
        </w:tc>
        <w:tc>
          <w:tcPr>
            <w:tcW w:w="137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8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栏次</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2</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3</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4</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5</w:t>
            </w:r>
          </w:p>
        </w:tc>
        <w:tc>
          <w:tcPr>
            <w:tcW w:w="18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6</w:t>
            </w:r>
          </w:p>
        </w:tc>
        <w:tc>
          <w:tcPr>
            <w:tcW w:w="137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7</w:t>
            </w:r>
          </w:p>
        </w:tc>
      </w:tr>
      <w:tr>
        <w:tblPrEx>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合计</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201.94</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181.20</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167.98</w:t>
            </w:r>
          </w:p>
        </w:tc>
        <w:tc>
          <w:tcPr>
            <w:tcW w:w="18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13.22</w:t>
            </w:r>
          </w:p>
        </w:tc>
        <w:tc>
          <w:tcPr>
            <w:tcW w:w="137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20.74</w:t>
            </w:r>
          </w:p>
        </w:tc>
      </w:tr>
      <w:tr>
        <w:tblPrEx>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一般公共服务支出</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163.10</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142.36</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129.14</w:t>
            </w:r>
          </w:p>
        </w:tc>
        <w:tc>
          <w:tcPr>
            <w:tcW w:w="18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13.22</w:t>
            </w:r>
          </w:p>
        </w:tc>
        <w:tc>
          <w:tcPr>
            <w:tcW w:w="137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20.74</w:t>
            </w:r>
          </w:p>
        </w:tc>
      </w:tr>
      <w:tr>
        <w:tblPrEx>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群众团体事务</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163.10</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142.36</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129.14</w:t>
            </w:r>
          </w:p>
        </w:tc>
        <w:tc>
          <w:tcPr>
            <w:tcW w:w="18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13.22</w:t>
            </w:r>
          </w:p>
        </w:tc>
        <w:tc>
          <w:tcPr>
            <w:tcW w:w="137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20.74</w:t>
            </w:r>
          </w:p>
        </w:tc>
      </w:tr>
      <w:tr>
        <w:tblPrEx>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2012901</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行政运行</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142.36</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142.36</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129.14</w:t>
            </w:r>
          </w:p>
        </w:tc>
        <w:tc>
          <w:tcPr>
            <w:tcW w:w="18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13.22</w:t>
            </w:r>
          </w:p>
        </w:tc>
        <w:tc>
          <w:tcPr>
            <w:tcW w:w="137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5</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2012902</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一般行政管理事务</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12.24</w:t>
            </w:r>
          </w:p>
        </w:tc>
        <w:tc>
          <w:tcPr>
            <w:tcW w:w="492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37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12.24</w:t>
            </w:r>
          </w:p>
        </w:tc>
      </w:tr>
      <w:tr>
        <w:tblPrEx>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2012999</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其他群众团体事务支出</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8.50</w:t>
            </w:r>
          </w:p>
        </w:tc>
        <w:tc>
          <w:tcPr>
            <w:tcW w:w="492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37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8.50</w:t>
            </w:r>
          </w:p>
        </w:tc>
      </w:tr>
      <w:tr>
        <w:tblPrEx>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社会保障和就业支出</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21.93</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20805</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行政事业单位养老支出</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21.49</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21.49</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21.49</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9</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2080501</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行政单位离退休</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2080505</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机关事业单位基本养老保险缴费支出</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11</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20827</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财政对其他社会保险基金的补助</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2082702</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财政对工伤保险基金的补助</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210</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卫生健康支出</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21011</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行政事业单位医疗</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15</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2101101</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行政单位医疗</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221</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住房保障支出</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5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17</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22102</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住房改革支出</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1" w:hRule="atLeast"/>
        </w:trPr>
        <w:tc>
          <w:tcPr>
            <w:tcW w:w="9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18</w:t>
            </w:r>
          </w:p>
        </w:tc>
        <w:tc>
          <w:tcPr>
            <w:tcW w:w="137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2210201</w:t>
            </w:r>
          </w:p>
        </w:tc>
        <w:tc>
          <w:tcPr>
            <w:tcW w:w="444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住房公积金</w:t>
            </w:r>
          </w:p>
        </w:tc>
        <w:tc>
          <w:tcPr>
            <w:tcW w:w="16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45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16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320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sectPr>
          <w:pgSz w:w="16840" w:h="11900" w:orient="landscape"/>
          <w:pgMar w:top="1361" w:right="1020" w:bottom="1134" w:left="1020" w:header="720" w:footer="720" w:gutter="0"/>
          <w:cols w:space="720" w:num="1"/>
        </w:sectPr>
      </w:pPr>
    </w:p>
    <w:tbl>
      <w:tblPr>
        <w:tblStyle w:val="4"/>
        <w:tblW w:w="14761" w:type="dxa"/>
        <w:tblInd w:w="0" w:type="dxa"/>
        <w:shd w:val="clear" w:color="auto" w:fill="auto"/>
        <w:tblLayout w:type="fixed"/>
        <w:tblCellMar>
          <w:top w:w="0" w:type="dxa"/>
          <w:left w:w="0" w:type="dxa"/>
          <w:bottom w:w="0" w:type="dxa"/>
          <w:right w:w="0" w:type="dxa"/>
        </w:tblCellMar>
      </w:tblPr>
      <w:tblGrid>
        <w:gridCol w:w="1382"/>
        <w:gridCol w:w="1807"/>
        <w:gridCol w:w="4011"/>
        <w:gridCol w:w="2406"/>
        <w:gridCol w:w="2728"/>
        <w:gridCol w:w="2427"/>
      </w:tblGrid>
      <w:tr>
        <w:tblPrEx>
          <w:shd w:val="clear" w:color="auto" w:fill="auto"/>
          <w:tblCellMar>
            <w:top w:w="0" w:type="dxa"/>
            <w:left w:w="0" w:type="dxa"/>
            <w:bottom w:w="0" w:type="dxa"/>
            <w:right w:w="0" w:type="dxa"/>
          </w:tblCellMar>
        </w:tblPrEx>
        <w:trPr>
          <w:trHeight w:val="381" w:hRule="atLeast"/>
        </w:trPr>
        <w:tc>
          <w:tcPr>
            <w:tcW w:w="14761"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36"/>
                <w:szCs w:val="36"/>
                <w:u w:val="none"/>
                <w:lang w:val="en-US" w:eastAsia="zh-CN"/>
              </w:rPr>
              <w:t>单位</w:t>
            </w:r>
            <w:r>
              <w:rPr>
                <w:rFonts w:hint="eastAsia" w:ascii="宋体" w:hAnsi="宋体" w:eastAsia="宋体" w:cs="宋体"/>
                <w:i w:val="0"/>
                <w:color w:val="000000"/>
                <w:sz w:val="36"/>
                <w:szCs w:val="36"/>
                <w:u w:val="none"/>
              </w:rPr>
              <w:t>预算一般公共预算财政拨款基本支出表</w:t>
            </w:r>
          </w:p>
        </w:tc>
      </w:tr>
      <w:tr>
        <w:tblPrEx>
          <w:tblCellMar>
            <w:top w:w="0" w:type="dxa"/>
            <w:left w:w="0" w:type="dxa"/>
            <w:bottom w:w="0" w:type="dxa"/>
            <w:right w:w="0" w:type="dxa"/>
          </w:tblCellMar>
        </w:tblPrEx>
        <w:trPr>
          <w:trHeight w:val="381" w:hRule="atLeast"/>
        </w:trPr>
        <w:tc>
          <w:tcPr>
            <w:tcW w:w="9606" w:type="dxa"/>
            <w:gridSpan w:val="4"/>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33"/>
              </w:rPr>
              <w:t>预算单位编码及名称：</w:t>
            </w:r>
            <w:r>
              <w:rPr>
                <w:rStyle w:val="34"/>
                <w:u w:val="none"/>
              </w:rPr>
              <w:t>713</w:t>
            </w:r>
            <w:r>
              <w:rPr>
                <w:rStyle w:val="34"/>
                <w:rFonts w:hint="eastAsia" w:eastAsia="宋体"/>
                <w:u w:val="none"/>
                <w:lang w:val="en-US" w:eastAsia="zh-CN"/>
              </w:rPr>
              <w:t>001</w:t>
            </w:r>
            <w:r>
              <w:rPr>
                <w:rStyle w:val="34"/>
                <w:u w:val="none"/>
              </w:rPr>
              <w:t>宁晋县妇女联合会</w:t>
            </w:r>
          </w:p>
        </w:tc>
        <w:tc>
          <w:tcPr>
            <w:tcW w:w="2728"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预算年度：2022</w:t>
            </w:r>
          </w:p>
        </w:tc>
        <w:tc>
          <w:tcPr>
            <w:tcW w:w="2427"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金额单位：万元</w:t>
            </w:r>
          </w:p>
        </w:tc>
      </w:tr>
      <w:tr>
        <w:tblPrEx>
          <w:tblCellMar>
            <w:top w:w="0" w:type="dxa"/>
            <w:left w:w="0" w:type="dxa"/>
            <w:bottom w:w="0" w:type="dxa"/>
            <w:right w:w="0" w:type="dxa"/>
          </w:tblCellMar>
        </w:tblPrEx>
        <w:trPr>
          <w:trHeight w:val="391" w:hRule="atLeast"/>
        </w:trPr>
        <w:tc>
          <w:tcPr>
            <w:tcW w:w="1382"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序号</w:t>
            </w:r>
          </w:p>
        </w:tc>
        <w:tc>
          <w:tcPr>
            <w:tcW w:w="581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支出部门经济分类科目</w:t>
            </w:r>
          </w:p>
        </w:tc>
        <w:tc>
          <w:tcPr>
            <w:tcW w:w="7561"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一般公共预算基本支出</w:t>
            </w:r>
          </w:p>
        </w:tc>
      </w:tr>
      <w:tr>
        <w:tblPrEx>
          <w:tblCellMar>
            <w:top w:w="0" w:type="dxa"/>
            <w:left w:w="0" w:type="dxa"/>
            <w:bottom w:w="0" w:type="dxa"/>
            <w:right w:w="0" w:type="dxa"/>
          </w:tblCellMar>
        </w:tblPrEx>
        <w:trPr>
          <w:trHeight w:val="391" w:hRule="atLeast"/>
        </w:trPr>
        <w:tc>
          <w:tcPr>
            <w:tcW w:w="1382"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科目编码</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科目名称</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合计</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人员经费</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公用经费</w:t>
            </w:r>
          </w:p>
        </w:tc>
      </w:tr>
      <w:tr>
        <w:tblPrEx>
          <w:tblCellMar>
            <w:top w:w="0" w:type="dxa"/>
            <w:left w:w="0" w:type="dxa"/>
            <w:bottom w:w="0" w:type="dxa"/>
            <w:right w:w="0" w:type="dxa"/>
          </w:tblCellMar>
        </w:tblPrEx>
        <w:trPr>
          <w:trHeight w:val="39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栏次</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2</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3</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4</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5</w:t>
            </w:r>
          </w:p>
        </w:tc>
      </w:tr>
      <w:tr>
        <w:tblPrEx>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合计</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181.20</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167.98</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13.22</w:t>
            </w:r>
          </w:p>
        </w:tc>
      </w:tr>
      <w:tr>
        <w:tblPrEx>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301</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工资福利支出</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160.58</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160.58</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30101</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基本工资</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53.79</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53.79</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30102</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津贴补贴</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30.27</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30.27</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5</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30103</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奖金</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4.48</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4.48</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30107</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绩效工资</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40.6</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40.6</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30108</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机关事业单位基本养老保险缴费</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14.09</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8</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30110</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城镇职工基本医疗保险缴费</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6.34</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9</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30112</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其他社会保障缴费</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0.44</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30113</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住房公积金</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10.57</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11</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302</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商品和服务支出</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13.22</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13.22</w:t>
            </w:r>
          </w:p>
        </w:tc>
      </w:tr>
      <w:tr>
        <w:tblPrEx>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12</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30201</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办公费</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3.22</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3.22</w:t>
            </w:r>
          </w:p>
        </w:tc>
      </w:tr>
      <w:tr>
        <w:tblPrEx>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13</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30207</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邮电费</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2.70</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2.70</w:t>
            </w:r>
          </w:p>
        </w:tc>
      </w:tr>
      <w:tr>
        <w:tblPrEx>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14</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30228</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工会经费</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1.01</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1.01</w:t>
            </w:r>
          </w:p>
        </w:tc>
      </w:tr>
      <w:tr>
        <w:tblPrEx>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15</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30229</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福利费</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2.09</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2.09</w:t>
            </w:r>
          </w:p>
        </w:tc>
      </w:tr>
      <w:tr>
        <w:tblPrEx>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16</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30239</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其他交通费用</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4.20</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4.20</w:t>
            </w:r>
          </w:p>
        </w:tc>
      </w:tr>
      <w:tr>
        <w:tblPrEx>
          <w:tblCellMar>
            <w:top w:w="0" w:type="dxa"/>
            <w:left w:w="0" w:type="dxa"/>
            <w:bottom w:w="0" w:type="dxa"/>
            <w:right w:w="0" w:type="dxa"/>
          </w:tblCellMar>
        </w:tblPrEx>
        <w:trPr>
          <w:trHeight w:val="36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17</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303</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对个人和家庭的补助</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71" w:hRule="atLeast"/>
        </w:trPr>
        <w:tc>
          <w:tcPr>
            <w:tcW w:w="13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18</w:t>
            </w:r>
          </w:p>
        </w:tc>
        <w:tc>
          <w:tcPr>
            <w:tcW w:w="180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30302</w:t>
            </w:r>
          </w:p>
        </w:tc>
        <w:tc>
          <w:tcPr>
            <w:tcW w:w="40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退休费</w:t>
            </w:r>
          </w:p>
        </w:tc>
        <w:tc>
          <w:tcPr>
            <w:tcW w:w="24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27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7.40</w:t>
            </w:r>
          </w:p>
        </w:tc>
        <w:tc>
          <w:tcPr>
            <w:tcW w:w="242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sectPr>
          <w:pgSz w:w="16840" w:h="11900" w:orient="landscape"/>
          <w:pgMar w:top="1361" w:right="1020" w:bottom="1134" w:left="1020" w:header="720" w:footer="720" w:gutter="0"/>
          <w:cols w:space="720" w:num="1"/>
        </w:sectPr>
      </w:pPr>
    </w:p>
    <w:tbl>
      <w:tblPr>
        <w:tblStyle w:val="4"/>
        <w:tblW w:w="14760" w:type="dxa"/>
        <w:tblInd w:w="0" w:type="dxa"/>
        <w:shd w:val="clear" w:color="auto" w:fill="auto"/>
        <w:tblLayout w:type="fixed"/>
        <w:tblCellMar>
          <w:top w:w="0" w:type="dxa"/>
          <w:left w:w="0" w:type="dxa"/>
          <w:bottom w:w="0" w:type="dxa"/>
          <w:right w:w="0" w:type="dxa"/>
        </w:tblCellMar>
      </w:tblPr>
      <w:tblGrid>
        <w:gridCol w:w="1567"/>
        <w:gridCol w:w="3110"/>
        <w:gridCol w:w="3865"/>
        <w:gridCol w:w="1891"/>
        <w:gridCol w:w="2259"/>
        <w:gridCol w:w="2068"/>
      </w:tblGrid>
      <w:tr>
        <w:tblPrEx>
          <w:shd w:val="clear" w:color="auto" w:fill="auto"/>
          <w:tblCellMar>
            <w:top w:w="0" w:type="dxa"/>
            <w:left w:w="0" w:type="dxa"/>
            <w:bottom w:w="0" w:type="dxa"/>
            <w:right w:w="0" w:type="dxa"/>
          </w:tblCellMar>
        </w:tblPrEx>
        <w:trPr>
          <w:trHeight w:val="441" w:hRule="atLeast"/>
        </w:trPr>
        <w:tc>
          <w:tcPr>
            <w:tcW w:w="14760"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36"/>
                <w:szCs w:val="36"/>
                <w:u w:val="none"/>
                <w:lang w:val="en-US" w:eastAsia="zh-CN"/>
              </w:rPr>
              <w:t>单位</w:t>
            </w:r>
            <w:r>
              <w:rPr>
                <w:rFonts w:hint="eastAsia" w:ascii="宋体" w:hAnsi="宋体" w:eastAsia="宋体" w:cs="宋体"/>
                <w:i w:val="0"/>
                <w:color w:val="000000"/>
                <w:sz w:val="36"/>
                <w:szCs w:val="36"/>
                <w:u w:val="none"/>
              </w:rPr>
              <w:t>预算政府基金预算财政拨款支出表</w:t>
            </w:r>
          </w:p>
        </w:tc>
      </w:tr>
      <w:tr>
        <w:tblPrEx>
          <w:tblCellMar>
            <w:top w:w="0" w:type="dxa"/>
            <w:left w:w="0" w:type="dxa"/>
            <w:bottom w:w="0" w:type="dxa"/>
            <w:right w:w="0" w:type="dxa"/>
          </w:tblCellMar>
        </w:tblPrEx>
        <w:trPr>
          <w:trHeight w:val="441" w:hRule="atLeast"/>
        </w:trPr>
        <w:tc>
          <w:tcPr>
            <w:tcW w:w="10433" w:type="dxa"/>
            <w:gridSpan w:val="4"/>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35"/>
              </w:rPr>
              <w:t>预算单位编码及名称：</w:t>
            </w:r>
            <w:r>
              <w:rPr>
                <w:rStyle w:val="36"/>
                <w:rFonts w:ascii="宋体" w:hAnsi="宋体" w:eastAsia="宋体" w:cs="宋体"/>
                <w:sz w:val="24"/>
                <w:szCs w:val="24"/>
                <w:u w:val="none"/>
              </w:rPr>
              <w:t>713</w:t>
            </w:r>
            <w:r>
              <w:rPr>
                <w:rStyle w:val="36"/>
                <w:rFonts w:hint="eastAsia" w:ascii="宋体" w:hAnsi="宋体" w:eastAsia="宋体" w:cs="宋体"/>
                <w:sz w:val="24"/>
                <w:szCs w:val="24"/>
                <w:u w:val="none"/>
                <w:lang w:val="en-US" w:eastAsia="zh-CN"/>
              </w:rPr>
              <w:t>001</w:t>
            </w:r>
            <w:r>
              <w:rPr>
                <w:rStyle w:val="36"/>
                <w:rFonts w:ascii="宋体" w:hAnsi="宋体" w:eastAsia="宋体" w:cs="宋体"/>
                <w:sz w:val="24"/>
                <w:szCs w:val="24"/>
                <w:u w:val="none"/>
              </w:rPr>
              <w:t>宁晋县妇女联合会</w:t>
            </w:r>
          </w:p>
        </w:tc>
        <w:tc>
          <w:tcPr>
            <w:tcW w:w="2259"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预算年度：2022</w:t>
            </w:r>
          </w:p>
        </w:tc>
        <w:tc>
          <w:tcPr>
            <w:tcW w:w="2068"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金额单位：万元</w:t>
            </w:r>
          </w:p>
        </w:tc>
      </w:tr>
      <w:tr>
        <w:tblPrEx>
          <w:tblCellMar>
            <w:top w:w="0" w:type="dxa"/>
            <w:left w:w="0" w:type="dxa"/>
            <w:bottom w:w="0" w:type="dxa"/>
            <w:right w:w="0" w:type="dxa"/>
          </w:tblCellMar>
        </w:tblPrEx>
        <w:trPr>
          <w:trHeight w:val="464" w:hRule="atLeast"/>
        </w:trPr>
        <w:tc>
          <w:tcPr>
            <w:tcW w:w="1567"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序号</w:t>
            </w:r>
          </w:p>
        </w:tc>
        <w:tc>
          <w:tcPr>
            <w:tcW w:w="6975"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支出功能分类科目</w:t>
            </w:r>
          </w:p>
        </w:tc>
        <w:tc>
          <w:tcPr>
            <w:tcW w:w="1891"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合计</w:t>
            </w:r>
          </w:p>
        </w:tc>
        <w:tc>
          <w:tcPr>
            <w:tcW w:w="2259"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基本支出</w:t>
            </w:r>
          </w:p>
        </w:tc>
        <w:tc>
          <w:tcPr>
            <w:tcW w:w="2068"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项目支出</w:t>
            </w:r>
          </w:p>
        </w:tc>
      </w:tr>
      <w:tr>
        <w:tblPrEx>
          <w:tblCellMar>
            <w:top w:w="0" w:type="dxa"/>
            <w:left w:w="0" w:type="dxa"/>
            <w:bottom w:w="0" w:type="dxa"/>
            <w:right w:w="0" w:type="dxa"/>
          </w:tblCellMar>
        </w:tblPrEx>
        <w:trPr>
          <w:trHeight w:val="464" w:hRule="atLeast"/>
        </w:trPr>
        <w:tc>
          <w:tcPr>
            <w:tcW w:w="1567"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1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科目编码</w:t>
            </w:r>
          </w:p>
        </w:tc>
        <w:tc>
          <w:tcPr>
            <w:tcW w:w="386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科目名称</w:t>
            </w:r>
          </w:p>
        </w:tc>
        <w:tc>
          <w:tcPr>
            <w:tcW w:w="1891"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59"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06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464" w:hRule="atLeast"/>
        </w:trPr>
        <w:tc>
          <w:tcPr>
            <w:tcW w:w="15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栏次</w:t>
            </w:r>
          </w:p>
        </w:tc>
        <w:tc>
          <w:tcPr>
            <w:tcW w:w="31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w:t>
            </w:r>
          </w:p>
        </w:tc>
        <w:tc>
          <w:tcPr>
            <w:tcW w:w="386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2</w:t>
            </w:r>
          </w:p>
        </w:tc>
        <w:tc>
          <w:tcPr>
            <w:tcW w:w="189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3</w:t>
            </w:r>
          </w:p>
        </w:tc>
        <w:tc>
          <w:tcPr>
            <w:tcW w:w="22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4</w:t>
            </w:r>
          </w:p>
        </w:tc>
        <w:tc>
          <w:tcPr>
            <w:tcW w:w="206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5</w:t>
            </w:r>
          </w:p>
        </w:tc>
      </w:tr>
      <w:tr>
        <w:tblPrEx>
          <w:tblCellMar>
            <w:top w:w="0" w:type="dxa"/>
            <w:left w:w="0" w:type="dxa"/>
            <w:bottom w:w="0" w:type="dxa"/>
            <w:right w:w="0" w:type="dxa"/>
          </w:tblCellMar>
        </w:tblPrEx>
        <w:trPr>
          <w:trHeight w:val="400" w:hRule="atLeast"/>
        </w:trPr>
        <w:tc>
          <w:tcPr>
            <w:tcW w:w="156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22"/>
                <w:szCs w:val="22"/>
                <w:u w:val="none"/>
              </w:rPr>
            </w:pPr>
          </w:p>
        </w:tc>
        <w:tc>
          <w:tcPr>
            <w:tcW w:w="31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2"/>
                <w:szCs w:val="22"/>
                <w:u w:val="none"/>
              </w:rPr>
            </w:pPr>
          </w:p>
        </w:tc>
        <w:tc>
          <w:tcPr>
            <w:tcW w:w="386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621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ind w:firstLine="420"/>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val="en-US" w:eastAsia="zh-CN"/>
        </w:rPr>
        <w:t>政府基金</w:t>
      </w:r>
      <w:r>
        <w:rPr>
          <w:rFonts w:ascii="方正书宋_GBK" w:hAnsi="方正书宋_GBK" w:eastAsia="方正书宋_GBK" w:cs="方正书宋_GBK"/>
          <w:color w:val="000000"/>
          <w:sz w:val="21"/>
        </w:rPr>
        <w:t>预算财政拨款预算，空表列示。</w:t>
      </w:r>
    </w:p>
    <w:p>
      <w:pPr>
        <w:ind w:firstLine="420"/>
        <w:rPr>
          <w:rFonts w:ascii="方正书宋_GBK" w:hAnsi="方正书宋_GBK" w:eastAsia="方正书宋_GBK" w:cs="方正书宋_GBK"/>
          <w:color w:val="000000"/>
          <w:sz w:val="21"/>
        </w:rPr>
      </w:pPr>
    </w:p>
    <w:p>
      <w:pPr>
        <w:ind w:firstLine="420"/>
        <w:rPr>
          <w:rFonts w:ascii="方正书宋_GBK" w:hAnsi="方正书宋_GBK" w:eastAsia="方正书宋_GBK" w:cs="方正书宋_GBK"/>
          <w:color w:val="000000"/>
          <w:sz w:val="21"/>
        </w:rPr>
        <w:sectPr>
          <w:pgSz w:w="16840" w:h="11900" w:orient="landscape"/>
          <w:pgMar w:top="1361" w:right="1020" w:bottom="1134" w:left="1020" w:header="720" w:footer="720" w:gutter="0"/>
          <w:cols w:space="720" w:num="1"/>
        </w:sectPr>
      </w:pPr>
    </w:p>
    <w:tbl>
      <w:tblPr>
        <w:tblStyle w:val="4"/>
        <w:tblW w:w="14660" w:type="dxa"/>
        <w:tblInd w:w="0" w:type="dxa"/>
        <w:shd w:val="clear" w:color="auto" w:fill="auto"/>
        <w:tblLayout w:type="fixed"/>
        <w:tblCellMar>
          <w:top w:w="0" w:type="dxa"/>
          <w:left w:w="0" w:type="dxa"/>
          <w:bottom w:w="0" w:type="dxa"/>
          <w:right w:w="0" w:type="dxa"/>
        </w:tblCellMar>
      </w:tblPr>
      <w:tblGrid>
        <w:gridCol w:w="2104"/>
        <w:gridCol w:w="2104"/>
        <w:gridCol w:w="2105"/>
        <w:gridCol w:w="1087"/>
        <w:gridCol w:w="3273"/>
        <w:gridCol w:w="3987"/>
      </w:tblGrid>
      <w:tr>
        <w:tblPrEx>
          <w:shd w:val="clear" w:color="auto" w:fill="auto"/>
          <w:tblCellMar>
            <w:top w:w="0" w:type="dxa"/>
            <w:left w:w="0" w:type="dxa"/>
            <w:bottom w:w="0" w:type="dxa"/>
            <w:right w:w="0" w:type="dxa"/>
          </w:tblCellMar>
        </w:tblPrEx>
        <w:trPr>
          <w:trHeight w:val="456" w:hRule="atLeast"/>
        </w:trPr>
        <w:tc>
          <w:tcPr>
            <w:tcW w:w="14660"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36"/>
                <w:szCs w:val="36"/>
                <w:u w:val="none"/>
                <w:lang w:val="en-US" w:eastAsia="zh-CN"/>
              </w:rPr>
              <w:t>单位</w:t>
            </w:r>
            <w:r>
              <w:rPr>
                <w:rFonts w:hint="eastAsia" w:ascii="宋体" w:hAnsi="宋体" w:eastAsia="宋体" w:cs="宋体"/>
                <w:i w:val="0"/>
                <w:color w:val="000000"/>
                <w:sz w:val="36"/>
                <w:szCs w:val="36"/>
                <w:u w:val="none"/>
              </w:rPr>
              <w:t>预算国有资本经营预算财政拨款支出表</w:t>
            </w:r>
          </w:p>
        </w:tc>
      </w:tr>
      <w:tr>
        <w:tblPrEx>
          <w:tblCellMar>
            <w:top w:w="0" w:type="dxa"/>
            <w:left w:w="0" w:type="dxa"/>
            <w:bottom w:w="0" w:type="dxa"/>
            <w:right w:w="0" w:type="dxa"/>
          </w:tblCellMar>
        </w:tblPrEx>
        <w:trPr>
          <w:trHeight w:val="674" w:hRule="atLeast"/>
        </w:trPr>
        <w:tc>
          <w:tcPr>
            <w:tcW w:w="7400" w:type="dxa"/>
            <w:gridSpan w:val="4"/>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33"/>
              </w:rPr>
              <w:t>预算单位编码及名称：</w:t>
            </w:r>
            <w:r>
              <w:rPr>
                <w:rStyle w:val="37"/>
                <w:u w:val="none"/>
              </w:rPr>
              <w:t>713</w:t>
            </w:r>
            <w:r>
              <w:rPr>
                <w:rStyle w:val="37"/>
                <w:rFonts w:hint="eastAsia" w:eastAsia="宋体"/>
                <w:u w:val="none"/>
                <w:lang w:val="en-US" w:eastAsia="zh-CN"/>
              </w:rPr>
              <w:t>001</w:t>
            </w:r>
            <w:r>
              <w:rPr>
                <w:rStyle w:val="37"/>
                <w:u w:val="none"/>
              </w:rPr>
              <w:t>宁晋县妇女联合会</w:t>
            </w:r>
          </w:p>
        </w:tc>
        <w:tc>
          <w:tcPr>
            <w:tcW w:w="3273"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预算年度：2022</w:t>
            </w:r>
          </w:p>
        </w:tc>
        <w:tc>
          <w:tcPr>
            <w:tcW w:w="3987"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金额单位：万元</w:t>
            </w:r>
          </w:p>
        </w:tc>
      </w:tr>
      <w:tr>
        <w:tblPrEx>
          <w:tblCellMar>
            <w:top w:w="0" w:type="dxa"/>
            <w:left w:w="0" w:type="dxa"/>
            <w:bottom w:w="0" w:type="dxa"/>
            <w:right w:w="0" w:type="dxa"/>
          </w:tblCellMar>
        </w:tblPrEx>
        <w:trPr>
          <w:trHeight w:val="490" w:hRule="atLeast"/>
        </w:trPr>
        <w:tc>
          <w:tcPr>
            <w:tcW w:w="2104"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序号</w:t>
            </w:r>
          </w:p>
        </w:tc>
        <w:tc>
          <w:tcPr>
            <w:tcW w:w="4209"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支出功能分类科目</w:t>
            </w:r>
          </w:p>
        </w:tc>
        <w:tc>
          <w:tcPr>
            <w:tcW w:w="1087"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合计</w:t>
            </w:r>
          </w:p>
        </w:tc>
        <w:tc>
          <w:tcPr>
            <w:tcW w:w="3273"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基本支出</w:t>
            </w:r>
          </w:p>
        </w:tc>
        <w:tc>
          <w:tcPr>
            <w:tcW w:w="3987"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项目支出</w:t>
            </w:r>
          </w:p>
        </w:tc>
      </w:tr>
      <w:tr>
        <w:tblPrEx>
          <w:tblCellMar>
            <w:top w:w="0" w:type="dxa"/>
            <w:left w:w="0" w:type="dxa"/>
            <w:bottom w:w="0" w:type="dxa"/>
            <w:right w:w="0" w:type="dxa"/>
          </w:tblCellMar>
        </w:tblPrEx>
        <w:trPr>
          <w:trHeight w:val="490" w:hRule="atLeast"/>
        </w:trPr>
        <w:tc>
          <w:tcPr>
            <w:tcW w:w="2104"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科目编码</w:t>
            </w:r>
          </w:p>
        </w:tc>
        <w:tc>
          <w:tcPr>
            <w:tcW w:w="2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科目名称</w:t>
            </w:r>
          </w:p>
        </w:tc>
        <w:tc>
          <w:tcPr>
            <w:tcW w:w="1087"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273"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987"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490" w:hRule="atLeast"/>
        </w:trPr>
        <w:tc>
          <w:tcPr>
            <w:tcW w:w="21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栏次</w:t>
            </w:r>
          </w:p>
        </w:tc>
        <w:tc>
          <w:tcPr>
            <w:tcW w:w="21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w:t>
            </w:r>
          </w:p>
        </w:tc>
        <w:tc>
          <w:tcPr>
            <w:tcW w:w="210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2</w:t>
            </w:r>
          </w:p>
        </w:tc>
        <w:tc>
          <w:tcPr>
            <w:tcW w:w="10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3</w:t>
            </w:r>
          </w:p>
        </w:tc>
        <w:tc>
          <w:tcPr>
            <w:tcW w:w="327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4</w:t>
            </w:r>
          </w:p>
        </w:tc>
        <w:tc>
          <w:tcPr>
            <w:tcW w:w="39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5</w:t>
            </w:r>
          </w:p>
        </w:tc>
      </w:tr>
      <w:tr>
        <w:tblPrEx>
          <w:tblCellMar>
            <w:top w:w="0" w:type="dxa"/>
            <w:left w:w="0" w:type="dxa"/>
            <w:bottom w:w="0" w:type="dxa"/>
            <w:right w:w="0" w:type="dxa"/>
          </w:tblCellMar>
        </w:tblPrEx>
        <w:trPr>
          <w:trHeight w:val="438" w:hRule="atLeast"/>
        </w:trPr>
        <w:tc>
          <w:tcPr>
            <w:tcW w:w="21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22"/>
                <w:szCs w:val="22"/>
                <w:u w:val="none"/>
              </w:rPr>
            </w:pPr>
          </w:p>
        </w:tc>
        <w:tc>
          <w:tcPr>
            <w:tcW w:w="4209"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2"/>
                <w:szCs w:val="22"/>
                <w:u w:val="none"/>
              </w:rPr>
            </w:pPr>
          </w:p>
        </w:tc>
        <w:tc>
          <w:tcPr>
            <w:tcW w:w="8347"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ind w:firstLine="420"/>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注：无国有资本经营预算财政拨款预算，空表列示。</w:t>
      </w:r>
    </w:p>
    <w:p>
      <w:pPr>
        <w:ind w:firstLine="420"/>
        <w:rPr>
          <w:rFonts w:ascii="方正书宋_GBK" w:hAnsi="方正书宋_GBK" w:eastAsia="方正书宋_GBK" w:cs="方正书宋_GBK"/>
          <w:color w:val="000000"/>
          <w:sz w:val="21"/>
        </w:rPr>
      </w:pPr>
    </w:p>
    <w:p>
      <w:pPr>
        <w:ind w:firstLine="420"/>
        <w:rPr>
          <w:rFonts w:ascii="方正书宋_GBK" w:hAnsi="方正书宋_GBK" w:eastAsia="方正书宋_GBK" w:cs="方正书宋_GBK"/>
          <w:color w:val="000000"/>
          <w:sz w:val="21"/>
        </w:rPr>
        <w:sectPr>
          <w:pgSz w:w="16840" w:h="11900" w:orient="landscape"/>
          <w:pgMar w:top="1361" w:right="1020" w:bottom="1134" w:left="1020" w:header="720" w:footer="720" w:gutter="0"/>
          <w:cols w:space="720" w:num="1"/>
        </w:sectPr>
      </w:pPr>
    </w:p>
    <w:tbl>
      <w:tblPr>
        <w:tblStyle w:val="4"/>
        <w:tblW w:w="14800" w:type="dxa"/>
        <w:tblInd w:w="0" w:type="dxa"/>
        <w:shd w:val="clear" w:color="auto" w:fill="auto"/>
        <w:tblLayout w:type="fixed"/>
        <w:tblCellMar>
          <w:top w:w="0" w:type="dxa"/>
          <w:left w:w="0" w:type="dxa"/>
          <w:bottom w:w="0" w:type="dxa"/>
          <w:right w:w="0" w:type="dxa"/>
        </w:tblCellMar>
      </w:tblPr>
      <w:tblGrid>
        <w:gridCol w:w="1182"/>
        <w:gridCol w:w="2706"/>
        <w:gridCol w:w="2388"/>
        <w:gridCol w:w="2576"/>
        <w:gridCol w:w="2920"/>
        <w:gridCol w:w="3028"/>
      </w:tblGrid>
      <w:tr>
        <w:tblPrEx>
          <w:shd w:val="clear" w:color="auto" w:fill="auto"/>
          <w:tblCellMar>
            <w:top w:w="0" w:type="dxa"/>
            <w:left w:w="0" w:type="dxa"/>
            <w:bottom w:w="0" w:type="dxa"/>
            <w:right w:w="0" w:type="dxa"/>
          </w:tblCellMar>
        </w:tblPrEx>
        <w:trPr>
          <w:trHeight w:val="427" w:hRule="atLeast"/>
        </w:trPr>
        <w:tc>
          <w:tcPr>
            <w:tcW w:w="14800"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36"/>
                <w:szCs w:val="36"/>
                <w:u w:val="none"/>
                <w:lang w:val="en-US" w:eastAsia="zh-CN"/>
              </w:rPr>
              <w:t>单位</w:t>
            </w:r>
            <w:r>
              <w:rPr>
                <w:rFonts w:hint="eastAsia" w:ascii="宋体" w:hAnsi="宋体" w:eastAsia="宋体" w:cs="宋体"/>
                <w:i w:val="0"/>
                <w:color w:val="000000"/>
                <w:sz w:val="36"/>
                <w:szCs w:val="36"/>
                <w:u w:val="none"/>
              </w:rPr>
              <w:t>预算财政拨款“三公”经费支出表</w:t>
            </w:r>
          </w:p>
        </w:tc>
      </w:tr>
      <w:tr>
        <w:tblPrEx>
          <w:tblCellMar>
            <w:top w:w="0" w:type="dxa"/>
            <w:left w:w="0" w:type="dxa"/>
            <w:bottom w:w="0" w:type="dxa"/>
            <w:right w:w="0" w:type="dxa"/>
          </w:tblCellMar>
        </w:tblPrEx>
        <w:trPr>
          <w:trHeight w:val="427" w:hRule="atLeast"/>
        </w:trPr>
        <w:tc>
          <w:tcPr>
            <w:tcW w:w="8852" w:type="dxa"/>
            <w:gridSpan w:val="4"/>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33"/>
              </w:rPr>
              <w:t>预算单位编码及名称：</w:t>
            </w:r>
            <w:r>
              <w:rPr>
                <w:rStyle w:val="37"/>
                <w:u w:val="none"/>
              </w:rPr>
              <w:t>713</w:t>
            </w:r>
            <w:r>
              <w:rPr>
                <w:rStyle w:val="37"/>
                <w:rFonts w:hint="eastAsia" w:eastAsia="宋体"/>
                <w:u w:val="none"/>
                <w:lang w:val="en-US" w:eastAsia="zh-CN"/>
              </w:rPr>
              <w:t>001</w:t>
            </w:r>
            <w:r>
              <w:rPr>
                <w:rStyle w:val="37"/>
                <w:u w:val="none"/>
              </w:rPr>
              <w:t>宁晋县妇女联合会</w:t>
            </w:r>
          </w:p>
        </w:tc>
        <w:tc>
          <w:tcPr>
            <w:tcW w:w="2920"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预算年度：2022</w:t>
            </w:r>
          </w:p>
        </w:tc>
        <w:tc>
          <w:tcPr>
            <w:tcW w:w="3028" w:type="dxa"/>
            <w:tcBorders>
              <w:top w:val="nil"/>
              <w:left w:val="nil"/>
              <w:bottom w:val="single" w:color="auto"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金额单位：万元</w:t>
            </w:r>
          </w:p>
        </w:tc>
      </w:tr>
      <w:tr>
        <w:tblPrEx>
          <w:tblCellMar>
            <w:top w:w="0" w:type="dxa"/>
            <w:left w:w="0" w:type="dxa"/>
            <w:bottom w:w="0" w:type="dxa"/>
            <w:right w:w="0" w:type="dxa"/>
          </w:tblCellMar>
        </w:tblPrEx>
        <w:trPr>
          <w:trHeight w:val="449" w:hRule="atLeast"/>
        </w:trPr>
        <w:tc>
          <w:tcPr>
            <w:tcW w:w="1182"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序号</w:t>
            </w:r>
          </w:p>
        </w:tc>
        <w:tc>
          <w:tcPr>
            <w:tcW w:w="2706"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项目</w:t>
            </w:r>
          </w:p>
        </w:tc>
        <w:tc>
          <w:tcPr>
            <w:tcW w:w="1091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资金性质</w:t>
            </w:r>
          </w:p>
        </w:tc>
      </w:tr>
      <w:tr>
        <w:tblPrEx>
          <w:tblCellMar>
            <w:top w:w="0" w:type="dxa"/>
            <w:left w:w="0" w:type="dxa"/>
            <w:bottom w:w="0" w:type="dxa"/>
            <w:right w:w="0" w:type="dxa"/>
          </w:tblCellMar>
        </w:tblPrEx>
        <w:trPr>
          <w:trHeight w:val="449" w:hRule="atLeast"/>
        </w:trPr>
        <w:tc>
          <w:tcPr>
            <w:tcW w:w="1182"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706"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8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合计</w:t>
            </w:r>
          </w:p>
        </w:tc>
        <w:tc>
          <w:tcPr>
            <w:tcW w:w="257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一般公共预算财政拨款</w:t>
            </w:r>
          </w:p>
        </w:tc>
        <w:tc>
          <w:tcPr>
            <w:tcW w:w="292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政府性基金财政拨款</w:t>
            </w:r>
          </w:p>
        </w:tc>
        <w:tc>
          <w:tcPr>
            <w:tcW w:w="30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国有资本经营预算财政拨款</w:t>
            </w:r>
          </w:p>
        </w:tc>
      </w:tr>
      <w:tr>
        <w:tblPrEx>
          <w:tblCellMar>
            <w:top w:w="0" w:type="dxa"/>
            <w:left w:w="0" w:type="dxa"/>
            <w:bottom w:w="0" w:type="dxa"/>
            <w:right w:w="0" w:type="dxa"/>
          </w:tblCellMar>
        </w:tblPrEx>
        <w:trPr>
          <w:trHeight w:val="449" w:hRule="atLeast"/>
        </w:trPr>
        <w:tc>
          <w:tcPr>
            <w:tcW w:w="11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栏次</w:t>
            </w:r>
          </w:p>
        </w:tc>
        <w:tc>
          <w:tcPr>
            <w:tcW w:w="27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1</w:t>
            </w:r>
          </w:p>
        </w:tc>
        <w:tc>
          <w:tcPr>
            <w:tcW w:w="238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2</w:t>
            </w:r>
          </w:p>
        </w:tc>
        <w:tc>
          <w:tcPr>
            <w:tcW w:w="257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3</w:t>
            </w:r>
          </w:p>
        </w:tc>
        <w:tc>
          <w:tcPr>
            <w:tcW w:w="292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4</w:t>
            </w:r>
          </w:p>
        </w:tc>
        <w:tc>
          <w:tcPr>
            <w:tcW w:w="302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5</w:t>
            </w:r>
          </w:p>
        </w:tc>
      </w:tr>
      <w:tr>
        <w:tblPrEx>
          <w:tblCellMar>
            <w:top w:w="0" w:type="dxa"/>
            <w:left w:w="0" w:type="dxa"/>
            <w:bottom w:w="0" w:type="dxa"/>
            <w:right w:w="0" w:type="dxa"/>
          </w:tblCellMar>
        </w:tblPrEx>
        <w:trPr>
          <w:trHeight w:val="404" w:hRule="atLeast"/>
        </w:trPr>
        <w:tc>
          <w:tcPr>
            <w:tcW w:w="11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22"/>
                <w:szCs w:val="22"/>
                <w:u w:val="none"/>
              </w:rPr>
            </w:pPr>
          </w:p>
        </w:tc>
        <w:tc>
          <w:tcPr>
            <w:tcW w:w="270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22"/>
                <w:szCs w:val="22"/>
                <w:u w:val="none"/>
              </w:rPr>
            </w:pPr>
          </w:p>
        </w:tc>
        <w:tc>
          <w:tcPr>
            <w:tcW w:w="10912"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ind w:firstLine="420"/>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w:t>
      </w:r>
      <w:r>
        <w:rPr>
          <w:rStyle w:val="38"/>
        </w:rPr>
        <w:t>财政拨款</w:t>
      </w:r>
      <w:r>
        <w:rPr>
          <w:rStyle w:val="39"/>
          <w:rFonts w:eastAsia="宋体"/>
        </w:rPr>
        <w:t>“</w:t>
      </w:r>
      <w:r>
        <w:rPr>
          <w:rStyle w:val="38"/>
        </w:rPr>
        <w:t>三公</w:t>
      </w:r>
      <w:r>
        <w:rPr>
          <w:rStyle w:val="39"/>
          <w:rFonts w:eastAsia="宋体"/>
        </w:rPr>
        <w:t>”</w:t>
      </w:r>
      <w:r>
        <w:rPr>
          <w:rStyle w:val="38"/>
        </w:rPr>
        <w:t>经费预算</w:t>
      </w:r>
      <w:r>
        <w:rPr>
          <w:rFonts w:ascii="方正书宋_GBK" w:hAnsi="方正书宋_GBK" w:eastAsia="方正书宋_GBK" w:cs="方正书宋_GBK"/>
          <w:color w:val="000000"/>
          <w:sz w:val="21"/>
        </w:rPr>
        <w:t>，空表列示。</w:t>
      </w:r>
    </w:p>
    <w:p>
      <w:pPr>
        <w:jc w:val="both"/>
        <w:outlineLvl w:val="0"/>
      </w:pPr>
    </w:p>
    <w:p>
      <w:pPr>
        <w:jc w:val="both"/>
        <w:outlineLvl w:val="0"/>
        <w:sectPr>
          <w:pgSz w:w="16840" w:h="11900" w:orient="landscape"/>
          <w:pgMar w:top="1361" w:right="1020" w:bottom="1361" w:left="1020" w:header="720" w:footer="720" w:gutter="0"/>
          <w:cols w:space="720" w:num="1"/>
        </w:sectPr>
      </w:pPr>
    </w:p>
    <w:p>
      <w:pPr>
        <w:spacing w:line="660" w:lineRule="exact"/>
        <w:jc w:val="center"/>
        <w:rPr>
          <w:rFonts w:hint="eastAsia" w:ascii="宋体" w:hAnsi="宋体" w:eastAsia="宋体" w:cs="宋体"/>
          <w:b/>
          <w:color w:val="000000"/>
          <w:sz w:val="44"/>
          <w:szCs w:val="44"/>
          <w:lang w:eastAsia="zh-CN"/>
        </w:rPr>
      </w:pPr>
      <w:r>
        <w:rPr>
          <w:rFonts w:hint="eastAsia" w:ascii="宋体" w:hAnsi="宋体" w:cs="宋体"/>
          <w:b/>
          <w:color w:val="000000"/>
          <w:sz w:val="44"/>
          <w:szCs w:val="44"/>
        </w:rPr>
        <w:t>宁晋县</w:t>
      </w:r>
      <w:r>
        <w:rPr>
          <w:rFonts w:hint="eastAsia" w:ascii="宋体" w:hAnsi="宋体" w:cs="宋体"/>
          <w:b/>
          <w:color w:val="000000"/>
          <w:sz w:val="44"/>
          <w:szCs w:val="44"/>
          <w:lang w:eastAsia="zh-CN"/>
        </w:rPr>
        <w:t>妇女联合会</w:t>
      </w:r>
    </w:p>
    <w:p>
      <w:pPr>
        <w:spacing w:line="660" w:lineRule="exact"/>
        <w:jc w:val="center"/>
        <w:rPr>
          <w:rFonts w:ascii="宋体" w:hAnsi="宋体" w:cs="宋体"/>
          <w:b/>
          <w:color w:val="000000"/>
          <w:sz w:val="44"/>
          <w:szCs w:val="44"/>
        </w:rPr>
      </w:pPr>
      <w:r>
        <w:rPr>
          <w:rFonts w:ascii="宋体" w:hAnsi="宋体" w:cs="宋体"/>
          <w:b/>
          <w:color w:val="000000"/>
          <w:sz w:val="44"/>
          <w:szCs w:val="44"/>
        </w:rPr>
        <w:t>20</w:t>
      </w:r>
      <w:r>
        <w:rPr>
          <w:rFonts w:hint="eastAsia" w:ascii="宋体" w:hAnsi="宋体" w:cs="宋体"/>
          <w:b/>
          <w:color w:val="000000"/>
          <w:sz w:val="44"/>
          <w:szCs w:val="44"/>
          <w:lang w:val="en-US" w:eastAsia="zh-CN"/>
        </w:rPr>
        <w:t>22</w:t>
      </w:r>
      <w:r>
        <w:rPr>
          <w:rFonts w:hint="eastAsia" w:ascii="宋体" w:hAnsi="宋体" w:cs="宋体"/>
          <w:b/>
          <w:color w:val="000000"/>
          <w:sz w:val="44"/>
          <w:szCs w:val="44"/>
        </w:rPr>
        <w:t>年</w:t>
      </w:r>
      <w:r>
        <w:rPr>
          <w:rFonts w:hint="eastAsia" w:ascii="宋体" w:hAnsi="宋体" w:eastAsia="宋体" w:cs="宋体"/>
          <w:b/>
          <w:color w:val="000000"/>
          <w:sz w:val="44"/>
          <w:szCs w:val="44"/>
          <w:lang w:val="en-US" w:eastAsia="zh-CN"/>
        </w:rPr>
        <w:t>单位</w:t>
      </w:r>
      <w:r>
        <w:rPr>
          <w:rFonts w:hint="eastAsia" w:ascii="宋体" w:hAnsi="宋体" w:cs="宋体"/>
          <w:b/>
          <w:color w:val="000000"/>
          <w:sz w:val="44"/>
          <w:szCs w:val="44"/>
        </w:rPr>
        <w:t>预算信息公开情况说明</w:t>
      </w:r>
    </w:p>
    <w:p>
      <w:pPr>
        <w:spacing w:line="620" w:lineRule="exact"/>
        <w:rPr>
          <w:rFonts w:hint="eastAsia" w:ascii="仿宋" w:hAnsi="仿宋" w:eastAsia="仿宋" w:cs="宋体"/>
          <w:color w:val="000000"/>
          <w:kern w:val="0"/>
          <w:sz w:val="32"/>
          <w:szCs w:val="32"/>
        </w:rPr>
      </w:pPr>
      <w:r>
        <w:rPr>
          <w:rFonts w:ascii="仿宋_GB2312" w:hAnsi="宋体" w:eastAsia="仿宋_GB2312" w:cs="宋体"/>
          <w:color w:val="000000"/>
          <w:kern w:val="0"/>
          <w:sz w:val="32"/>
          <w:szCs w:val="32"/>
        </w:rPr>
        <w:t xml:space="preserve">   </w:t>
      </w:r>
      <w:r>
        <w:rPr>
          <w:rFonts w:ascii="仿宋" w:hAnsi="仿宋" w:eastAsia="仿宋" w:cs="宋体"/>
          <w:color w:val="000000"/>
          <w:kern w:val="0"/>
          <w:sz w:val="32"/>
          <w:szCs w:val="32"/>
        </w:rPr>
        <w:t xml:space="preserve"> </w:t>
      </w:r>
    </w:p>
    <w:p>
      <w:pPr>
        <w:spacing w:line="560" w:lineRule="exact"/>
        <w:ind w:firstLine="640" w:firstLineChars="200"/>
        <w:jc w:val="both"/>
        <w:rPr>
          <w:rFonts w:ascii="仿宋" w:hAnsi="仿宋" w:eastAsia="仿宋" w:cs="宋体"/>
          <w:color w:val="000000"/>
          <w:kern w:val="0"/>
          <w:sz w:val="32"/>
          <w:szCs w:val="32"/>
        </w:rPr>
      </w:pPr>
      <w:r>
        <w:rPr>
          <w:rFonts w:hint="eastAsia" w:ascii="仿宋" w:hAnsi="仿宋" w:eastAsia="仿宋" w:cs="仿宋"/>
          <w:i w:val="0"/>
          <w:color w:val="000000"/>
          <w:kern w:val="0"/>
          <w:sz w:val="32"/>
          <w:szCs w:val="32"/>
          <w:u w:val="none"/>
          <w:lang w:val="en-US" w:eastAsia="zh-CN" w:bidi="ar"/>
        </w:rPr>
        <w:t>按照《中华人民共和国预算法》、《地方预决算公开操作规程》和《河北省省级预算公开办法》规定</w:t>
      </w:r>
      <w:r>
        <w:rPr>
          <w:rFonts w:ascii="宋体" w:hAnsi="宋体" w:eastAsia="宋体" w:cs="宋体"/>
          <w:i w:val="0"/>
          <w:color w:val="000000"/>
          <w:kern w:val="0"/>
          <w:sz w:val="32"/>
          <w:szCs w:val="32"/>
          <w:u w:val="none"/>
          <w:lang w:val="en-US" w:eastAsia="zh-CN" w:bidi="ar"/>
        </w:rPr>
        <w:t>，</w:t>
      </w:r>
      <w:r>
        <w:rPr>
          <w:rFonts w:hint="eastAsia" w:ascii="仿宋" w:hAnsi="仿宋" w:eastAsia="仿宋" w:cs="宋体"/>
          <w:color w:val="000000"/>
          <w:kern w:val="0"/>
          <w:sz w:val="32"/>
          <w:szCs w:val="32"/>
        </w:rPr>
        <w:t>现将宁晋县妇联</w:t>
      </w:r>
      <w:r>
        <w:rPr>
          <w:rFonts w:ascii="仿宋" w:hAnsi="仿宋" w:eastAsia="仿宋" w:cs="宋体"/>
          <w:color w:val="000000"/>
          <w:kern w:val="0"/>
          <w:sz w:val="32"/>
          <w:szCs w:val="32"/>
        </w:rPr>
        <w:t>20</w:t>
      </w:r>
      <w:r>
        <w:rPr>
          <w:rFonts w:hint="eastAsia" w:ascii="仿宋" w:hAnsi="仿宋" w:eastAsia="仿宋" w:cs="宋体"/>
          <w:color w:val="000000"/>
          <w:kern w:val="0"/>
          <w:sz w:val="32"/>
          <w:szCs w:val="32"/>
          <w:lang w:val="en-US" w:eastAsia="zh-CN"/>
        </w:rPr>
        <w:t>22</w:t>
      </w:r>
      <w:r>
        <w:rPr>
          <w:rFonts w:hint="eastAsia" w:ascii="仿宋" w:hAnsi="仿宋" w:eastAsia="仿宋" w:cs="宋体"/>
          <w:color w:val="000000"/>
          <w:kern w:val="0"/>
          <w:sz w:val="32"/>
          <w:szCs w:val="32"/>
        </w:rPr>
        <w:t>年</w:t>
      </w:r>
      <w:r>
        <w:rPr>
          <w:rFonts w:hint="eastAsia" w:ascii="仿宋" w:hAnsi="仿宋" w:eastAsia="仿宋" w:cs="宋体"/>
          <w:color w:val="000000"/>
          <w:kern w:val="0"/>
          <w:sz w:val="32"/>
          <w:szCs w:val="32"/>
          <w:lang w:val="en-US" w:eastAsia="zh-CN"/>
        </w:rPr>
        <w:t>单位</w:t>
      </w:r>
      <w:r>
        <w:rPr>
          <w:rFonts w:hint="eastAsia" w:ascii="仿宋" w:hAnsi="仿宋" w:eastAsia="仿宋" w:cs="宋体"/>
          <w:color w:val="000000"/>
          <w:kern w:val="0"/>
          <w:sz w:val="32"/>
          <w:szCs w:val="32"/>
        </w:rPr>
        <w:t>预算公开如下：</w:t>
      </w:r>
    </w:p>
    <w:p>
      <w:pPr>
        <w:numPr>
          <w:ilvl w:val="0"/>
          <w:numId w:val="0"/>
        </w:numPr>
        <w:ind w:firstLine="640" w:firstLineChars="200"/>
        <w:rPr>
          <w:rFonts w:hint="eastAsia" w:ascii="宋体" w:hAnsi="宋体" w:eastAsia="宋体" w:cs="宋体"/>
          <w:b/>
          <w:color w:val="000000"/>
          <w:sz w:val="32"/>
          <w:szCs w:val="32"/>
          <w:lang w:val="en-US" w:eastAsia="zh-CN"/>
        </w:rPr>
      </w:pPr>
      <w:r>
        <w:rPr>
          <w:rFonts w:hint="eastAsia" w:ascii="宋体" w:hAnsi="宋体" w:cs="宋体"/>
          <w:b/>
          <w:color w:val="000000"/>
          <w:kern w:val="0"/>
          <w:sz w:val="32"/>
          <w:szCs w:val="32"/>
        </w:rPr>
        <w:t>一、</w:t>
      </w:r>
      <w:r>
        <w:rPr>
          <w:rFonts w:hint="eastAsia" w:ascii="宋体" w:hAnsi="宋体" w:eastAsia="宋体" w:cs="宋体"/>
          <w:b/>
          <w:color w:val="000000"/>
          <w:kern w:val="0"/>
          <w:sz w:val="32"/>
          <w:szCs w:val="32"/>
          <w:lang w:val="en-US" w:eastAsia="zh-CN"/>
        </w:rPr>
        <w:t>单位</w:t>
      </w:r>
      <w:r>
        <w:rPr>
          <w:rFonts w:hint="eastAsia" w:ascii="宋体" w:hAnsi="宋体" w:cs="宋体"/>
          <w:b/>
          <w:color w:val="000000"/>
          <w:kern w:val="0"/>
          <w:sz w:val="32"/>
          <w:szCs w:val="32"/>
        </w:rPr>
        <w:t>主要职责</w:t>
      </w:r>
      <w:r>
        <w:rPr>
          <w:rFonts w:hint="eastAsia" w:ascii="宋体" w:hAnsi="宋体" w:cs="宋体"/>
          <w:b/>
          <w:color w:val="000000"/>
          <w:kern w:val="0"/>
          <w:sz w:val="32"/>
          <w:szCs w:val="32"/>
          <w:lang w:eastAsia="zh-CN"/>
        </w:rPr>
        <w:t>、</w:t>
      </w:r>
      <w:r>
        <w:rPr>
          <w:rFonts w:hint="eastAsia" w:ascii="宋体" w:hAnsi="宋体" w:eastAsia="宋体" w:cs="宋体"/>
          <w:b/>
          <w:color w:val="000000"/>
          <w:sz w:val="32"/>
          <w:szCs w:val="32"/>
          <w:lang w:val="en-US" w:eastAsia="zh-CN"/>
        </w:rPr>
        <w:t>机构设置等基本情况</w:t>
      </w:r>
    </w:p>
    <w:p>
      <w:pPr>
        <w:spacing w:line="620" w:lineRule="exact"/>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（一）单位职责</w:t>
      </w:r>
    </w:p>
    <w:p>
      <w:pPr>
        <w:spacing w:line="620" w:lineRule="exact"/>
        <w:rPr>
          <w:rFonts w:ascii="仿宋" w:hAnsi="仿宋" w:eastAsia="仿宋" w:cs="宋体"/>
          <w:color w:val="000000"/>
          <w:kern w:val="0"/>
          <w:sz w:val="32"/>
          <w:szCs w:val="32"/>
        </w:rPr>
      </w:pPr>
      <w:r>
        <w:rPr>
          <w:rFonts w:ascii="仿宋" w:hAnsi="仿宋" w:eastAsia="仿宋" w:cs="宋体"/>
          <w:color w:val="000000"/>
          <w:kern w:val="0"/>
          <w:sz w:val="32"/>
          <w:szCs w:val="32"/>
        </w:rPr>
        <w:t xml:space="preserve">    1</w:t>
      </w:r>
      <w:r>
        <w:rPr>
          <w:rFonts w:hint="eastAsia" w:ascii="仿宋" w:hAnsi="仿宋" w:eastAsia="仿宋" w:cs="宋体"/>
          <w:color w:val="000000"/>
          <w:kern w:val="0"/>
          <w:sz w:val="32"/>
          <w:szCs w:val="32"/>
        </w:rPr>
        <w:t>、引导全县妇女听党话、跟党走，发扬“四自”精神，积极投身改革开放和社会主义经济、政治、文化、社会和生态文明建设，全面提高妇女素质，为建设经济强县做贡献。</w:t>
      </w:r>
    </w:p>
    <w:p>
      <w:pPr>
        <w:spacing w:line="620" w:lineRule="exact"/>
        <w:ind w:firstLine="640" w:firstLineChars="200"/>
        <w:rPr>
          <w:rFonts w:ascii="仿宋" w:hAnsi="仿宋" w:eastAsia="仿宋" w:cs="宋体"/>
          <w:color w:val="000000"/>
          <w:kern w:val="0"/>
          <w:sz w:val="32"/>
          <w:szCs w:val="32"/>
        </w:rPr>
      </w:pPr>
      <w:r>
        <w:rPr>
          <w:rFonts w:ascii="仿宋" w:hAnsi="仿宋" w:eastAsia="仿宋" w:cs="宋体"/>
          <w:color w:val="000000"/>
          <w:kern w:val="0"/>
          <w:sz w:val="32"/>
          <w:szCs w:val="32"/>
        </w:rPr>
        <w:t>2</w:t>
      </w:r>
      <w:r>
        <w:rPr>
          <w:rFonts w:hint="eastAsia" w:ascii="仿宋" w:hAnsi="仿宋" w:eastAsia="仿宋" w:cs="宋体"/>
          <w:color w:val="000000"/>
          <w:kern w:val="0"/>
          <w:sz w:val="32"/>
          <w:szCs w:val="32"/>
        </w:rPr>
        <w:t>、关注涉及妇女切身利益的热点、难点问题，及时向县委和县政府提出对策建议；强化维权意识，帮扶困境群体。积极开展对妇女的科技文化及生产劳动技能等各类教育培训。</w:t>
      </w:r>
    </w:p>
    <w:p>
      <w:pPr>
        <w:widowControl/>
        <w:spacing w:line="620" w:lineRule="exact"/>
        <w:ind w:firstLine="640" w:firstLineChars="200"/>
        <w:rPr>
          <w:rFonts w:hint="eastAsia" w:ascii="仿宋" w:hAnsi="仿宋" w:eastAsia="仿宋" w:cs="宋体"/>
          <w:color w:val="000000"/>
          <w:kern w:val="0"/>
          <w:sz w:val="32"/>
          <w:szCs w:val="32"/>
        </w:rPr>
      </w:pPr>
      <w:r>
        <w:rPr>
          <w:rFonts w:ascii="仿宋" w:hAnsi="仿宋" w:eastAsia="仿宋" w:cs="宋体"/>
          <w:color w:val="000000"/>
          <w:kern w:val="0"/>
          <w:sz w:val="32"/>
          <w:szCs w:val="32"/>
        </w:rPr>
        <w:t>3</w:t>
      </w:r>
      <w:r>
        <w:rPr>
          <w:rFonts w:hint="eastAsia" w:ascii="仿宋" w:hAnsi="仿宋" w:eastAsia="仿宋" w:cs="宋体"/>
          <w:color w:val="000000"/>
          <w:kern w:val="0"/>
          <w:sz w:val="32"/>
          <w:szCs w:val="32"/>
        </w:rPr>
        <w:t>、加强妇联基层组织建设和机关党建，做好机关基础设施建设与维护，推进机关信息化建设；做好县政府妇女儿童委员会办公室工作，指导所属事业单位发展，为妇女儿童事业发展提供有力保障。</w:t>
      </w:r>
    </w:p>
    <w:p>
      <w:pPr>
        <w:widowControl/>
        <w:spacing w:line="620" w:lineRule="exact"/>
        <w:ind w:firstLine="640"/>
        <w:jc w:val="left"/>
        <w:rPr>
          <w:rFonts w:ascii="仿宋" w:hAnsi="仿宋" w:eastAsia="仿宋" w:cs="宋体"/>
          <w:color w:val="000000"/>
          <w:kern w:val="0"/>
          <w:sz w:val="32"/>
          <w:szCs w:val="32"/>
        </w:rPr>
      </w:pPr>
      <w:r>
        <w:rPr>
          <w:rFonts w:hint="eastAsia" w:ascii="仿宋" w:hAnsi="仿宋" w:eastAsia="仿宋" w:cs="宋体"/>
          <w:color w:val="000000"/>
          <w:kern w:val="0"/>
          <w:sz w:val="32"/>
          <w:szCs w:val="32"/>
        </w:rPr>
        <w:t>内设机构</w:t>
      </w:r>
    </w:p>
    <w:p>
      <w:pPr>
        <w:tabs>
          <w:tab w:val="left" w:pos="2355"/>
        </w:tabs>
        <w:spacing w:line="620" w:lineRule="exact"/>
        <w:ind w:firstLine="640" w:firstLineChars="200"/>
        <w:rPr>
          <w:rFonts w:hint="eastAsia" w:ascii="仿宋" w:hAnsi="仿宋" w:eastAsia="仿宋"/>
          <w:color w:val="000000"/>
          <w:sz w:val="32"/>
          <w:szCs w:val="32"/>
        </w:rPr>
      </w:pPr>
      <w:r>
        <w:rPr>
          <w:rFonts w:hint="eastAsia" w:ascii="仿宋" w:hAnsi="仿宋" w:eastAsia="仿宋" w:cs="宋体"/>
          <w:color w:val="000000"/>
          <w:kern w:val="0"/>
          <w:sz w:val="32"/>
          <w:szCs w:val="32"/>
        </w:rPr>
        <w:t>根据主要职责，宁</w:t>
      </w:r>
      <w:r>
        <w:rPr>
          <w:rFonts w:hint="eastAsia" w:ascii="仿宋" w:hAnsi="仿宋" w:eastAsia="仿宋"/>
          <w:color w:val="000000"/>
          <w:sz w:val="32"/>
          <w:szCs w:val="32"/>
        </w:rPr>
        <w:t>晋县妇联设5个内设机构：</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1、办公室</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负责起草各类文件、工作意见、总结、综合性报告、大事记、组织沿革、年鉴等；各种会议的组织及会务工作；做好组织、人事、工资管理、财务、文书档案、机要保密、统计等日常事务的管理；做好机关行政事务、后勤服务、安全保卫和固定资产管理等工作；做好妇女工作的信息收集报送、政务信息公开、网站、微博更新等工作；做好妇女工作调查研究；做好重点工作完成情况报送、考核加分等工作；负责领导交办的其他工作。退休干部的管理和服务工作，按政策规定落实退休干部的各项生活待遇。</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2、权益部</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宣传、贯彻、落实《</w:t>
      </w:r>
      <w:r>
        <w:rPr>
          <w:rFonts w:hint="eastAsia" w:ascii="仿宋" w:hAnsi="仿宋" w:eastAsia="仿宋"/>
          <w:color w:val="000000"/>
          <w:sz w:val="32"/>
          <w:szCs w:val="32"/>
          <w:lang w:eastAsia="zh-CN"/>
        </w:rPr>
        <w:t>中华人民共和国妇女权益保障法</w:t>
      </w:r>
      <w:r>
        <w:rPr>
          <w:rFonts w:hint="eastAsia" w:ascii="仿宋" w:hAnsi="仿宋" w:eastAsia="仿宋"/>
          <w:color w:val="000000"/>
          <w:sz w:val="32"/>
          <w:szCs w:val="32"/>
        </w:rPr>
        <w:t>》；向立法部门提出妇女儿童问题的立法意见或建议；参与有关法规、政策的起草、规定，并进行宣传、推动和监督；开展法律服务工作；参与社会治安的综合治理，配合有关部门抓好“打拐”、“查禁”工作；接待、调查、处理妇女的来信来访，对重大信访案件进行调查研究，做好信息反馈工作；建立健全信访网络和各项制度，畅通信访渠道，规范信访工作，培训信访干部；配合有关部门，调查处理有关残害妇女儿童的重大案件，为受害妇女伸张正义。</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3、儿童部</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大力宣传普及家庭教育知识，提高家长素质和科学育儿水平；开展家庭教育社会调查和理论研究；组织指导“六一”庆祝活动；配合有关部门积极开展促进女童入学的工作；培训妇联系统的少儿工作干部，不断提高其业务素质。</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4、组宣部</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负责指导全县妇联基层组织和各类妇女组织建设；了解和掌握全县妇联干部配备以及参政情况；承担妇联系统干部的协管任务；收集妇女人才信息，建立妇女人才档案，发现推荐优秀妇女人才，了解掌握全县妇女干部培养选拔情况；负责计划安排妇联干部培训、教育工作；运用新闻媒体和各种途径大力宣传各条战线的优秀女性和先进妇女群体；负责重大活动的宣传报道工作；调查了解城乡妇女的思想动态。指导开展各类适合妇女特点的宣传教育活动；组织指导全县的“三八”庆祝活动；负责省市县“三八”红旗手（集体）的评选表彰活动；负责指导全县“五好文明家庭”创建活动；配合有关部门抓好计划生育的宣传工作，以及移风易俗、拥军优属的精神文明建设方面的工作。</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5、城乡部</w:t>
      </w:r>
    </w:p>
    <w:p>
      <w:pPr>
        <w:spacing w:line="62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指导推动全县农村妇女开展“双学双比”和城乡“巾帼建功”竞赛活动；发挥妇女在经济建设中的作用。承担县“双学双比”活动协调小组和县“巾帼建功”活动领导小组办公室的日常工作；指导农村妇女的文化科技培训以及职业培训工作，推动培养科技致富带头人工作；调查研究城乡妇女状况，促进城乡妇女平等就业，参与妇女卫生保健工作。</w:t>
      </w:r>
    </w:p>
    <w:p>
      <w:pPr>
        <w:widowControl/>
        <w:spacing w:line="620" w:lineRule="exact"/>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（二）机构设置</w:t>
      </w:r>
    </w:p>
    <w:p>
      <w:pPr>
        <w:spacing w:line="620" w:lineRule="exact"/>
        <w:ind w:firstLine="640" w:firstLineChars="200"/>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宁晋县妇联</w:t>
      </w:r>
      <w:r>
        <w:rPr>
          <w:rFonts w:ascii="仿宋" w:hAnsi="仿宋" w:eastAsia="仿宋" w:cs="宋体"/>
          <w:color w:val="000000"/>
          <w:kern w:val="0"/>
          <w:sz w:val="32"/>
          <w:szCs w:val="32"/>
        </w:rPr>
        <w:t>20</w:t>
      </w:r>
      <w:r>
        <w:rPr>
          <w:rFonts w:hint="eastAsia" w:ascii="仿宋" w:hAnsi="仿宋" w:eastAsia="仿宋" w:cs="宋体"/>
          <w:color w:val="000000"/>
          <w:kern w:val="0"/>
          <w:sz w:val="32"/>
          <w:szCs w:val="32"/>
          <w:lang w:val="en-US" w:eastAsia="zh-CN"/>
        </w:rPr>
        <w:t>22</w:t>
      </w:r>
      <w:r>
        <w:rPr>
          <w:rFonts w:hint="eastAsia" w:ascii="仿宋" w:hAnsi="仿宋" w:eastAsia="仿宋" w:cs="宋体"/>
          <w:color w:val="000000"/>
          <w:kern w:val="0"/>
          <w:sz w:val="32"/>
          <w:szCs w:val="32"/>
        </w:rPr>
        <w:t>年度</w:t>
      </w:r>
      <w:r>
        <w:rPr>
          <w:rFonts w:hint="eastAsia" w:ascii="仿宋" w:hAnsi="仿宋" w:eastAsia="仿宋" w:cs="宋体"/>
          <w:color w:val="000000"/>
          <w:kern w:val="0"/>
          <w:sz w:val="32"/>
          <w:szCs w:val="32"/>
          <w:lang w:val="en-US" w:eastAsia="zh-CN"/>
        </w:rPr>
        <w:t>单位</w:t>
      </w:r>
      <w:r>
        <w:rPr>
          <w:rFonts w:hint="eastAsia" w:ascii="仿宋" w:hAnsi="仿宋" w:eastAsia="仿宋" w:cs="宋体"/>
          <w:color w:val="000000"/>
          <w:kern w:val="0"/>
          <w:sz w:val="32"/>
          <w:szCs w:val="32"/>
        </w:rPr>
        <w:t>预算包括本级预算和所属事业单位（宁晋县县直幼儿园）预算。详细情况见下表：</w:t>
      </w:r>
    </w:p>
    <w:tbl>
      <w:tblPr>
        <w:tblStyle w:val="4"/>
        <w:tblpPr w:leftFromText="180" w:rightFromText="180" w:vertAnchor="text" w:horzAnchor="page" w:tblpX="2143" w:tblpY="558"/>
        <w:tblOverlap w:val="never"/>
        <w:tblW w:w="7950" w:type="dxa"/>
        <w:tblInd w:w="0" w:type="dxa"/>
        <w:shd w:val="clear" w:color="auto" w:fill="FFFFFF"/>
        <w:tblLayout w:type="fixed"/>
        <w:tblCellMar>
          <w:top w:w="0" w:type="dxa"/>
          <w:left w:w="0" w:type="dxa"/>
          <w:bottom w:w="0" w:type="dxa"/>
          <w:right w:w="0" w:type="dxa"/>
        </w:tblCellMar>
      </w:tblPr>
      <w:tblGrid>
        <w:gridCol w:w="794"/>
        <w:gridCol w:w="2625"/>
        <w:gridCol w:w="1320"/>
        <w:gridCol w:w="1470"/>
        <w:gridCol w:w="1741"/>
      </w:tblGrid>
      <w:tr>
        <w:tblPrEx>
          <w:shd w:val="clear" w:color="auto" w:fill="FFFFFF"/>
          <w:tblCellMar>
            <w:top w:w="0" w:type="dxa"/>
            <w:left w:w="0" w:type="dxa"/>
            <w:bottom w:w="0" w:type="dxa"/>
            <w:right w:w="0" w:type="dxa"/>
          </w:tblCellMar>
        </w:tblPrEx>
        <w:trPr>
          <w:trHeight w:val="442" w:hRule="exact"/>
        </w:trPr>
        <w:tc>
          <w:tcPr>
            <w:tcW w:w="794" w:type="dxa"/>
            <w:tcBorders>
              <w:top w:val="single" w:color="auto" w:sz="8" w:space="0"/>
              <w:left w:val="single" w:color="auto" w:sz="8"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cs="宋体"/>
                <w:color w:val="000000"/>
                <w:szCs w:val="32"/>
              </w:rPr>
            </w:pPr>
            <w:r>
              <w:rPr>
                <w:rFonts w:hint="eastAsia" w:ascii="宋体" w:hAnsi="宋体" w:cs="宋体"/>
                <w:color w:val="000000"/>
                <w:szCs w:val="32"/>
              </w:rPr>
              <w:t>序号</w:t>
            </w:r>
          </w:p>
        </w:tc>
        <w:tc>
          <w:tcPr>
            <w:tcW w:w="2625" w:type="dxa"/>
            <w:tcBorders>
              <w:top w:val="single" w:color="auto" w:sz="8" w:space="0"/>
              <w:left w:val="nil"/>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cs="宋体"/>
                <w:color w:val="000000"/>
                <w:szCs w:val="32"/>
              </w:rPr>
            </w:pPr>
            <w:r>
              <w:rPr>
                <w:rFonts w:hint="eastAsia" w:ascii="宋体" w:hAnsi="宋体" w:cs="宋体"/>
                <w:color w:val="000000"/>
                <w:szCs w:val="32"/>
              </w:rPr>
              <w:t>单位名称</w:t>
            </w:r>
          </w:p>
        </w:tc>
        <w:tc>
          <w:tcPr>
            <w:tcW w:w="1320" w:type="dxa"/>
            <w:tcBorders>
              <w:top w:val="single" w:color="auto" w:sz="8" w:space="0"/>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color w:val="000000"/>
                <w:szCs w:val="32"/>
                <w:lang w:eastAsia="zh-CN"/>
              </w:rPr>
            </w:pPr>
            <w:r>
              <w:rPr>
                <w:rFonts w:hint="eastAsia" w:ascii="宋体" w:hAnsi="宋体" w:cs="宋体"/>
                <w:color w:val="000000"/>
                <w:szCs w:val="32"/>
                <w:lang w:eastAsia="zh-CN"/>
              </w:rPr>
              <w:t>单位性质</w:t>
            </w:r>
          </w:p>
        </w:tc>
        <w:tc>
          <w:tcPr>
            <w:tcW w:w="1470" w:type="dxa"/>
            <w:tcBorders>
              <w:top w:val="single" w:color="auto" w:sz="8" w:space="0"/>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color w:val="000000"/>
                <w:szCs w:val="32"/>
                <w:lang w:eastAsia="zh-CN"/>
              </w:rPr>
            </w:pPr>
            <w:r>
              <w:rPr>
                <w:rFonts w:hint="eastAsia" w:ascii="宋体" w:hAnsi="宋体" w:cs="宋体"/>
                <w:color w:val="000000"/>
                <w:szCs w:val="32"/>
                <w:lang w:eastAsia="zh-CN"/>
              </w:rPr>
              <w:t>单位规格</w:t>
            </w:r>
          </w:p>
        </w:tc>
        <w:tc>
          <w:tcPr>
            <w:tcW w:w="1741" w:type="dxa"/>
            <w:tcBorders>
              <w:top w:val="single" w:color="auto" w:sz="8" w:space="0"/>
              <w:left w:val="single" w:color="auto" w:sz="4"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color w:val="000000"/>
                <w:szCs w:val="32"/>
                <w:lang w:eastAsia="zh-CN"/>
              </w:rPr>
            </w:pPr>
            <w:r>
              <w:rPr>
                <w:rFonts w:hint="eastAsia" w:ascii="宋体" w:hAnsi="宋体" w:cs="宋体"/>
                <w:color w:val="000000"/>
                <w:szCs w:val="32"/>
                <w:lang w:eastAsia="zh-CN"/>
              </w:rPr>
              <w:t>经费保障形式</w:t>
            </w:r>
          </w:p>
        </w:tc>
      </w:tr>
      <w:tr>
        <w:tblPrEx>
          <w:tblCellMar>
            <w:top w:w="0" w:type="dxa"/>
            <w:left w:w="0" w:type="dxa"/>
            <w:bottom w:w="0" w:type="dxa"/>
            <w:right w:w="0" w:type="dxa"/>
          </w:tblCellMar>
        </w:tblPrEx>
        <w:trPr>
          <w:trHeight w:val="442" w:hRule="exact"/>
        </w:trPr>
        <w:tc>
          <w:tcPr>
            <w:tcW w:w="794" w:type="dxa"/>
            <w:tcBorders>
              <w:top w:val="nil"/>
              <w:left w:val="single" w:color="auto" w:sz="8"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cs="宋体"/>
                <w:color w:val="000000"/>
                <w:szCs w:val="32"/>
              </w:rPr>
            </w:pPr>
            <w:r>
              <w:rPr>
                <w:rFonts w:hint="eastAsia" w:ascii="宋体" w:hAnsi="宋体" w:cs="宋体"/>
                <w:color w:val="000000"/>
                <w:szCs w:val="32"/>
              </w:rPr>
              <w:t>1</w:t>
            </w:r>
          </w:p>
        </w:tc>
        <w:tc>
          <w:tcPr>
            <w:tcW w:w="2625" w:type="dxa"/>
            <w:tcBorders>
              <w:top w:val="nil"/>
              <w:left w:val="nil"/>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both"/>
              <w:rPr>
                <w:rFonts w:hint="eastAsia" w:ascii="宋体" w:hAnsi="宋体" w:cs="宋体"/>
                <w:color w:val="000000"/>
                <w:szCs w:val="32"/>
              </w:rPr>
            </w:pPr>
            <w:r>
              <w:rPr>
                <w:rFonts w:hint="eastAsia" w:ascii="宋体" w:hAnsi="宋体" w:cs="宋体"/>
                <w:color w:val="000000"/>
                <w:szCs w:val="32"/>
              </w:rPr>
              <w:t>宁晋县妇联（本级</w:t>
            </w:r>
            <w:r>
              <w:rPr>
                <w:rFonts w:ascii="宋体" w:hAnsi="宋体" w:cs="宋体"/>
                <w:color w:val="000000"/>
                <w:szCs w:val="32"/>
              </w:rPr>
              <w:t>）</w:t>
            </w:r>
          </w:p>
        </w:tc>
        <w:tc>
          <w:tcPr>
            <w:tcW w:w="1320"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color w:val="000000"/>
                <w:szCs w:val="32"/>
                <w:lang w:eastAsia="zh-CN"/>
              </w:rPr>
            </w:pPr>
            <w:r>
              <w:rPr>
                <w:rFonts w:hint="eastAsia" w:ascii="宋体" w:hAnsi="宋体" w:cs="宋体"/>
                <w:color w:val="000000"/>
                <w:szCs w:val="32"/>
                <w:lang w:eastAsia="zh-CN"/>
              </w:rPr>
              <w:t>行政</w:t>
            </w:r>
          </w:p>
        </w:tc>
        <w:tc>
          <w:tcPr>
            <w:tcW w:w="1470"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color w:val="000000"/>
                <w:szCs w:val="32"/>
                <w:lang w:eastAsia="zh-CN"/>
              </w:rPr>
            </w:pPr>
            <w:r>
              <w:rPr>
                <w:rFonts w:hint="eastAsia" w:ascii="宋体" w:hAnsi="宋体" w:cs="宋体"/>
                <w:color w:val="000000"/>
                <w:szCs w:val="32"/>
                <w:lang w:eastAsia="zh-CN"/>
              </w:rPr>
              <w:t>正科</w:t>
            </w:r>
          </w:p>
        </w:tc>
        <w:tc>
          <w:tcPr>
            <w:tcW w:w="1741" w:type="dxa"/>
            <w:tcBorders>
              <w:top w:val="nil"/>
              <w:left w:val="single" w:color="auto" w:sz="4"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color w:val="000000"/>
                <w:szCs w:val="32"/>
                <w:lang w:eastAsia="zh-CN"/>
              </w:rPr>
            </w:pPr>
            <w:r>
              <w:rPr>
                <w:rFonts w:hint="eastAsia" w:ascii="宋体" w:hAnsi="宋体" w:cs="宋体"/>
                <w:color w:val="000000"/>
                <w:szCs w:val="32"/>
                <w:lang w:eastAsia="zh-CN"/>
              </w:rPr>
              <w:t>财政拨款</w:t>
            </w:r>
          </w:p>
        </w:tc>
      </w:tr>
      <w:tr>
        <w:tblPrEx>
          <w:tblCellMar>
            <w:top w:w="0" w:type="dxa"/>
            <w:left w:w="0" w:type="dxa"/>
            <w:bottom w:w="0" w:type="dxa"/>
            <w:right w:w="0" w:type="dxa"/>
          </w:tblCellMar>
        </w:tblPrEx>
        <w:trPr>
          <w:trHeight w:val="442" w:hRule="exact"/>
        </w:trPr>
        <w:tc>
          <w:tcPr>
            <w:tcW w:w="794" w:type="dxa"/>
            <w:tcBorders>
              <w:top w:val="nil"/>
              <w:left w:val="single" w:color="auto" w:sz="8"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cs="宋体"/>
                <w:color w:val="000000"/>
                <w:szCs w:val="32"/>
              </w:rPr>
            </w:pPr>
            <w:r>
              <w:rPr>
                <w:rFonts w:hint="eastAsia" w:ascii="宋体" w:hAnsi="宋体" w:cs="宋体"/>
                <w:color w:val="000000"/>
                <w:szCs w:val="32"/>
              </w:rPr>
              <w:t>2</w:t>
            </w:r>
          </w:p>
        </w:tc>
        <w:tc>
          <w:tcPr>
            <w:tcW w:w="2625" w:type="dxa"/>
            <w:tcBorders>
              <w:top w:val="nil"/>
              <w:left w:val="nil"/>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both"/>
              <w:rPr>
                <w:rFonts w:hint="eastAsia" w:ascii="宋体" w:hAnsi="宋体" w:eastAsia="宋体" w:cs="宋体"/>
                <w:color w:val="000000"/>
                <w:szCs w:val="32"/>
                <w:lang w:eastAsia="zh-CN"/>
              </w:rPr>
            </w:pPr>
            <w:r>
              <w:rPr>
                <w:rFonts w:hint="eastAsia" w:ascii="宋体" w:hAnsi="宋体" w:cs="宋体"/>
                <w:color w:val="000000"/>
                <w:szCs w:val="32"/>
              </w:rPr>
              <w:t>宁晋县县直幼儿园</w:t>
            </w:r>
            <w:r>
              <w:rPr>
                <w:rFonts w:hint="eastAsia" w:ascii="宋体" w:hAnsi="宋体" w:cs="宋体"/>
                <w:color w:val="000000"/>
                <w:szCs w:val="32"/>
                <w:lang w:eastAsia="zh-CN"/>
              </w:rPr>
              <w:t>（所属）</w:t>
            </w:r>
          </w:p>
        </w:tc>
        <w:tc>
          <w:tcPr>
            <w:tcW w:w="1320"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color w:val="000000"/>
                <w:szCs w:val="32"/>
                <w:lang w:eastAsia="zh-CN"/>
              </w:rPr>
            </w:pPr>
            <w:r>
              <w:rPr>
                <w:rFonts w:hint="eastAsia" w:ascii="宋体" w:hAnsi="宋体" w:cs="宋体"/>
                <w:color w:val="000000"/>
                <w:szCs w:val="32"/>
                <w:lang w:eastAsia="zh-CN"/>
              </w:rPr>
              <w:t>事业</w:t>
            </w:r>
          </w:p>
        </w:tc>
        <w:tc>
          <w:tcPr>
            <w:tcW w:w="1470"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color w:val="000000"/>
                <w:szCs w:val="32"/>
                <w:lang w:eastAsia="zh-CN"/>
              </w:rPr>
            </w:pPr>
            <w:r>
              <w:rPr>
                <w:rFonts w:hint="eastAsia" w:ascii="宋体" w:hAnsi="宋体" w:cs="宋体"/>
                <w:color w:val="000000"/>
                <w:szCs w:val="32"/>
                <w:lang w:eastAsia="zh-CN"/>
              </w:rPr>
              <w:t>股级</w:t>
            </w:r>
          </w:p>
        </w:tc>
        <w:tc>
          <w:tcPr>
            <w:tcW w:w="1741" w:type="dxa"/>
            <w:tcBorders>
              <w:top w:val="nil"/>
              <w:left w:val="single" w:color="auto" w:sz="4"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jc w:val="center"/>
              <w:rPr>
                <w:rFonts w:hint="eastAsia" w:ascii="宋体" w:hAnsi="宋体" w:eastAsia="宋体" w:cs="宋体"/>
                <w:color w:val="000000"/>
                <w:szCs w:val="32"/>
                <w:lang w:eastAsia="zh-CN"/>
              </w:rPr>
            </w:pPr>
            <w:r>
              <w:rPr>
                <w:rFonts w:hint="eastAsia" w:ascii="宋体" w:hAnsi="宋体" w:cs="宋体"/>
                <w:color w:val="000000"/>
                <w:szCs w:val="32"/>
                <w:lang w:eastAsia="zh-CN"/>
              </w:rPr>
              <w:t>财政拨款</w:t>
            </w:r>
          </w:p>
        </w:tc>
      </w:tr>
    </w:tbl>
    <w:p>
      <w:pPr>
        <w:spacing w:line="620" w:lineRule="exact"/>
        <w:ind w:firstLine="640" w:firstLineChars="200"/>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（三）人员构成情况</w:t>
      </w:r>
    </w:p>
    <w:p>
      <w:pPr>
        <w:spacing w:line="620" w:lineRule="exact"/>
        <w:ind w:firstLine="640" w:firstLineChars="200"/>
        <w:rPr>
          <w:rFonts w:ascii="仿宋" w:hAnsi="仿宋" w:eastAsia="仿宋" w:cs="宋体"/>
          <w:color w:val="000000"/>
          <w:kern w:val="0"/>
          <w:sz w:val="32"/>
          <w:szCs w:val="32"/>
        </w:rPr>
      </w:pPr>
      <w:r>
        <w:rPr>
          <w:rFonts w:ascii="仿宋" w:hAnsi="仿宋" w:eastAsia="仿宋" w:cs="宋体"/>
          <w:color w:val="000000"/>
          <w:kern w:val="0"/>
          <w:sz w:val="32"/>
          <w:szCs w:val="32"/>
        </w:rPr>
        <w:t>20</w:t>
      </w:r>
      <w:r>
        <w:rPr>
          <w:rFonts w:hint="eastAsia" w:ascii="仿宋" w:hAnsi="仿宋" w:eastAsia="仿宋" w:cs="宋体"/>
          <w:color w:val="000000"/>
          <w:kern w:val="0"/>
          <w:sz w:val="32"/>
          <w:szCs w:val="32"/>
          <w:lang w:val="en-US" w:eastAsia="zh-CN"/>
        </w:rPr>
        <w:t>22</w:t>
      </w:r>
      <w:r>
        <w:rPr>
          <w:rFonts w:hint="eastAsia" w:ascii="仿宋" w:hAnsi="仿宋" w:eastAsia="仿宋" w:cs="宋体"/>
          <w:color w:val="000000"/>
          <w:kern w:val="0"/>
          <w:sz w:val="32"/>
          <w:szCs w:val="32"/>
        </w:rPr>
        <w:t>年度，县妇联编制</w:t>
      </w:r>
      <w:r>
        <w:rPr>
          <w:rFonts w:hint="eastAsia" w:ascii="仿宋" w:hAnsi="仿宋" w:eastAsia="仿宋" w:cs="宋体"/>
          <w:color w:val="000000"/>
          <w:kern w:val="0"/>
          <w:sz w:val="32"/>
          <w:szCs w:val="32"/>
          <w:lang w:val="en-US" w:eastAsia="zh-CN"/>
        </w:rPr>
        <w:t>6</w:t>
      </w:r>
      <w:r>
        <w:rPr>
          <w:rFonts w:hint="eastAsia" w:ascii="仿宋" w:hAnsi="仿宋" w:eastAsia="仿宋" w:cs="宋体"/>
          <w:color w:val="000000"/>
          <w:kern w:val="0"/>
          <w:sz w:val="32"/>
          <w:szCs w:val="32"/>
        </w:rPr>
        <w:t>人（行政编制</w:t>
      </w:r>
      <w:r>
        <w:rPr>
          <w:rFonts w:ascii="仿宋" w:hAnsi="仿宋" w:eastAsia="仿宋" w:cs="宋体"/>
          <w:color w:val="000000"/>
          <w:kern w:val="0"/>
          <w:sz w:val="32"/>
          <w:szCs w:val="32"/>
        </w:rPr>
        <w:t>6</w:t>
      </w:r>
      <w:r>
        <w:rPr>
          <w:rFonts w:hint="eastAsia" w:ascii="仿宋" w:hAnsi="仿宋" w:eastAsia="仿宋" w:cs="宋体"/>
          <w:color w:val="000000"/>
          <w:kern w:val="0"/>
          <w:sz w:val="32"/>
          <w:szCs w:val="32"/>
          <w:lang w:eastAsia="zh-CN"/>
        </w:rPr>
        <w:t>个</w:t>
      </w:r>
      <w:r>
        <w:rPr>
          <w:rFonts w:hint="eastAsia" w:ascii="仿宋" w:hAnsi="仿宋" w:eastAsia="仿宋" w:cs="宋体"/>
          <w:color w:val="000000"/>
          <w:kern w:val="0"/>
          <w:sz w:val="32"/>
          <w:szCs w:val="32"/>
        </w:rPr>
        <w:t>），其中主席</w:t>
      </w:r>
      <w:r>
        <w:rPr>
          <w:rFonts w:ascii="仿宋" w:hAnsi="仿宋" w:eastAsia="仿宋" w:cs="宋体"/>
          <w:color w:val="000000"/>
          <w:kern w:val="0"/>
          <w:sz w:val="32"/>
          <w:szCs w:val="32"/>
        </w:rPr>
        <w:t>1</w:t>
      </w:r>
      <w:r>
        <w:rPr>
          <w:rFonts w:hint="eastAsia" w:ascii="仿宋" w:hAnsi="仿宋" w:eastAsia="仿宋" w:cs="宋体"/>
          <w:color w:val="000000"/>
          <w:kern w:val="0"/>
          <w:sz w:val="32"/>
          <w:szCs w:val="32"/>
        </w:rPr>
        <w:t>名，副主席</w:t>
      </w:r>
      <w:r>
        <w:rPr>
          <w:rFonts w:ascii="仿宋" w:hAnsi="仿宋" w:eastAsia="仿宋" w:cs="宋体"/>
          <w:color w:val="000000"/>
          <w:kern w:val="0"/>
          <w:sz w:val="32"/>
          <w:szCs w:val="32"/>
        </w:rPr>
        <w:t>2</w:t>
      </w:r>
      <w:r>
        <w:rPr>
          <w:rFonts w:hint="eastAsia" w:ascii="仿宋" w:hAnsi="仿宋" w:eastAsia="仿宋" w:cs="宋体"/>
          <w:color w:val="000000"/>
          <w:kern w:val="0"/>
          <w:sz w:val="32"/>
          <w:szCs w:val="32"/>
        </w:rPr>
        <w:t>名。现有在职人员</w:t>
      </w:r>
      <w:r>
        <w:rPr>
          <w:rFonts w:hint="eastAsia" w:ascii="仿宋" w:hAnsi="仿宋" w:eastAsia="仿宋" w:cs="宋体"/>
          <w:color w:val="000000"/>
          <w:kern w:val="0"/>
          <w:sz w:val="32"/>
          <w:szCs w:val="32"/>
          <w:lang w:val="en-US" w:eastAsia="zh-CN"/>
        </w:rPr>
        <w:t>6</w:t>
      </w:r>
      <w:r>
        <w:rPr>
          <w:rFonts w:hint="eastAsia" w:ascii="仿宋" w:hAnsi="仿宋" w:eastAsia="仿宋" w:cs="宋体"/>
          <w:color w:val="000000"/>
          <w:kern w:val="0"/>
          <w:sz w:val="32"/>
          <w:szCs w:val="32"/>
        </w:rPr>
        <w:t>名，离退休人员</w:t>
      </w:r>
      <w:r>
        <w:rPr>
          <w:rFonts w:hint="eastAsia" w:ascii="仿宋" w:hAnsi="仿宋" w:eastAsia="仿宋" w:cs="宋体"/>
          <w:color w:val="000000"/>
          <w:kern w:val="0"/>
          <w:sz w:val="32"/>
          <w:szCs w:val="32"/>
          <w:lang w:val="en-US" w:eastAsia="zh-CN"/>
        </w:rPr>
        <w:t>3</w:t>
      </w:r>
      <w:r>
        <w:rPr>
          <w:rFonts w:hint="eastAsia" w:ascii="仿宋" w:hAnsi="仿宋" w:eastAsia="仿宋" w:cs="宋体"/>
          <w:color w:val="000000"/>
          <w:kern w:val="0"/>
          <w:sz w:val="32"/>
          <w:szCs w:val="32"/>
        </w:rPr>
        <w:t>名；县直幼儿园事业编制</w:t>
      </w:r>
      <w:r>
        <w:rPr>
          <w:rFonts w:ascii="仿宋" w:hAnsi="仿宋" w:eastAsia="仿宋" w:cs="宋体"/>
          <w:color w:val="000000"/>
          <w:kern w:val="0"/>
          <w:sz w:val="32"/>
          <w:szCs w:val="32"/>
        </w:rPr>
        <w:t>11</w:t>
      </w:r>
      <w:r>
        <w:rPr>
          <w:rFonts w:hint="eastAsia" w:ascii="仿宋" w:hAnsi="仿宋" w:eastAsia="仿宋" w:cs="宋体"/>
          <w:color w:val="000000"/>
          <w:kern w:val="0"/>
          <w:sz w:val="32"/>
          <w:szCs w:val="32"/>
        </w:rPr>
        <w:t>人，现有在职人员</w:t>
      </w:r>
      <w:r>
        <w:rPr>
          <w:rFonts w:hint="eastAsia" w:ascii="仿宋" w:hAnsi="仿宋" w:eastAsia="仿宋" w:cs="宋体"/>
          <w:color w:val="000000"/>
          <w:kern w:val="0"/>
          <w:sz w:val="32"/>
          <w:szCs w:val="32"/>
          <w:lang w:val="en-US" w:eastAsia="zh-CN"/>
        </w:rPr>
        <w:t>6</w:t>
      </w:r>
      <w:r>
        <w:rPr>
          <w:rFonts w:hint="eastAsia" w:ascii="仿宋" w:hAnsi="仿宋" w:eastAsia="仿宋" w:cs="宋体"/>
          <w:color w:val="000000"/>
          <w:kern w:val="0"/>
          <w:sz w:val="32"/>
          <w:szCs w:val="32"/>
        </w:rPr>
        <w:t>名，离退休人员</w:t>
      </w:r>
      <w:r>
        <w:rPr>
          <w:rFonts w:hint="eastAsia" w:ascii="仿宋" w:hAnsi="仿宋" w:eastAsia="仿宋" w:cs="宋体"/>
          <w:color w:val="000000"/>
          <w:kern w:val="0"/>
          <w:sz w:val="32"/>
          <w:szCs w:val="32"/>
          <w:lang w:val="en-US" w:eastAsia="zh-CN"/>
        </w:rPr>
        <w:t>10</w:t>
      </w:r>
      <w:r>
        <w:rPr>
          <w:rFonts w:hint="eastAsia" w:ascii="仿宋" w:hAnsi="仿宋" w:eastAsia="仿宋" w:cs="宋体"/>
          <w:color w:val="000000"/>
          <w:kern w:val="0"/>
          <w:sz w:val="32"/>
          <w:szCs w:val="32"/>
        </w:rPr>
        <w:t>名。</w:t>
      </w:r>
    </w:p>
    <w:p>
      <w:pPr>
        <w:spacing w:line="620" w:lineRule="exact"/>
        <w:ind w:firstLine="641"/>
        <w:rPr>
          <w:rFonts w:hint="eastAsia" w:ascii="黑体" w:eastAsia="黑体" w:cs="FZFSK--GBK1-0"/>
          <w:b/>
          <w:color w:val="000000"/>
          <w:kern w:val="0"/>
          <w:sz w:val="32"/>
          <w:szCs w:val="32"/>
          <w:lang w:val="en-US" w:eastAsia="zh-CN"/>
        </w:rPr>
      </w:pPr>
      <w:r>
        <w:rPr>
          <w:rFonts w:hint="eastAsia" w:ascii="宋体" w:hAnsi="宋体" w:cs="宋体"/>
          <w:b/>
          <w:color w:val="000000"/>
          <w:kern w:val="0"/>
          <w:sz w:val="32"/>
          <w:szCs w:val="32"/>
        </w:rPr>
        <w:t>二、</w:t>
      </w:r>
      <w:r>
        <w:rPr>
          <w:rFonts w:hint="eastAsia" w:ascii="黑体" w:eastAsia="黑体" w:cs="FZFSK--GBK1-0"/>
          <w:b/>
          <w:color w:val="000000"/>
          <w:kern w:val="0"/>
          <w:sz w:val="32"/>
          <w:szCs w:val="32"/>
          <w:lang w:val="en-US" w:eastAsia="zh-CN"/>
        </w:rPr>
        <w:t>单位预算安排总体情况</w:t>
      </w:r>
    </w:p>
    <w:p>
      <w:pPr>
        <w:ind w:firstLine="640" w:firstLineChars="200"/>
        <w:rPr>
          <w:rFonts w:hint="default"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2022年单位预算包括本级预算的汇总情况。收入包括一般公共预算；支出包括机关本级运行的经费和专项项目经费。</w:t>
      </w:r>
    </w:p>
    <w:p>
      <w:pPr>
        <w:pStyle w:val="40"/>
        <w:numPr>
          <w:ilvl w:val="0"/>
          <w:numId w:val="0"/>
        </w:numPr>
        <w:rPr>
          <w:rFonts w:hint="eastAsia" w:ascii="仿宋" w:hAnsi="仿宋" w:eastAsia="仿宋" w:cs="仿宋"/>
          <w:b/>
          <w:color w:val="000000"/>
          <w:kern w:val="0"/>
          <w:sz w:val="32"/>
          <w:szCs w:val="32"/>
          <w:lang w:val="en-US" w:eastAsia="zh-CN"/>
        </w:rPr>
      </w:pPr>
      <w:r>
        <w:rPr>
          <w:rFonts w:hint="eastAsia" w:ascii="仿宋" w:hAnsi="仿宋" w:eastAsia="仿宋" w:cs="仿宋"/>
          <w:b/>
          <w:color w:val="000000"/>
          <w:kern w:val="0"/>
          <w:sz w:val="32"/>
          <w:szCs w:val="32"/>
          <w:lang w:val="en-US" w:eastAsia="zh-CN"/>
        </w:rPr>
        <w:t xml:space="preserve">    （一）</w:t>
      </w:r>
      <w:r>
        <w:rPr>
          <w:rFonts w:hint="eastAsia" w:ascii="仿宋" w:hAnsi="仿宋" w:eastAsia="仿宋" w:cs="仿宋"/>
          <w:color w:val="000000"/>
          <w:sz w:val="32"/>
          <w:szCs w:val="32"/>
        </w:rPr>
        <w:t>收入</w:t>
      </w:r>
      <w:r>
        <w:rPr>
          <w:rFonts w:hint="eastAsia" w:ascii="仿宋" w:hAnsi="仿宋" w:eastAsia="仿宋" w:cs="仿宋"/>
          <w:color w:val="000000"/>
          <w:sz w:val="32"/>
          <w:szCs w:val="32"/>
          <w:lang w:eastAsia="zh-CN"/>
        </w:rPr>
        <w:t>预算</w:t>
      </w:r>
    </w:p>
    <w:p>
      <w:pPr>
        <w:ind w:firstLine="960" w:firstLineChars="300"/>
        <w:rPr>
          <w:rFonts w:hint="eastAsia" w:ascii="仿宋" w:hAnsi="仿宋" w:eastAsia="仿宋" w:cs="仿宋"/>
          <w:color w:val="000000"/>
          <w:sz w:val="32"/>
          <w:szCs w:val="32"/>
          <w:lang w:eastAsia="zh-CN"/>
        </w:rPr>
      </w:pPr>
      <w:r>
        <w:rPr>
          <w:rFonts w:hint="eastAsia" w:ascii="仿宋" w:hAnsi="仿宋" w:eastAsia="仿宋" w:cs="仿宋"/>
          <w:color w:val="000000"/>
          <w:sz w:val="32"/>
          <w:szCs w:val="32"/>
          <w:lang w:val="en-US" w:eastAsia="zh-CN"/>
        </w:rPr>
        <w:t>2022年</w:t>
      </w:r>
      <w:r>
        <w:rPr>
          <w:rFonts w:hint="eastAsia" w:ascii="仿宋" w:hAnsi="仿宋" w:eastAsia="仿宋" w:cs="仿宋"/>
          <w:color w:val="000000"/>
          <w:sz w:val="32"/>
          <w:szCs w:val="32"/>
          <w:lang w:eastAsia="zh-CN"/>
        </w:rPr>
        <w:t>预算总收入</w:t>
      </w:r>
      <w:r>
        <w:rPr>
          <w:rFonts w:hint="eastAsia" w:ascii="仿宋" w:hAnsi="仿宋" w:eastAsia="仿宋" w:cs="仿宋"/>
          <w:color w:val="000000"/>
          <w:sz w:val="32"/>
          <w:szCs w:val="32"/>
          <w:lang w:val="en-US" w:eastAsia="zh-CN"/>
        </w:rPr>
        <w:t>201.94</w:t>
      </w:r>
      <w:r>
        <w:rPr>
          <w:rFonts w:hint="eastAsia" w:ascii="仿宋" w:hAnsi="仿宋" w:eastAsia="仿宋" w:cs="仿宋"/>
          <w:color w:val="000000"/>
          <w:sz w:val="32"/>
          <w:szCs w:val="32"/>
        </w:rPr>
        <w:t>万元，</w:t>
      </w:r>
      <w:r>
        <w:rPr>
          <w:rFonts w:hint="eastAsia" w:ascii="仿宋" w:hAnsi="仿宋" w:eastAsia="仿宋" w:cs="仿宋"/>
          <w:color w:val="000000"/>
          <w:sz w:val="32"/>
          <w:szCs w:val="32"/>
          <w:lang w:eastAsia="zh-CN"/>
        </w:rPr>
        <w:t>全部是一般公共财政预算财政拨款。</w:t>
      </w:r>
    </w:p>
    <w:p>
      <w:pPr>
        <w:numPr>
          <w:ilvl w:val="0"/>
          <w:numId w:val="0"/>
        </w:numPr>
        <w:ind w:firstLine="640" w:firstLineChars="200"/>
        <w:rPr>
          <w:rFonts w:hint="eastAsia" w:ascii="仿宋" w:hAnsi="仿宋" w:eastAsia="仿宋" w:cs="仿宋"/>
          <w:color w:val="000000"/>
          <w:sz w:val="32"/>
          <w:szCs w:val="32"/>
          <w:lang w:eastAsia="zh-CN"/>
        </w:rPr>
      </w:pPr>
      <w:r>
        <w:rPr>
          <w:rFonts w:hint="eastAsia" w:ascii="仿宋" w:hAnsi="仿宋" w:eastAsia="仿宋" w:cs="仿宋"/>
          <w:color w:val="000000"/>
          <w:sz w:val="32"/>
          <w:szCs w:val="32"/>
          <w:lang w:eastAsia="zh-CN"/>
        </w:rPr>
        <w:t>（二）</w:t>
      </w:r>
      <w:r>
        <w:rPr>
          <w:rFonts w:hint="eastAsia" w:ascii="仿宋" w:hAnsi="仿宋" w:eastAsia="仿宋" w:cs="仿宋"/>
          <w:color w:val="000000"/>
          <w:sz w:val="32"/>
          <w:szCs w:val="32"/>
        </w:rPr>
        <w:t>支出</w:t>
      </w:r>
      <w:r>
        <w:rPr>
          <w:rFonts w:hint="eastAsia" w:ascii="仿宋" w:hAnsi="仿宋" w:eastAsia="仿宋" w:cs="仿宋"/>
          <w:color w:val="000000"/>
          <w:sz w:val="32"/>
          <w:szCs w:val="32"/>
          <w:lang w:eastAsia="zh-CN"/>
        </w:rPr>
        <w:t>预算</w:t>
      </w:r>
    </w:p>
    <w:p>
      <w:pPr>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 xml:space="preserve">     </w:t>
      </w:r>
      <w:r>
        <w:rPr>
          <w:rFonts w:hint="eastAsia" w:ascii="仿宋" w:hAnsi="仿宋" w:eastAsia="仿宋" w:cs="仿宋"/>
          <w:color w:val="000000"/>
          <w:sz w:val="32"/>
          <w:szCs w:val="32"/>
        </w:rPr>
        <w:t>20</w:t>
      </w:r>
      <w:r>
        <w:rPr>
          <w:rFonts w:hint="eastAsia" w:ascii="仿宋" w:hAnsi="仿宋" w:eastAsia="仿宋" w:cs="仿宋"/>
          <w:color w:val="000000"/>
          <w:sz w:val="32"/>
          <w:szCs w:val="32"/>
          <w:lang w:val="en-US" w:eastAsia="zh-CN"/>
        </w:rPr>
        <w:t>22</w:t>
      </w:r>
      <w:r>
        <w:rPr>
          <w:rFonts w:hint="eastAsia" w:ascii="仿宋" w:hAnsi="仿宋" w:eastAsia="仿宋" w:cs="仿宋"/>
          <w:color w:val="000000"/>
          <w:sz w:val="32"/>
          <w:szCs w:val="32"/>
        </w:rPr>
        <w:t>年</w:t>
      </w:r>
      <w:r>
        <w:rPr>
          <w:rFonts w:hint="eastAsia" w:ascii="仿宋" w:hAnsi="仿宋" w:eastAsia="仿宋" w:cs="仿宋"/>
          <w:color w:val="000000"/>
          <w:sz w:val="32"/>
          <w:szCs w:val="32"/>
          <w:lang w:eastAsia="zh-CN"/>
        </w:rPr>
        <w:t>年初</w:t>
      </w:r>
      <w:r>
        <w:rPr>
          <w:rFonts w:hint="eastAsia" w:ascii="仿宋" w:hAnsi="仿宋" w:eastAsia="仿宋" w:cs="仿宋"/>
          <w:color w:val="000000"/>
          <w:sz w:val="32"/>
          <w:szCs w:val="32"/>
        </w:rPr>
        <w:t>预算</w:t>
      </w:r>
      <w:r>
        <w:rPr>
          <w:rFonts w:hint="eastAsia" w:ascii="仿宋" w:hAnsi="仿宋" w:eastAsia="仿宋" w:cs="仿宋"/>
          <w:color w:val="000000"/>
          <w:sz w:val="32"/>
          <w:szCs w:val="32"/>
          <w:lang w:eastAsia="zh-CN"/>
        </w:rPr>
        <w:t>数</w:t>
      </w:r>
      <w:r>
        <w:rPr>
          <w:rFonts w:hint="eastAsia" w:ascii="仿宋" w:hAnsi="仿宋" w:eastAsia="仿宋" w:cs="仿宋"/>
          <w:color w:val="000000"/>
          <w:sz w:val="32"/>
          <w:szCs w:val="32"/>
        </w:rPr>
        <w:t>为</w:t>
      </w:r>
      <w:r>
        <w:rPr>
          <w:rFonts w:hint="eastAsia" w:ascii="仿宋" w:hAnsi="仿宋" w:eastAsia="仿宋" w:cs="仿宋"/>
          <w:color w:val="000000"/>
          <w:sz w:val="32"/>
          <w:szCs w:val="32"/>
          <w:lang w:val="en-US" w:eastAsia="zh-CN"/>
        </w:rPr>
        <w:t>201.94</w:t>
      </w:r>
      <w:r>
        <w:rPr>
          <w:rFonts w:hint="eastAsia" w:ascii="仿宋" w:hAnsi="仿宋" w:eastAsia="仿宋" w:cs="仿宋"/>
          <w:color w:val="000000"/>
          <w:sz w:val="32"/>
          <w:szCs w:val="32"/>
        </w:rPr>
        <w:t>万元，</w:t>
      </w:r>
      <w:r>
        <w:rPr>
          <w:rFonts w:hint="eastAsia" w:ascii="仿宋" w:hAnsi="仿宋" w:eastAsia="仿宋" w:cs="仿宋"/>
          <w:color w:val="000000"/>
          <w:sz w:val="32"/>
          <w:szCs w:val="32"/>
          <w:lang w:eastAsia="zh-CN"/>
        </w:rPr>
        <w:t>其中基本</w:t>
      </w:r>
      <w:r>
        <w:rPr>
          <w:rFonts w:hint="eastAsia" w:ascii="仿宋" w:hAnsi="仿宋" w:eastAsia="仿宋" w:cs="仿宋"/>
          <w:color w:val="000000"/>
          <w:sz w:val="32"/>
          <w:szCs w:val="32"/>
        </w:rPr>
        <w:t>支出</w:t>
      </w:r>
      <w:r>
        <w:rPr>
          <w:rFonts w:hint="eastAsia" w:ascii="仿宋" w:hAnsi="仿宋" w:eastAsia="仿宋" w:cs="仿宋"/>
          <w:color w:val="000000"/>
          <w:sz w:val="32"/>
          <w:szCs w:val="32"/>
          <w:lang w:val="en-US" w:eastAsia="zh-CN"/>
        </w:rPr>
        <w:t>181.2</w:t>
      </w:r>
      <w:r>
        <w:rPr>
          <w:rFonts w:hint="eastAsia" w:ascii="仿宋" w:hAnsi="仿宋" w:eastAsia="仿宋" w:cs="仿宋"/>
          <w:color w:val="000000"/>
          <w:sz w:val="32"/>
          <w:szCs w:val="32"/>
        </w:rPr>
        <w:t>万元，</w:t>
      </w:r>
      <w:r>
        <w:rPr>
          <w:rFonts w:hint="eastAsia" w:ascii="仿宋" w:hAnsi="仿宋" w:eastAsia="仿宋" w:cs="仿宋"/>
          <w:color w:val="000000"/>
          <w:sz w:val="32"/>
          <w:szCs w:val="32"/>
          <w:lang w:eastAsia="zh-CN"/>
        </w:rPr>
        <w:t>包括人员经费</w:t>
      </w:r>
      <w:r>
        <w:rPr>
          <w:rFonts w:hint="eastAsia" w:ascii="仿宋" w:hAnsi="仿宋" w:eastAsia="仿宋" w:cs="仿宋"/>
          <w:color w:val="000000"/>
          <w:sz w:val="32"/>
          <w:szCs w:val="32"/>
          <w:lang w:val="en-US" w:eastAsia="zh-CN"/>
        </w:rPr>
        <w:t>167.98万元和</w:t>
      </w:r>
      <w:r>
        <w:rPr>
          <w:rFonts w:hint="eastAsia" w:ascii="仿宋" w:hAnsi="仿宋" w:eastAsia="仿宋" w:cs="仿宋"/>
          <w:color w:val="000000"/>
          <w:sz w:val="32"/>
          <w:szCs w:val="32"/>
          <w:lang w:eastAsia="zh-CN"/>
        </w:rPr>
        <w:t>日常</w:t>
      </w:r>
      <w:r>
        <w:rPr>
          <w:rFonts w:hint="eastAsia" w:ascii="仿宋" w:hAnsi="仿宋" w:eastAsia="仿宋" w:cs="仿宋"/>
          <w:color w:val="000000"/>
          <w:sz w:val="32"/>
          <w:szCs w:val="32"/>
        </w:rPr>
        <w:t>公用经费</w:t>
      </w:r>
      <w:r>
        <w:rPr>
          <w:rFonts w:hint="eastAsia" w:ascii="仿宋" w:hAnsi="仿宋" w:eastAsia="仿宋" w:cs="仿宋"/>
          <w:color w:val="000000"/>
          <w:sz w:val="32"/>
          <w:szCs w:val="32"/>
          <w:lang w:val="en-US" w:eastAsia="zh-CN"/>
        </w:rPr>
        <w:t>13.22万元；</w:t>
      </w:r>
      <w:r>
        <w:rPr>
          <w:rFonts w:hint="eastAsia" w:ascii="仿宋" w:hAnsi="仿宋" w:eastAsia="仿宋" w:cs="仿宋"/>
          <w:color w:val="000000"/>
          <w:sz w:val="32"/>
          <w:szCs w:val="32"/>
          <w:lang w:eastAsia="zh-CN"/>
        </w:rPr>
        <w:t>项目支出</w:t>
      </w:r>
      <w:r>
        <w:rPr>
          <w:rFonts w:hint="eastAsia" w:ascii="仿宋" w:hAnsi="仿宋" w:eastAsia="仿宋" w:cs="仿宋"/>
          <w:color w:val="000000"/>
          <w:sz w:val="32"/>
          <w:szCs w:val="32"/>
          <w:lang w:val="en-US" w:eastAsia="zh-CN"/>
        </w:rPr>
        <w:t>20.74万元，全部为本级支出。</w:t>
      </w:r>
    </w:p>
    <w:p>
      <w:pPr>
        <w:numPr>
          <w:ilvl w:val="0"/>
          <w:numId w:val="0"/>
        </w:numPr>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eastAsia="zh-CN"/>
        </w:rPr>
        <w:t>（三）</w:t>
      </w:r>
      <w:r>
        <w:rPr>
          <w:rFonts w:hint="eastAsia" w:ascii="仿宋" w:hAnsi="仿宋" w:eastAsia="仿宋" w:cs="仿宋"/>
          <w:color w:val="000000"/>
          <w:sz w:val="32"/>
          <w:szCs w:val="32"/>
        </w:rPr>
        <w:t>比上年增减情况</w:t>
      </w:r>
    </w:p>
    <w:p>
      <w:pPr>
        <w:numPr>
          <w:ilvl w:val="0"/>
          <w:numId w:val="0"/>
        </w:numPr>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 xml:space="preserve">    2022年单位预算较2021年减少19.5万元，其中：基本支出增加26.13万元，增加主要原因：在职人员工资调整；项目支出减少45.63万元，主要是由于去年追加了省级美丽庭院现场推进观摩会项目。</w:t>
      </w:r>
    </w:p>
    <w:p>
      <w:pPr>
        <w:spacing w:line="620" w:lineRule="exact"/>
        <w:ind w:firstLine="640" w:firstLineChars="200"/>
        <w:rPr>
          <w:rFonts w:hint="eastAsia" w:ascii="宋体" w:hAnsi="宋体" w:cs="宋体"/>
          <w:b/>
          <w:color w:val="000000"/>
          <w:kern w:val="0"/>
          <w:sz w:val="32"/>
          <w:szCs w:val="32"/>
        </w:rPr>
      </w:pPr>
      <w:r>
        <w:rPr>
          <w:rFonts w:hint="eastAsia" w:ascii="宋体" w:hAnsi="宋体" w:cs="宋体"/>
          <w:b/>
          <w:color w:val="000000"/>
          <w:kern w:val="0"/>
          <w:sz w:val="32"/>
          <w:szCs w:val="32"/>
        </w:rPr>
        <w:t>三、机关运行经费预算安排情况</w:t>
      </w:r>
    </w:p>
    <w:p>
      <w:pPr>
        <w:spacing w:line="620" w:lineRule="exact"/>
        <w:ind w:firstLine="641"/>
        <w:rPr>
          <w:rFonts w:hint="eastAsia" w:ascii="仿宋" w:hAnsi="仿宋" w:eastAsia="仿宋" w:cs="宋体"/>
          <w:color w:val="000000"/>
          <w:kern w:val="0"/>
          <w:sz w:val="32"/>
          <w:szCs w:val="32"/>
          <w:lang w:val="en-US" w:eastAsia="zh-CN"/>
        </w:rPr>
      </w:pPr>
      <w:r>
        <w:rPr>
          <w:rFonts w:ascii="仿宋" w:hAnsi="仿宋" w:eastAsia="仿宋" w:cs="宋体"/>
          <w:color w:val="000000"/>
          <w:kern w:val="0"/>
          <w:sz w:val="32"/>
          <w:szCs w:val="32"/>
        </w:rPr>
        <w:t>20</w:t>
      </w:r>
      <w:r>
        <w:rPr>
          <w:rFonts w:hint="eastAsia" w:ascii="仿宋" w:hAnsi="仿宋" w:eastAsia="仿宋" w:cs="宋体"/>
          <w:color w:val="000000"/>
          <w:kern w:val="0"/>
          <w:sz w:val="32"/>
          <w:szCs w:val="32"/>
          <w:lang w:val="en-US" w:eastAsia="zh-CN"/>
        </w:rPr>
        <w:t>22</w:t>
      </w:r>
      <w:r>
        <w:rPr>
          <w:rFonts w:hint="eastAsia" w:ascii="仿宋" w:hAnsi="仿宋" w:eastAsia="仿宋" w:cs="宋体"/>
          <w:color w:val="000000"/>
          <w:kern w:val="0"/>
          <w:sz w:val="32"/>
          <w:szCs w:val="32"/>
        </w:rPr>
        <w:t>年度</w:t>
      </w:r>
      <w:r>
        <w:rPr>
          <w:rFonts w:hint="eastAsia" w:ascii="仿宋" w:hAnsi="仿宋" w:eastAsia="仿宋" w:cs="宋体"/>
          <w:color w:val="000000"/>
          <w:kern w:val="0"/>
          <w:sz w:val="32"/>
          <w:szCs w:val="32"/>
          <w:lang w:eastAsia="zh-CN"/>
        </w:rPr>
        <w:t>日常公用经费共计安排</w:t>
      </w:r>
      <w:r>
        <w:rPr>
          <w:rFonts w:hint="eastAsia" w:ascii="仿宋" w:hAnsi="仿宋" w:eastAsia="仿宋" w:cs="宋体"/>
          <w:color w:val="000000"/>
          <w:kern w:val="0"/>
          <w:sz w:val="32"/>
          <w:szCs w:val="32"/>
          <w:lang w:val="en-US" w:eastAsia="zh-CN"/>
        </w:rPr>
        <w:t>13.22万元，较2021年减少了1.87万元，减少主要原因财政拨款减少。</w:t>
      </w:r>
    </w:p>
    <w:p>
      <w:pPr>
        <w:spacing w:line="620" w:lineRule="exact"/>
        <w:ind w:firstLine="641"/>
        <w:rPr>
          <w:rFonts w:ascii="宋体" w:hAnsi="宋体" w:cs="宋体"/>
          <w:b/>
          <w:color w:val="000000"/>
          <w:kern w:val="0"/>
          <w:sz w:val="32"/>
          <w:szCs w:val="32"/>
        </w:rPr>
      </w:pPr>
      <w:r>
        <w:rPr>
          <w:rFonts w:hint="eastAsia" w:ascii="宋体" w:hAnsi="宋体" w:cs="宋体"/>
          <w:b/>
          <w:color w:val="000000"/>
          <w:kern w:val="0"/>
          <w:sz w:val="32"/>
          <w:szCs w:val="32"/>
        </w:rPr>
        <w:t>四、</w:t>
      </w:r>
      <w:r>
        <w:rPr>
          <w:rFonts w:hint="eastAsia" w:ascii="宋体" w:hAnsi="宋体" w:cs="宋体"/>
          <w:b/>
          <w:color w:val="000000"/>
          <w:kern w:val="0"/>
          <w:sz w:val="32"/>
          <w:szCs w:val="32"/>
          <w:lang w:eastAsia="zh-CN"/>
        </w:rPr>
        <w:t>财政拨款</w:t>
      </w:r>
      <w:r>
        <w:rPr>
          <w:rFonts w:hint="eastAsia" w:ascii="宋体" w:hAnsi="宋体" w:cs="宋体"/>
          <w:b/>
          <w:color w:val="000000"/>
          <w:kern w:val="0"/>
          <w:sz w:val="32"/>
          <w:szCs w:val="32"/>
        </w:rPr>
        <w:t>“三公”经费预算</w:t>
      </w:r>
      <w:r>
        <w:rPr>
          <w:rFonts w:hint="eastAsia" w:ascii="宋体" w:hAnsi="宋体" w:cs="宋体"/>
          <w:b/>
          <w:color w:val="000000"/>
          <w:kern w:val="0"/>
          <w:sz w:val="32"/>
          <w:szCs w:val="32"/>
          <w:lang w:eastAsia="zh-CN"/>
        </w:rPr>
        <w:t>安排</w:t>
      </w:r>
      <w:r>
        <w:rPr>
          <w:rFonts w:hint="eastAsia" w:ascii="宋体" w:hAnsi="宋体" w:cs="宋体"/>
          <w:b/>
          <w:color w:val="000000"/>
          <w:kern w:val="0"/>
          <w:sz w:val="32"/>
          <w:szCs w:val="32"/>
        </w:rPr>
        <w:t>情况</w:t>
      </w:r>
    </w:p>
    <w:p>
      <w:pPr>
        <w:spacing w:line="620" w:lineRule="exact"/>
        <w:ind w:firstLine="641"/>
        <w:rPr>
          <w:rFonts w:ascii="仿宋" w:hAnsi="仿宋" w:eastAsia="仿宋" w:cs="宋体"/>
          <w:color w:val="000000"/>
          <w:kern w:val="0"/>
          <w:sz w:val="32"/>
          <w:szCs w:val="32"/>
        </w:rPr>
      </w:pPr>
      <w:r>
        <w:rPr>
          <w:rFonts w:hint="eastAsia" w:ascii="仿宋" w:hAnsi="仿宋" w:eastAsia="仿宋" w:cs="宋体"/>
          <w:color w:val="000000"/>
          <w:kern w:val="0"/>
          <w:sz w:val="32"/>
          <w:szCs w:val="32"/>
        </w:rPr>
        <w:t>宁晋县妇联</w:t>
      </w:r>
      <w:r>
        <w:rPr>
          <w:rFonts w:ascii="仿宋" w:hAnsi="仿宋" w:eastAsia="仿宋" w:cs="宋体"/>
          <w:color w:val="000000"/>
          <w:kern w:val="0"/>
          <w:sz w:val="32"/>
          <w:szCs w:val="32"/>
        </w:rPr>
        <w:t>2</w:t>
      </w:r>
      <w:r>
        <w:rPr>
          <w:rFonts w:hint="eastAsia" w:ascii="仿宋" w:hAnsi="仿宋" w:eastAsia="仿宋" w:cs="宋体"/>
          <w:color w:val="000000"/>
          <w:kern w:val="0"/>
          <w:sz w:val="32"/>
          <w:szCs w:val="32"/>
          <w:lang w:val="en-US" w:eastAsia="zh-CN"/>
        </w:rPr>
        <w:t>022</w:t>
      </w:r>
      <w:r>
        <w:rPr>
          <w:rFonts w:hint="eastAsia" w:ascii="仿宋" w:hAnsi="仿宋" w:eastAsia="仿宋" w:cs="宋体"/>
          <w:color w:val="000000"/>
          <w:kern w:val="0"/>
          <w:sz w:val="32"/>
          <w:szCs w:val="32"/>
        </w:rPr>
        <w:t>年财政拨款安排的“三公”经费预算数为</w:t>
      </w:r>
      <w:r>
        <w:rPr>
          <w:rFonts w:hint="eastAsia" w:ascii="仿宋" w:hAnsi="仿宋" w:eastAsia="仿宋" w:cs="宋体"/>
          <w:color w:val="000000"/>
          <w:kern w:val="0"/>
          <w:sz w:val="32"/>
          <w:szCs w:val="32"/>
          <w:lang w:val="en-US" w:eastAsia="zh-CN"/>
        </w:rPr>
        <w:t>0</w:t>
      </w:r>
      <w:r>
        <w:rPr>
          <w:rFonts w:hint="eastAsia" w:ascii="仿宋" w:hAnsi="仿宋" w:eastAsia="仿宋" w:cs="宋体"/>
          <w:color w:val="000000"/>
          <w:kern w:val="0"/>
          <w:sz w:val="32"/>
          <w:szCs w:val="32"/>
        </w:rPr>
        <w:t>万元与上年持平，其中：因公出国（境）费</w:t>
      </w:r>
      <w:r>
        <w:rPr>
          <w:rFonts w:ascii="仿宋" w:hAnsi="仿宋" w:eastAsia="仿宋" w:cs="宋体"/>
          <w:color w:val="000000"/>
          <w:kern w:val="0"/>
          <w:sz w:val="32"/>
          <w:szCs w:val="32"/>
        </w:rPr>
        <w:t>0</w:t>
      </w:r>
      <w:r>
        <w:rPr>
          <w:rFonts w:hint="eastAsia" w:ascii="仿宋" w:hAnsi="仿宋" w:eastAsia="仿宋" w:cs="宋体"/>
          <w:color w:val="000000"/>
          <w:kern w:val="0"/>
          <w:sz w:val="32"/>
          <w:szCs w:val="32"/>
        </w:rPr>
        <w:t>万元；公务用车购置费</w:t>
      </w:r>
      <w:r>
        <w:rPr>
          <w:rFonts w:ascii="仿宋" w:hAnsi="仿宋" w:eastAsia="仿宋" w:cs="宋体"/>
          <w:color w:val="000000"/>
          <w:kern w:val="0"/>
          <w:sz w:val="32"/>
          <w:szCs w:val="32"/>
        </w:rPr>
        <w:t>0</w:t>
      </w:r>
      <w:r>
        <w:rPr>
          <w:rFonts w:hint="eastAsia" w:ascii="仿宋" w:hAnsi="仿宋" w:eastAsia="仿宋" w:cs="宋体"/>
          <w:color w:val="000000"/>
          <w:kern w:val="0"/>
          <w:sz w:val="32"/>
          <w:szCs w:val="32"/>
        </w:rPr>
        <w:t>万元；公务用车运行维护费</w:t>
      </w:r>
      <w:r>
        <w:rPr>
          <w:rFonts w:hint="eastAsia" w:ascii="仿宋" w:hAnsi="仿宋" w:eastAsia="仿宋" w:cs="宋体"/>
          <w:color w:val="000000"/>
          <w:kern w:val="0"/>
          <w:sz w:val="32"/>
          <w:szCs w:val="32"/>
          <w:lang w:val="en-US" w:eastAsia="zh-CN"/>
        </w:rPr>
        <w:t>0</w:t>
      </w:r>
      <w:r>
        <w:rPr>
          <w:rFonts w:hint="eastAsia" w:ascii="仿宋" w:hAnsi="仿宋" w:eastAsia="仿宋" w:cs="宋体"/>
          <w:color w:val="000000"/>
          <w:kern w:val="0"/>
          <w:sz w:val="32"/>
          <w:szCs w:val="32"/>
        </w:rPr>
        <w:t>万元，公务接待费</w:t>
      </w:r>
      <w:r>
        <w:rPr>
          <w:rFonts w:ascii="仿宋" w:hAnsi="仿宋" w:eastAsia="仿宋" w:cs="宋体"/>
          <w:color w:val="000000"/>
          <w:kern w:val="0"/>
          <w:sz w:val="32"/>
          <w:szCs w:val="32"/>
        </w:rPr>
        <w:t>0</w:t>
      </w:r>
      <w:r>
        <w:rPr>
          <w:rFonts w:hint="eastAsia" w:ascii="仿宋" w:hAnsi="仿宋" w:eastAsia="仿宋" w:cs="宋体"/>
          <w:color w:val="000000"/>
          <w:kern w:val="0"/>
          <w:sz w:val="32"/>
          <w:szCs w:val="32"/>
        </w:rPr>
        <w:t>万元，均与上年持平。</w:t>
      </w:r>
    </w:p>
    <w:p>
      <w:pPr>
        <w:spacing w:line="620" w:lineRule="exact"/>
        <w:ind w:firstLine="641"/>
        <w:rPr>
          <w:rFonts w:ascii="宋体" w:hAnsi="宋体" w:cs="宋体"/>
          <w:b/>
          <w:color w:val="000000"/>
          <w:kern w:val="0"/>
          <w:sz w:val="32"/>
          <w:szCs w:val="32"/>
        </w:rPr>
      </w:pPr>
      <w:r>
        <w:rPr>
          <w:rFonts w:hint="eastAsia" w:ascii="宋体" w:hAnsi="宋体" w:cs="宋体"/>
          <w:b/>
          <w:color w:val="000000"/>
          <w:kern w:val="0"/>
          <w:sz w:val="32"/>
          <w:szCs w:val="32"/>
        </w:rPr>
        <w:t>五、预算绩效信息情况</w:t>
      </w:r>
    </w:p>
    <w:p>
      <w:pPr>
        <w:spacing w:line="620" w:lineRule="exact"/>
        <w:ind w:firstLine="641"/>
        <w:rPr>
          <w:rFonts w:hint="eastAsia" w:ascii="宋体" w:hAnsi="宋体" w:eastAsia="宋体" w:cs="宋体"/>
          <w:color w:val="000000"/>
          <w:kern w:val="0"/>
          <w:sz w:val="32"/>
          <w:szCs w:val="32"/>
        </w:rPr>
      </w:pPr>
      <w:r>
        <w:rPr>
          <w:rFonts w:hint="eastAsia" w:ascii="宋体" w:hAnsi="宋体" w:eastAsia="宋体" w:cs="宋体"/>
          <w:color w:val="000000"/>
          <w:kern w:val="0"/>
          <w:sz w:val="32"/>
          <w:szCs w:val="32"/>
        </w:rPr>
        <w:t>总体绩效目标</w:t>
      </w:r>
    </w:p>
    <w:p>
      <w:pPr>
        <w:spacing w:line="620" w:lineRule="exact"/>
        <w:ind w:firstLine="641"/>
        <w:rPr>
          <w:rFonts w:ascii="仿宋" w:hAnsi="仿宋" w:eastAsia="仿宋" w:cs="宋体"/>
          <w:color w:val="000000"/>
          <w:kern w:val="0"/>
          <w:sz w:val="32"/>
          <w:szCs w:val="32"/>
        </w:rPr>
      </w:pPr>
      <w:r>
        <w:rPr>
          <w:rFonts w:hint="eastAsia" w:ascii="仿宋" w:hAnsi="仿宋" w:eastAsia="仿宋" w:cs="宋体"/>
          <w:color w:val="000000"/>
          <w:kern w:val="0"/>
          <w:sz w:val="32"/>
          <w:szCs w:val="32"/>
        </w:rPr>
        <w:t>围绕中心，服务大局，完成县委县政府交办的工作任务，全县妇女精神面貌有较大改观，创业就业能力逐步增强，素质得到有效提升。妇女综合素质和发展能力有较大提升。妇女儿童合法权益得到有效维护，男女平等基本国策宣传进一步深入人心。提高妇女科技素质、经营管理能力、家庭教育水平。不断加强妇联组织自身建设，提升妇联干部服务妇女的能力和水平，保障妇女维权、妇女发展工作正常有序开展。</w:t>
      </w:r>
    </w:p>
    <w:p>
      <w:pPr>
        <w:spacing w:line="620" w:lineRule="exact"/>
        <w:ind w:firstLine="641"/>
        <w:rPr>
          <w:rFonts w:hint="eastAsia" w:ascii="宋体" w:hAnsi="宋体" w:eastAsia="宋体" w:cs="宋体"/>
          <w:color w:val="000000"/>
          <w:kern w:val="0"/>
          <w:sz w:val="32"/>
          <w:szCs w:val="32"/>
        </w:rPr>
      </w:pPr>
      <w:r>
        <w:rPr>
          <w:rFonts w:hint="eastAsia" w:ascii="宋体" w:hAnsi="宋体" w:eastAsia="宋体" w:cs="宋体"/>
          <w:color w:val="000000"/>
          <w:kern w:val="0"/>
          <w:sz w:val="32"/>
          <w:szCs w:val="32"/>
          <w:lang w:val="en-US" w:eastAsia="zh-CN"/>
        </w:rPr>
        <w:t>单位</w:t>
      </w:r>
      <w:r>
        <w:rPr>
          <w:rFonts w:hint="eastAsia" w:ascii="宋体" w:hAnsi="宋体" w:eastAsia="宋体" w:cs="宋体"/>
          <w:color w:val="000000"/>
          <w:kern w:val="0"/>
          <w:sz w:val="32"/>
          <w:szCs w:val="32"/>
        </w:rPr>
        <w:t>职责分类绩效目标</w:t>
      </w:r>
    </w:p>
    <w:p>
      <w:pPr>
        <w:spacing w:line="620" w:lineRule="exact"/>
        <w:ind w:firstLine="641"/>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妇女积极参与妇联工作，围绕县委县政府中心工作开展的各项活动，精神面貌有较大改观，创业就业能力逐步增强，素质得到有效提升。帮助权益受到侵害和困难的妇女儿童解决困难和问题，开展普法宣传教育，提高广大妇女儿童的维权意识和维权能力，妇联基层组织的组织、阵地、队伍建设等得到加强，妇联干部工作能力和服务水平提高。</w:t>
      </w:r>
    </w:p>
    <w:p>
      <w:pPr>
        <w:spacing w:line="560" w:lineRule="exact"/>
        <w:ind w:firstLine="640"/>
        <w:rPr>
          <w:rFonts w:hint="eastAsia" w:ascii="宋体" w:hAnsi="宋体"/>
          <w:color w:val="000000"/>
          <w:sz w:val="32"/>
          <w:szCs w:val="32"/>
          <w:lang w:val="en-US" w:eastAsia="zh-CN"/>
        </w:rPr>
      </w:pPr>
      <w:r>
        <w:rPr>
          <w:rFonts w:hint="eastAsia" w:ascii="宋体" w:hAnsi="宋体"/>
          <w:color w:val="000000"/>
          <w:sz w:val="32"/>
          <w:szCs w:val="32"/>
          <w:lang w:val="en-US" w:eastAsia="zh-CN"/>
        </w:rPr>
        <w:t>实现年度发展规划目标的保障措施</w:t>
      </w:r>
    </w:p>
    <w:p>
      <w:pPr>
        <w:spacing w:line="620" w:lineRule="exact"/>
        <w:ind w:firstLine="640" w:firstLineChars="200"/>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关注和研究涉及妇女切身利益的热点难点问题，向县委县政府提出对策建议；教育引导妇女依法维权，对权益受到侵害的妇女儿童和困境妇女儿童提供帮助。开展对妇女的科技文化、生产劳动技能和家庭、家教、家风教育。加强与社会各界的联系，推动全社会为妇女儿童办实事。指导所属单位及各类协会工作。开展庆“三八”各类表彰及六一庆祝 、“美丽庭院”创建、困境妇女儿童关爱、法制在宁晋等各类活动。</w:t>
      </w:r>
    </w:p>
    <w:p>
      <w:pPr>
        <w:spacing w:line="620" w:lineRule="exact"/>
        <w:ind w:firstLine="641"/>
        <w:rPr>
          <w:rFonts w:ascii="方正小标宋_GBK" w:eastAsia="方正小标宋_GBK"/>
          <w:color w:val="000000"/>
          <w:sz w:val="32"/>
        </w:rPr>
        <w:sectPr>
          <w:pgSz w:w="11907" w:h="16839"/>
          <w:pgMar w:top="1440" w:right="1800" w:bottom="1440" w:left="1800" w:header="851" w:footer="992" w:gutter="0"/>
          <w:cols w:space="720" w:num="1"/>
          <w:docGrid w:type="linesAndChars" w:linePitch="312" w:charSpace="0"/>
        </w:sectPr>
      </w:pPr>
      <w:r>
        <w:rPr>
          <w:rFonts w:hint="eastAsia" w:ascii="仿宋" w:hAnsi="仿宋" w:eastAsia="仿宋" w:cs="宋体"/>
          <w:color w:val="000000"/>
          <w:kern w:val="0"/>
          <w:sz w:val="32"/>
          <w:szCs w:val="32"/>
          <w:lang w:val="en-US" w:eastAsia="zh-CN"/>
        </w:rPr>
        <w:t>单位</w:t>
      </w:r>
      <w:r>
        <w:rPr>
          <w:rFonts w:hint="eastAsia" w:ascii="仿宋" w:hAnsi="仿宋" w:eastAsia="仿宋" w:cs="宋体"/>
          <w:color w:val="000000"/>
          <w:kern w:val="0"/>
          <w:sz w:val="32"/>
          <w:szCs w:val="32"/>
          <w:lang w:eastAsia="zh-CN"/>
        </w:rPr>
        <w:t>整体支出绩效指标情况，</w:t>
      </w:r>
      <w:r>
        <w:rPr>
          <w:rFonts w:hint="eastAsia" w:ascii="仿宋" w:hAnsi="仿宋" w:eastAsia="仿宋" w:cs="宋体"/>
          <w:color w:val="000000"/>
          <w:kern w:val="0"/>
          <w:sz w:val="32"/>
          <w:szCs w:val="32"/>
        </w:rPr>
        <w:t>详见下表</w:t>
      </w:r>
    </w:p>
    <w:p>
      <w:pPr>
        <w:jc w:val="both"/>
        <w:outlineLvl w:val="0"/>
        <w:rPr>
          <w:rFonts w:hint="eastAsia" w:ascii="方正小标宋_GBK" w:eastAsia="方正小标宋_GBK"/>
          <w:color w:val="000000"/>
          <w:sz w:val="32"/>
        </w:rPr>
      </w:pPr>
    </w:p>
    <w:tbl>
      <w:tblPr>
        <w:tblStyle w:val="4"/>
        <w:tblW w:w="144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17"/>
        <w:gridCol w:w="1059"/>
        <w:gridCol w:w="1466"/>
        <w:gridCol w:w="2150"/>
        <w:gridCol w:w="1878"/>
        <w:gridCol w:w="1610"/>
        <w:gridCol w:w="1072"/>
        <w:gridCol w:w="2502"/>
        <w:gridCol w:w="21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9" w:hRule="atLeast"/>
        </w:trPr>
        <w:tc>
          <w:tcPr>
            <w:tcW w:w="14400" w:type="dxa"/>
            <w:gridSpan w:val="9"/>
            <w:shd w:val="clear" w:color="auto" w:fill="auto"/>
            <w:noWrap w:val="0"/>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单位整体支出绩效指标情况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8"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059" w:type="dxa"/>
            <w:vMerge w:val="restart"/>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466" w:type="dxa"/>
            <w:vMerge w:val="restart"/>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2150" w:type="dxa"/>
            <w:vMerge w:val="restart"/>
            <w:shd w:val="clear" w:color="auto" w:fill="auto"/>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1878" w:type="dxa"/>
            <w:vMerge w:val="restart"/>
            <w:shd w:val="clear" w:color="auto" w:fill="auto"/>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5184" w:type="dxa"/>
            <w:gridSpan w:val="3"/>
            <w:shd w:val="clear" w:color="auto" w:fill="auto"/>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2146" w:type="dxa"/>
            <w:vMerge w:val="restart"/>
            <w:shd w:val="clear" w:color="auto" w:fill="auto"/>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8"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059" w:type="dxa"/>
            <w:vMerge w:val="continue"/>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vMerge w:val="continue"/>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2150" w:type="dxa"/>
            <w:vMerge w:val="continue"/>
            <w:shd w:val="clear" w:color="auto" w:fill="auto"/>
            <w:noWrap w:val="0"/>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878" w:type="dxa"/>
            <w:vMerge w:val="continue"/>
            <w:shd w:val="clear" w:color="auto" w:fill="auto"/>
            <w:noWrap w:val="0"/>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10" w:type="dxa"/>
            <w:shd w:val="clear" w:color="auto" w:fill="auto"/>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1072" w:type="dxa"/>
            <w:shd w:val="clear" w:color="auto" w:fill="auto"/>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2146" w:type="dxa"/>
            <w:vMerge w:val="continue"/>
            <w:shd w:val="clear" w:color="auto" w:fill="auto"/>
            <w:noWrap w:val="0"/>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8"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059" w:type="dxa"/>
            <w:vMerge w:val="restart"/>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466"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0"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开展庆三八各类表彰</w:t>
            </w:r>
          </w:p>
        </w:tc>
        <w:tc>
          <w:tcPr>
            <w:tcW w:w="1878"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召开三八表彰大会</w:t>
            </w:r>
          </w:p>
        </w:tc>
        <w:tc>
          <w:tcPr>
            <w:tcW w:w="1610"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2" w:type="dxa"/>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搞活动充分利用</w:t>
            </w:r>
          </w:p>
        </w:tc>
        <w:tc>
          <w:tcPr>
            <w:tcW w:w="2146"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开展三八表彰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9"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059" w:type="dxa"/>
            <w:vMerge w:val="continue"/>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0"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开展普法宣传</w:t>
            </w:r>
          </w:p>
        </w:tc>
        <w:tc>
          <w:tcPr>
            <w:tcW w:w="1878"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利用重大节日进行普法宣传</w:t>
            </w:r>
          </w:p>
        </w:tc>
        <w:tc>
          <w:tcPr>
            <w:tcW w:w="1610"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2" w:type="dxa"/>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活动效果明显</w:t>
            </w:r>
          </w:p>
        </w:tc>
        <w:tc>
          <w:tcPr>
            <w:tcW w:w="2146"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重大节日进行普法宣传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8"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059" w:type="dxa"/>
            <w:vMerge w:val="continue"/>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0"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围绕家庭开展各类活动</w:t>
            </w:r>
          </w:p>
        </w:tc>
        <w:tc>
          <w:tcPr>
            <w:tcW w:w="1878"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开展各类家庭活动</w:t>
            </w:r>
          </w:p>
        </w:tc>
        <w:tc>
          <w:tcPr>
            <w:tcW w:w="1610"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2" w:type="dxa"/>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开展活动能够充分利用</w:t>
            </w:r>
          </w:p>
        </w:tc>
        <w:tc>
          <w:tcPr>
            <w:tcW w:w="2146"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开展家庭活动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8"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059" w:type="dxa"/>
            <w:vMerge w:val="restart"/>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466"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0"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开展三八庆祝</w:t>
            </w:r>
          </w:p>
        </w:tc>
        <w:tc>
          <w:tcPr>
            <w:tcW w:w="1878"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举办表彰会</w:t>
            </w:r>
          </w:p>
        </w:tc>
        <w:tc>
          <w:tcPr>
            <w:tcW w:w="1610"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2" w:type="dxa"/>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资金利用好</w:t>
            </w:r>
          </w:p>
        </w:tc>
        <w:tc>
          <w:tcPr>
            <w:tcW w:w="2146"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开展庆三八表彰活动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8"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1059" w:type="dxa"/>
            <w:vMerge w:val="continue"/>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0"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普法宣传</w:t>
            </w:r>
          </w:p>
        </w:tc>
        <w:tc>
          <w:tcPr>
            <w:tcW w:w="1878"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进行普法宣传</w:t>
            </w:r>
          </w:p>
        </w:tc>
        <w:tc>
          <w:tcPr>
            <w:tcW w:w="1610"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2" w:type="dxa"/>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效果明显</w:t>
            </w:r>
          </w:p>
        </w:tc>
        <w:tc>
          <w:tcPr>
            <w:tcW w:w="2146"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重大节日普法宣传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8"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059" w:type="dxa"/>
            <w:vMerge w:val="continue"/>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社会效益指标</w:t>
            </w:r>
          </w:p>
        </w:tc>
        <w:tc>
          <w:tcPr>
            <w:tcW w:w="2150"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开展家庭活动</w:t>
            </w:r>
          </w:p>
        </w:tc>
        <w:tc>
          <w:tcPr>
            <w:tcW w:w="1878"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活动开展顺利</w:t>
            </w:r>
          </w:p>
        </w:tc>
        <w:tc>
          <w:tcPr>
            <w:tcW w:w="1610"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2" w:type="dxa"/>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资金使用合理</w:t>
            </w:r>
          </w:p>
        </w:tc>
        <w:tc>
          <w:tcPr>
            <w:tcW w:w="2146"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围绕家庭开展活动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8"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059" w:type="dxa"/>
            <w:vMerge w:val="restart"/>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466" w:type="dxa"/>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服务对象满意度</w:t>
            </w:r>
          </w:p>
        </w:tc>
        <w:tc>
          <w:tcPr>
            <w:tcW w:w="2150"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三八表彰会</w:t>
            </w:r>
          </w:p>
        </w:tc>
        <w:tc>
          <w:tcPr>
            <w:tcW w:w="1878"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1610"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2" w:type="dxa"/>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满意度高</w:t>
            </w:r>
          </w:p>
        </w:tc>
        <w:tc>
          <w:tcPr>
            <w:tcW w:w="2146"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得到群众好评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8"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1059" w:type="dxa"/>
            <w:vMerge w:val="continue"/>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服务对象满意度</w:t>
            </w:r>
          </w:p>
        </w:tc>
        <w:tc>
          <w:tcPr>
            <w:tcW w:w="2150"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普法宣传</w:t>
            </w:r>
          </w:p>
        </w:tc>
        <w:tc>
          <w:tcPr>
            <w:tcW w:w="1878"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1610"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2" w:type="dxa"/>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80.00</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活动次数多、效果好</w:t>
            </w:r>
          </w:p>
        </w:tc>
        <w:tc>
          <w:tcPr>
            <w:tcW w:w="2146"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受到广大妇女群众好评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2" w:hRule="atLeast"/>
        </w:trPr>
        <w:tc>
          <w:tcPr>
            <w:tcW w:w="517" w:type="dxa"/>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1059" w:type="dxa"/>
            <w:vMerge w:val="continue"/>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66"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lang w:eastAsia="zh-CN"/>
              </w:rPr>
            </w:pPr>
            <w:r>
              <w:rPr>
                <w:rFonts w:hint="eastAsia" w:ascii="宋体" w:hAnsi="宋体" w:eastAsia="宋体" w:cs="宋体"/>
                <w:i w:val="0"/>
                <w:color w:val="000000"/>
                <w:sz w:val="18"/>
                <w:szCs w:val="18"/>
                <w:u w:val="none"/>
                <w:lang w:eastAsia="zh-CN"/>
              </w:rPr>
              <w:t>服务对象满意度</w:t>
            </w:r>
          </w:p>
        </w:tc>
        <w:tc>
          <w:tcPr>
            <w:tcW w:w="2150"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开展家庭活动</w:t>
            </w:r>
          </w:p>
        </w:tc>
        <w:tc>
          <w:tcPr>
            <w:tcW w:w="1878"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群众满意率</w:t>
            </w:r>
          </w:p>
        </w:tc>
        <w:tc>
          <w:tcPr>
            <w:tcW w:w="1610" w:type="dxa"/>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1072" w:type="dxa"/>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2502"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群众满意度高</w:t>
            </w:r>
          </w:p>
        </w:tc>
        <w:tc>
          <w:tcPr>
            <w:tcW w:w="2146" w:type="dxa"/>
            <w:shd w:val="clear" w:color="auto" w:fill="auto"/>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得到群众一致好评</w:t>
            </w:r>
          </w:p>
        </w:tc>
      </w:tr>
    </w:tbl>
    <w:p>
      <w:pPr>
        <w:spacing w:line="300" w:lineRule="exact"/>
        <w:jc w:val="left"/>
        <w:outlineLvl w:val="0"/>
        <w:rPr>
          <w:color w:val="000000"/>
        </w:rPr>
        <w:sectPr>
          <w:pgSz w:w="16839" w:h="11907" w:orient="landscape"/>
          <w:pgMar w:top="1020" w:right="1134" w:bottom="1020" w:left="1134" w:header="851" w:footer="992" w:gutter="0"/>
          <w:cols w:space="720" w:num="1"/>
          <w:rtlGutter w:val="0"/>
          <w:docGrid w:type="lines" w:linePitch="312" w:charSpace="0"/>
        </w:sectPr>
      </w:pPr>
    </w:p>
    <w:p>
      <w:pPr>
        <w:ind w:firstLine="640" w:firstLineChars="200"/>
        <w:rPr>
          <w:rFonts w:ascii="宋体" w:hAnsi="宋体" w:cs="宋体"/>
          <w:b/>
          <w:color w:val="000000"/>
          <w:kern w:val="0"/>
          <w:sz w:val="32"/>
          <w:szCs w:val="32"/>
        </w:rPr>
      </w:pPr>
      <w:r>
        <w:rPr>
          <w:rFonts w:hint="eastAsia" w:ascii="宋体" w:hAnsi="宋体" w:cs="宋体"/>
          <w:b/>
          <w:color w:val="000000"/>
          <w:kern w:val="0"/>
          <w:sz w:val="32"/>
          <w:szCs w:val="32"/>
        </w:rPr>
        <w:t>六、政府采购预算情况</w:t>
      </w:r>
    </w:p>
    <w:p>
      <w:pPr>
        <w:ind w:firstLine="640" w:firstLineChars="200"/>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我单位20</w:t>
      </w:r>
      <w:r>
        <w:rPr>
          <w:rFonts w:hint="eastAsia" w:ascii="仿宋" w:hAnsi="仿宋" w:eastAsia="仿宋" w:cs="宋体"/>
          <w:color w:val="000000"/>
          <w:kern w:val="0"/>
          <w:sz w:val="32"/>
          <w:szCs w:val="32"/>
          <w:lang w:val="en-US" w:eastAsia="zh-CN"/>
        </w:rPr>
        <w:t>22</w:t>
      </w:r>
      <w:r>
        <w:rPr>
          <w:rFonts w:hint="eastAsia" w:ascii="仿宋" w:hAnsi="仿宋" w:eastAsia="仿宋" w:cs="宋体"/>
          <w:color w:val="000000"/>
          <w:kern w:val="0"/>
          <w:sz w:val="32"/>
          <w:szCs w:val="32"/>
        </w:rPr>
        <w:t>年无政府采购预算，</w:t>
      </w:r>
      <w:r>
        <w:rPr>
          <w:rFonts w:hint="eastAsia" w:ascii="仿宋" w:hAnsi="仿宋" w:eastAsia="仿宋" w:cs="宋体"/>
          <w:color w:val="000000"/>
          <w:kern w:val="0"/>
          <w:sz w:val="32"/>
          <w:szCs w:val="32"/>
          <w:lang w:eastAsia="zh-CN"/>
        </w:rPr>
        <w:t>详见下表</w:t>
      </w:r>
      <w:r>
        <w:rPr>
          <w:rFonts w:hint="eastAsia" w:ascii="仿宋" w:hAnsi="仿宋" w:eastAsia="仿宋" w:cs="宋体"/>
          <w:color w:val="000000"/>
          <w:kern w:val="0"/>
          <w:sz w:val="32"/>
          <w:szCs w:val="32"/>
        </w:rPr>
        <w:t>。</w:t>
      </w:r>
    </w:p>
    <w:p>
      <w:pPr>
        <w:ind w:firstLine="643" w:firstLineChars="200"/>
        <w:jc w:val="center"/>
        <w:rPr>
          <w:rFonts w:hint="eastAsia" w:ascii="宋体" w:hAnsi="宋体" w:eastAsia="宋体" w:cs="宋体"/>
          <w:b/>
          <w:bCs/>
          <w:color w:val="000000"/>
          <w:kern w:val="0"/>
          <w:sz w:val="32"/>
          <w:szCs w:val="32"/>
          <w:lang w:eastAsia="zh-CN"/>
        </w:rPr>
      </w:pPr>
      <w:r>
        <w:rPr>
          <w:rFonts w:hint="eastAsia" w:ascii="宋体" w:hAnsi="宋体" w:eastAsia="宋体" w:cs="宋体"/>
          <w:b/>
          <w:bCs/>
          <w:color w:val="000000"/>
          <w:kern w:val="0"/>
          <w:sz w:val="32"/>
          <w:szCs w:val="32"/>
          <w:lang w:val="en-US" w:eastAsia="zh-CN"/>
        </w:rPr>
        <w:t>单位</w:t>
      </w:r>
      <w:r>
        <w:rPr>
          <w:rFonts w:hint="eastAsia" w:ascii="宋体" w:hAnsi="宋体" w:eastAsia="宋体" w:cs="宋体"/>
          <w:b/>
          <w:bCs/>
          <w:color w:val="000000"/>
          <w:kern w:val="0"/>
          <w:sz w:val="32"/>
          <w:szCs w:val="32"/>
          <w:lang w:eastAsia="zh-CN"/>
        </w:rPr>
        <w:t>政府采购预算</w:t>
      </w:r>
    </w:p>
    <w:p>
      <w:pPr>
        <w:ind w:firstLine="640" w:firstLineChars="200"/>
        <w:jc w:val="center"/>
        <w:rPr>
          <w:rFonts w:hint="eastAsia" w:ascii="仿宋" w:hAnsi="仿宋" w:eastAsia="仿宋" w:cs="仿宋"/>
          <w:b w:val="0"/>
          <w:bCs w:val="0"/>
          <w:color w:val="000000"/>
          <w:kern w:val="0"/>
          <w:sz w:val="32"/>
          <w:szCs w:val="32"/>
          <w:lang w:eastAsia="zh-CN"/>
        </w:rPr>
      </w:pPr>
      <w:r>
        <w:rPr>
          <w:rFonts w:hint="eastAsia" w:ascii="仿宋" w:hAnsi="仿宋" w:eastAsia="仿宋" w:cs="仿宋"/>
          <w:b w:val="0"/>
          <w:bCs w:val="0"/>
          <w:color w:val="000000"/>
          <w:kern w:val="0"/>
          <w:sz w:val="32"/>
          <w:szCs w:val="32"/>
          <w:lang w:val="en-US" w:eastAsia="zh-CN"/>
        </w:rPr>
        <w:t xml:space="preserve">                                  </w:t>
      </w:r>
      <w:r>
        <w:rPr>
          <w:rFonts w:hint="eastAsia" w:ascii="仿宋" w:hAnsi="仿宋" w:eastAsia="仿宋" w:cs="仿宋"/>
          <w:b w:val="0"/>
          <w:bCs w:val="0"/>
          <w:color w:val="000000"/>
          <w:kern w:val="0"/>
          <w:sz w:val="32"/>
          <w:szCs w:val="32"/>
          <w:lang w:eastAsia="zh-CN"/>
        </w:rPr>
        <w:t>单位：万元</w:t>
      </w:r>
    </w:p>
    <w:tbl>
      <w:tblPr>
        <w:tblStyle w:val="4"/>
        <w:tblpPr w:leftFromText="180" w:rightFromText="180" w:vertAnchor="text" w:horzAnchor="margin" w:tblpY="519"/>
        <w:tblW w:w="9039" w:type="dxa"/>
        <w:tblInd w:w="0" w:type="dxa"/>
        <w:tblLayout w:type="fixed"/>
        <w:tblCellMar>
          <w:top w:w="0" w:type="dxa"/>
          <w:left w:w="108" w:type="dxa"/>
          <w:bottom w:w="0" w:type="dxa"/>
          <w:right w:w="108" w:type="dxa"/>
        </w:tblCellMar>
      </w:tblPr>
      <w:tblGrid>
        <w:gridCol w:w="947"/>
        <w:gridCol w:w="1146"/>
        <w:gridCol w:w="709"/>
        <w:gridCol w:w="1063"/>
        <w:gridCol w:w="442"/>
        <w:gridCol w:w="532"/>
        <w:gridCol w:w="531"/>
        <w:gridCol w:w="442"/>
        <w:gridCol w:w="442"/>
        <w:gridCol w:w="1237"/>
        <w:gridCol w:w="1548"/>
      </w:tblGrid>
      <w:tr>
        <w:tblPrEx>
          <w:tblCellMar>
            <w:top w:w="0" w:type="dxa"/>
            <w:left w:w="108" w:type="dxa"/>
            <w:bottom w:w="0" w:type="dxa"/>
            <w:right w:w="108" w:type="dxa"/>
          </w:tblCellMar>
        </w:tblPrEx>
        <w:trPr>
          <w:trHeight w:val="646" w:hRule="atLeast"/>
        </w:trPr>
        <w:tc>
          <w:tcPr>
            <w:tcW w:w="2093"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政府采购项目来源</w:t>
            </w:r>
          </w:p>
        </w:tc>
        <w:tc>
          <w:tcPr>
            <w:tcW w:w="709"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采购物品名称</w:t>
            </w:r>
          </w:p>
        </w:tc>
        <w:tc>
          <w:tcPr>
            <w:tcW w:w="1063"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政府采购目录序号</w:t>
            </w:r>
          </w:p>
        </w:tc>
        <w:tc>
          <w:tcPr>
            <w:tcW w:w="442"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单位</w:t>
            </w:r>
          </w:p>
        </w:tc>
        <w:tc>
          <w:tcPr>
            <w:tcW w:w="532"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数量</w:t>
            </w:r>
          </w:p>
        </w:tc>
        <w:tc>
          <w:tcPr>
            <w:tcW w:w="531"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单价</w:t>
            </w:r>
          </w:p>
        </w:tc>
        <w:tc>
          <w:tcPr>
            <w:tcW w:w="3669" w:type="dxa"/>
            <w:gridSpan w:val="4"/>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政府采购金额</w:t>
            </w:r>
          </w:p>
        </w:tc>
      </w:tr>
      <w:tr>
        <w:tblPrEx>
          <w:tblCellMar>
            <w:top w:w="0" w:type="dxa"/>
            <w:left w:w="108" w:type="dxa"/>
            <w:bottom w:w="0" w:type="dxa"/>
            <w:right w:w="108" w:type="dxa"/>
          </w:tblCellMar>
        </w:tblPrEx>
        <w:trPr>
          <w:trHeight w:val="646" w:hRule="atLeast"/>
        </w:trPr>
        <w:tc>
          <w:tcPr>
            <w:tcW w:w="947"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功能分类科目</w:t>
            </w:r>
          </w:p>
        </w:tc>
        <w:tc>
          <w:tcPr>
            <w:tcW w:w="1146"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预算资金</w:t>
            </w:r>
          </w:p>
        </w:tc>
        <w:tc>
          <w:tcPr>
            <w:tcW w:w="70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106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44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53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53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442"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总计</w:t>
            </w:r>
          </w:p>
        </w:tc>
        <w:tc>
          <w:tcPr>
            <w:tcW w:w="3227" w:type="dxa"/>
            <w:gridSpan w:val="3"/>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当年部门预算安排资金</w:t>
            </w:r>
          </w:p>
        </w:tc>
      </w:tr>
      <w:tr>
        <w:tblPrEx>
          <w:tblCellMar>
            <w:top w:w="0" w:type="dxa"/>
            <w:left w:w="108" w:type="dxa"/>
            <w:bottom w:w="0" w:type="dxa"/>
            <w:right w:w="108" w:type="dxa"/>
          </w:tblCellMar>
        </w:tblPrEx>
        <w:trPr>
          <w:trHeight w:val="1011" w:hRule="atLeast"/>
        </w:trPr>
        <w:tc>
          <w:tcPr>
            <w:tcW w:w="947"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1146"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70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106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44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53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53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442"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p>
        </w:tc>
        <w:tc>
          <w:tcPr>
            <w:tcW w:w="442" w:type="dxa"/>
            <w:tcBorders>
              <w:top w:val="nil"/>
              <w:left w:val="nil"/>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合计</w:t>
            </w:r>
          </w:p>
        </w:tc>
        <w:tc>
          <w:tcPr>
            <w:tcW w:w="1237" w:type="dxa"/>
            <w:tcBorders>
              <w:top w:val="nil"/>
              <w:left w:val="nil"/>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一般公共预算拨款</w:t>
            </w:r>
          </w:p>
        </w:tc>
        <w:tc>
          <w:tcPr>
            <w:tcW w:w="1548" w:type="dxa"/>
            <w:tcBorders>
              <w:top w:val="nil"/>
              <w:left w:val="nil"/>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其他来源收入</w:t>
            </w:r>
          </w:p>
        </w:tc>
      </w:tr>
      <w:tr>
        <w:tblPrEx>
          <w:tblCellMar>
            <w:top w:w="0" w:type="dxa"/>
            <w:left w:w="108" w:type="dxa"/>
            <w:bottom w:w="0" w:type="dxa"/>
            <w:right w:w="108" w:type="dxa"/>
          </w:tblCellMar>
        </w:tblPrEx>
        <w:trPr>
          <w:trHeight w:val="1011" w:hRule="atLeast"/>
        </w:trPr>
        <w:tc>
          <w:tcPr>
            <w:tcW w:w="947" w:type="dxa"/>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合　计</w:t>
            </w:r>
          </w:p>
        </w:tc>
        <w:tc>
          <w:tcPr>
            <w:tcW w:w="1146" w:type="dxa"/>
            <w:tcBorders>
              <w:top w:val="nil"/>
              <w:left w:val="nil"/>
              <w:bottom w:val="single" w:color="auto" w:sz="4" w:space="0"/>
              <w:right w:val="single" w:color="auto" w:sz="4" w:space="0"/>
            </w:tcBorders>
            <w:noWrap w:val="0"/>
            <w:vAlign w:val="center"/>
          </w:tcPr>
          <w:p>
            <w:pPr>
              <w:widowControl/>
              <w:jc w:val="right"/>
              <w:rPr>
                <w:rFonts w:ascii="宋体" w:hAnsi="宋体" w:cs="宋体"/>
                <w:b/>
                <w:bCs/>
                <w:color w:val="000000"/>
                <w:kern w:val="0"/>
                <w:sz w:val="20"/>
              </w:rPr>
            </w:pPr>
            <w:r>
              <w:rPr>
                <w:rFonts w:hint="eastAsia" w:ascii="宋体" w:hAnsi="宋体" w:cs="宋体"/>
                <w:b/>
                <w:bCs/>
                <w:color w:val="000000"/>
                <w:kern w:val="0"/>
                <w:sz w:val="20"/>
                <w:lang w:val="en-US" w:eastAsia="zh-CN"/>
              </w:rPr>
              <w:t>空表列示</w:t>
            </w:r>
            <w:r>
              <w:rPr>
                <w:rFonts w:hint="eastAsia" w:ascii="宋体" w:hAnsi="宋体" w:cs="宋体"/>
                <w:b/>
                <w:bCs/>
                <w:color w:val="000000"/>
                <w:kern w:val="0"/>
                <w:sz w:val="20"/>
              </w:rPr>
              <w:t>　</w:t>
            </w:r>
          </w:p>
        </w:tc>
        <w:tc>
          <w:tcPr>
            <w:tcW w:w="709" w:type="dxa"/>
            <w:tcBorders>
              <w:top w:val="nil"/>
              <w:left w:val="nil"/>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r>
              <w:rPr>
                <w:rFonts w:hint="eastAsia" w:ascii="宋体" w:hAnsi="宋体" w:cs="宋体"/>
                <w:b/>
                <w:bCs/>
                <w:color w:val="000000"/>
                <w:kern w:val="0"/>
                <w:sz w:val="20"/>
              </w:rPr>
              <w:t>　</w:t>
            </w:r>
          </w:p>
        </w:tc>
        <w:tc>
          <w:tcPr>
            <w:tcW w:w="1063" w:type="dxa"/>
            <w:tcBorders>
              <w:top w:val="nil"/>
              <w:left w:val="nil"/>
              <w:bottom w:val="single" w:color="auto" w:sz="4" w:space="0"/>
              <w:right w:val="single" w:color="auto" w:sz="4" w:space="0"/>
            </w:tcBorders>
            <w:noWrap w:val="0"/>
            <w:vAlign w:val="center"/>
          </w:tcPr>
          <w:p>
            <w:pPr>
              <w:widowControl/>
              <w:jc w:val="left"/>
              <w:rPr>
                <w:rFonts w:ascii="宋体" w:hAnsi="宋体" w:cs="宋体"/>
                <w:b/>
                <w:bCs/>
                <w:color w:val="000000"/>
                <w:kern w:val="0"/>
                <w:sz w:val="20"/>
              </w:rPr>
            </w:pPr>
            <w:r>
              <w:rPr>
                <w:rFonts w:hint="eastAsia" w:ascii="宋体" w:hAnsi="宋体" w:cs="宋体"/>
                <w:b/>
                <w:bCs/>
                <w:color w:val="000000"/>
                <w:kern w:val="0"/>
                <w:sz w:val="20"/>
              </w:rPr>
              <w:t>　</w:t>
            </w:r>
          </w:p>
        </w:tc>
        <w:tc>
          <w:tcPr>
            <w:tcW w:w="442" w:type="dxa"/>
            <w:tcBorders>
              <w:top w:val="nil"/>
              <w:left w:val="nil"/>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　</w:t>
            </w:r>
          </w:p>
        </w:tc>
        <w:tc>
          <w:tcPr>
            <w:tcW w:w="532" w:type="dxa"/>
            <w:tcBorders>
              <w:top w:val="nil"/>
              <w:left w:val="nil"/>
              <w:bottom w:val="single" w:color="auto" w:sz="4" w:space="0"/>
              <w:right w:val="single" w:color="auto" w:sz="4" w:space="0"/>
            </w:tcBorders>
            <w:noWrap w:val="0"/>
            <w:vAlign w:val="center"/>
          </w:tcPr>
          <w:p>
            <w:pPr>
              <w:widowControl/>
              <w:jc w:val="center"/>
              <w:rPr>
                <w:rFonts w:ascii="宋体" w:hAnsi="宋体" w:cs="宋体"/>
                <w:b/>
                <w:bCs/>
                <w:color w:val="000000"/>
                <w:kern w:val="0"/>
                <w:sz w:val="20"/>
              </w:rPr>
            </w:pPr>
            <w:r>
              <w:rPr>
                <w:rFonts w:hint="eastAsia" w:ascii="宋体" w:hAnsi="宋体" w:cs="宋体"/>
                <w:b/>
                <w:bCs/>
                <w:color w:val="000000"/>
                <w:kern w:val="0"/>
                <w:sz w:val="20"/>
              </w:rPr>
              <w:t>　</w:t>
            </w:r>
          </w:p>
        </w:tc>
        <w:tc>
          <w:tcPr>
            <w:tcW w:w="531" w:type="dxa"/>
            <w:tcBorders>
              <w:top w:val="nil"/>
              <w:left w:val="nil"/>
              <w:bottom w:val="single" w:color="auto" w:sz="4" w:space="0"/>
              <w:right w:val="single" w:color="auto" w:sz="4" w:space="0"/>
            </w:tcBorders>
            <w:noWrap w:val="0"/>
            <w:vAlign w:val="center"/>
          </w:tcPr>
          <w:p>
            <w:pPr>
              <w:widowControl/>
              <w:jc w:val="right"/>
              <w:rPr>
                <w:rFonts w:ascii="宋体" w:hAnsi="宋体" w:cs="宋体"/>
                <w:b/>
                <w:bCs/>
                <w:color w:val="000000"/>
                <w:kern w:val="0"/>
                <w:sz w:val="20"/>
              </w:rPr>
            </w:pPr>
            <w:r>
              <w:rPr>
                <w:rFonts w:hint="eastAsia" w:ascii="宋体" w:hAnsi="宋体" w:cs="宋体"/>
                <w:b/>
                <w:bCs/>
                <w:color w:val="000000"/>
                <w:kern w:val="0"/>
                <w:sz w:val="20"/>
              </w:rPr>
              <w:t>　</w:t>
            </w:r>
          </w:p>
        </w:tc>
        <w:tc>
          <w:tcPr>
            <w:tcW w:w="442" w:type="dxa"/>
            <w:tcBorders>
              <w:top w:val="nil"/>
              <w:left w:val="nil"/>
              <w:bottom w:val="single" w:color="auto" w:sz="4" w:space="0"/>
              <w:right w:val="single" w:color="auto" w:sz="4" w:space="0"/>
            </w:tcBorders>
            <w:noWrap w:val="0"/>
            <w:vAlign w:val="center"/>
          </w:tcPr>
          <w:p>
            <w:pPr>
              <w:widowControl/>
              <w:jc w:val="right"/>
              <w:rPr>
                <w:rFonts w:ascii="宋体" w:hAnsi="宋体" w:cs="宋体"/>
                <w:b/>
                <w:bCs/>
                <w:color w:val="000000"/>
                <w:kern w:val="0"/>
                <w:sz w:val="20"/>
              </w:rPr>
            </w:pPr>
            <w:r>
              <w:rPr>
                <w:rFonts w:hint="eastAsia" w:ascii="宋体" w:hAnsi="宋体" w:cs="宋体"/>
                <w:b/>
                <w:bCs/>
                <w:color w:val="000000"/>
                <w:kern w:val="0"/>
                <w:sz w:val="20"/>
              </w:rPr>
              <w:t>　</w:t>
            </w:r>
          </w:p>
        </w:tc>
        <w:tc>
          <w:tcPr>
            <w:tcW w:w="442" w:type="dxa"/>
            <w:tcBorders>
              <w:top w:val="nil"/>
              <w:left w:val="nil"/>
              <w:bottom w:val="single" w:color="auto" w:sz="4" w:space="0"/>
              <w:right w:val="single" w:color="auto" w:sz="4" w:space="0"/>
            </w:tcBorders>
            <w:noWrap w:val="0"/>
            <w:vAlign w:val="center"/>
          </w:tcPr>
          <w:p>
            <w:pPr>
              <w:widowControl/>
              <w:jc w:val="right"/>
              <w:rPr>
                <w:rFonts w:ascii="宋体" w:hAnsi="宋体" w:cs="宋体"/>
                <w:b/>
                <w:bCs/>
                <w:color w:val="000000"/>
                <w:kern w:val="0"/>
                <w:sz w:val="20"/>
              </w:rPr>
            </w:pPr>
            <w:r>
              <w:rPr>
                <w:rFonts w:hint="eastAsia" w:ascii="宋体" w:hAnsi="宋体" w:cs="宋体"/>
                <w:b/>
                <w:bCs/>
                <w:color w:val="000000"/>
                <w:kern w:val="0"/>
                <w:sz w:val="20"/>
              </w:rPr>
              <w:t>　</w:t>
            </w:r>
          </w:p>
        </w:tc>
        <w:tc>
          <w:tcPr>
            <w:tcW w:w="1237" w:type="dxa"/>
            <w:tcBorders>
              <w:top w:val="nil"/>
              <w:left w:val="nil"/>
              <w:bottom w:val="single" w:color="auto" w:sz="4" w:space="0"/>
              <w:right w:val="single" w:color="auto" w:sz="4" w:space="0"/>
            </w:tcBorders>
            <w:noWrap w:val="0"/>
            <w:vAlign w:val="center"/>
          </w:tcPr>
          <w:p>
            <w:pPr>
              <w:widowControl/>
              <w:jc w:val="right"/>
              <w:rPr>
                <w:rFonts w:ascii="宋体" w:hAnsi="宋体" w:cs="宋体"/>
                <w:b/>
                <w:bCs/>
                <w:color w:val="000000"/>
                <w:kern w:val="0"/>
                <w:sz w:val="20"/>
              </w:rPr>
            </w:pPr>
            <w:r>
              <w:rPr>
                <w:rFonts w:hint="eastAsia" w:ascii="宋体" w:hAnsi="宋体" w:cs="宋体"/>
                <w:b/>
                <w:bCs/>
                <w:color w:val="000000"/>
                <w:kern w:val="0"/>
                <w:sz w:val="20"/>
              </w:rPr>
              <w:t>　</w:t>
            </w:r>
          </w:p>
        </w:tc>
        <w:tc>
          <w:tcPr>
            <w:tcW w:w="1548" w:type="dxa"/>
            <w:tcBorders>
              <w:top w:val="nil"/>
              <w:left w:val="nil"/>
              <w:bottom w:val="single" w:color="auto" w:sz="4" w:space="0"/>
              <w:right w:val="single" w:color="auto" w:sz="4" w:space="0"/>
            </w:tcBorders>
            <w:noWrap w:val="0"/>
            <w:vAlign w:val="center"/>
          </w:tcPr>
          <w:p>
            <w:pPr>
              <w:widowControl/>
              <w:jc w:val="right"/>
              <w:rPr>
                <w:rFonts w:ascii="宋体" w:hAnsi="宋体" w:cs="宋体"/>
                <w:b/>
                <w:bCs/>
                <w:color w:val="000000"/>
                <w:kern w:val="0"/>
                <w:sz w:val="20"/>
              </w:rPr>
            </w:pPr>
            <w:r>
              <w:rPr>
                <w:rFonts w:hint="eastAsia" w:ascii="宋体" w:hAnsi="宋体" w:cs="宋体"/>
                <w:b/>
                <w:bCs/>
                <w:color w:val="000000"/>
                <w:kern w:val="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947" w:type="dxa"/>
            <w:noWrap w:val="0"/>
            <w:vAlign w:val="top"/>
          </w:tcPr>
          <w:p>
            <w:pPr>
              <w:rPr>
                <w:rFonts w:hint="eastAsia"/>
                <w:color w:val="000000"/>
                <w:sz w:val="18"/>
                <w:szCs w:val="18"/>
              </w:rPr>
            </w:pPr>
          </w:p>
        </w:tc>
        <w:tc>
          <w:tcPr>
            <w:tcW w:w="8092" w:type="dxa"/>
            <w:gridSpan w:val="10"/>
            <w:noWrap w:val="0"/>
            <w:vAlign w:val="top"/>
          </w:tcPr>
          <w:p>
            <w:pPr>
              <w:widowControl/>
              <w:jc w:val="center"/>
              <w:rPr>
                <w:rFonts w:hint="eastAsia" w:ascii="宋体" w:hAnsi="宋体" w:eastAsia="宋体" w:cs="宋体"/>
                <w:b/>
                <w:bCs/>
                <w:color w:val="000000"/>
                <w:kern w:val="0"/>
                <w:sz w:val="20"/>
                <w:lang w:eastAsia="zh-CN"/>
              </w:rPr>
            </w:pPr>
            <w:r>
              <w:rPr>
                <w:rFonts w:hint="eastAsia" w:ascii="宋体" w:hAnsi="宋体" w:cs="宋体"/>
                <w:b/>
                <w:bCs/>
                <w:color w:val="000000"/>
                <w:kern w:val="0"/>
                <w:sz w:val="20"/>
              </w:rPr>
              <w:t>注：无政府采购</w:t>
            </w:r>
            <w:r>
              <w:rPr>
                <w:rFonts w:hint="eastAsia" w:ascii="宋体" w:hAnsi="宋体" w:cs="宋体"/>
                <w:b/>
                <w:bCs/>
                <w:color w:val="000000"/>
                <w:kern w:val="0"/>
                <w:sz w:val="20"/>
                <w:lang w:eastAsia="zh-CN"/>
              </w:rPr>
              <w:t>项目，空表列示</w:t>
            </w:r>
          </w:p>
        </w:tc>
      </w:tr>
    </w:tbl>
    <w:p>
      <w:pPr>
        <w:rPr>
          <w:rFonts w:hint="eastAsia"/>
          <w:color w:val="000000"/>
          <w:sz w:val="18"/>
          <w:szCs w:val="18"/>
        </w:rPr>
      </w:pPr>
      <w:r>
        <w:rPr>
          <w:rFonts w:hint="eastAsia"/>
          <w:color w:val="000000"/>
          <w:sz w:val="18"/>
          <w:szCs w:val="18"/>
        </w:rPr>
        <w:t xml:space="preserve"> </w:t>
      </w:r>
    </w:p>
    <w:p>
      <w:pPr>
        <w:rPr>
          <w:rFonts w:hint="eastAsia"/>
          <w:color w:val="000000"/>
          <w:sz w:val="18"/>
          <w:szCs w:val="18"/>
        </w:rPr>
        <w:sectPr>
          <w:pgSz w:w="11906" w:h="16838"/>
          <w:pgMar w:top="2155" w:right="1531" w:bottom="1588" w:left="1588" w:header="0" w:footer="1588" w:gutter="0"/>
          <w:cols w:space="720" w:num="1"/>
          <w:docGrid w:type="lines" w:linePitch="569" w:charSpace="-1266"/>
        </w:sectPr>
      </w:pPr>
    </w:p>
    <w:p>
      <w:pPr>
        <w:ind w:firstLine="640" w:firstLineChars="200"/>
        <w:rPr>
          <w:rFonts w:ascii="宋体" w:hAnsi="宋体" w:cs="宋体"/>
          <w:b/>
          <w:color w:val="000000"/>
          <w:kern w:val="0"/>
          <w:sz w:val="32"/>
          <w:szCs w:val="32"/>
        </w:rPr>
      </w:pPr>
      <w:r>
        <w:rPr>
          <w:rFonts w:hint="eastAsia" w:ascii="宋体" w:hAnsi="宋体" w:cs="宋体"/>
          <w:b/>
          <w:color w:val="000000"/>
          <w:kern w:val="0"/>
          <w:sz w:val="32"/>
          <w:szCs w:val="32"/>
        </w:rPr>
        <w:t>七、国有资产情况</w:t>
      </w:r>
    </w:p>
    <w:p>
      <w:pPr>
        <w:ind w:firstLine="960" w:firstLineChars="300"/>
        <w:rPr>
          <w:rFonts w:hint="default" w:ascii="仿宋_GB2312" w:hAnsi="宋体" w:eastAsia="仿宋" w:cs="宋体"/>
          <w:color w:val="000000"/>
          <w:kern w:val="0"/>
          <w:sz w:val="32"/>
          <w:szCs w:val="32"/>
          <w:lang w:val="en-US" w:eastAsia="zh-CN"/>
        </w:rPr>
      </w:pPr>
      <w:r>
        <w:rPr>
          <w:rFonts w:hint="eastAsia" w:ascii="仿宋" w:hAnsi="仿宋" w:eastAsia="仿宋" w:cs="宋体"/>
          <w:color w:val="000000"/>
          <w:kern w:val="0"/>
          <w:sz w:val="32"/>
          <w:szCs w:val="32"/>
        </w:rPr>
        <w:t>我单位</w:t>
      </w:r>
      <w:r>
        <w:rPr>
          <w:rFonts w:hint="eastAsia" w:ascii="仿宋" w:hAnsi="仿宋" w:eastAsia="仿宋" w:cs="宋体"/>
          <w:color w:val="000000"/>
          <w:kern w:val="0"/>
          <w:sz w:val="32"/>
          <w:szCs w:val="32"/>
          <w:lang w:val="en-US" w:eastAsia="zh-CN"/>
        </w:rPr>
        <w:t>无国有资产。</w:t>
      </w:r>
    </w:p>
    <w:p>
      <w:pPr>
        <w:ind w:firstLine="640" w:firstLineChars="200"/>
        <w:rPr>
          <w:rFonts w:ascii="宋体" w:hAnsi="宋体" w:cs="宋体"/>
          <w:b/>
          <w:color w:val="000000"/>
          <w:kern w:val="0"/>
          <w:sz w:val="32"/>
          <w:szCs w:val="32"/>
        </w:rPr>
      </w:pPr>
      <w:r>
        <w:rPr>
          <w:rFonts w:hint="eastAsia" w:ascii="宋体" w:hAnsi="宋体" w:cs="宋体"/>
          <w:b/>
          <w:color w:val="000000"/>
          <w:kern w:val="0"/>
          <w:sz w:val="32"/>
          <w:szCs w:val="32"/>
        </w:rPr>
        <w:t>八、名词解释</w:t>
      </w:r>
    </w:p>
    <w:p>
      <w:pPr>
        <w:spacing w:line="620" w:lineRule="exact"/>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（一）财政拨款收入：指本级财政当年拨付的资金。</w:t>
      </w:r>
    </w:p>
    <w:p>
      <w:pPr>
        <w:spacing w:line="620" w:lineRule="exact"/>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（二）一般行政管理事务：指县妇联机关行政运行等日</w:t>
      </w:r>
    </w:p>
    <w:p>
      <w:pPr>
        <w:spacing w:line="620" w:lineRule="exact"/>
        <w:ind w:firstLine="640" w:firstLineChars="200"/>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常经费。</w:t>
      </w:r>
    </w:p>
    <w:p>
      <w:pPr>
        <w:spacing w:line="620" w:lineRule="exact"/>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（三）行政单位离退休：指单位离退休人员费用。</w:t>
      </w:r>
    </w:p>
    <w:p>
      <w:pPr>
        <w:spacing w:line="620" w:lineRule="exact"/>
        <w:ind w:firstLine="800" w:firstLineChars="250"/>
        <w:rPr>
          <w:rFonts w:ascii="仿宋" w:hAnsi="仿宋" w:eastAsia="仿宋" w:cs="宋体"/>
          <w:color w:val="000000"/>
          <w:kern w:val="0"/>
          <w:sz w:val="32"/>
          <w:szCs w:val="32"/>
        </w:rPr>
      </w:pP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四</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基本支出：指为保障机构正常运转、完成日常工作任务而发生的人员支出和公用支出。</w:t>
      </w:r>
    </w:p>
    <w:p>
      <w:pPr>
        <w:spacing w:line="620" w:lineRule="exact"/>
        <w:ind w:firstLine="800" w:firstLineChars="250"/>
        <w:rPr>
          <w:rFonts w:hint="eastAsia" w:ascii="仿宋" w:hAnsi="仿宋" w:eastAsia="仿宋" w:cs="宋体"/>
          <w:color w:val="000000"/>
          <w:kern w:val="0"/>
          <w:sz w:val="32"/>
          <w:szCs w:val="32"/>
        </w:rPr>
      </w:pP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五</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项目支出：指在基本支出之外为完成特定行政任务和事业发展目标所发生的支出。</w:t>
      </w:r>
    </w:p>
    <w:p>
      <w:pPr>
        <w:spacing w:line="620" w:lineRule="exact"/>
        <w:ind w:firstLine="640" w:firstLineChars="200"/>
        <w:rPr>
          <w:rFonts w:ascii="仿宋" w:hAnsi="仿宋" w:eastAsia="仿宋" w:cs="宋体"/>
          <w:color w:val="000000"/>
          <w:kern w:val="0"/>
          <w:sz w:val="32"/>
          <w:szCs w:val="32"/>
        </w:rPr>
      </w:pP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六</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“三公”经费：纳入本级财政预决算管理的“三公”经费，是指本级部门用财政拨款安排的因公出国</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境</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费、公务用车购置及运行费和公务接待费。其中，因公出国</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境</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费反映单位公务出国</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境</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的国际旅费、国外城市间交通费、住宿费、伙食费、培训费、公杂费等支出</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公务用车购置及运行费反映单位公务用车车辆购置支出</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含车辆购置税</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及租用费、燃料费、维修费、过路过桥费、保险费、安全奖励费用等支出</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公务接待费反映单位按规定开支的各类公务接待</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含外宾接待</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支出。</w:t>
      </w:r>
    </w:p>
    <w:p>
      <w:pPr>
        <w:spacing w:line="620" w:lineRule="exact"/>
        <w:ind w:firstLine="640" w:firstLineChars="200"/>
        <w:rPr>
          <w:rFonts w:ascii="仿宋" w:hAnsi="仿宋" w:eastAsia="仿宋" w:cs="宋体"/>
          <w:color w:val="000000"/>
          <w:kern w:val="0"/>
          <w:sz w:val="32"/>
          <w:szCs w:val="32"/>
        </w:rPr>
      </w:pP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七</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机关运行经费：为保障行政单位</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含参照公务员法管理的事业单位</w:t>
      </w:r>
      <w:r>
        <w:rPr>
          <w:rFonts w:ascii="仿宋" w:hAnsi="仿宋" w:eastAsia="仿宋" w:cs="宋体"/>
          <w:color w:val="000000"/>
          <w:kern w:val="0"/>
          <w:sz w:val="32"/>
          <w:szCs w:val="32"/>
        </w:rPr>
        <w:t>)</w:t>
      </w:r>
      <w:r>
        <w:rPr>
          <w:rFonts w:hint="eastAsia" w:ascii="仿宋" w:hAnsi="仿宋" w:eastAsia="仿宋" w:cs="宋体"/>
          <w:color w:val="000000"/>
          <w:kern w:val="0"/>
          <w:sz w:val="32"/>
          <w:szCs w:val="32"/>
        </w:rPr>
        <w:t>运行用于购买货物和服务的各项资金，包括办公及印刷费、邮电费、差旅费、会议费、福利费、日常维修费、专用材料及一般设备购置费、办公用房水电费、办公用房取暖费、办公用房物业管理费、公务用车运行维护费以及其他。</w:t>
      </w:r>
    </w:p>
    <w:p>
      <w:pPr>
        <w:spacing w:before="10" w:after="10"/>
        <w:ind w:firstLine="640"/>
        <w:outlineLvl w:val="2"/>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2000000000000000000"/>
    <w:charset w:val="86"/>
    <w:family w:val="roman"/>
    <w:pitch w:val="default"/>
    <w:sig w:usb0="A00002BF" w:usb1="38CF7CFA" w:usb2="00082016" w:usb3="00000000" w:csb0="00040001"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FZFSK--GBK1-0">
    <w:altName w:val="黑体"/>
    <w:panose1 w:val="00000000000000000000"/>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2</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rPr>
        <w:rFonts w:hint="default"/>
        <w:lang w:val="en-US"/>
      </w:rPr>
    </w:pPr>
    <w:r>
      <w:rPr>
        <w:sz w:val="24"/>
      </w:rPr>
      <w:pict>
        <v:shape id="_x0000_s4099" o:spid="_x0000_s4099"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3</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Pr>
        <w:rFonts w:hint="default" w:eastAsia="宋体"/>
        <w:lang w:val="en-US" w:eastAsia="zh-CN"/>
      </w:rPr>
    </w:pPr>
    <w:r>
      <w:rPr>
        <w:sz w:val="24"/>
      </w:rPr>
      <w:pict>
        <v:shape id="_x0000_s4100" o:spid="_x0000_s4100" o:spt="202" type="#_x0000_t202" style="position:absolute;left:0pt;margin-top:0pt;height:144pt;width:144pt;mso-position-horizontal:right;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4</w:t>
                </w:r>
                <w:r>
                  <w:fldChar w:fldCharType="end"/>
                </w:r>
              </w:p>
            </w:txbxContent>
          </v:textbox>
        </v:shape>
      </w:pict>
    </w:r>
    <w:r>
      <w:rPr>
        <w:rFonts w:hint="eastAsia" w:eastAsia="宋体"/>
        <w:lang w:val="en-US" w:eastAsia="zh-CN"/>
      </w:rPr>
      <w:t>4</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rPr>
        <w:rFonts w:hint="default"/>
        <w:lang w:val="en-US"/>
      </w:rPr>
    </w:pPr>
    <w:r>
      <w:rPr>
        <w:sz w:val="24"/>
      </w:rPr>
      <w:pict>
        <v:shape id="_x0000_s4101" o:spid="_x0000_s4101" o:spt="202" type="#_x0000_t202" style="position:absolute;left:0pt;margin-top:0pt;height:144pt;width:144pt;mso-position-horizontal:right;mso-position-horizontal-relative:margin;mso-wrap-style:none;z-index:251663360;mso-width-relative:page;mso-height-relative:page;" filled="f" stroked="f" coordsize="21600,21600">
          <v:path/>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3</w:t>
                </w:r>
                <w: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Pr>
        <w:rFonts w:hint="default" w:eastAsia="宋体"/>
        <w:lang w:val="en-US" w:eastAsia="zh-CN"/>
      </w:rPr>
    </w:pPr>
    <w:r>
      <w:rPr>
        <w:sz w:val="24"/>
      </w:rPr>
      <w:pict>
        <v:shape id="_x0000_s4102" o:spid="_x0000_s4102" o:spt="202" type="#_x0000_t202" style="position:absolute;left:0pt;margin-top:0pt;height:144pt;width:144pt;mso-position-horizontal:right;mso-position-horizontal-relative:margin;mso-wrap-style:none;z-index:251664384;mso-width-relative:page;mso-height-relative:page;" filled="f" stroked="f" coordsize="21600,21600">
          <v:path/>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4</w:t>
                </w:r>
                <w:r>
                  <w:fldChar w:fldCharType="end"/>
                </w:r>
              </w:p>
            </w:txbxContent>
          </v:textbox>
        </v:shape>
      </w:pict>
    </w:r>
    <w:r>
      <w:rPr>
        <w:rFonts w:hint="eastAsia" w:eastAsia="宋体"/>
        <w:lang w:val="en-US" w:eastAsia="zh-CN"/>
      </w:rPr>
      <w:t>4</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B08FAFF"/>
    <w:multiLevelType w:val="singleLevel"/>
    <w:tmpl w:val="EB08FAFF"/>
    <w:lvl w:ilvl="0" w:tentative="0">
      <w:start w:val="1"/>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ZTNjOWIzNzEzYWFhNTcxMWI0YWFjOWVhYzRhMTlhNmEifQ=="/>
  </w:docVars>
  <w:rsids>
    <w:rsidRoot w:val="005B10A6"/>
    <w:rsid w:val="00261BAC"/>
    <w:rsid w:val="005B10A6"/>
    <w:rsid w:val="00D40118"/>
    <w:rsid w:val="0F5337A0"/>
    <w:rsid w:val="0F67724C"/>
    <w:rsid w:val="0FB544A1"/>
    <w:rsid w:val="1CDA72AF"/>
    <w:rsid w:val="1D972E88"/>
    <w:rsid w:val="1E0C49C6"/>
    <w:rsid w:val="251E04B7"/>
    <w:rsid w:val="2E262354"/>
    <w:rsid w:val="32812E9F"/>
    <w:rsid w:val="394B45AF"/>
    <w:rsid w:val="3F4D7257"/>
    <w:rsid w:val="40640DFF"/>
    <w:rsid w:val="4A983451"/>
    <w:rsid w:val="545643B8"/>
    <w:rsid w:val="55A857DE"/>
    <w:rsid w:val="5A9E0D9B"/>
    <w:rsid w:val="66F95D77"/>
    <w:rsid w:val="67D913F0"/>
    <w:rsid w:val="6D7E5CDF"/>
    <w:rsid w:val="6DDC6E19"/>
    <w:rsid w:val="71074A4D"/>
    <w:rsid w:val="76910A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autoRedefine/>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autoRedefine/>
    <w:qFormat/>
    <w:uiPriority w:val="0"/>
    <w:pPr>
      <w:spacing w:before="120"/>
      <w:ind w:firstLine="560"/>
    </w:pPr>
    <w:rPr>
      <w:rFonts w:eastAsia="方正仿宋_GBK"/>
      <w:color w:val="000000"/>
      <w:sz w:val="28"/>
    </w:rPr>
  </w:style>
  <w:style w:type="character" w:customStyle="1" w:styleId="33">
    <w:name w:val="font21"/>
    <w:basedOn w:val="6"/>
    <w:autoRedefine/>
    <w:qFormat/>
    <w:uiPriority w:val="0"/>
    <w:rPr>
      <w:rFonts w:hint="eastAsia" w:ascii="宋体" w:hAnsi="宋体" w:eastAsia="宋体" w:cs="宋体"/>
      <w:color w:val="000000"/>
      <w:sz w:val="22"/>
      <w:szCs w:val="22"/>
      <w:u w:val="none"/>
    </w:rPr>
  </w:style>
  <w:style w:type="character" w:customStyle="1" w:styleId="34">
    <w:name w:val="font221"/>
    <w:basedOn w:val="6"/>
    <w:autoRedefine/>
    <w:qFormat/>
    <w:uiPriority w:val="0"/>
    <w:rPr>
      <w:rFonts w:hint="eastAsia" w:ascii="宋体" w:hAnsi="宋体" w:eastAsia="宋体" w:cs="宋体"/>
      <w:color w:val="000000"/>
      <w:sz w:val="22"/>
      <w:szCs w:val="22"/>
      <w:u w:val="single"/>
    </w:rPr>
  </w:style>
  <w:style w:type="character" w:customStyle="1" w:styleId="35">
    <w:name w:val="font23"/>
    <w:basedOn w:val="6"/>
    <w:autoRedefine/>
    <w:qFormat/>
    <w:uiPriority w:val="0"/>
    <w:rPr>
      <w:rFonts w:hint="eastAsia" w:ascii="宋体" w:hAnsi="宋体" w:eastAsia="宋体" w:cs="宋体"/>
      <w:color w:val="000000"/>
      <w:sz w:val="22"/>
      <w:szCs w:val="22"/>
      <w:u w:val="none"/>
    </w:rPr>
  </w:style>
  <w:style w:type="character" w:customStyle="1" w:styleId="36">
    <w:name w:val="font232"/>
    <w:basedOn w:val="6"/>
    <w:autoRedefine/>
    <w:qFormat/>
    <w:uiPriority w:val="0"/>
    <w:rPr>
      <w:rFonts w:hint="eastAsia" w:ascii="宋体" w:hAnsi="宋体" w:eastAsia="宋体" w:cs="宋体"/>
      <w:color w:val="000000"/>
      <w:sz w:val="22"/>
      <w:szCs w:val="22"/>
      <w:u w:val="single"/>
    </w:rPr>
  </w:style>
  <w:style w:type="character" w:customStyle="1" w:styleId="37">
    <w:name w:val="font231"/>
    <w:basedOn w:val="6"/>
    <w:autoRedefine/>
    <w:qFormat/>
    <w:uiPriority w:val="0"/>
    <w:rPr>
      <w:rFonts w:hint="eastAsia" w:ascii="宋体" w:hAnsi="宋体" w:eastAsia="宋体" w:cs="宋体"/>
      <w:color w:val="000000"/>
      <w:sz w:val="22"/>
      <w:szCs w:val="22"/>
      <w:u w:val="single"/>
    </w:rPr>
  </w:style>
  <w:style w:type="character" w:customStyle="1" w:styleId="38">
    <w:name w:val="font31"/>
    <w:basedOn w:val="6"/>
    <w:autoRedefine/>
    <w:qFormat/>
    <w:uiPriority w:val="0"/>
    <w:rPr>
      <w:rFonts w:hint="eastAsia" w:ascii="宋体" w:hAnsi="宋体" w:eastAsia="宋体" w:cs="宋体"/>
      <w:color w:val="000000"/>
      <w:sz w:val="22"/>
      <w:szCs w:val="22"/>
      <w:u w:val="none"/>
    </w:rPr>
  </w:style>
  <w:style w:type="character" w:customStyle="1" w:styleId="39">
    <w:name w:val="font241"/>
    <w:basedOn w:val="6"/>
    <w:autoRedefine/>
    <w:qFormat/>
    <w:uiPriority w:val="0"/>
    <w:rPr>
      <w:rFonts w:hint="default" w:ascii="Calibri" w:hAnsi="Calibri" w:cs="Calibri"/>
      <w:color w:val="000000"/>
      <w:sz w:val="22"/>
      <w:szCs w:val="22"/>
      <w:u w:val="none"/>
    </w:rPr>
  </w:style>
  <w:style w:type="paragraph" w:styleId="40">
    <w:name w:val="List Paragraph"/>
    <w:basedOn w:val="1"/>
    <w:autoRedefine/>
    <w:qFormat/>
    <w:uiPriority w:val="34"/>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6.xml" Type="http://schemas.openxmlformats.org/officeDocument/2006/relationships/footer"/><Relationship Id="rId100" Target="../customXml/item88.xml" Type="http://schemas.openxmlformats.org/officeDocument/2006/relationships/customXml"/><Relationship Id="rId101" Target="../customXml/item89.xml" Type="http://schemas.openxmlformats.org/officeDocument/2006/relationships/customXml"/><Relationship Id="rId102" Target="../customXml/item90.xml" Type="http://schemas.openxmlformats.org/officeDocument/2006/relationships/customXml"/><Relationship Id="rId103" Target="../customXml/item91.xml" Type="http://schemas.openxmlformats.org/officeDocument/2006/relationships/customXml"/><Relationship Id="rId104" Target="../customXml/item92.xml" Type="http://schemas.openxmlformats.org/officeDocument/2006/relationships/customXml"/><Relationship Id="rId105" Target="../customXml/item93.xml" Type="http://schemas.openxmlformats.org/officeDocument/2006/relationships/customXml"/><Relationship Id="rId106" Target="../customXml/item94.xml" Type="http://schemas.openxmlformats.org/officeDocument/2006/relationships/customXml"/><Relationship Id="rId107" Target="../customXml/item95.xml" Type="http://schemas.openxmlformats.org/officeDocument/2006/relationships/customXml"/><Relationship Id="rId108" Target="../customXml/item96.xml" Type="http://schemas.openxmlformats.org/officeDocument/2006/relationships/customXml"/><Relationship Id="rId109" Target="../customXml/item97.xml" Type="http://schemas.openxmlformats.org/officeDocument/2006/relationships/customXml"/><Relationship Id="rId11" Target="theme/theme1.xml" Type="http://schemas.openxmlformats.org/officeDocument/2006/relationships/theme"/><Relationship Id="rId110" Target="../customXml/item98.xml" Type="http://schemas.openxmlformats.org/officeDocument/2006/relationships/customXml"/><Relationship Id="rId111" Target="../customXml/item99.xml" Type="http://schemas.openxmlformats.org/officeDocument/2006/relationships/customXml"/><Relationship Id="rId112" Target="../customXml/item100.xml" Type="http://schemas.openxmlformats.org/officeDocument/2006/relationships/customXml"/><Relationship Id="rId113" Target="../customXml/item101.xml" Type="http://schemas.openxmlformats.org/officeDocument/2006/relationships/customXml"/><Relationship Id="rId114" Target="../customXml/item102.xml" Type="http://schemas.openxmlformats.org/officeDocument/2006/relationships/customXml"/><Relationship Id="rId115" Target="../customXml/item103.xml" Type="http://schemas.openxmlformats.org/officeDocument/2006/relationships/customXml"/><Relationship Id="rId116" Target="../customXml/item104.xml" Type="http://schemas.openxmlformats.org/officeDocument/2006/relationships/customXml"/><Relationship Id="rId117" Target="../customXml/item105.xml" Type="http://schemas.openxmlformats.org/officeDocument/2006/relationships/customXml"/><Relationship Id="rId118" Target="../customXml/item106.xml" Type="http://schemas.openxmlformats.org/officeDocument/2006/relationships/customXml"/><Relationship Id="rId119" Target="../customXml/item107.xml" Type="http://schemas.openxmlformats.org/officeDocument/2006/relationships/customXml"/><Relationship Id="rId12" Target="../customXml/item1.xml" Type="http://schemas.openxmlformats.org/officeDocument/2006/relationships/customXml"/><Relationship Id="rId120" Target="../customXml/item108.xml" Type="http://schemas.openxmlformats.org/officeDocument/2006/relationships/customXml"/><Relationship Id="rId121" Target="../customXml/item109.xml" Type="http://schemas.openxmlformats.org/officeDocument/2006/relationships/customXml"/><Relationship Id="rId122" Target="../customXml/item110.xml" Type="http://schemas.openxmlformats.org/officeDocument/2006/relationships/customXml"/><Relationship Id="rId123" Target="../customXml/item111.xml" Type="http://schemas.openxmlformats.org/officeDocument/2006/relationships/customXml"/><Relationship Id="rId124" Target="../customXml/item112.xml" Type="http://schemas.openxmlformats.org/officeDocument/2006/relationships/customXml"/><Relationship Id="rId125" Target="../customXml/item113.xml" Type="http://schemas.openxmlformats.org/officeDocument/2006/relationships/customXml"/><Relationship Id="rId126" Target="../customXml/item114.xml" Type="http://schemas.openxmlformats.org/officeDocument/2006/relationships/customXml"/><Relationship Id="rId127" Target="../customXml/item115.xml" Type="http://schemas.openxmlformats.org/officeDocument/2006/relationships/customXml"/><Relationship Id="rId128" Target="fontTable.xml" Type="http://schemas.openxmlformats.org/officeDocument/2006/relationships/fontTable"/><Relationship Id="rId13" Target="numbering.xml" Type="http://schemas.openxmlformats.org/officeDocument/2006/relationships/numbering"/><Relationship Id="rId14" Target="../customXml/item2.xml" Type="http://schemas.openxmlformats.org/officeDocument/2006/relationships/customXml"/><Relationship Id="rId15" Target="../customXml/item3.xml" Type="http://schemas.openxmlformats.org/officeDocument/2006/relationships/customXml"/><Relationship Id="rId16" Target="../customXml/item4.xml" Type="http://schemas.openxmlformats.org/officeDocument/2006/relationships/customXml"/><Relationship Id="rId17" Target="../customXml/item5.xml" Type="http://schemas.openxmlformats.org/officeDocument/2006/relationships/customXml"/><Relationship Id="rId18" Target="../customXml/item6.xml" Type="http://schemas.openxmlformats.org/officeDocument/2006/relationships/customXml"/><Relationship Id="rId19" Target="../customXml/item7.xml" Type="http://schemas.openxmlformats.org/officeDocument/2006/relationships/customXml"/><Relationship Id="rId2" Target="settings.xml" Type="http://schemas.openxmlformats.org/officeDocument/2006/relationships/settings"/><Relationship Id="rId20" Target="../customXml/item8.xml" Type="http://schemas.openxmlformats.org/officeDocument/2006/relationships/customXml"/><Relationship Id="rId21" Target="../customXml/item9.xml" Type="http://schemas.openxmlformats.org/officeDocument/2006/relationships/customXml"/><Relationship Id="rId22" Target="../customXml/item10.xml" Type="http://schemas.openxmlformats.org/officeDocument/2006/relationships/customXml"/><Relationship Id="rId23" Target="../customXml/item11.xml" Type="http://schemas.openxmlformats.org/officeDocument/2006/relationships/customXml"/><Relationship Id="rId24" Target="../customXml/item12.xml" Type="http://schemas.openxmlformats.org/officeDocument/2006/relationships/customXml"/><Relationship Id="rId25" Target="../customXml/item13.xml" Type="http://schemas.openxmlformats.org/officeDocument/2006/relationships/customXml"/><Relationship Id="rId26" Target="../customXml/item14.xml" Type="http://schemas.openxmlformats.org/officeDocument/2006/relationships/customXml"/><Relationship Id="rId27" Target="../customXml/item15.xml" Type="http://schemas.openxmlformats.org/officeDocument/2006/relationships/customXml"/><Relationship Id="rId28" Target="../customXml/item16.xml" Type="http://schemas.openxmlformats.org/officeDocument/2006/relationships/customXml"/><Relationship Id="rId29" Target="../customXml/item17.xml" Type="http://schemas.openxmlformats.org/officeDocument/2006/relationships/customXml"/><Relationship Id="rId3" Target="header1.xml" Type="http://schemas.openxmlformats.org/officeDocument/2006/relationships/header"/><Relationship Id="rId30" Target="../customXml/item18.xml" Type="http://schemas.openxmlformats.org/officeDocument/2006/relationships/customXml"/><Relationship Id="rId31" Target="../customXml/item19.xml" Type="http://schemas.openxmlformats.org/officeDocument/2006/relationships/customXml"/><Relationship Id="rId32" Target="../customXml/item20.xml" Type="http://schemas.openxmlformats.org/officeDocument/2006/relationships/customXml"/><Relationship Id="rId33" Target="../customXml/item21.xml" Type="http://schemas.openxmlformats.org/officeDocument/2006/relationships/customXml"/><Relationship Id="rId34" Target="../customXml/item22.xml" Type="http://schemas.openxmlformats.org/officeDocument/2006/relationships/customXml"/><Relationship Id="rId35" Target="../customXml/item23.xml" Type="http://schemas.openxmlformats.org/officeDocument/2006/relationships/customXml"/><Relationship Id="rId36" Target="../customXml/item24.xml" Type="http://schemas.openxmlformats.org/officeDocument/2006/relationships/customXml"/><Relationship Id="rId37" Target="../customXml/item25.xml" Type="http://schemas.openxmlformats.org/officeDocument/2006/relationships/customXml"/><Relationship Id="rId38" Target="../customXml/item26.xml" Type="http://schemas.openxmlformats.org/officeDocument/2006/relationships/customXml"/><Relationship Id="rId39" Target="../customXml/item27.xml" Type="http://schemas.openxmlformats.org/officeDocument/2006/relationships/customXml"/><Relationship Id="rId4" Target="header2.xml" Type="http://schemas.openxmlformats.org/officeDocument/2006/relationships/header"/><Relationship Id="rId40" Target="../customXml/item28.xml" Type="http://schemas.openxmlformats.org/officeDocument/2006/relationships/customXml"/><Relationship Id="rId41" Target="../customXml/item29.xml" Type="http://schemas.openxmlformats.org/officeDocument/2006/relationships/customXml"/><Relationship Id="rId42" Target="../customXml/item30.xml" Type="http://schemas.openxmlformats.org/officeDocument/2006/relationships/customXml"/><Relationship Id="rId43" Target="../customXml/item31.xml" Type="http://schemas.openxmlformats.org/officeDocument/2006/relationships/customXml"/><Relationship Id="rId44" Target="../customXml/item32.xml" Type="http://schemas.openxmlformats.org/officeDocument/2006/relationships/customXml"/><Relationship Id="rId45" Target="../customXml/item33.xml" Type="http://schemas.openxmlformats.org/officeDocument/2006/relationships/customXml"/><Relationship Id="rId46" Target="../customXml/item34.xml" Type="http://schemas.openxmlformats.org/officeDocument/2006/relationships/customXml"/><Relationship Id="rId47" Target="../customXml/item35.xml" Type="http://schemas.openxmlformats.org/officeDocument/2006/relationships/customXml"/><Relationship Id="rId48" Target="../customXml/item36.xml" Type="http://schemas.openxmlformats.org/officeDocument/2006/relationships/customXml"/><Relationship Id="rId49" Target="../customXml/item37.xml" Type="http://schemas.openxmlformats.org/officeDocument/2006/relationships/customXml"/><Relationship Id="rId5" Target="footer1.xml" Type="http://schemas.openxmlformats.org/officeDocument/2006/relationships/footer"/><Relationship Id="rId50" Target="../customXml/item38.xml" Type="http://schemas.openxmlformats.org/officeDocument/2006/relationships/customXml"/><Relationship Id="rId51" Target="../customXml/item39.xml" Type="http://schemas.openxmlformats.org/officeDocument/2006/relationships/customXml"/><Relationship Id="rId52" Target="../customXml/item40.xml" Type="http://schemas.openxmlformats.org/officeDocument/2006/relationships/customXml"/><Relationship Id="rId53" Target="../customXml/item41.xml" Type="http://schemas.openxmlformats.org/officeDocument/2006/relationships/customXml"/><Relationship Id="rId54" Target="../customXml/item42.xml" Type="http://schemas.openxmlformats.org/officeDocument/2006/relationships/customXml"/><Relationship Id="rId55" Target="../customXml/item43.xml" Type="http://schemas.openxmlformats.org/officeDocument/2006/relationships/customXml"/><Relationship Id="rId56" Target="../customXml/item44.xml" Type="http://schemas.openxmlformats.org/officeDocument/2006/relationships/customXml"/><Relationship Id="rId57" Target="../customXml/item45.xml" Type="http://schemas.openxmlformats.org/officeDocument/2006/relationships/customXml"/><Relationship Id="rId58" Target="../customXml/item46.xml" Type="http://schemas.openxmlformats.org/officeDocument/2006/relationships/customXml"/><Relationship Id="rId59" Target="../customXml/item47.xml" Type="http://schemas.openxmlformats.org/officeDocument/2006/relationships/customXml"/><Relationship Id="rId6" Target="footer2.xml" Type="http://schemas.openxmlformats.org/officeDocument/2006/relationships/footer"/><Relationship Id="rId60" Target="../customXml/item48.xml" Type="http://schemas.openxmlformats.org/officeDocument/2006/relationships/customXml"/><Relationship Id="rId61" Target="../customXml/item49.xml" Type="http://schemas.openxmlformats.org/officeDocument/2006/relationships/customXml"/><Relationship Id="rId62" Target="../customXml/item50.xml" Type="http://schemas.openxmlformats.org/officeDocument/2006/relationships/customXml"/><Relationship Id="rId63" Target="../customXml/item51.xml" Type="http://schemas.openxmlformats.org/officeDocument/2006/relationships/customXml"/><Relationship Id="rId64" Target="../customXml/item52.xml" Type="http://schemas.openxmlformats.org/officeDocument/2006/relationships/customXml"/><Relationship Id="rId65" Target="../customXml/item53.xml" Type="http://schemas.openxmlformats.org/officeDocument/2006/relationships/customXml"/><Relationship Id="rId66" Target="../customXml/item54.xml" Type="http://schemas.openxmlformats.org/officeDocument/2006/relationships/customXml"/><Relationship Id="rId67" Target="../customXml/item55.xml" Type="http://schemas.openxmlformats.org/officeDocument/2006/relationships/customXml"/><Relationship Id="rId68" Target="../customXml/item56.xml" Type="http://schemas.openxmlformats.org/officeDocument/2006/relationships/customXml"/><Relationship Id="rId69" Target="../customXml/item57.xml" Type="http://schemas.openxmlformats.org/officeDocument/2006/relationships/customXml"/><Relationship Id="rId7" Target="footer3.xml" Type="http://schemas.openxmlformats.org/officeDocument/2006/relationships/footer"/><Relationship Id="rId70" Target="../customXml/item58.xml" Type="http://schemas.openxmlformats.org/officeDocument/2006/relationships/customXml"/><Relationship Id="rId71" Target="../customXml/item59.xml" Type="http://schemas.openxmlformats.org/officeDocument/2006/relationships/customXml"/><Relationship Id="rId72" Target="../customXml/item60.xml" Type="http://schemas.openxmlformats.org/officeDocument/2006/relationships/customXml"/><Relationship Id="rId73" Target="../customXml/item61.xml" Type="http://schemas.openxmlformats.org/officeDocument/2006/relationships/customXml"/><Relationship Id="rId74" Target="../customXml/item62.xml" Type="http://schemas.openxmlformats.org/officeDocument/2006/relationships/customXml"/><Relationship Id="rId75" Target="../customXml/item63.xml" Type="http://schemas.openxmlformats.org/officeDocument/2006/relationships/customXml"/><Relationship Id="rId76" Target="../customXml/item64.xml" Type="http://schemas.openxmlformats.org/officeDocument/2006/relationships/customXml"/><Relationship Id="rId77" Target="../customXml/item65.xml" Type="http://schemas.openxmlformats.org/officeDocument/2006/relationships/customXml"/><Relationship Id="rId78" Target="../customXml/item66.xml" Type="http://schemas.openxmlformats.org/officeDocument/2006/relationships/customXml"/><Relationship Id="rId79" Target="../customXml/item67.xml" Type="http://schemas.openxmlformats.org/officeDocument/2006/relationships/customXml"/><Relationship Id="rId8" Target="footer4.xml" Type="http://schemas.openxmlformats.org/officeDocument/2006/relationships/footer"/><Relationship Id="rId80" Target="../customXml/item68.xml" Type="http://schemas.openxmlformats.org/officeDocument/2006/relationships/customXml"/><Relationship Id="rId81" Target="../customXml/item69.xml" Type="http://schemas.openxmlformats.org/officeDocument/2006/relationships/customXml"/><Relationship Id="rId82" Target="../customXml/item70.xml" Type="http://schemas.openxmlformats.org/officeDocument/2006/relationships/customXml"/><Relationship Id="rId83" Target="../customXml/item71.xml" Type="http://schemas.openxmlformats.org/officeDocument/2006/relationships/customXml"/><Relationship Id="rId84" Target="../customXml/item72.xml" Type="http://schemas.openxmlformats.org/officeDocument/2006/relationships/customXml"/><Relationship Id="rId85" Target="../customXml/item73.xml" Type="http://schemas.openxmlformats.org/officeDocument/2006/relationships/customXml"/><Relationship Id="rId86" Target="../customXml/item74.xml" Type="http://schemas.openxmlformats.org/officeDocument/2006/relationships/customXml"/><Relationship Id="rId87" Target="../customXml/item75.xml" Type="http://schemas.openxmlformats.org/officeDocument/2006/relationships/customXml"/><Relationship Id="rId88" Target="../customXml/item76.xml" Type="http://schemas.openxmlformats.org/officeDocument/2006/relationships/customXml"/><Relationship Id="rId89" Target="../customXml/item77.xml" Type="http://schemas.openxmlformats.org/officeDocument/2006/relationships/customXml"/><Relationship Id="rId9" Target="footer5.xml" Type="http://schemas.openxmlformats.org/officeDocument/2006/relationships/footer"/><Relationship Id="rId90" Target="../customXml/item78.xml" Type="http://schemas.openxmlformats.org/officeDocument/2006/relationships/customXml"/><Relationship Id="rId91" Target="../customXml/item79.xml" Type="http://schemas.openxmlformats.org/officeDocument/2006/relationships/customXml"/><Relationship Id="rId92" Target="../customXml/item80.xml" Type="http://schemas.openxmlformats.org/officeDocument/2006/relationships/customXml"/><Relationship Id="rId93" Target="../customXml/item81.xml" Type="http://schemas.openxmlformats.org/officeDocument/2006/relationships/customXml"/><Relationship Id="rId94" Target="../customXml/item82.xml" Type="http://schemas.openxmlformats.org/officeDocument/2006/relationships/customXml"/><Relationship Id="rId95" Target="../customXml/item83.xml" Type="http://schemas.openxmlformats.org/officeDocument/2006/relationships/customXml"/><Relationship Id="rId96" Target="../customXml/item84.xml" Type="http://schemas.openxmlformats.org/officeDocument/2006/relationships/customXml"/><Relationship Id="rId97" Target="../customXml/item85.xml" Type="http://schemas.openxmlformats.org/officeDocument/2006/relationships/customXml"/><Relationship Id="rId98" Target="../customXml/item86.xml" Type="http://schemas.openxmlformats.org/officeDocument/2006/relationships/customXml"/><Relationship Id="rId99" Target="../customXml/item87.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Info spid="_x0000_s4101" textRotate="1"/>
    <customShpInfo spid="_x0000_s4102"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2022-02-23T14:26:53Z</dcterms:created>
  <dcterms:modified xsi:type="dcterms:W3CDTF">2022-02-23T06:26:53Z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2022-02-23T14:26:56Z</dcterms:created>
  <dcterms:modified xsi:type="dcterms:W3CDTF">2022-02-23T06:26:56Z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2022-02-23T14:26:48Z</dcterms:created>
  <dcterms:modified xsi:type="dcterms:W3CDTF">2022-02-23T06:26:48Z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2022-02-23T06:26:49Z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1F36B001-F275-4146-94EC-D19637D27ECB}">
  <ds:schemaRefs/>
</ds:datastoreItem>
</file>

<file path=customXml/itemProps100.xml><?xml version="1.0" encoding="utf-8"?>
<ds:datastoreItem xmlns:ds="http://schemas.openxmlformats.org/officeDocument/2006/customXml" ds:itemID="{0E1BF466-5AA6-459B-B91C-36FEE9F1142E}">
  <ds:schemaRefs/>
</ds:datastoreItem>
</file>

<file path=customXml/itemProps101.xml><?xml version="1.0" encoding="utf-8"?>
<ds:datastoreItem xmlns:ds="http://schemas.openxmlformats.org/officeDocument/2006/customXml" ds:itemID="{784DDD62-7976-47E3-9C0F-4B23E9CA666D}">
  <ds:schemaRefs/>
</ds:datastoreItem>
</file>

<file path=customXml/itemProps102.xml><?xml version="1.0" encoding="utf-8"?>
<ds:datastoreItem xmlns:ds="http://schemas.openxmlformats.org/officeDocument/2006/customXml" ds:itemID="{420689E9-2BB7-400A-9C27-FD4E711473D4}">
  <ds:schemaRefs/>
</ds:datastoreItem>
</file>

<file path=customXml/itemProps103.xml><?xml version="1.0" encoding="utf-8"?>
<ds:datastoreItem xmlns:ds="http://schemas.openxmlformats.org/officeDocument/2006/customXml" ds:itemID="{A5FB2F15-0205-479B-B368-B1E4152DB577}">
  <ds:schemaRefs/>
</ds:datastoreItem>
</file>

<file path=customXml/itemProps104.xml><?xml version="1.0" encoding="utf-8"?>
<ds:datastoreItem xmlns:ds="http://schemas.openxmlformats.org/officeDocument/2006/customXml" ds:itemID="{85E0448C-B80E-4725-9264-50D8ADABC7E6}">
  <ds:schemaRefs/>
</ds:datastoreItem>
</file>

<file path=customXml/itemProps105.xml><?xml version="1.0" encoding="utf-8"?>
<ds:datastoreItem xmlns:ds="http://schemas.openxmlformats.org/officeDocument/2006/customXml" ds:itemID="{9DDE9CB2-878B-44B2-9FC8-5F36201346EF}">
  <ds:schemaRefs/>
</ds:datastoreItem>
</file>

<file path=customXml/itemProps106.xml><?xml version="1.0" encoding="utf-8"?>
<ds:datastoreItem xmlns:ds="http://schemas.openxmlformats.org/officeDocument/2006/customXml" ds:itemID="{DA1B063A-E12F-42D6-B6D9-07801B82CA03}">
  <ds:schemaRefs/>
</ds:datastoreItem>
</file>

<file path=customXml/itemProps107.xml><?xml version="1.0" encoding="utf-8"?>
<ds:datastoreItem xmlns:ds="http://schemas.openxmlformats.org/officeDocument/2006/customXml" ds:itemID="{9C4BDED1-1A8B-4805-A573-7A3CAA565201}">
  <ds:schemaRefs/>
</ds:datastoreItem>
</file>

<file path=customXml/itemProps108.xml><?xml version="1.0" encoding="utf-8"?>
<ds:datastoreItem xmlns:ds="http://schemas.openxmlformats.org/officeDocument/2006/customXml" ds:itemID="{4DC66D80-3DAE-4A6A-972D-E0C28B45A332}">
  <ds:schemaRefs/>
</ds:datastoreItem>
</file>

<file path=customXml/itemProps109.xml><?xml version="1.0" encoding="utf-8"?>
<ds:datastoreItem xmlns:ds="http://schemas.openxmlformats.org/officeDocument/2006/customXml" ds:itemID="{92684908-F803-469B-9128-AE0FFB2BA431}">
  <ds:schemaRefs/>
</ds:datastoreItem>
</file>

<file path=customXml/itemProps11.xml><?xml version="1.0" encoding="utf-8"?>
<ds:datastoreItem xmlns:ds="http://schemas.openxmlformats.org/officeDocument/2006/customXml" ds:itemID="{D5F1572A-9C93-41CA-AF79-D470C40B8AC4}">
  <ds:schemaRefs/>
</ds:datastoreItem>
</file>

<file path=customXml/itemProps110.xml><?xml version="1.0" encoding="utf-8"?>
<ds:datastoreItem xmlns:ds="http://schemas.openxmlformats.org/officeDocument/2006/customXml" ds:itemID="{0AFD5E5B-E8C1-4406-9C16-C7F7869583DF}">
  <ds:schemaRefs/>
</ds:datastoreItem>
</file>

<file path=customXml/itemProps111.xml><?xml version="1.0" encoding="utf-8"?>
<ds:datastoreItem xmlns:ds="http://schemas.openxmlformats.org/officeDocument/2006/customXml" ds:itemID="{4E59CC04-D766-4D47-BB9B-8C00640F1BC2}">
  <ds:schemaRefs/>
</ds:datastoreItem>
</file>

<file path=customXml/itemProps112.xml><?xml version="1.0" encoding="utf-8"?>
<ds:datastoreItem xmlns:ds="http://schemas.openxmlformats.org/officeDocument/2006/customXml" ds:itemID="{4A4679EA-945E-4160-8886-595CABFCA277}">
  <ds:schemaRefs/>
</ds:datastoreItem>
</file>

<file path=customXml/itemProps113.xml><?xml version="1.0" encoding="utf-8"?>
<ds:datastoreItem xmlns:ds="http://schemas.openxmlformats.org/officeDocument/2006/customXml" ds:itemID="{D6925287-A537-4FF8-BE78-C9C5C86DD9E4}">
  <ds:schemaRefs/>
</ds:datastoreItem>
</file>

<file path=customXml/itemProps114.xml><?xml version="1.0" encoding="utf-8"?>
<ds:datastoreItem xmlns:ds="http://schemas.openxmlformats.org/officeDocument/2006/customXml" ds:itemID="{2D6EB89E-6F60-4971-92D5-BEE1068473A1}">
  <ds:schemaRefs/>
</ds:datastoreItem>
</file>

<file path=customXml/itemProps115.xml><?xml version="1.0" encoding="utf-8"?>
<ds:datastoreItem xmlns:ds="http://schemas.openxmlformats.org/officeDocument/2006/customXml" ds:itemID="{9161CE75-2528-4DD9-8756-1039819F0801}">
  <ds:schemaRefs/>
</ds:datastoreItem>
</file>

<file path=customXml/itemProps12.xml><?xml version="1.0" encoding="utf-8"?>
<ds:datastoreItem xmlns:ds="http://schemas.openxmlformats.org/officeDocument/2006/customXml" ds:itemID="{0E066712-AADE-47DA-9669-AEA9ADCC44C9}">
  <ds:schemaRefs/>
</ds:datastoreItem>
</file>

<file path=customXml/itemProps13.xml><?xml version="1.0" encoding="utf-8"?>
<ds:datastoreItem xmlns:ds="http://schemas.openxmlformats.org/officeDocument/2006/customXml" ds:itemID="{A9E5899A-D1FD-4B27-816F-AC854E3DBF87}">
  <ds:schemaRefs/>
</ds:datastoreItem>
</file>

<file path=customXml/itemProps14.xml><?xml version="1.0" encoding="utf-8"?>
<ds:datastoreItem xmlns:ds="http://schemas.openxmlformats.org/officeDocument/2006/customXml" ds:itemID="{CBD156DF-5060-4E19-91CC-4AE1B370628D}">
  <ds:schemaRefs/>
</ds:datastoreItem>
</file>

<file path=customXml/itemProps15.xml><?xml version="1.0" encoding="utf-8"?>
<ds:datastoreItem xmlns:ds="http://schemas.openxmlformats.org/officeDocument/2006/customXml" ds:itemID="{9CB2CF6D-A667-48E1-B892-7C3D2BEEFF65}">
  <ds:schemaRefs/>
</ds:datastoreItem>
</file>

<file path=customXml/itemProps16.xml><?xml version="1.0" encoding="utf-8"?>
<ds:datastoreItem xmlns:ds="http://schemas.openxmlformats.org/officeDocument/2006/customXml" ds:itemID="{BE3EDD4E-4815-4059-9AFB-13711BE21EF2}">
  <ds:schemaRefs/>
</ds:datastoreItem>
</file>

<file path=customXml/itemProps17.xml><?xml version="1.0" encoding="utf-8"?>
<ds:datastoreItem xmlns:ds="http://schemas.openxmlformats.org/officeDocument/2006/customXml" ds:itemID="{6B28250E-0D90-4A56-84F6-E8BD15016F05}">
  <ds:schemaRefs/>
</ds:datastoreItem>
</file>

<file path=customXml/itemProps18.xml><?xml version="1.0" encoding="utf-8"?>
<ds:datastoreItem xmlns:ds="http://schemas.openxmlformats.org/officeDocument/2006/customXml" ds:itemID="{E6874DF7-E162-4600-BA8D-72872792CA62}">
  <ds:schemaRefs/>
</ds:datastoreItem>
</file>

<file path=customXml/itemProps19.xml><?xml version="1.0" encoding="utf-8"?>
<ds:datastoreItem xmlns:ds="http://schemas.openxmlformats.org/officeDocument/2006/customXml" ds:itemID="{1A657202-52F2-48C1-95CE-4B977F0D758D}">
  <ds:schemaRefs/>
</ds:datastoreItem>
</file>

<file path=customXml/itemProps2.xml><?xml version="1.0" encoding="utf-8"?>
<ds:datastoreItem xmlns:ds="http://schemas.openxmlformats.org/officeDocument/2006/customXml" ds:itemID="{CA1C026D-A353-4616-A852-68BF8624EC83}">
  <ds:schemaRefs/>
</ds:datastoreItem>
</file>

<file path=customXml/itemProps20.xml><?xml version="1.0" encoding="utf-8"?>
<ds:datastoreItem xmlns:ds="http://schemas.openxmlformats.org/officeDocument/2006/customXml" ds:itemID="{AE7F10CE-2333-4132-84CD-8C9ABE451A80}">
  <ds:schemaRefs/>
</ds:datastoreItem>
</file>

<file path=customXml/itemProps21.xml><?xml version="1.0" encoding="utf-8"?>
<ds:datastoreItem xmlns:ds="http://schemas.openxmlformats.org/officeDocument/2006/customXml" ds:itemID="{D1595EF5-EA26-4FCA-A121-2C8E4FEF4D6B}">
  <ds:schemaRefs/>
</ds:datastoreItem>
</file>

<file path=customXml/itemProps22.xml><?xml version="1.0" encoding="utf-8"?>
<ds:datastoreItem xmlns:ds="http://schemas.openxmlformats.org/officeDocument/2006/customXml" ds:itemID="{FA3B26A7-A099-4FDC-9726-701F2FD13FD6}">
  <ds:schemaRefs/>
</ds:datastoreItem>
</file>

<file path=customXml/itemProps23.xml><?xml version="1.0" encoding="utf-8"?>
<ds:datastoreItem xmlns:ds="http://schemas.openxmlformats.org/officeDocument/2006/customXml" ds:itemID="{A1BA61A9-7F55-41A0-911B-A6942FCBA655}">
  <ds:schemaRefs/>
</ds:datastoreItem>
</file>

<file path=customXml/itemProps24.xml><?xml version="1.0" encoding="utf-8"?>
<ds:datastoreItem xmlns:ds="http://schemas.openxmlformats.org/officeDocument/2006/customXml" ds:itemID="{EC585D81-8E89-4F41-A41D-CEDA4237C218}">
  <ds:schemaRefs/>
</ds:datastoreItem>
</file>

<file path=customXml/itemProps25.xml><?xml version="1.0" encoding="utf-8"?>
<ds:datastoreItem xmlns:ds="http://schemas.openxmlformats.org/officeDocument/2006/customXml" ds:itemID="{7A63E4F0-45C2-4903-98EF-6245FC7EAA81}">
  <ds:schemaRefs/>
</ds:datastoreItem>
</file>

<file path=customXml/itemProps26.xml><?xml version="1.0" encoding="utf-8"?>
<ds:datastoreItem xmlns:ds="http://schemas.openxmlformats.org/officeDocument/2006/customXml" ds:itemID="{3400A1CC-9F5C-4252-A2F0-5D566F4C11AD}">
  <ds:schemaRefs/>
</ds:datastoreItem>
</file>

<file path=customXml/itemProps27.xml><?xml version="1.0" encoding="utf-8"?>
<ds:datastoreItem xmlns:ds="http://schemas.openxmlformats.org/officeDocument/2006/customXml" ds:itemID="{7D6B56D1-1A54-4821-9F75-A9CA781EA4F1}">
  <ds:schemaRefs/>
</ds:datastoreItem>
</file>

<file path=customXml/itemProps28.xml><?xml version="1.0" encoding="utf-8"?>
<ds:datastoreItem xmlns:ds="http://schemas.openxmlformats.org/officeDocument/2006/customXml" ds:itemID="{E213F831-47E7-43C7-A9A5-3C7DB796DE46}">
  <ds:schemaRefs/>
</ds:datastoreItem>
</file>

<file path=customXml/itemProps29.xml><?xml version="1.0" encoding="utf-8"?>
<ds:datastoreItem xmlns:ds="http://schemas.openxmlformats.org/officeDocument/2006/customXml" ds:itemID="{7696A251-4837-4509-8F54-1DD58AB25708}">
  <ds:schemaRefs/>
</ds:datastoreItem>
</file>

<file path=customXml/itemProps3.xml><?xml version="1.0" encoding="utf-8"?>
<ds:datastoreItem xmlns:ds="http://schemas.openxmlformats.org/officeDocument/2006/customXml" ds:itemID="{8928F943-DE3C-4C5B-9B89-619EC15ED6A8}">
  <ds:schemaRefs/>
</ds:datastoreItem>
</file>

<file path=customXml/itemProps30.xml><?xml version="1.0" encoding="utf-8"?>
<ds:datastoreItem xmlns:ds="http://schemas.openxmlformats.org/officeDocument/2006/customXml" ds:itemID="{CFC39C53-81A7-4694-9E76-A0DF351201AD}">
  <ds:schemaRefs/>
</ds:datastoreItem>
</file>

<file path=customXml/itemProps31.xml><?xml version="1.0" encoding="utf-8"?>
<ds:datastoreItem xmlns:ds="http://schemas.openxmlformats.org/officeDocument/2006/customXml" ds:itemID="{1E270086-2805-484F-A209-F78D2487BBEF}">
  <ds:schemaRefs/>
</ds:datastoreItem>
</file>

<file path=customXml/itemProps32.xml><?xml version="1.0" encoding="utf-8"?>
<ds:datastoreItem xmlns:ds="http://schemas.openxmlformats.org/officeDocument/2006/customXml" ds:itemID="{2A43653D-B4BC-4718-A28A-CA303EC10D4B}">
  <ds:schemaRefs/>
</ds:datastoreItem>
</file>

<file path=customXml/itemProps33.xml><?xml version="1.0" encoding="utf-8"?>
<ds:datastoreItem xmlns:ds="http://schemas.openxmlformats.org/officeDocument/2006/customXml" ds:itemID="{8A380E56-C6D4-4A5C-BF5B-5FA9C056E260}">
  <ds:schemaRefs/>
</ds:datastoreItem>
</file>

<file path=customXml/itemProps34.xml><?xml version="1.0" encoding="utf-8"?>
<ds:datastoreItem xmlns:ds="http://schemas.openxmlformats.org/officeDocument/2006/customXml" ds:itemID="{DEED8B92-85E7-44AC-9E6D-0AE8AA4E9F61}">
  <ds:schemaRefs/>
</ds:datastoreItem>
</file>

<file path=customXml/itemProps35.xml><?xml version="1.0" encoding="utf-8"?>
<ds:datastoreItem xmlns:ds="http://schemas.openxmlformats.org/officeDocument/2006/customXml" ds:itemID="{93CEF0FB-EBEF-4E5D-A54A-795C61526A6B}">
  <ds:schemaRefs/>
</ds:datastoreItem>
</file>

<file path=customXml/itemProps36.xml><?xml version="1.0" encoding="utf-8"?>
<ds:datastoreItem xmlns:ds="http://schemas.openxmlformats.org/officeDocument/2006/customXml" ds:itemID="{D5EFE3B5-40DB-469D-9394-260AA65C808D}">
  <ds:schemaRefs/>
</ds:datastoreItem>
</file>

<file path=customXml/itemProps37.xml><?xml version="1.0" encoding="utf-8"?>
<ds:datastoreItem xmlns:ds="http://schemas.openxmlformats.org/officeDocument/2006/customXml" ds:itemID="{9A68B109-0B1D-42D6-90A8-4BC2CFDFF928}">
  <ds:schemaRefs/>
</ds:datastoreItem>
</file>

<file path=customXml/itemProps38.xml><?xml version="1.0" encoding="utf-8"?>
<ds:datastoreItem xmlns:ds="http://schemas.openxmlformats.org/officeDocument/2006/customXml" ds:itemID="{5419F48D-25D7-460C-A2AC-C67AA90A48AE}">
  <ds:schemaRefs/>
</ds:datastoreItem>
</file>

<file path=customXml/itemProps39.xml><?xml version="1.0" encoding="utf-8"?>
<ds:datastoreItem xmlns:ds="http://schemas.openxmlformats.org/officeDocument/2006/customXml" ds:itemID="{7CDED03E-4754-4859-83B4-2E68BD737011}">
  <ds:schemaRefs/>
</ds:datastoreItem>
</file>

<file path=customXml/itemProps4.xml><?xml version="1.0" encoding="utf-8"?>
<ds:datastoreItem xmlns:ds="http://schemas.openxmlformats.org/officeDocument/2006/customXml" ds:itemID="{6B38F8AC-C133-4450-B1C2-9DCF86C510A4}">
  <ds:schemaRefs/>
</ds:datastoreItem>
</file>

<file path=customXml/itemProps40.xml><?xml version="1.0" encoding="utf-8"?>
<ds:datastoreItem xmlns:ds="http://schemas.openxmlformats.org/officeDocument/2006/customXml" ds:itemID="{B7A54797-A5C6-4CAE-829B-58DECD03293B}">
  <ds:schemaRefs/>
</ds:datastoreItem>
</file>

<file path=customXml/itemProps41.xml><?xml version="1.0" encoding="utf-8"?>
<ds:datastoreItem xmlns:ds="http://schemas.openxmlformats.org/officeDocument/2006/customXml" ds:itemID="{E4FB35EA-CA10-4F94-85BC-257D53B36F62}">
  <ds:schemaRefs/>
</ds:datastoreItem>
</file>

<file path=customXml/itemProps42.xml><?xml version="1.0" encoding="utf-8"?>
<ds:datastoreItem xmlns:ds="http://schemas.openxmlformats.org/officeDocument/2006/customXml" ds:itemID="{F37B7755-0CD2-4342-9D37-3C6DDFE852B6}">
  <ds:schemaRefs/>
</ds:datastoreItem>
</file>

<file path=customXml/itemProps43.xml><?xml version="1.0" encoding="utf-8"?>
<ds:datastoreItem xmlns:ds="http://schemas.openxmlformats.org/officeDocument/2006/customXml" ds:itemID="{F34A4DA9-0C0A-428A-BC92-F1DC60DDC9A1}">
  <ds:schemaRefs/>
</ds:datastoreItem>
</file>

<file path=customXml/itemProps44.xml><?xml version="1.0" encoding="utf-8"?>
<ds:datastoreItem xmlns:ds="http://schemas.openxmlformats.org/officeDocument/2006/customXml" ds:itemID="{DBD2BE8A-2FFA-4040-BE85-5CC7563EDCA1}">
  <ds:schemaRefs/>
</ds:datastoreItem>
</file>

<file path=customXml/itemProps45.xml><?xml version="1.0" encoding="utf-8"?>
<ds:datastoreItem xmlns:ds="http://schemas.openxmlformats.org/officeDocument/2006/customXml" ds:itemID="{161F6150-819B-4597-8059-247FBA8FF441}">
  <ds:schemaRefs/>
</ds:datastoreItem>
</file>

<file path=customXml/itemProps46.xml><?xml version="1.0" encoding="utf-8"?>
<ds:datastoreItem xmlns:ds="http://schemas.openxmlformats.org/officeDocument/2006/customXml" ds:itemID="{B7DB876B-833D-48F8-815C-C2281D19D037}">
  <ds:schemaRefs/>
</ds:datastoreItem>
</file>

<file path=customXml/itemProps47.xml><?xml version="1.0" encoding="utf-8"?>
<ds:datastoreItem xmlns:ds="http://schemas.openxmlformats.org/officeDocument/2006/customXml" ds:itemID="{5A4E7D49-D1F1-46EE-9B5F-2011FACFA546}">
  <ds:schemaRefs/>
</ds:datastoreItem>
</file>

<file path=customXml/itemProps48.xml><?xml version="1.0" encoding="utf-8"?>
<ds:datastoreItem xmlns:ds="http://schemas.openxmlformats.org/officeDocument/2006/customXml" ds:itemID="{547716CF-AB49-4A58-B798-828DC234F5B8}">
  <ds:schemaRefs/>
</ds:datastoreItem>
</file>

<file path=customXml/itemProps49.xml><?xml version="1.0" encoding="utf-8"?>
<ds:datastoreItem xmlns:ds="http://schemas.openxmlformats.org/officeDocument/2006/customXml" ds:itemID="{4F950FA9-2427-4EDF-911C-B0821BB4E60E}">
  <ds:schemaRefs/>
</ds:datastoreItem>
</file>

<file path=customXml/itemProps5.xml><?xml version="1.0" encoding="utf-8"?>
<ds:datastoreItem xmlns:ds="http://schemas.openxmlformats.org/officeDocument/2006/customXml" ds:itemID="{129DB557-308E-4536-9FEA-B16D7076C02A}">
  <ds:schemaRefs/>
</ds:datastoreItem>
</file>

<file path=customXml/itemProps50.xml><?xml version="1.0" encoding="utf-8"?>
<ds:datastoreItem xmlns:ds="http://schemas.openxmlformats.org/officeDocument/2006/customXml" ds:itemID="{AD7B3BD1-1513-4908-92D7-453BF3359359}">
  <ds:schemaRefs/>
</ds:datastoreItem>
</file>

<file path=customXml/itemProps51.xml><?xml version="1.0" encoding="utf-8"?>
<ds:datastoreItem xmlns:ds="http://schemas.openxmlformats.org/officeDocument/2006/customXml" ds:itemID="{77FFDDA0-A15B-49DD-8210-CCEE3FC9E7A7}">
  <ds:schemaRefs/>
</ds:datastoreItem>
</file>

<file path=customXml/itemProps52.xml><?xml version="1.0" encoding="utf-8"?>
<ds:datastoreItem xmlns:ds="http://schemas.openxmlformats.org/officeDocument/2006/customXml" ds:itemID="{912EA972-B655-4A26-85ED-CF8BABD0D61F}">
  <ds:schemaRefs/>
</ds:datastoreItem>
</file>

<file path=customXml/itemProps53.xml><?xml version="1.0" encoding="utf-8"?>
<ds:datastoreItem xmlns:ds="http://schemas.openxmlformats.org/officeDocument/2006/customXml" ds:itemID="{A071B34A-667E-479A-84E8-BA138B89B6C1}">
  <ds:schemaRefs/>
</ds:datastoreItem>
</file>

<file path=customXml/itemProps54.xml><?xml version="1.0" encoding="utf-8"?>
<ds:datastoreItem xmlns:ds="http://schemas.openxmlformats.org/officeDocument/2006/customXml" ds:itemID="{559E1E8F-CE6B-4064-84CD-D69D5972E16A}">
  <ds:schemaRefs/>
</ds:datastoreItem>
</file>

<file path=customXml/itemProps55.xml><?xml version="1.0" encoding="utf-8"?>
<ds:datastoreItem xmlns:ds="http://schemas.openxmlformats.org/officeDocument/2006/customXml" ds:itemID="{D7B348C1-8DC2-40DE-AE0D-75E09381314C}">
  <ds:schemaRefs/>
</ds:datastoreItem>
</file>

<file path=customXml/itemProps56.xml><?xml version="1.0" encoding="utf-8"?>
<ds:datastoreItem xmlns:ds="http://schemas.openxmlformats.org/officeDocument/2006/customXml" ds:itemID="{C3E90AC3-B4CD-4F79-B2C1-C47A291A0595}">
  <ds:schemaRefs/>
</ds:datastoreItem>
</file>

<file path=customXml/itemProps57.xml><?xml version="1.0" encoding="utf-8"?>
<ds:datastoreItem xmlns:ds="http://schemas.openxmlformats.org/officeDocument/2006/customXml" ds:itemID="{48856581-0C2D-431E-AE82-24D15EC8C673}">
  <ds:schemaRefs/>
</ds:datastoreItem>
</file>

<file path=customXml/itemProps58.xml><?xml version="1.0" encoding="utf-8"?>
<ds:datastoreItem xmlns:ds="http://schemas.openxmlformats.org/officeDocument/2006/customXml" ds:itemID="{139954CF-AAA0-4CDA-BA8E-F7F26EDCB736}">
  <ds:schemaRefs/>
</ds:datastoreItem>
</file>

<file path=customXml/itemProps59.xml><?xml version="1.0" encoding="utf-8"?>
<ds:datastoreItem xmlns:ds="http://schemas.openxmlformats.org/officeDocument/2006/customXml" ds:itemID="{91A4F28B-4107-4EAC-B5B5-A942B37A3EBE}">
  <ds:schemaRefs/>
</ds:datastoreItem>
</file>

<file path=customXml/itemProps6.xml><?xml version="1.0" encoding="utf-8"?>
<ds:datastoreItem xmlns:ds="http://schemas.openxmlformats.org/officeDocument/2006/customXml" ds:itemID="{E5F74B97-5C6F-4A81-A32E-B7DBF667B0DA}">
  <ds:schemaRefs/>
</ds:datastoreItem>
</file>

<file path=customXml/itemProps60.xml><?xml version="1.0" encoding="utf-8"?>
<ds:datastoreItem xmlns:ds="http://schemas.openxmlformats.org/officeDocument/2006/customXml" ds:itemID="{683F8169-3406-4A94-9370-8A67C291313B}">
  <ds:schemaRefs/>
</ds:datastoreItem>
</file>

<file path=customXml/itemProps61.xml><?xml version="1.0" encoding="utf-8"?>
<ds:datastoreItem xmlns:ds="http://schemas.openxmlformats.org/officeDocument/2006/customXml" ds:itemID="{7ABE6308-A2AA-43D1-B09E-0B129F87B922}">
  <ds:schemaRefs/>
</ds:datastoreItem>
</file>

<file path=customXml/itemProps62.xml><?xml version="1.0" encoding="utf-8"?>
<ds:datastoreItem xmlns:ds="http://schemas.openxmlformats.org/officeDocument/2006/customXml" ds:itemID="{F759785F-E66F-47F8-B6F3-25887DF322D1}">
  <ds:schemaRefs/>
</ds:datastoreItem>
</file>

<file path=customXml/itemProps63.xml><?xml version="1.0" encoding="utf-8"?>
<ds:datastoreItem xmlns:ds="http://schemas.openxmlformats.org/officeDocument/2006/customXml" ds:itemID="{F0105FCA-5C79-4B75-A82A-061B058C1AEE}">
  <ds:schemaRefs/>
</ds:datastoreItem>
</file>

<file path=customXml/itemProps64.xml><?xml version="1.0" encoding="utf-8"?>
<ds:datastoreItem xmlns:ds="http://schemas.openxmlformats.org/officeDocument/2006/customXml" ds:itemID="{029A5A6C-B918-4BB0-A796-4C741BFBF2BF}">
  <ds:schemaRefs/>
</ds:datastoreItem>
</file>

<file path=customXml/itemProps65.xml><?xml version="1.0" encoding="utf-8"?>
<ds:datastoreItem xmlns:ds="http://schemas.openxmlformats.org/officeDocument/2006/customXml" ds:itemID="{C7A9530B-2BF3-430A-90D9-448B9B1CA137}">
  <ds:schemaRefs/>
</ds:datastoreItem>
</file>

<file path=customXml/itemProps66.xml><?xml version="1.0" encoding="utf-8"?>
<ds:datastoreItem xmlns:ds="http://schemas.openxmlformats.org/officeDocument/2006/customXml" ds:itemID="{B52F72FC-A499-4E8F-BF45-9B642E2A40A2}">
  <ds:schemaRefs/>
</ds:datastoreItem>
</file>

<file path=customXml/itemProps67.xml><?xml version="1.0" encoding="utf-8"?>
<ds:datastoreItem xmlns:ds="http://schemas.openxmlformats.org/officeDocument/2006/customXml" ds:itemID="{9CBC9E68-C93A-48F6-A6D2-5732FE73586E}">
  <ds:schemaRefs/>
</ds:datastoreItem>
</file>

<file path=customXml/itemProps68.xml><?xml version="1.0" encoding="utf-8"?>
<ds:datastoreItem xmlns:ds="http://schemas.openxmlformats.org/officeDocument/2006/customXml" ds:itemID="{7F232861-8B1D-411C-911C-86ABBB5B2A4C}">
  <ds:schemaRefs/>
</ds:datastoreItem>
</file>

<file path=customXml/itemProps69.xml><?xml version="1.0" encoding="utf-8"?>
<ds:datastoreItem xmlns:ds="http://schemas.openxmlformats.org/officeDocument/2006/customXml" ds:itemID="{A3A17F8D-094F-4898-BC0B-783B45C048FD}">
  <ds:schemaRefs/>
</ds:datastoreItem>
</file>

<file path=customXml/itemProps7.xml><?xml version="1.0" encoding="utf-8"?>
<ds:datastoreItem xmlns:ds="http://schemas.openxmlformats.org/officeDocument/2006/customXml" ds:itemID="{13B7E7C8-A8CA-4237-BB92-2C3F7DD697EB}">
  <ds:schemaRefs/>
</ds:datastoreItem>
</file>

<file path=customXml/itemProps70.xml><?xml version="1.0" encoding="utf-8"?>
<ds:datastoreItem xmlns:ds="http://schemas.openxmlformats.org/officeDocument/2006/customXml" ds:itemID="{3937D219-F56F-4DBE-A6E2-E685351A3EAE}">
  <ds:schemaRefs/>
</ds:datastoreItem>
</file>

<file path=customXml/itemProps71.xml><?xml version="1.0" encoding="utf-8"?>
<ds:datastoreItem xmlns:ds="http://schemas.openxmlformats.org/officeDocument/2006/customXml" ds:itemID="{064AA9EE-B497-49B6-B369-76A4AF19377B}">
  <ds:schemaRefs/>
</ds:datastoreItem>
</file>

<file path=customXml/itemProps72.xml><?xml version="1.0" encoding="utf-8"?>
<ds:datastoreItem xmlns:ds="http://schemas.openxmlformats.org/officeDocument/2006/customXml" ds:itemID="{DD2AB8BA-B8A6-4624-A49D-973FFD1335ED}">
  <ds:schemaRefs/>
</ds:datastoreItem>
</file>

<file path=customXml/itemProps73.xml><?xml version="1.0" encoding="utf-8"?>
<ds:datastoreItem xmlns:ds="http://schemas.openxmlformats.org/officeDocument/2006/customXml" ds:itemID="{16A428CD-DCA6-495A-9DF5-71DAEEAEA812}">
  <ds:schemaRefs/>
</ds:datastoreItem>
</file>

<file path=customXml/itemProps74.xml><?xml version="1.0" encoding="utf-8"?>
<ds:datastoreItem xmlns:ds="http://schemas.openxmlformats.org/officeDocument/2006/customXml" ds:itemID="{9379C8A9-5575-432D-BF11-155260526C78}">
  <ds:schemaRefs/>
</ds:datastoreItem>
</file>

<file path=customXml/itemProps75.xml><?xml version="1.0" encoding="utf-8"?>
<ds:datastoreItem xmlns:ds="http://schemas.openxmlformats.org/officeDocument/2006/customXml" ds:itemID="{7A367C4F-0D19-449F-ABD7-B0C438FEDC45}">
  <ds:schemaRefs/>
</ds:datastoreItem>
</file>

<file path=customXml/itemProps76.xml><?xml version="1.0" encoding="utf-8"?>
<ds:datastoreItem xmlns:ds="http://schemas.openxmlformats.org/officeDocument/2006/customXml" ds:itemID="{4C60F5A5-87CA-4E21-A9B6-43677B4368B8}">
  <ds:schemaRefs/>
</ds:datastoreItem>
</file>

<file path=customXml/itemProps77.xml><?xml version="1.0" encoding="utf-8"?>
<ds:datastoreItem xmlns:ds="http://schemas.openxmlformats.org/officeDocument/2006/customXml" ds:itemID="{940A4D27-D35F-457D-B17D-4ABD7A6203B3}">
  <ds:schemaRefs/>
</ds:datastoreItem>
</file>

<file path=customXml/itemProps78.xml><?xml version="1.0" encoding="utf-8"?>
<ds:datastoreItem xmlns:ds="http://schemas.openxmlformats.org/officeDocument/2006/customXml" ds:itemID="{1155D3CF-8543-4C83-AF6B-F261C66EFB39}">
  <ds:schemaRefs/>
</ds:datastoreItem>
</file>

<file path=customXml/itemProps79.xml><?xml version="1.0" encoding="utf-8"?>
<ds:datastoreItem xmlns:ds="http://schemas.openxmlformats.org/officeDocument/2006/customXml" ds:itemID="{D49B3D82-FED4-4ED9-AA0D-61422F6A39E7}">
  <ds:schemaRefs/>
</ds:datastoreItem>
</file>

<file path=customXml/itemProps8.xml><?xml version="1.0" encoding="utf-8"?>
<ds:datastoreItem xmlns:ds="http://schemas.openxmlformats.org/officeDocument/2006/customXml" ds:itemID="{D1D7DECB-7549-4008-89E3-C965DF98E846}">
  <ds:schemaRefs/>
</ds:datastoreItem>
</file>

<file path=customXml/itemProps80.xml><?xml version="1.0" encoding="utf-8"?>
<ds:datastoreItem xmlns:ds="http://schemas.openxmlformats.org/officeDocument/2006/customXml" ds:itemID="{89093979-A398-4A4C-B769-A5BD5BE901D2}">
  <ds:schemaRefs/>
</ds:datastoreItem>
</file>

<file path=customXml/itemProps81.xml><?xml version="1.0" encoding="utf-8"?>
<ds:datastoreItem xmlns:ds="http://schemas.openxmlformats.org/officeDocument/2006/customXml" ds:itemID="{BD5337EB-F09D-4473-9C16-02DC814EDB2D}">
  <ds:schemaRefs/>
</ds:datastoreItem>
</file>

<file path=customXml/itemProps82.xml><?xml version="1.0" encoding="utf-8"?>
<ds:datastoreItem xmlns:ds="http://schemas.openxmlformats.org/officeDocument/2006/customXml" ds:itemID="{A43BF345-68FD-4774-8019-2BB5EDB37DF0}">
  <ds:schemaRefs/>
</ds:datastoreItem>
</file>

<file path=customXml/itemProps83.xml><?xml version="1.0" encoding="utf-8"?>
<ds:datastoreItem xmlns:ds="http://schemas.openxmlformats.org/officeDocument/2006/customXml" ds:itemID="{BFEB33F4-A2E6-4EA5-B8D9-199E854AB065}">
  <ds:schemaRefs/>
</ds:datastoreItem>
</file>

<file path=customXml/itemProps84.xml><?xml version="1.0" encoding="utf-8"?>
<ds:datastoreItem xmlns:ds="http://schemas.openxmlformats.org/officeDocument/2006/customXml" ds:itemID="{7C123AF3-FD6D-4047-99F5-8E998C6597D4}">
  <ds:schemaRefs/>
</ds:datastoreItem>
</file>

<file path=customXml/itemProps85.xml><?xml version="1.0" encoding="utf-8"?>
<ds:datastoreItem xmlns:ds="http://schemas.openxmlformats.org/officeDocument/2006/customXml" ds:itemID="{72677A2F-A62B-4F6B-80A3-E6551D0AC6E2}">
  <ds:schemaRefs/>
</ds:datastoreItem>
</file>

<file path=customXml/itemProps86.xml><?xml version="1.0" encoding="utf-8"?>
<ds:datastoreItem xmlns:ds="http://schemas.openxmlformats.org/officeDocument/2006/customXml" ds:itemID="{F58E786C-A472-4385-92FD-9BF873AEF3CC}">
  <ds:schemaRefs/>
</ds:datastoreItem>
</file>

<file path=customXml/itemProps87.xml><?xml version="1.0" encoding="utf-8"?>
<ds:datastoreItem xmlns:ds="http://schemas.openxmlformats.org/officeDocument/2006/customXml" ds:itemID="{B9762869-F901-40CC-9D3E-7587728E8781}">
  <ds:schemaRefs/>
</ds:datastoreItem>
</file>

<file path=customXml/itemProps88.xml><?xml version="1.0" encoding="utf-8"?>
<ds:datastoreItem xmlns:ds="http://schemas.openxmlformats.org/officeDocument/2006/customXml" ds:itemID="{B69C54B1-25F0-47E5-ABA5-83131B0C9FCF}">
  <ds:schemaRefs/>
</ds:datastoreItem>
</file>

<file path=customXml/itemProps89.xml><?xml version="1.0" encoding="utf-8"?>
<ds:datastoreItem xmlns:ds="http://schemas.openxmlformats.org/officeDocument/2006/customXml" ds:itemID="{67996D81-0485-4821-B715-4D353B1541D0}">
  <ds:schemaRefs/>
</ds:datastoreItem>
</file>

<file path=customXml/itemProps9.xml><?xml version="1.0" encoding="utf-8"?>
<ds:datastoreItem xmlns:ds="http://schemas.openxmlformats.org/officeDocument/2006/customXml" ds:itemID="{CAADF876-5EB5-4F56-AEDA-2E1921B07F13}">
  <ds:schemaRefs/>
</ds:datastoreItem>
</file>

<file path=customXml/itemProps90.xml><?xml version="1.0" encoding="utf-8"?>
<ds:datastoreItem xmlns:ds="http://schemas.openxmlformats.org/officeDocument/2006/customXml" ds:itemID="{A34CCD4E-44B1-48E1-9C20-15241F5769CD}">
  <ds:schemaRefs/>
</ds:datastoreItem>
</file>

<file path=customXml/itemProps91.xml><?xml version="1.0" encoding="utf-8"?>
<ds:datastoreItem xmlns:ds="http://schemas.openxmlformats.org/officeDocument/2006/customXml" ds:itemID="{88A116F7-4372-4F25-9E6A-E2C7650A0D65}">
  <ds:schemaRefs/>
</ds:datastoreItem>
</file>

<file path=customXml/itemProps92.xml><?xml version="1.0" encoding="utf-8"?>
<ds:datastoreItem xmlns:ds="http://schemas.openxmlformats.org/officeDocument/2006/customXml" ds:itemID="{60C2D7A4-D5C7-442B-82EB-28B3A1F2DAD9}">
  <ds:schemaRefs/>
</ds:datastoreItem>
</file>

<file path=customXml/itemProps93.xml><?xml version="1.0" encoding="utf-8"?>
<ds:datastoreItem xmlns:ds="http://schemas.openxmlformats.org/officeDocument/2006/customXml" ds:itemID="{F4E4E317-620D-41E4-BE1E-B597664AC61F}">
  <ds:schemaRefs/>
</ds:datastoreItem>
</file>

<file path=customXml/itemProps94.xml><?xml version="1.0" encoding="utf-8"?>
<ds:datastoreItem xmlns:ds="http://schemas.openxmlformats.org/officeDocument/2006/customXml" ds:itemID="{675EC00B-7C95-4243-AC1F-376A0B56FA3C}">
  <ds:schemaRefs/>
</ds:datastoreItem>
</file>

<file path=customXml/itemProps95.xml><?xml version="1.0" encoding="utf-8"?>
<ds:datastoreItem xmlns:ds="http://schemas.openxmlformats.org/officeDocument/2006/customXml" ds:itemID="{8CF3ACD1-AA33-4BFA-A7DF-3B45F13942EF}">
  <ds:schemaRefs/>
</ds:datastoreItem>
</file>

<file path=customXml/itemProps96.xml><?xml version="1.0" encoding="utf-8"?>
<ds:datastoreItem xmlns:ds="http://schemas.openxmlformats.org/officeDocument/2006/customXml" ds:itemID="{C02F528E-8199-4D81-BF57-7380D1AA8D3D}">
  <ds:schemaRefs/>
</ds:datastoreItem>
</file>

<file path=customXml/itemProps97.xml><?xml version="1.0" encoding="utf-8"?>
<ds:datastoreItem xmlns:ds="http://schemas.openxmlformats.org/officeDocument/2006/customXml" ds:itemID="{BD1227B1-59E8-432B-8E28-8D8E5D2623E7}">
  <ds:schemaRefs/>
</ds:datastoreItem>
</file>

<file path=customXml/itemProps98.xml><?xml version="1.0" encoding="utf-8"?>
<ds:datastoreItem xmlns:ds="http://schemas.openxmlformats.org/officeDocument/2006/customXml" ds:itemID="{4C45C646-F78C-4F56-B156-03BDEE85B0ED}">
  <ds:schemaRefs/>
</ds:datastoreItem>
</file>

<file path=customXml/itemProps99.xml><?xml version="1.0" encoding="utf-8"?>
<ds:datastoreItem xmlns:ds="http://schemas.openxmlformats.org/officeDocument/2006/customXml" ds:itemID="{9B6FEC0F-E389-48ED-B766-E8E3CF93F006}">
  <ds:schemaRefs/>
</ds:datastoreItem>
</file>

<file path=docProps/app.xml><?xml version="1.0" encoding="utf-8"?>
<Properties xmlns="http://schemas.openxmlformats.org/officeDocument/2006/extended-properties" xmlns:vt="http://schemas.openxmlformats.org/officeDocument/2006/docPropsVTypes">
  <Template>Normal</Template>
  <Pages>27</Pages>
  <Words>6695</Words>
  <Characters>8109</Characters>
  <Lines>428</Lines>
  <Paragraphs>120</Paragraphs>
  <TotalTime>4</TotalTime>
  <ScaleCrop>false</ScaleCrop>
  <LinksUpToDate>false</LinksUpToDate>
  <CharactersWithSpaces>8205</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2022-02-23T06:31:00Z</dcterms:created>
  <dc:creator>Administrator</dc:creator>
  <cp:lastModifiedBy>elsa112233</cp:lastModifiedBy>
  <dcterms:modified xsi:type="dcterms:W3CDTF">2024-02-02T06:58:25Z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7A316F24B3E3459EB6DEF94DBED68999</vt:lpwstr>
  </property>
</Properties>
</file>