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 w:name="_GoBack"/>
      <w:bookmarkEnd w:id="1"/>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一、邢台市生态环境局宁晋县分局收支预算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一、邢台市生态环境局宁晋县分局收支预算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9"/>
            </w:pPr>
            <w:r>
              <w:t>467001邢台市生态环境局宁晋县分局</w:t>
            </w:r>
          </w:p>
        </w:tc>
        <w:tc>
          <w:tcPr>
            <w:tcW w:w="2959" w:type="dxa"/>
            <w:tcBorders>
              <w:top w:val="single" w:color="FFFFFF" w:sz="6" w:space="0"/>
              <w:left w:val="single" w:color="FFFFFF" w:sz="6" w:space="0"/>
              <w:right w:val="single" w:color="FFFFFF" w:sz="6" w:space="0"/>
            </w:tcBorders>
            <w:vAlign w:val="center"/>
          </w:tcPr>
          <w:p>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0"/>
            </w:pPr>
            <w:r>
              <w:t>序号</w:t>
            </w:r>
          </w:p>
        </w:tc>
        <w:tc>
          <w:tcPr>
            <w:tcW w:w="5918" w:type="dxa"/>
            <w:gridSpan w:val="2"/>
            <w:vAlign w:val="center"/>
          </w:tcPr>
          <w:p>
            <w:pPr>
              <w:pStyle w:val="10"/>
            </w:pPr>
            <w:r>
              <w:t>收入</w:t>
            </w:r>
          </w:p>
        </w:tc>
        <w:tc>
          <w:tcPr>
            <w:tcW w:w="5918"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0"/>
            </w:pPr>
            <w:r>
              <w:t>项  目</w:t>
            </w:r>
          </w:p>
        </w:tc>
        <w:tc>
          <w:tcPr>
            <w:tcW w:w="2959" w:type="dxa"/>
            <w:vAlign w:val="center"/>
          </w:tcPr>
          <w:p>
            <w:pPr>
              <w:pStyle w:val="10"/>
            </w:pPr>
            <w:r>
              <w:t>预算数</w:t>
            </w:r>
          </w:p>
        </w:tc>
        <w:tc>
          <w:tcPr>
            <w:tcW w:w="2959" w:type="dxa"/>
            <w:vAlign w:val="center"/>
          </w:tcPr>
          <w:p>
            <w:pPr>
              <w:pStyle w:val="10"/>
            </w:pPr>
            <w:r>
              <w:t>项  目</w:t>
            </w:r>
          </w:p>
        </w:tc>
        <w:tc>
          <w:tcPr>
            <w:tcW w:w="2959"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0"/>
            </w:pPr>
            <w:r>
              <w:t>栏次</w:t>
            </w:r>
          </w:p>
        </w:tc>
        <w:tc>
          <w:tcPr>
            <w:tcW w:w="2959" w:type="dxa"/>
            <w:vAlign w:val="center"/>
          </w:tcPr>
          <w:p>
            <w:pPr>
              <w:pStyle w:val="10"/>
            </w:pPr>
            <w:r>
              <w:t>1</w:t>
            </w:r>
          </w:p>
        </w:tc>
        <w:tc>
          <w:tcPr>
            <w:tcW w:w="2959" w:type="dxa"/>
            <w:vAlign w:val="center"/>
          </w:tcPr>
          <w:p>
            <w:pPr>
              <w:pStyle w:val="10"/>
            </w:pPr>
            <w:r>
              <w:t>2</w:t>
            </w:r>
          </w:p>
        </w:tc>
        <w:tc>
          <w:tcPr>
            <w:tcW w:w="2959" w:type="dxa"/>
            <w:vAlign w:val="center"/>
          </w:tcPr>
          <w:p>
            <w:pPr>
              <w:pStyle w:val="10"/>
            </w:pPr>
            <w:r>
              <w:t>3</w:t>
            </w:r>
          </w:p>
        </w:tc>
        <w:tc>
          <w:tcPr>
            <w:tcW w:w="2959"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w:t>
            </w:r>
          </w:p>
        </w:tc>
        <w:tc>
          <w:tcPr>
            <w:tcW w:w="2959" w:type="dxa"/>
            <w:vAlign w:val="center"/>
          </w:tcPr>
          <w:p>
            <w:pPr>
              <w:pStyle w:val="12"/>
            </w:pPr>
            <w:r>
              <w:t>一、一般公共预算拨款收入</w:t>
            </w:r>
          </w:p>
        </w:tc>
        <w:tc>
          <w:tcPr>
            <w:tcW w:w="2959" w:type="dxa"/>
            <w:vAlign w:val="center"/>
          </w:tcPr>
          <w:p>
            <w:pPr>
              <w:pStyle w:val="11"/>
            </w:pPr>
            <w:r>
              <w:t>5364.00</w:t>
            </w:r>
          </w:p>
        </w:tc>
        <w:tc>
          <w:tcPr>
            <w:tcW w:w="2959" w:type="dxa"/>
            <w:vAlign w:val="center"/>
          </w:tcPr>
          <w:p>
            <w:pPr>
              <w:pStyle w:val="12"/>
            </w:pPr>
            <w:r>
              <w:t>一、一般公共服务支出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w:t>
            </w:r>
          </w:p>
        </w:tc>
        <w:tc>
          <w:tcPr>
            <w:tcW w:w="2959" w:type="dxa"/>
            <w:vAlign w:val="center"/>
          </w:tcPr>
          <w:p>
            <w:pPr>
              <w:pStyle w:val="12"/>
            </w:pPr>
            <w:r>
              <w:t>二、政府性基金预算拨款收入</w:t>
            </w:r>
          </w:p>
        </w:tc>
        <w:tc>
          <w:tcPr>
            <w:tcW w:w="2959" w:type="dxa"/>
            <w:vAlign w:val="center"/>
          </w:tcPr>
          <w:p>
            <w:pPr>
              <w:pStyle w:val="11"/>
            </w:pPr>
          </w:p>
        </w:tc>
        <w:tc>
          <w:tcPr>
            <w:tcW w:w="2959" w:type="dxa"/>
            <w:vAlign w:val="center"/>
          </w:tcPr>
          <w:p>
            <w:pPr>
              <w:pStyle w:val="12"/>
            </w:pPr>
            <w:r>
              <w:t>二、外交支出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w:t>
            </w:r>
          </w:p>
        </w:tc>
        <w:tc>
          <w:tcPr>
            <w:tcW w:w="2959" w:type="dxa"/>
            <w:vAlign w:val="center"/>
          </w:tcPr>
          <w:p>
            <w:pPr>
              <w:pStyle w:val="12"/>
            </w:pPr>
            <w:r>
              <w:t>三、国有资本经营预算拨款收入</w:t>
            </w:r>
          </w:p>
        </w:tc>
        <w:tc>
          <w:tcPr>
            <w:tcW w:w="2959" w:type="dxa"/>
            <w:vAlign w:val="center"/>
          </w:tcPr>
          <w:p>
            <w:pPr>
              <w:pStyle w:val="11"/>
            </w:pPr>
          </w:p>
        </w:tc>
        <w:tc>
          <w:tcPr>
            <w:tcW w:w="2959" w:type="dxa"/>
            <w:vAlign w:val="center"/>
          </w:tcPr>
          <w:p>
            <w:pPr>
              <w:pStyle w:val="12"/>
            </w:pPr>
            <w:r>
              <w:t>三、国防支出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4</w:t>
            </w:r>
          </w:p>
        </w:tc>
        <w:tc>
          <w:tcPr>
            <w:tcW w:w="2959" w:type="dxa"/>
            <w:vAlign w:val="center"/>
          </w:tcPr>
          <w:p>
            <w:pPr>
              <w:pStyle w:val="12"/>
            </w:pPr>
            <w:r>
              <w:t>四、财政专户管理资金收入</w:t>
            </w:r>
          </w:p>
        </w:tc>
        <w:tc>
          <w:tcPr>
            <w:tcW w:w="2959" w:type="dxa"/>
            <w:vAlign w:val="center"/>
          </w:tcPr>
          <w:p>
            <w:pPr>
              <w:pStyle w:val="11"/>
            </w:pPr>
          </w:p>
        </w:tc>
        <w:tc>
          <w:tcPr>
            <w:tcW w:w="2959" w:type="dxa"/>
            <w:vAlign w:val="center"/>
          </w:tcPr>
          <w:p>
            <w:pPr>
              <w:pStyle w:val="12"/>
            </w:pPr>
            <w:r>
              <w:t>四、公共安全支出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5</w:t>
            </w:r>
          </w:p>
        </w:tc>
        <w:tc>
          <w:tcPr>
            <w:tcW w:w="2959" w:type="dxa"/>
            <w:vAlign w:val="center"/>
          </w:tcPr>
          <w:p>
            <w:pPr>
              <w:pStyle w:val="12"/>
            </w:pPr>
            <w:r>
              <w:t>五、单位资金</w:t>
            </w:r>
          </w:p>
        </w:tc>
        <w:tc>
          <w:tcPr>
            <w:tcW w:w="2959" w:type="dxa"/>
            <w:vAlign w:val="center"/>
          </w:tcPr>
          <w:p>
            <w:pPr>
              <w:pStyle w:val="11"/>
            </w:pPr>
          </w:p>
        </w:tc>
        <w:tc>
          <w:tcPr>
            <w:tcW w:w="2959" w:type="dxa"/>
            <w:vAlign w:val="center"/>
          </w:tcPr>
          <w:p>
            <w:pPr>
              <w:pStyle w:val="12"/>
            </w:pPr>
            <w:r>
              <w:t>五、教育支出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六、科学技术支出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七、文化旅游体育与传媒支出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八、社会保障和就业支出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九、社会保险基金支出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十、卫生健康支出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十一、节能环保支出</w:t>
            </w:r>
          </w:p>
        </w:tc>
        <w:tc>
          <w:tcPr>
            <w:tcW w:w="2959" w:type="dxa"/>
            <w:vAlign w:val="center"/>
          </w:tcPr>
          <w:p>
            <w:pPr>
              <w:pStyle w:val="11"/>
            </w:pPr>
            <w:r>
              <w:t>5364.00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十二、城乡社区支出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十三、农林水支出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十四、交通运输支出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十五、资源勘探工业信息等支出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十六、商业服务业等支出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十七、金融支出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十八、援助其他地区支出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十九、自然资源海洋气象等支出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二十、住房保障支出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二十一、粮油物资储备支出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二十二、国有资本经营预算支出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二十三、灾害防治及应急管理支出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二十四、预备费</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二十五、其他支出</w:t>
            </w:r>
          </w:p>
        </w:tc>
        <w:tc>
          <w:tcPr>
            <w:tcW w:w="2959" w:type="dxa"/>
            <w:vAlign w:val="center"/>
          </w:tcPr>
          <w:p>
            <w:pPr>
              <w:pStyle w:val="11"/>
            </w:pPr>
            <w:r>
              <w:t>6746.06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二十六、转移性支出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二十七、债务还本支出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二十八、债务付息支出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二十九、债务发行费用支出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三十、抗疫特别国债安排的支出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三十一、人行科目</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32</w:t>
            </w:r>
          </w:p>
        </w:tc>
        <w:tc>
          <w:tcPr>
            <w:tcW w:w="2959" w:type="dxa"/>
            <w:vAlign w:val="center"/>
          </w:tcPr>
          <w:p>
            <w:pPr>
              <w:pStyle w:val="14"/>
            </w:pPr>
            <w:r>
              <w:t>本年收入合计</w:t>
            </w:r>
          </w:p>
        </w:tc>
        <w:tc>
          <w:tcPr>
            <w:tcW w:w="2959" w:type="dxa"/>
            <w:vAlign w:val="center"/>
          </w:tcPr>
          <w:p>
            <w:pPr>
              <w:pStyle w:val="15"/>
            </w:pPr>
            <w:r>
              <w:t>5364.00</w:t>
            </w:r>
          </w:p>
        </w:tc>
        <w:tc>
          <w:tcPr>
            <w:tcW w:w="2959" w:type="dxa"/>
            <w:vAlign w:val="center"/>
          </w:tcPr>
          <w:p>
            <w:pPr>
              <w:pStyle w:val="14"/>
            </w:pPr>
            <w:r>
              <w:t>本年支出合计</w:t>
            </w:r>
          </w:p>
        </w:tc>
        <w:tc>
          <w:tcPr>
            <w:tcW w:w="2959" w:type="dxa"/>
            <w:vAlign w:val="center"/>
          </w:tcPr>
          <w:p>
            <w:pPr>
              <w:pStyle w:val="15"/>
            </w:pPr>
            <w:r>
              <w:t>12110.06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33</w:t>
            </w:r>
          </w:p>
        </w:tc>
        <w:tc>
          <w:tcPr>
            <w:tcW w:w="2959" w:type="dxa"/>
            <w:vAlign w:val="center"/>
          </w:tcPr>
          <w:p>
            <w:pPr>
              <w:pStyle w:val="12"/>
            </w:pPr>
            <w:r>
              <w:t>上年结转结余</w:t>
            </w:r>
          </w:p>
        </w:tc>
        <w:tc>
          <w:tcPr>
            <w:tcW w:w="2959" w:type="dxa"/>
            <w:vAlign w:val="center"/>
          </w:tcPr>
          <w:p>
            <w:pPr>
              <w:pStyle w:val="11"/>
            </w:pPr>
            <w:r>
              <w:t>6746.06</w:t>
            </w:r>
          </w:p>
        </w:tc>
        <w:tc>
          <w:tcPr>
            <w:tcW w:w="2959" w:type="dxa"/>
            <w:vAlign w:val="center"/>
          </w:tcPr>
          <w:p>
            <w:pPr>
              <w:pStyle w:val="12"/>
            </w:pPr>
            <w:r>
              <w:t>年终结转结余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34</w:t>
            </w:r>
          </w:p>
        </w:tc>
        <w:tc>
          <w:tcPr>
            <w:tcW w:w="2959" w:type="dxa"/>
            <w:vAlign w:val="center"/>
          </w:tcPr>
          <w:p>
            <w:pPr>
              <w:pStyle w:val="14"/>
            </w:pPr>
            <w:r>
              <w:t>收入总计</w:t>
            </w:r>
          </w:p>
        </w:tc>
        <w:tc>
          <w:tcPr>
            <w:tcW w:w="2959" w:type="dxa"/>
            <w:vAlign w:val="center"/>
          </w:tcPr>
          <w:p>
            <w:pPr>
              <w:pStyle w:val="15"/>
            </w:pPr>
            <w:r>
              <w:t>12110.06</w:t>
            </w:r>
          </w:p>
        </w:tc>
        <w:tc>
          <w:tcPr>
            <w:tcW w:w="2959" w:type="dxa"/>
            <w:vAlign w:val="center"/>
          </w:tcPr>
          <w:p>
            <w:pPr>
              <w:pStyle w:val="14"/>
            </w:pPr>
            <w:r>
              <w:t>支出总计</w:t>
            </w:r>
          </w:p>
        </w:tc>
        <w:tc>
          <w:tcPr>
            <w:tcW w:w="2959" w:type="dxa"/>
            <w:vAlign w:val="center"/>
          </w:tcPr>
          <w:p>
            <w:pPr>
              <w:pStyle w:val="15"/>
            </w:pPr>
            <w:r>
              <w:t>12110.06</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9"/>
            </w:pPr>
            <w:r>
              <w:t>467001邢台市生态环境局宁晋县分局</w:t>
            </w:r>
          </w:p>
        </w:tc>
        <w:tc>
          <w:tcPr>
            <w:tcW w:w="2274"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0"/>
            </w:pPr>
            <w:r>
              <w:t>序号</w:t>
            </w:r>
          </w:p>
        </w:tc>
        <w:tc>
          <w:tcPr>
            <w:tcW w:w="1516" w:type="dxa"/>
            <w:gridSpan w:val="2"/>
            <w:vAlign w:val="center"/>
          </w:tcPr>
          <w:p>
            <w:pPr>
              <w:pStyle w:val="10"/>
            </w:pPr>
            <w:r>
              <w:t>功能分类科目</w:t>
            </w:r>
          </w:p>
        </w:tc>
        <w:tc>
          <w:tcPr>
            <w:tcW w:w="758" w:type="dxa"/>
            <w:vMerge w:val="restart"/>
            <w:vAlign w:val="center"/>
          </w:tcPr>
          <w:p>
            <w:pPr>
              <w:pStyle w:val="10"/>
            </w:pPr>
            <w:r>
              <w:t>合计</w:t>
            </w:r>
          </w:p>
        </w:tc>
        <w:tc>
          <w:tcPr>
            <w:tcW w:w="6064" w:type="dxa"/>
            <w:gridSpan w:val="8"/>
            <w:vAlign w:val="center"/>
          </w:tcPr>
          <w:p>
            <w:pPr>
              <w:pStyle w:val="10"/>
            </w:pPr>
            <w:r>
              <w:t>本年收入</w:t>
            </w:r>
          </w:p>
        </w:tc>
        <w:tc>
          <w:tcPr>
            <w:tcW w:w="758"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0"/>
            </w:pPr>
            <w:r>
              <w:t>科目    编码</w:t>
            </w:r>
          </w:p>
        </w:tc>
        <w:tc>
          <w:tcPr>
            <w:tcW w:w="758" w:type="dxa"/>
            <w:vAlign w:val="center"/>
          </w:tcPr>
          <w:p>
            <w:pPr>
              <w:pStyle w:val="10"/>
            </w:pPr>
            <w:r>
              <w:t>科目名称</w:t>
            </w:r>
          </w:p>
        </w:tc>
        <w:tc>
          <w:tcPr>
            <w:tcW w:w="758" w:type="dxa"/>
            <w:vMerge w:val="continue"/>
          </w:tcPr>
          <w:p/>
        </w:tc>
        <w:tc>
          <w:tcPr>
            <w:tcW w:w="758" w:type="dxa"/>
            <w:vAlign w:val="center"/>
          </w:tcPr>
          <w:p>
            <w:pPr>
              <w:pStyle w:val="10"/>
            </w:pPr>
            <w:r>
              <w:t>小计</w:t>
            </w:r>
          </w:p>
        </w:tc>
        <w:tc>
          <w:tcPr>
            <w:tcW w:w="758" w:type="dxa"/>
            <w:vAlign w:val="center"/>
          </w:tcPr>
          <w:p>
            <w:pPr>
              <w:pStyle w:val="10"/>
            </w:pPr>
            <w:r>
              <w:t>财政拨款 收入</w:t>
            </w:r>
          </w:p>
        </w:tc>
        <w:tc>
          <w:tcPr>
            <w:tcW w:w="758" w:type="dxa"/>
            <w:vAlign w:val="center"/>
          </w:tcPr>
          <w:p>
            <w:pPr>
              <w:pStyle w:val="10"/>
            </w:pPr>
            <w:r>
              <w:t>财政专户 收入</w:t>
            </w:r>
          </w:p>
        </w:tc>
        <w:tc>
          <w:tcPr>
            <w:tcW w:w="758" w:type="dxa"/>
            <w:vAlign w:val="center"/>
          </w:tcPr>
          <w:p>
            <w:pPr>
              <w:pStyle w:val="10"/>
            </w:pPr>
            <w:r>
              <w:t>事业收入</w:t>
            </w:r>
          </w:p>
        </w:tc>
        <w:tc>
          <w:tcPr>
            <w:tcW w:w="758" w:type="dxa"/>
            <w:vAlign w:val="center"/>
          </w:tcPr>
          <w:p>
            <w:pPr>
              <w:pStyle w:val="10"/>
            </w:pPr>
            <w:r>
              <w:t>经营收入</w:t>
            </w:r>
          </w:p>
        </w:tc>
        <w:tc>
          <w:tcPr>
            <w:tcW w:w="758" w:type="dxa"/>
            <w:vAlign w:val="center"/>
          </w:tcPr>
          <w:p>
            <w:pPr>
              <w:pStyle w:val="10"/>
            </w:pPr>
            <w:r>
              <w:t>上级补助收入</w:t>
            </w:r>
          </w:p>
        </w:tc>
        <w:tc>
          <w:tcPr>
            <w:tcW w:w="758" w:type="dxa"/>
            <w:vAlign w:val="center"/>
          </w:tcPr>
          <w:p>
            <w:pPr>
              <w:pStyle w:val="10"/>
            </w:pPr>
            <w:r>
              <w:t>附属单位上缴收入</w:t>
            </w:r>
          </w:p>
        </w:tc>
        <w:tc>
          <w:tcPr>
            <w:tcW w:w="758" w:type="dxa"/>
            <w:vAlign w:val="center"/>
          </w:tcPr>
          <w:p>
            <w:pPr>
              <w:pStyle w:val="10"/>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0"/>
            </w:pPr>
            <w:r>
              <w:t>栏次</w:t>
            </w:r>
          </w:p>
        </w:tc>
        <w:tc>
          <w:tcPr>
            <w:tcW w:w="758" w:type="dxa"/>
            <w:vAlign w:val="center"/>
          </w:tcPr>
          <w:p>
            <w:pPr>
              <w:pStyle w:val="10"/>
            </w:pPr>
            <w:r>
              <w:t>1</w:t>
            </w:r>
          </w:p>
        </w:tc>
        <w:tc>
          <w:tcPr>
            <w:tcW w:w="758" w:type="dxa"/>
            <w:vAlign w:val="center"/>
          </w:tcPr>
          <w:p>
            <w:pPr>
              <w:pStyle w:val="10"/>
            </w:pPr>
            <w:r>
              <w:t>2</w:t>
            </w:r>
          </w:p>
        </w:tc>
        <w:tc>
          <w:tcPr>
            <w:tcW w:w="758" w:type="dxa"/>
            <w:vAlign w:val="center"/>
          </w:tcPr>
          <w:p>
            <w:pPr>
              <w:pStyle w:val="10"/>
            </w:pPr>
            <w:r>
              <w:t>3</w:t>
            </w:r>
          </w:p>
        </w:tc>
        <w:tc>
          <w:tcPr>
            <w:tcW w:w="758" w:type="dxa"/>
            <w:vAlign w:val="center"/>
          </w:tcPr>
          <w:p>
            <w:pPr>
              <w:pStyle w:val="10"/>
            </w:pPr>
            <w:r>
              <w:t>4</w:t>
            </w:r>
          </w:p>
        </w:tc>
        <w:tc>
          <w:tcPr>
            <w:tcW w:w="758" w:type="dxa"/>
            <w:vAlign w:val="center"/>
          </w:tcPr>
          <w:p>
            <w:pPr>
              <w:pStyle w:val="10"/>
            </w:pPr>
            <w:r>
              <w:t>5</w:t>
            </w:r>
          </w:p>
        </w:tc>
        <w:tc>
          <w:tcPr>
            <w:tcW w:w="758" w:type="dxa"/>
            <w:vAlign w:val="center"/>
          </w:tcPr>
          <w:p>
            <w:pPr>
              <w:pStyle w:val="10"/>
            </w:pPr>
            <w:r>
              <w:t>6</w:t>
            </w:r>
          </w:p>
        </w:tc>
        <w:tc>
          <w:tcPr>
            <w:tcW w:w="758" w:type="dxa"/>
            <w:vAlign w:val="center"/>
          </w:tcPr>
          <w:p>
            <w:pPr>
              <w:pStyle w:val="10"/>
            </w:pPr>
            <w:r>
              <w:t>7</w:t>
            </w:r>
          </w:p>
        </w:tc>
        <w:tc>
          <w:tcPr>
            <w:tcW w:w="758" w:type="dxa"/>
            <w:vAlign w:val="center"/>
          </w:tcPr>
          <w:p>
            <w:pPr>
              <w:pStyle w:val="10"/>
            </w:pPr>
            <w:r>
              <w:t>8</w:t>
            </w:r>
          </w:p>
        </w:tc>
        <w:tc>
          <w:tcPr>
            <w:tcW w:w="758" w:type="dxa"/>
            <w:vAlign w:val="center"/>
          </w:tcPr>
          <w:p>
            <w:pPr>
              <w:pStyle w:val="10"/>
            </w:pPr>
            <w:r>
              <w:t>9</w:t>
            </w:r>
          </w:p>
        </w:tc>
        <w:tc>
          <w:tcPr>
            <w:tcW w:w="758" w:type="dxa"/>
            <w:vAlign w:val="center"/>
          </w:tcPr>
          <w:p>
            <w:pPr>
              <w:pStyle w:val="10"/>
            </w:pPr>
            <w:r>
              <w:t>10</w:t>
            </w:r>
          </w:p>
        </w:tc>
        <w:tc>
          <w:tcPr>
            <w:tcW w:w="758" w:type="dxa"/>
            <w:vAlign w:val="center"/>
          </w:tcPr>
          <w:p>
            <w:pPr>
              <w:pStyle w:val="10"/>
            </w:pPr>
            <w:r>
              <w:t>11</w:t>
            </w:r>
          </w:p>
        </w:tc>
        <w:tc>
          <w:tcPr>
            <w:tcW w:w="758"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w:t>
            </w:r>
          </w:p>
        </w:tc>
        <w:tc>
          <w:tcPr>
            <w:tcW w:w="758" w:type="dxa"/>
            <w:vAlign w:val="center"/>
          </w:tcPr>
          <w:p>
            <w:pPr>
              <w:pStyle w:val="16"/>
            </w:pPr>
          </w:p>
        </w:tc>
        <w:tc>
          <w:tcPr>
            <w:tcW w:w="758" w:type="dxa"/>
            <w:vAlign w:val="center"/>
          </w:tcPr>
          <w:p>
            <w:pPr>
              <w:pStyle w:val="14"/>
            </w:pPr>
            <w:r>
              <w:t>合计</w:t>
            </w:r>
          </w:p>
        </w:tc>
        <w:tc>
          <w:tcPr>
            <w:tcW w:w="758" w:type="dxa"/>
            <w:vAlign w:val="center"/>
          </w:tcPr>
          <w:p>
            <w:pPr>
              <w:pStyle w:val="15"/>
            </w:pPr>
            <w:r>
              <w:t>12110.06</w:t>
            </w:r>
          </w:p>
        </w:tc>
        <w:tc>
          <w:tcPr>
            <w:tcW w:w="758" w:type="dxa"/>
            <w:vAlign w:val="center"/>
          </w:tcPr>
          <w:p>
            <w:pPr>
              <w:pStyle w:val="15"/>
            </w:pPr>
            <w:r>
              <w:t>5364.00</w:t>
            </w:r>
          </w:p>
        </w:tc>
        <w:tc>
          <w:tcPr>
            <w:tcW w:w="758" w:type="dxa"/>
            <w:vAlign w:val="center"/>
          </w:tcPr>
          <w:p>
            <w:pPr>
              <w:pStyle w:val="15"/>
            </w:pPr>
            <w:r>
              <w:t>5364.00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6746.06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2</w:t>
            </w:r>
          </w:p>
        </w:tc>
        <w:tc>
          <w:tcPr>
            <w:tcW w:w="758" w:type="dxa"/>
            <w:vAlign w:val="center"/>
          </w:tcPr>
          <w:p>
            <w:pPr>
              <w:pStyle w:val="12"/>
            </w:pPr>
            <w:r>
              <w:t>211</w:t>
            </w:r>
          </w:p>
        </w:tc>
        <w:tc>
          <w:tcPr>
            <w:tcW w:w="758" w:type="dxa"/>
            <w:vAlign w:val="center"/>
          </w:tcPr>
          <w:p>
            <w:pPr>
              <w:pStyle w:val="12"/>
            </w:pPr>
            <w:r>
              <w:t>节能环保支出</w:t>
            </w:r>
          </w:p>
        </w:tc>
        <w:tc>
          <w:tcPr>
            <w:tcW w:w="758" w:type="dxa"/>
            <w:vAlign w:val="center"/>
          </w:tcPr>
          <w:p>
            <w:pPr>
              <w:pStyle w:val="11"/>
            </w:pPr>
            <w:r>
              <w:t>5364.00</w:t>
            </w:r>
          </w:p>
        </w:tc>
        <w:tc>
          <w:tcPr>
            <w:tcW w:w="758" w:type="dxa"/>
            <w:vAlign w:val="center"/>
          </w:tcPr>
          <w:p>
            <w:pPr>
              <w:pStyle w:val="11"/>
            </w:pPr>
            <w:r>
              <w:t>5364.00</w:t>
            </w:r>
          </w:p>
        </w:tc>
        <w:tc>
          <w:tcPr>
            <w:tcW w:w="758" w:type="dxa"/>
            <w:vAlign w:val="center"/>
          </w:tcPr>
          <w:p>
            <w:pPr>
              <w:pStyle w:val="11"/>
            </w:pPr>
            <w:r>
              <w:t>5364.00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3</w:t>
            </w:r>
          </w:p>
        </w:tc>
        <w:tc>
          <w:tcPr>
            <w:tcW w:w="758" w:type="dxa"/>
            <w:vAlign w:val="center"/>
          </w:tcPr>
          <w:p>
            <w:pPr>
              <w:pStyle w:val="12"/>
            </w:pPr>
            <w:r>
              <w:t>21103</w:t>
            </w:r>
          </w:p>
        </w:tc>
        <w:tc>
          <w:tcPr>
            <w:tcW w:w="758" w:type="dxa"/>
            <w:vAlign w:val="center"/>
          </w:tcPr>
          <w:p>
            <w:pPr>
              <w:pStyle w:val="12"/>
            </w:pPr>
            <w:r>
              <w:t>污染防治</w:t>
            </w:r>
          </w:p>
        </w:tc>
        <w:tc>
          <w:tcPr>
            <w:tcW w:w="758" w:type="dxa"/>
            <w:vAlign w:val="center"/>
          </w:tcPr>
          <w:p>
            <w:pPr>
              <w:pStyle w:val="11"/>
            </w:pPr>
            <w:r>
              <w:t>5364.00</w:t>
            </w:r>
          </w:p>
        </w:tc>
        <w:tc>
          <w:tcPr>
            <w:tcW w:w="758" w:type="dxa"/>
            <w:vAlign w:val="center"/>
          </w:tcPr>
          <w:p>
            <w:pPr>
              <w:pStyle w:val="11"/>
            </w:pPr>
            <w:r>
              <w:t>5364.00</w:t>
            </w:r>
          </w:p>
        </w:tc>
        <w:tc>
          <w:tcPr>
            <w:tcW w:w="758" w:type="dxa"/>
            <w:vAlign w:val="center"/>
          </w:tcPr>
          <w:p>
            <w:pPr>
              <w:pStyle w:val="11"/>
            </w:pPr>
            <w:r>
              <w:t>5364.00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4</w:t>
            </w:r>
          </w:p>
        </w:tc>
        <w:tc>
          <w:tcPr>
            <w:tcW w:w="758" w:type="dxa"/>
            <w:vAlign w:val="center"/>
          </w:tcPr>
          <w:p>
            <w:pPr>
              <w:pStyle w:val="12"/>
            </w:pPr>
            <w:r>
              <w:t>2110302</w:t>
            </w:r>
          </w:p>
        </w:tc>
        <w:tc>
          <w:tcPr>
            <w:tcW w:w="758" w:type="dxa"/>
            <w:vAlign w:val="center"/>
          </w:tcPr>
          <w:p>
            <w:pPr>
              <w:pStyle w:val="12"/>
            </w:pPr>
            <w:r>
              <w:t>水体</w:t>
            </w:r>
          </w:p>
        </w:tc>
        <w:tc>
          <w:tcPr>
            <w:tcW w:w="758" w:type="dxa"/>
            <w:vAlign w:val="center"/>
          </w:tcPr>
          <w:p>
            <w:pPr>
              <w:pStyle w:val="11"/>
            </w:pPr>
            <w:r>
              <w:t>5364.00</w:t>
            </w:r>
          </w:p>
        </w:tc>
        <w:tc>
          <w:tcPr>
            <w:tcW w:w="758" w:type="dxa"/>
            <w:vAlign w:val="center"/>
          </w:tcPr>
          <w:p>
            <w:pPr>
              <w:pStyle w:val="11"/>
            </w:pPr>
            <w:r>
              <w:t>5364.00</w:t>
            </w:r>
          </w:p>
        </w:tc>
        <w:tc>
          <w:tcPr>
            <w:tcW w:w="758" w:type="dxa"/>
            <w:vAlign w:val="center"/>
          </w:tcPr>
          <w:p>
            <w:pPr>
              <w:pStyle w:val="11"/>
            </w:pPr>
            <w:r>
              <w:t>5364.00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5</w:t>
            </w:r>
          </w:p>
        </w:tc>
        <w:tc>
          <w:tcPr>
            <w:tcW w:w="758" w:type="dxa"/>
            <w:vAlign w:val="center"/>
          </w:tcPr>
          <w:p>
            <w:pPr>
              <w:pStyle w:val="12"/>
            </w:pPr>
            <w:r>
              <w:t>229</w:t>
            </w:r>
          </w:p>
        </w:tc>
        <w:tc>
          <w:tcPr>
            <w:tcW w:w="758" w:type="dxa"/>
            <w:vAlign w:val="center"/>
          </w:tcPr>
          <w:p>
            <w:pPr>
              <w:pStyle w:val="12"/>
            </w:pPr>
            <w:r>
              <w:t>其他支出</w:t>
            </w:r>
          </w:p>
        </w:tc>
        <w:tc>
          <w:tcPr>
            <w:tcW w:w="758" w:type="dxa"/>
            <w:vAlign w:val="center"/>
          </w:tcPr>
          <w:p>
            <w:pPr>
              <w:pStyle w:val="11"/>
            </w:pPr>
            <w:r>
              <w:t>6746.06</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6746.06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6</w:t>
            </w:r>
          </w:p>
        </w:tc>
        <w:tc>
          <w:tcPr>
            <w:tcW w:w="758" w:type="dxa"/>
            <w:vAlign w:val="center"/>
          </w:tcPr>
          <w:p>
            <w:pPr>
              <w:pStyle w:val="12"/>
            </w:pPr>
            <w:r>
              <w:t>22904</w:t>
            </w:r>
          </w:p>
        </w:tc>
        <w:tc>
          <w:tcPr>
            <w:tcW w:w="758" w:type="dxa"/>
            <w:vAlign w:val="center"/>
          </w:tcPr>
          <w:p>
            <w:pPr>
              <w:pStyle w:val="12"/>
            </w:pPr>
            <w:r>
              <w:t>其他政府性基金及对应专项债务收入安排的支出</w:t>
            </w:r>
          </w:p>
        </w:tc>
        <w:tc>
          <w:tcPr>
            <w:tcW w:w="758" w:type="dxa"/>
            <w:vAlign w:val="center"/>
          </w:tcPr>
          <w:p>
            <w:pPr>
              <w:pStyle w:val="11"/>
            </w:pPr>
            <w:r>
              <w:t>6746.06</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6746.06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7</w:t>
            </w:r>
          </w:p>
        </w:tc>
        <w:tc>
          <w:tcPr>
            <w:tcW w:w="758" w:type="dxa"/>
            <w:vAlign w:val="center"/>
          </w:tcPr>
          <w:p>
            <w:pPr>
              <w:pStyle w:val="12"/>
            </w:pPr>
            <w:r>
              <w:t>2290402</w:t>
            </w:r>
          </w:p>
        </w:tc>
        <w:tc>
          <w:tcPr>
            <w:tcW w:w="758" w:type="dxa"/>
            <w:vAlign w:val="center"/>
          </w:tcPr>
          <w:p>
            <w:pPr>
              <w:pStyle w:val="12"/>
            </w:pPr>
            <w:r>
              <w:t>其他地方自行试点项目收益专项债券收入安排的支出</w:t>
            </w:r>
          </w:p>
        </w:tc>
        <w:tc>
          <w:tcPr>
            <w:tcW w:w="758" w:type="dxa"/>
            <w:vAlign w:val="center"/>
          </w:tcPr>
          <w:p>
            <w:pPr>
              <w:pStyle w:val="11"/>
            </w:pPr>
            <w:r>
              <w:t>6746.06</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6746.06</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9"/>
            </w:pPr>
            <w:r>
              <w:t>467001邢台市生态环境局宁晋县分局</w:t>
            </w:r>
          </w:p>
        </w:tc>
        <w:tc>
          <w:tcPr>
            <w:tcW w:w="2190"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0"/>
            </w:pPr>
            <w:r>
              <w:t>序号</w:t>
            </w:r>
          </w:p>
        </w:tc>
        <w:tc>
          <w:tcPr>
            <w:tcW w:w="2190" w:type="dxa"/>
            <w:gridSpan w:val="2"/>
            <w:vAlign w:val="center"/>
          </w:tcPr>
          <w:p>
            <w:pPr>
              <w:pStyle w:val="10"/>
            </w:pPr>
            <w:r>
              <w:t>功能分类科目</w:t>
            </w:r>
          </w:p>
        </w:tc>
        <w:tc>
          <w:tcPr>
            <w:tcW w:w="1095" w:type="dxa"/>
            <w:vMerge w:val="restart"/>
            <w:vAlign w:val="center"/>
          </w:tcPr>
          <w:p>
            <w:pPr>
              <w:pStyle w:val="10"/>
            </w:pPr>
            <w:r>
              <w:t>合计</w:t>
            </w:r>
          </w:p>
        </w:tc>
        <w:tc>
          <w:tcPr>
            <w:tcW w:w="1095" w:type="dxa"/>
            <w:vMerge w:val="restart"/>
            <w:vAlign w:val="center"/>
          </w:tcPr>
          <w:p>
            <w:pPr>
              <w:pStyle w:val="10"/>
            </w:pPr>
            <w:r>
              <w:t>基本支出</w:t>
            </w:r>
          </w:p>
        </w:tc>
        <w:tc>
          <w:tcPr>
            <w:tcW w:w="1095" w:type="dxa"/>
            <w:vMerge w:val="restart"/>
            <w:vAlign w:val="center"/>
          </w:tcPr>
          <w:p>
            <w:pPr>
              <w:pStyle w:val="10"/>
            </w:pPr>
            <w:r>
              <w:t>项目支出</w:t>
            </w:r>
          </w:p>
        </w:tc>
        <w:tc>
          <w:tcPr>
            <w:tcW w:w="1095" w:type="dxa"/>
            <w:vMerge w:val="restart"/>
            <w:vAlign w:val="center"/>
          </w:tcPr>
          <w:p>
            <w:pPr>
              <w:pStyle w:val="10"/>
            </w:pPr>
            <w:r>
              <w:t>经营支出</w:t>
            </w:r>
          </w:p>
        </w:tc>
        <w:tc>
          <w:tcPr>
            <w:tcW w:w="1095"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0"/>
            </w:pPr>
            <w:r>
              <w:t>科目    编码</w:t>
            </w:r>
          </w:p>
        </w:tc>
        <w:tc>
          <w:tcPr>
            <w:tcW w:w="1095" w:type="dxa"/>
            <w:vAlign w:val="center"/>
          </w:tcPr>
          <w:p>
            <w:pPr>
              <w:pStyle w:val="10"/>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0"/>
            </w:pPr>
            <w:r>
              <w:t>栏次</w:t>
            </w:r>
          </w:p>
        </w:tc>
        <w:tc>
          <w:tcPr>
            <w:tcW w:w="1095" w:type="dxa"/>
            <w:vAlign w:val="center"/>
          </w:tcPr>
          <w:p>
            <w:pPr>
              <w:pStyle w:val="10"/>
            </w:pPr>
            <w:r>
              <w:t>1</w:t>
            </w:r>
          </w:p>
        </w:tc>
        <w:tc>
          <w:tcPr>
            <w:tcW w:w="1095" w:type="dxa"/>
            <w:vAlign w:val="center"/>
          </w:tcPr>
          <w:p>
            <w:pPr>
              <w:pStyle w:val="10"/>
            </w:pPr>
            <w:r>
              <w:t>2</w:t>
            </w:r>
          </w:p>
        </w:tc>
        <w:tc>
          <w:tcPr>
            <w:tcW w:w="1095" w:type="dxa"/>
            <w:vAlign w:val="center"/>
          </w:tcPr>
          <w:p>
            <w:pPr>
              <w:pStyle w:val="10"/>
            </w:pPr>
            <w:r>
              <w:t>3</w:t>
            </w:r>
          </w:p>
        </w:tc>
        <w:tc>
          <w:tcPr>
            <w:tcW w:w="1095" w:type="dxa"/>
            <w:vAlign w:val="center"/>
          </w:tcPr>
          <w:p>
            <w:pPr>
              <w:pStyle w:val="10"/>
            </w:pPr>
            <w:r>
              <w:t>4</w:t>
            </w:r>
          </w:p>
        </w:tc>
        <w:tc>
          <w:tcPr>
            <w:tcW w:w="1095" w:type="dxa"/>
            <w:vAlign w:val="center"/>
          </w:tcPr>
          <w:p>
            <w:pPr>
              <w:pStyle w:val="10"/>
            </w:pPr>
            <w:r>
              <w:t>5</w:t>
            </w:r>
          </w:p>
        </w:tc>
        <w:tc>
          <w:tcPr>
            <w:tcW w:w="1095" w:type="dxa"/>
            <w:vAlign w:val="center"/>
          </w:tcPr>
          <w:p>
            <w:pPr>
              <w:pStyle w:val="10"/>
            </w:pPr>
            <w:r>
              <w:t>6</w:t>
            </w:r>
          </w:p>
        </w:tc>
        <w:tc>
          <w:tcPr>
            <w:tcW w:w="1095" w:type="dxa"/>
            <w:vAlign w:val="center"/>
          </w:tcPr>
          <w:p>
            <w:pPr>
              <w:pStyle w:val="10"/>
            </w:pPr>
            <w:r>
              <w:t>7</w:t>
            </w:r>
          </w:p>
        </w:tc>
        <w:tc>
          <w:tcPr>
            <w:tcW w:w="109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w:t>
            </w:r>
          </w:p>
        </w:tc>
        <w:tc>
          <w:tcPr>
            <w:tcW w:w="1095" w:type="dxa"/>
            <w:vAlign w:val="center"/>
          </w:tcPr>
          <w:p>
            <w:pPr>
              <w:pStyle w:val="16"/>
            </w:pPr>
          </w:p>
        </w:tc>
        <w:tc>
          <w:tcPr>
            <w:tcW w:w="1095" w:type="dxa"/>
            <w:vAlign w:val="center"/>
          </w:tcPr>
          <w:p>
            <w:pPr>
              <w:pStyle w:val="14"/>
            </w:pPr>
            <w:r>
              <w:t>合计</w:t>
            </w:r>
          </w:p>
        </w:tc>
        <w:tc>
          <w:tcPr>
            <w:tcW w:w="1095" w:type="dxa"/>
            <w:vAlign w:val="center"/>
          </w:tcPr>
          <w:p>
            <w:pPr>
              <w:pStyle w:val="15"/>
            </w:pPr>
            <w:r>
              <w:t>12110.06</w:t>
            </w:r>
          </w:p>
        </w:tc>
        <w:tc>
          <w:tcPr>
            <w:tcW w:w="1095" w:type="dxa"/>
            <w:vAlign w:val="center"/>
          </w:tcPr>
          <w:p>
            <w:pPr>
              <w:pStyle w:val="15"/>
            </w:pPr>
          </w:p>
        </w:tc>
        <w:tc>
          <w:tcPr>
            <w:tcW w:w="1095" w:type="dxa"/>
            <w:vAlign w:val="center"/>
          </w:tcPr>
          <w:p>
            <w:pPr>
              <w:pStyle w:val="15"/>
            </w:pPr>
            <w:r>
              <w:t>12110.06</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2</w:t>
            </w:r>
          </w:p>
        </w:tc>
        <w:tc>
          <w:tcPr>
            <w:tcW w:w="1095" w:type="dxa"/>
            <w:vAlign w:val="center"/>
          </w:tcPr>
          <w:p>
            <w:pPr>
              <w:pStyle w:val="12"/>
            </w:pPr>
            <w:r>
              <w:t>211</w:t>
            </w:r>
          </w:p>
        </w:tc>
        <w:tc>
          <w:tcPr>
            <w:tcW w:w="1095" w:type="dxa"/>
            <w:vAlign w:val="center"/>
          </w:tcPr>
          <w:p>
            <w:pPr>
              <w:pStyle w:val="12"/>
            </w:pPr>
            <w:r>
              <w:t>节能环保支出</w:t>
            </w:r>
          </w:p>
        </w:tc>
        <w:tc>
          <w:tcPr>
            <w:tcW w:w="1095" w:type="dxa"/>
            <w:vAlign w:val="center"/>
          </w:tcPr>
          <w:p>
            <w:pPr>
              <w:pStyle w:val="11"/>
            </w:pPr>
            <w:r>
              <w:t>5364.00</w:t>
            </w:r>
          </w:p>
        </w:tc>
        <w:tc>
          <w:tcPr>
            <w:tcW w:w="1095" w:type="dxa"/>
            <w:vAlign w:val="center"/>
          </w:tcPr>
          <w:p>
            <w:pPr>
              <w:pStyle w:val="11"/>
            </w:pPr>
          </w:p>
        </w:tc>
        <w:tc>
          <w:tcPr>
            <w:tcW w:w="1095" w:type="dxa"/>
            <w:vAlign w:val="center"/>
          </w:tcPr>
          <w:p>
            <w:pPr>
              <w:pStyle w:val="11"/>
            </w:pPr>
            <w:r>
              <w:t>5364.00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3</w:t>
            </w:r>
          </w:p>
        </w:tc>
        <w:tc>
          <w:tcPr>
            <w:tcW w:w="1095" w:type="dxa"/>
            <w:vAlign w:val="center"/>
          </w:tcPr>
          <w:p>
            <w:pPr>
              <w:pStyle w:val="12"/>
            </w:pPr>
            <w:r>
              <w:t>21103</w:t>
            </w:r>
          </w:p>
        </w:tc>
        <w:tc>
          <w:tcPr>
            <w:tcW w:w="1095" w:type="dxa"/>
            <w:vAlign w:val="center"/>
          </w:tcPr>
          <w:p>
            <w:pPr>
              <w:pStyle w:val="12"/>
            </w:pPr>
            <w:r>
              <w:t>污染防治</w:t>
            </w:r>
          </w:p>
        </w:tc>
        <w:tc>
          <w:tcPr>
            <w:tcW w:w="1095" w:type="dxa"/>
            <w:vAlign w:val="center"/>
          </w:tcPr>
          <w:p>
            <w:pPr>
              <w:pStyle w:val="11"/>
            </w:pPr>
            <w:r>
              <w:t>5364.00</w:t>
            </w:r>
          </w:p>
        </w:tc>
        <w:tc>
          <w:tcPr>
            <w:tcW w:w="1095" w:type="dxa"/>
            <w:vAlign w:val="center"/>
          </w:tcPr>
          <w:p>
            <w:pPr>
              <w:pStyle w:val="11"/>
            </w:pPr>
          </w:p>
        </w:tc>
        <w:tc>
          <w:tcPr>
            <w:tcW w:w="1095" w:type="dxa"/>
            <w:vAlign w:val="center"/>
          </w:tcPr>
          <w:p>
            <w:pPr>
              <w:pStyle w:val="11"/>
            </w:pPr>
            <w:r>
              <w:t>5364.00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4</w:t>
            </w:r>
          </w:p>
        </w:tc>
        <w:tc>
          <w:tcPr>
            <w:tcW w:w="1095" w:type="dxa"/>
            <w:vAlign w:val="center"/>
          </w:tcPr>
          <w:p>
            <w:pPr>
              <w:pStyle w:val="12"/>
            </w:pPr>
            <w:r>
              <w:t>2110302</w:t>
            </w:r>
          </w:p>
        </w:tc>
        <w:tc>
          <w:tcPr>
            <w:tcW w:w="1095" w:type="dxa"/>
            <w:vAlign w:val="center"/>
          </w:tcPr>
          <w:p>
            <w:pPr>
              <w:pStyle w:val="12"/>
            </w:pPr>
            <w:r>
              <w:t>水体</w:t>
            </w:r>
          </w:p>
        </w:tc>
        <w:tc>
          <w:tcPr>
            <w:tcW w:w="1095" w:type="dxa"/>
            <w:vAlign w:val="center"/>
          </w:tcPr>
          <w:p>
            <w:pPr>
              <w:pStyle w:val="11"/>
            </w:pPr>
            <w:r>
              <w:t>5364.00</w:t>
            </w:r>
          </w:p>
        </w:tc>
        <w:tc>
          <w:tcPr>
            <w:tcW w:w="1095" w:type="dxa"/>
            <w:vAlign w:val="center"/>
          </w:tcPr>
          <w:p>
            <w:pPr>
              <w:pStyle w:val="11"/>
            </w:pPr>
          </w:p>
        </w:tc>
        <w:tc>
          <w:tcPr>
            <w:tcW w:w="1095" w:type="dxa"/>
            <w:vAlign w:val="center"/>
          </w:tcPr>
          <w:p>
            <w:pPr>
              <w:pStyle w:val="11"/>
            </w:pPr>
            <w:r>
              <w:t>5364.00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5</w:t>
            </w:r>
          </w:p>
        </w:tc>
        <w:tc>
          <w:tcPr>
            <w:tcW w:w="1095" w:type="dxa"/>
            <w:vAlign w:val="center"/>
          </w:tcPr>
          <w:p>
            <w:pPr>
              <w:pStyle w:val="12"/>
            </w:pPr>
            <w:r>
              <w:t>229</w:t>
            </w:r>
          </w:p>
        </w:tc>
        <w:tc>
          <w:tcPr>
            <w:tcW w:w="1095" w:type="dxa"/>
            <w:vAlign w:val="center"/>
          </w:tcPr>
          <w:p>
            <w:pPr>
              <w:pStyle w:val="12"/>
            </w:pPr>
            <w:r>
              <w:t>其他支出</w:t>
            </w:r>
          </w:p>
        </w:tc>
        <w:tc>
          <w:tcPr>
            <w:tcW w:w="1095" w:type="dxa"/>
            <w:vAlign w:val="center"/>
          </w:tcPr>
          <w:p>
            <w:pPr>
              <w:pStyle w:val="11"/>
            </w:pPr>
            <w:r>
              <w:t>6746.06</w:t>
            </w:r>
          </w:p>
        </w:tc>
        <w:tc>
          <w:tcPr>
            <w:tcW w:w="1095" w:type="dxa"/>
            <w:vAlign w:val="center"/>
          </w:tcPr>
          <w:p>
            <w:pPr>
              <w:pStyle w:val="11"/>
            </w:pPr>
          </w:p>
        </w:tc>
        <w:tc>
          <w:tcPr>
            <w:tcW w:w="1095" w:type="dxa"/>
            <w:vAlign w:val="center"/>
          </w:tcPr>
          <w:p>
            <w:pPr>
              <w:pStyle w:val="11"/>
            </w:pPr>
            <w:r>
              <w:t>6746.06</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6</w:t>
            </w:r>
          </w:p>
        </w:tc>
        <w:tc>
          <w:tcPr>
            <w:tcW w:w="1095" w:type="dxa"/>
            <w:vAlign w:val="center"/>
          </w:tcPr>
          <w:p>
            <w:pPr>
              <w:pStyle w:val="12"/>
            </w:pPr>
            <w:r>
              <w:t>22904</w:t>
            </w:r>
          </w:p>
        </w:tc>
        <w:tc>
          <w:tcPr>
            <w:tcW w:w="1095" w:type="dxa"/>
            <w:vAlign w:val="center"/>
          </w:tcPr>
          <w:p>
            <w:pPr>
              <w:pStyle w:val="12"/>
            </w:pPr>
            <w:r>
              <w:t>其他政府性基金及对应专项债务收入安排的支出</w:t>
            </w:r>
          </w:p>
        </w:tc>
        <w:tc>
          <w:tcPr>
            <w:tcW w:w="1095" w:type="dxa"/>
            <w:vAlign w:val="center"/>
          </w:tcPr>
          <w:p>
            <w:pPr>
              <w:pStyle w:val="11"/>
            </w:pPr>
            <w:r>
              <w:t>6746.06</w:t>
            </w:r>
          </w:p>
        </w:tc>
        <w:tc>
          <w:tcPr>
            <w:tcW w:w="1095" w:type="dxa"/>
            <w:vAlign w:val="center"/>
          </w:tcPr>
          <w:p>
            <w:pPr>
              <w:pStyle w:val="11"/>
            </w:pPr>
          </w:p>
        </w:tc>
        <w:tc>
          <w:tcPr>
            <w:tcW w:w="1095" w:type="dxa"/>
            <w:vAlign w:val="center"/>
          </w:tcPr>
          <w:p>
            <w:pPr>
              <w:pStyle w:val="11"/>
            </w:pPr>
            <w:r>
              <w:t>6746.06</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7</w:t>
            </w:r>
          </w:p>
        </w:tc>
        <w:tc>
          <w:tcPr>
            <w:tcW w:w="1095" w:type="dxa"/>
            <w:vAlign w:val="center"/>
          </w:tcPr>
          <w:p>
            <w:pPr>
              <w:pStyle w:val="12"/>
            </w:pPr>
            <w:r>
              <w:t>2290402</w:t>
            </w:r>
          </w:p>
        </w:tc>
        <w:tc>
          <w:tcPr>
            <w:tcW w:w="1095" w:type="dxa"/>
            <w:vAlign w:val="center"/>
          </w:tcPr>
          <w:p>
            <w:pPr>
              <w:pStyle w:val="12"/>
            </w:pPr>
            <w:r>
              <w:t>其他地方自行试点项目收益专项债券收入安排的支出</w:t>
            </w:r>
          </w:p>
        </w:tc>
        <w:tc>
          <w:tcPr>
            <w:tcW w:w="1095" w:type="dxa"/>
            <w:vAlign w:val="center"/>
          </w:tcPr>
          <w:p>
            <w:pPr>
              <w:pStyle w:val="11"/>
            </w:pPr>
            <w:r>
              <w:t>6746.06</w:t>
            </w:r>
          </w:p>
        </w:tc>
        <w:tc>
          <w:tcPr>
            <w:tcW w:w="1095" w:type="dxa"/>
            <w:vAlign w:val="center"/>
          </w:tcPr>
          <w:p>
            <w:pPr>
              <w:pStyle w:val="11"/>
            </w:pPr>
          </w:p>
        </w:tc>
        <w:tc>
          <w:tcPr>
            <w:tcW w:w="1095" w:type="dxa"/>
            <w:vAlign w:val="center"/>
          </w:tcPr>
          <w:p>
            <w:pPr>
              <w:pStyle w:val="11"/>
            </w:pPr>
            <w:r>
              <w:t>6746.06</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9"/>
            </w:pPr>
            <w:r>
              <w:t>467001邢台市生态环境局宁晋县分局</w:t>
            </w:r>
          </w:p>
        </w:tc>
        <w:tc>
          <w:tcPr>
            <w:tcW w:w="1232" w:type="dxa"/>
            <w:tcBorders>
              <w:top w:val="single" w:color="FFFFFF" w:sz="6" w:space="0"/>
              <w:left w:val="single" w:color="FFFFFF" w:sz="6" w:space="0"/>
              <w:right w:val="single" w:color="FFFFFF" w:sz="6" w:space="0"/>
            </w:tcBorders>
            <w:vAlign w:val="center"/>
          </w:tcPr>
          <w:p>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0"/>
            </w:pPr>
            <w:r>
              <w:t>序号</w:t>
            </w:r>
          </w:p>
        </w:tc>
        <w:tc>
          <w:tcPr>
            <w:tcW w:w="2464" w:type="dxa"/>
            <w:gridSpan w:val="2"/>
            <w:vAlign w:val="center"/>
          </w:tcPr>
          <w:p>
            <w:pPr>
              <w:pStyle w:val="10"/>
            </w:pPr>
            <w:r>
              <w:t>收入</w:t>
            </w:r>
          </w:p>
        </w:tc>
        <w:tc>
          <w:tcPr>
            <w:tcW w:w="6160"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0"/>
            </w:pPr>
            <w:r>
              <w:t>项  目</w:t>
            </w:r>
          </w:p>
        </w:tc>
        <w:tc>
          <w:tcPr>
            <w:tcW w:w="1232" w:type="dxa"/>
            <w:vAlign w:val="center"/>
          </w:tcPr>
          <w:p>
            <w:pPr>
              <w:pStyle w:val="10"/>
            </w:pPr>
            <w:r>
              <w:t>金额</w:t>
            </w:r>
          </w:p>
        </w:tc>
        <w:tc>
          <w:tcPr>
            <w:tcW w:w="1232" w:type="dxa"/>
            <w:vAlign w:val="center"/>
          </w:tcPr>
          <w:p>
            <w:pPr>
              <w:pStyle w:val="10"/>
            </w:pPr>
            <w:r>
              <w:t>项  目</w:t>
            </w:r>
          </w:p>
        </w:tc>
        <w:tc>
          <w:tcPr>
            <w:tcW w:w="1232" w:type="dxa"/>
            <w:vAlign w:val="center"/>
          </w:tcPr>
          <w:p>
            <w:pPr>
              <w:pStyle w:val="10"/>
            </w:pPr>
            <w:r>
              <w:t>合计</w:t>
            </w:r>
          </w:p>
        </w:tc>
        <w:tc>
          <w:tcPr>
            <w:tcW w:w="1232" w:type="dxa"/>
            <w:vAlign w:val="center"/>
          </w:tcPr>
          <w:p>
            <w:pPr>
              <w:pStyle w:val="10"/>
            </w:pPr>
            <w:r>
              <w:t>一般公共预算财政拨款</w:t>
            </w:r>
          </w:p>
        </w:tc>
        <w:tc>
          <w:tcPr>
            <w:tcW w:w="1232" w:type="dxa"/>
            <w:vAlign w:val="center"/>
          </w:tcPr>
          <w:p>
            <w:pPr>
              <w:pStyle w:val="10"/>
            </w:pPr>
            <w:r>
              <w:t>政府性基金预算财政    拨款</w:t>
            </w:r>
          </w:p>
        </w:tc>
        <w:tc>
          <w:tcPr>
            <w:tcW w:w="1232"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0"/>
            </w:pPr>
            <w:r>
              <w:t>栏次</w:t>
            </w:r>
          </w:p>
        </w:tc>
        <w:tc>
          <w:tcPr>
            <w:tcW w:w="1232" w:type="dxa"/>
            <w:vAlign w:val="center"/>
          </w:tcPr>
          <w:p>
            <w:pPr>
              <w:pStyle w:val="10"/>
            </w:pPr>
            <w:r>
              <w:t>1</w:t>
            </w:r>
          </w:p>
        </w:tc>
        <w:tc>
          <w:tcPr>
            <w:tcW w:w="1232" w:type="dxa"/>
            <w:vAlign w:val="center"/>
          </w:tcPr>
          <w:p>
            <w:pPr>
              <w:pStyle w:val="10"/>
            </w:pPr>
            <w:r>
              <w:t>2</w:t>
            </w:r>
          </w:p>
        </w:tc>
        <w:tc>
          <w:tcPr>
            <w:tcW w:w="1232" w:type="dxa"/>
            <w:vAlign w:val="center"/>
          </w:tcPr>
          <w:p>
            <w:pPr>
              <w:pStyle w:val="10"/>
            </w:pPr>
            <w:r>
              <w:t>3</w:t>
            </w:r>
          </w:p>
        </w:tc>
        <w:tc>
          <w:tcPr>
            <w:tcW w:w="1232" w:type="dxa"/>
            <w:vAlign w:val="center"/>
          </w:tcPr>
          <w:p>
            <w:pPr>
              <w:pStyle w:val="10"/>
            </w:pPr>
            <w:r>
              <w:t>4</w:t>
            </w:r>
          </w:p>
        </w:tc>
        <w:tc>
          <w:tcPr>
            <w:tcW w:w="1232" w:type="dxa"/>
            <w:vAlign w:val="center"/>
          </w:tcPr>
          <w:p>
            <w:pPr>
              <w:pStyle w:val="10"/>
            </w:pPr>
            <w:r>
              <w:t>5</w:t>
            </w:r>
          </w:p>
        </w:tc>
        <w:tc>
          <w:tcPr>
            <w:tcW w:w="1232" w:type="dxa"/>
            <w:vAlign w:val="center"/>
          </w:tcPr>
          <w:p>
            <w:pPr>
              <w:pStyle w:val="10"/>
            </w:pPr>
            <w:r>
              <w:t>6</w:t>
            </w:r>
          </w:p>
        </w:tc>
        <w:tc>
          <w:tcPr>
            <w:tcW w:w="1232"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w:t>
            </w:r>
          </w:p>
        </w:tc>
        <w:tc>
          <w:tcPr>
            <w:tcW w:w="1232" w:type="dxa"/>
            <w:vAlign w:val="center"/>
          </w:tcPr>
          <w:p>
            <w:pPr>
              <w:pStyle w:val="12"/>
            </w:pPr>
            <w:r>
              <w:t>一、一般公共预算拨款</w:t>
            </w:r>
          </w:p>
        </w:tc>
        <w:tc>
          <w:tcPr>
            <w:tcW w:w="1232" w:type="dxa"/>
            <w:vAlign w:val="center"/>
          </w:tcPr>
          <w:p>
            <w:pPr>
              <w:pStyle w:val="11"/>
            </w:pPr>
            <w:r>
              <w:t>5364.00</w:t>
            </w:r>
          </w:p>
        </w:tc>
        <w:tc>
          <w:tcPr>
            <w:tcW w:w="1232" w:type="dxa"/>
            <w:vAlign w:val="center"/>
          </w:tcPr>
          <w:p>
            <w:pPr>
              <w:pStyle w:val="12"/>
            </w:pPr>
            <w:r>
              <w:t>一、一般公共服务支出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r>
              <w:t>二、外交支出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r>
              <w:t>三、国防支出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四、公共安全支出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五、教育支出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六、科学技术支出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七、文化旅游体育与传媒支出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八、社会保障和就业支出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九、社会保险基金支出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十、卫生健康支出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十一、节能环保支出</w:t>
            </w:r>
          </w:p>
        </w:tc>
        <w:tc>
          <w:tcPr>
            <w:tcW w:w="1232" w:type="dxa"/>
            <w:vAlign w:val="center"/>
          </w:tcPr>
          <w:p>
            <w:pPr>
              <w:pStyle w:val="11"/>
            </w:pPr>
            <w:r>
              <w:t>5364.00</w:t>
            </w:r>
          </w:p>
        </w:tc>
        <w:tc>
          <w:tcPr>
            <w:tcW w:w="1232" w:type="dxa"/>
            <w:vAlign w:val="center"/>
          </w:tcPr>
          <w:p>
            <w:pPr>
              <w:pStyle w:val="11"/>
            </w:pPr>
            <w:r>
              <w:t>5364.00</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十二、城乡社区支出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十三、农林水支出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十四、交通运输支出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十五、资源勘探工业信息等支出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十六、商业服务业等支出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十七、金融支出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十八、援助其他地区支出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十九、自然资源海洋气象等支出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二十、住房保障支出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二十一、粮油物资储备支出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二十二、国有资本经营预算支出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二十三、灾害防治及应急管理支出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二十四、预备费</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二十五、其他支出</w:t>
            </w:r>
          </w:p>
        </w:tc>
        <w:tc>
          <w:tcPr>
            <w:tcW w:w="1232" w:type="dxa"/>
            <w:vAlign w:val="center"/>
          </w:tcPr>
          <w:p>
            <w:pPr>
              <w:pStyle w:val="11"/>
            </w:pPr>
            <w:r>
              <w:t>6746.06</w:t>
            </w:r>
          </w:p>
        </w:tc>
        <w:tc>
          <w:tcPr>
            <w:tcW w:w="1232" w:type="dxa"/>
            <w:vAlign w:val="center"/>
          </w:tcPr>
          <w:p>
            <w:pPr>
              <w:pStyle w:val="11"/>
            </w:pPr>
          </w:p>
        </w:tc>
        <w:tc>
          <w:tcPr>
            <w:tcW w:w="1232" w:type="dxa"/>
            <w:vAlign w:val="center"/>
          </w:tcPr>
          <w:p>
            <w:pPr>
              <w:pStyle w:val="11"/>
            </w:pPr>
            <w:r>
              <w:t>6746.06</w:t>
            </w: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二十六、转移性支出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二十七、债务还本支出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二十八、债务付息支出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二十九、债务发行费用支出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三十、抗疫特别国债安排的支出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三十一、人行科目</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32</w:t>
            </w:r>
          </w:p>
        </w:tc>
        <w:tc>
          <w:tcPr>
            <w:tcW w:w="1232" w:type="dxa"/>
            <w:vAlign w:val="center"/>
          </w:tcPr>
          <w:p>
            <w:pPr>
              <w:pStyle w:val="14"/>
            </w:pPr>
            <w:r>
              <w:t>本年收入合计</w:t>
            </w:r>
          </w:p>
        </w:tc>
        <w:tc>
          <w:tcPr>
            <w:tcW w:w="1232" w:type="dxa"/>
            <w:vAlign w:val="center"/>
          </w:tcPr>
          <w:p>
            <w:pPr>
              <w:pStyle w:val="15"/>
            </w:pPr>
            <w:r>
              <w:t>5364.00</w:t>
            </w:r>
          </w:p>
        </w:tc>
        <w:tc>
          <w:tcPr>
            <w:tcW w:w="1232" w:type="dxa"/>
            <w:vAlign w:val="center"/>
          </w:tcPr>
          <w:p>
            <w:pPr>
              <w:pStyle w:val="14"/>
            </w:pPr>
            <w:r>
              <w:t>本年支出合计</w:t>
            </w:r>
          </w:p>
        </w:tc>
        <w:tc>
          <w:tcPr>
            <w:tcW w:w="1232" w:type="dxa"/>
            <w:vAlign w:val="center"/>
          </w:tcPr>
          <w:p>
            <w:pPr>
              <w:pStyle w:val="15"/>
            </w:pPr>
            <w:r>
              <w:t>12110.06</w:t>
            </w:r>
          </w:p>
        </w:tc>
        <w:tc>
          <w:tcPr>
            <w:tcW w:w="1232" w:type="dxa"/>
            <w:vAlign w:val="center"/>
          </w:tcPr>
          <w:p>
            <w:pPr>
              <w:pStyle w:val="15"/>
            </w:pPr>
            <w:r>
              <w:t>5364.00</w:t>
            </w:r>
          </w:p>
        </w:tc>
        <w:tc>
          <w:tcPr>
            <w:tcW w:w="1232" w:type="dxa"/>
            <w:vAlign w:val="center"/>
          </w:tcPr>
          <w:p>
            <w:pPr>
              <w:pStyle w:val="15"/>
            </w:pPr>
            <w:r>
              <w:t>6746.06</w:t>
            </w: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33</w:t>
            </w:r>
          </w:p>
        </w:tc>
        <w:tc>
          <w:tcPr>
            <w:tcW w:w="1232" w:type="dxa"/>
            <w:vAlign w:val="center"/>
          </w:tcPr>
          <w:p>
            <w:pPr>
              <w:pStyle w:val="12"/>
            </w:pPr>
            <w:r>
              <w:t>年初财政拨款结转和结余</w:t>
            </w:r>
          </w:p>
        </w:tc>
        <w:tc>
          <w:tcPr>
            <w:tcW w:w="1232" w:type="dxa"/>
            <w:vAlign w:val="center"/>
          </w:tcPr>
          <w:p>
            <w:pPr>
              <w:pStyle w:val="11"/>
            </w:pPr>
            <w:r>
              <w:t>6746.06</w:t>
            </w:r>
          </w:p>
        </w:tc>
        <w:tc>
          <w:tcPr>
            <w:tcW w:w="1232" w:type="dxa"/>
            <w:vAlign w:val="center"/>
          </w:tcPr>
          <w:p>
            <w:pPr>
              <w:pStyle w:val="12"/>
            </w:pPr>
            <w:r>
              <w:t>年末财政拨款结转和结余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34</w:t>
            </w:r>
          </w:p>
        </w:tc>
        <w:tc>
          <w:tcPr>
            <w:tcW w:w="1232" w:type="dxa"/>
            <w:vAlign w:val="center"/>
          </w:tcPr>
          <w:p>
            <w:pPr>
              <w:pStyle w:val="12"/>
            </w:pPr>
            <w:r>
              <w:t>一、一般公共预算拨款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35</w:t>
            </w:r>
          </w:p>
        </w:tc>
        <w:tc>
          <w:tcPr>
            <w:tcW w:w="1232" w:type="dxa"/>
            <w:vAlign w:val="center"/>
          </w:tcPr>
          <w:p>
            <w:pPr>
              <w:pStyle w:val="12"/>
            </w:pPr>
            <w:r>
              <w:t>二、政府性基金预算拨款</w:t>
            </w:r>
          </w:p>
        </w:tc>
        <w:tc>
          <w:tcPr>
            <w:tcW w:w="1232" w:type="dxa"/>
            <w:vAlign w:val="center"/>
          </w:tcPr>
          <w:p>
            <w:pPr>
              <w:pStyle w:val="11"/>
            </w:pPr>
            <w:r>
              <w:t>6746.06</w:t>
            </w: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36</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37</w:t>
            </w:r>
          </w:p>
        </w:tc>
        <w:tc>
          <w:tcPr>
            <w:tcW w:w="1232" w:type="dxa"/>
            <w:vAlign w:val="center"/>
          </w:tcPr>
          <w:p>
            <w:pPr>
              <w:pStyle w:val="14"/>
            </w:pPr>
            <w:r>
              <w:t>收入总计</w:t>
            </w:r>
          </w:p>
        </w:tc>
        <w:tc>
          <w:tcPr>
            <w:tcW w:w="1232" w:type="dxa"/>
            <w:vAlign w:val="center"/>
          </w:tcPr>
          <w:p>
            <w:pPr>
              <w:pStyle w:val="15"/>
            </w:pPr>
            <w:r>
              <w:t>12110.06</w:t>
            </w:r>
          </w:p>
        </w:tc>
        <w:tc>
          <w:tcPr>
            <w:tcW w:w="1232" w:type="dxa"/>
            <w:vAlign w:val="center"/>
          </w:tcPr>
          <w:p>
            <w:pPr>
              <w:pStyle w:val="14"/>
            </w:pPr>
            <w:r>
              <w:t>支出总计</w:t>
            </w:r>
          </w:p>
        </w:tc>
        <w:tc>
          <w:tcPr>
            <w:tcW w:w="1232" w:type="dxa"/>
            <w:vAlign w:val="center"/>
          </w:tcPr>
          <w:p>
            <w:pPr>
              <w:pStyle w:val="15"/>
            </w:pPr>
            <w:r>
              <w:t>12110.06</w:t>
            </w:r>
          </w:p>
        </w:tc>
        <w:tc>
          <w:tcPr>
            <w:tcW w:w="1232" w:type="dxa"/>
            <w:vAlign w:val="center"/>
          </w:tcPr>
          <w:p>
            <w:pPr>
              <w:pStyle w:val="15"/>
            </w:pPr>
            <w:r>
              <w:t>5364.00</w:t>
            </w:r>
          </w:p>
        </w:tc>
        <w:tc>
          <w:tcPr>
            <w:tcW w:w="1232" w:type="dxa"/>
            <w:vAlign w:val="center"/>
          </w:tcPr>
          <w:p>
            <w:pPr>
              <w:pStyle w:val="15"/>
            </w:pPr>
            <w:r>
              <w:t>6746.06</w:t>
            </w:r>
          </w:p>
        </w:tc>
        <w:tc>
          <w:tcPr>
            <w:tcW w:w="1232"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467001邢台市生态环境局宁晋县分局</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5364.00</w:t>
            </w:r>
          </w:p>
        </w:tc>
        <w:tc>
          <w:tcPr>
            <w:tcW w:w="1643" w:type="dxa"/>
            <w:vAlign w:val="center"/>
          </w:tcPr>
          <w:p>
            <w:pPr>
              <w:pStyle w:val="15"/>
            </w:pPr>
          </w:p>
        </w:tc>
        <w:tc>
          <w:tcPr>
            <w:tcW w:w="1643" w:type="dxa"/>
            <w:vAlign w:val="center"/>
          </w:tcPr>
          <w:p>
            <w:pPr>
              <w:pStyle w:val="15"/>
            </w:pPr>
            <w:r>
              <w:t>5364.00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211</w:t>
            </w:r>
          </w:p>
        </w:tc>
        <w:tc>
          <w:tcPr>
            <w:tcW w:w="1643" w:type="dxa"/>
            <w:vAlign w:val="center"/>
          </w:tcPr>
          <w:p>
            <w:pPr>
              <w:pStyle w:val="12"/>
            </w:pPr>
            <w:r>
              <w:t>节能环保支出</w:t>
            </w:r>
          </w:p>
        </w:tc>
        <w:tc>
          <w:tcPr>
            <w:tcW w:w="1643" w:type="dxa"/>
            <w:vAlign w:val="center"/>
          </w:tcPr>
          <w:p>
            <w:pPr>
              <w:pStyle w:val="11"/>
            </w:pPr>
            <w:r>
              <w:t>5364.00</w:t>
            </w:r>
          </w:p>
        </w:tc>
        <w:tc>
          <w:tcPr>
            <w:tcW w:w="1643" w:type="dxa"/>
            <w:vAlign w:val="center"/>
          </w:tcPr>
          <w:p>
            <w:pPr>
              <w:pStyle w:val="11"/>
            </w:pPr>
          </w:p>
        </w:tc>
        <w:tc>
          <w:tcPr>
            <w:tcW w:w="1643" w:type="dxa"/>
            <w:vAlign w:val="center"/>
          </w:tcPr>
          <w:p>
            <w:pPr>
              <w:pStyle w:val="11"/>
            </w:pPr>
            <w:r>
              <w:t>5364.00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21103</w:t>
            </w:r>
          </w:p>
        </w:tc>
        <w:tc>
          <w:tcPr>
            <w:tcW w:w="1643" w:type="dxa"/>
            <w:vAlign w:val="center"/>
          </w:tcPr>
          <w:p>
            <w:pPr>
              <w:pStyle w:val="12"/>
            </w:pPr>
            <w:r>
              <w:t>污染防治</w:t>
            </w:r>
          </w:p>
        </w:tc>
        <w:tc>
          <w:tcPr>
            <w:tcW w:w="1643" w:type="dxa"/>
            <w:vAlign w:val="center"/>
          </w:tcPr>
          <w:p>
            <w:pPr>
              <w:pStyle w:val="11"/>
            </w:pPr>
            <w:r>
              <w:t>5364.00</w:t>
            </w:r>
          </w:p>
        </w:tc>
        <w:tc>
          <w:tcPr>
            <w:tcW w:w="1643" w:type="dxa"/>
            <w:vAlign w:val="center"/>
          </w:tcPr>
          <w:p>
            <w:pPr>
              <w:pStyle w:val="11"/>
            </w:pPr>
          </w:p>
        </w:tc>
        <w:tc>
          <w:tcPr>
            <w:tcW w:w="1643" w:type="dxa"/>
            <w:vAlign w:val="center"/>
          </w:tcPr>
          <w:p>
            <w:pPr>
              <w:pStyle w:val="11"/>
            </w:pPr>
            <w:r>
              <w:t>5364.00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2110302</w:t>
            </w:r>
          </w:p>
        </w:tc>
        <w:tc>
          <w:tcPr>
            <w:tcW w:w="1643" w:type="dxa"/>
            <w:vAlign w:val="center"/>
          </w:tcPr>
          <w:p>
            <w:pPr>
              <w:pStyle w:val="12"/>
            </w:pPr>
            <w:r>
              <w:t>水体</w:t>
            </w:r>
          </w:p>
        </w:tc>
        <w:tc>
          <w:tcPr>
            <w:tcW w:w="1643" w:type="dxa"/>
            <w:vAlign w:val="center"/>
          </w:tcPr>
          <w:p>
            <w:pPr>
              <w:pStyle w:val="11"/>
            </w:pPr>
            <w:r>
              <w:t>5364.00</w:t>
            </w:r>
          </w:p>
        </w:tc>
        <w:tc>
          <w:tcPr>
            <w:tcW w:w="1643" w:type="dxa"/>
            <w:vAlign w:val="center"/>
          </w:tcPr>
          <w:p>
            <w:pPr>
              <w:pStyle w:val="11"/>
            </w:pPr>
          </w:p>
        </w:tc>
        <w:tc>
          <w:tcPr>
            <w:tcW w:w="1643" w:type="dxa"/>
            <w:vAlign w:val="center"/>
          </w:tcPr>
          <w:p>
            <w:pPr>
              <w:pStyle w:val="11"/>
            </w:pPr>
            <w:r>
              <w:t>5364.00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467001邢台市生态环境局宁晋县分局</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支出部门经济分类科目</w:t>
            </w:r>
          </w:p>
        </w:tc>
        <w:tc>
          <w:tcPr>
            <w:tcW w:w="4929"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Align w:val="center"/>
          </w:tcPr>
          <w:p>
            <w:pPr>
              <w:pStyle w:val="10"/>
            </w:pPr>
            <w:r>
              <w:t>合计</w:t>
            </w:r>
          </w:p>
        </w:tc>
        <w:tc>
          <w:tcPr>
            <w:tcW w:w="1643" w:type="dxa"/>
            <w:vAlign w:val="center"/>
          </w:tcPr>
          <w:p>
            <w:pPr>
              <w:pStyle w:val="10"/>
            </w:pPr>
            <w:r>
              <w:t>人员经费</w:t>
            </w:r>
          </w:p>
        </w:tc>
        <w:tc>
          <w:tcPr>
            <w:tcW w:w="1643"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467001邢台市生态环境局宁晋县分局</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6746.06</w:t>
            </w:r>
          </w:p>
        </w:tc>
        <w:tc>
          <w:tcPr>
            <w:tcW w:w="1643" w:type="dxa"/>
            <w:vAlign w:val="center"/>
          </w:tcPr>
          <w:p>
            <w:pPr>
              <w:pStyle w:val="15"/>
            </w:pPr>
          </w:p>
        </w:tc>
        <w:tc>
          <w:tcPr>
            <w:tcW w:w="1643" w:type="dxa"/>
            <w:vAlign w:val="center"/>
          </w:tcPr>
          <w:p>
            <w:pPr>
              <w:pStyle w:val="15"/>
            </w:pPr>
            <w:r>
              <w:t>6746.06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229</w:t>
            </w:r>
          </w:p>
        </w:tc>
        <w:tc>
          <w:tcPr>
            <w:tcW w:w="1643" w:type="dxa"/>
            <w:vAlign w:val="center"/>
          </w:tcPr>
          <w:p>
            <w:pPr>
              <w:pStyle w:val="12"/>
            </w:pPr>
            <w:r>
              <w:t>其他支出</w:t>
            </w:r>
          </w:p>
        </w:tc>
        <w:tc>
          <w:tcPr>
            <w:tcW w:w="1643" w:type="dxa"/>
            <w:vAlign w:val="center"/>
          </w:tcPr>
          <w:p>
            <w:pPr>
              <w:pStyle w:val="11"/>
            </w:pPr>
            <w:r>
              <w:t>6746.06</w:t>
            </w:r>
          </w:p>
        </w:tc>
        <w:tc>
          <w:tcPr>
            <w:tcW w:w="1643" w:type="dxa"/>
            <w:vAlign w:val="center"/>
          </w:tcPr>
          <w:p>
            <w:pPr>
              <w:pStyle w:val="11"/>
            </w:pPr>
          </w:p>
        </w:tc>
        <w:tc>
          <w:tcPr>
            <w:tcW w:w="1643" w:type="dxa"/>
            <w:vAlign w:val="center"/>
          </w:tcPr>
          <w:p>
            <w:pPr>
              <w:pStyle w:val="11"/>
            </w:pPr>
            <w:r>
              <w:t>6746.06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22904</w:t>
            </w:r>
          </w:p>
        </w:tc>
        <w:tc>
          <w:tcPr>
            <w:tcW w:w="1643" w:type="dxa"/>
            <w:vAlign w:val="center"/>
          </w:tcPr>
          <w:p>
            <w:pPr>
              <w:pStyle w:val="12"/>
            </w:pPr>
            <w:r>
              <w:t>其他政府性基金及对应专项债务收入安排的支出</w:t>
            </w:r>
          </w:p>
        </w:tc>
        <w:tc>
          <w:tcPr>
            <w:tcW w:w="1643" w:type="dxa"/>
            <w:vAlign w:val="center"/>
          </w:tcPr>
          <w:p>
            <w:pPr>
              <w:pStyle w:val="11"/>
            </w:pPr>
            <w:r>
              <w:t>6746.06</w:t>
            </w:r>
          </w:p>
        </w:tc>
        <w:tc>
          <w:tcPr>
            <w:tcW w:w="1643" w:type="dxa"/>
            <w:vAlign w:val="center"/>
          </w:tcPr>
          <w:p>
            <w:pPr>
              <w:pStyle w:val="11"/>
            </w:pPr>
          </w:p>
        </w:tc>
        <w:tc>
          <w:tcPr>
            <w:tcW w:w="1643" w:type="dxa"/>
            <w:vAlign w:val="center"/>
          </w:tcPr>
          <w:p>
            <w:pPr>
              <w:pStyle w:val="11"/>
            </w:pPr>
            <w:r>
              <w:t>6746.06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2290402</w:t>
            </w:r>
          </w:p>
        </w:tc>
        <w:tc>
          <w:tcPr>
            <w:tcW w:w="1643" w:type="dxa"/>
            <w:vAlign w:val="center"/>
          </w:tcPr>
          <w:p>
            <w:pPr>
              <w:pStyle w:val="12"/>
            </w:pPr>
            <w:r>
              <w:t>其他地方自行试点项目收益专项债券收入安排的支出</w:t>
            </w:r>
          </w:p>
        </w:tc>
        <w:tc>
          <w:tcPr>
            <w:tcW w:w="1643" w:type="dxa"/>
            <w:vAlign w:val="center"/>
          </w:tcPr>
          <w:p>
            <w:pPr>
              <w:pStyle w:val="11"/>
            </w:pPr>
            <w:r>
              <w:t>6746.06</w:t>
            </w:r>
          </w:p>
        </w:tc>
        <w:tc>
          <w:tcPr>
            <w:tcW w:w="1643" w:type="dxa"/>
            <w:vAlign w:val="center"/>
          </w:tcPr>
          <w:p>
            <w:pPr>
              <w:pStyle w:val="11"/>
            </w:pPr>
          </w:p>
        </w:tc>
        <w:tc>
          <w:tcPr>
            <w:tcW w:w="1643" w:type="dxa"/>
            <w:vAlign w:val="center"/>
          </w:tcPr>
          <w:p>
            <w:pPr>
              <w:pStyle w:val="11"/>
            </w:pPr>
            <w:r>
              <w:t>6746.06</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467001邢台市生态环境局宁晋县分局</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467001邢台市生态环境局宁晋县分局</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邢台市生态环境局宁晋县分局2024年单位预算信息公开情况说明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按照《中华人民共和国预算法》、《地方预决算公开操作规程》和《关于进一步推进预算公开工作的实施意见》规定，现将邢台市生态环境局宁晋县分局2024年单位预算公开如下：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贯彻执行国家和省、市环境保护方面的方针政策和法律法规。负责建立健全环境保护基本制度；拟订全县环境保护政策、规划、管理办法和措施，经县政府批准后组织实施；组织编制环境功能区划，组织实施国家和省、市环境保护地方性标准、基准和技术规范，组织拟定并监督实施重点区域、流域污染防治规划和饮用水水源地环境保护规划。</w:t>
      </w:r>
    </w:p>
    <w:p>
      <w:pPr>
        <w:pStyle w:val="17"/>
      </w:pPr>
      <w:r>
        <w:t>（二）负责重大环境问题的统筹协调和监督管理。牵头协调县内重特大环境污染事故和生态破坏事件的调查处理；指导调谐乡（镇）政府重特大突发环境事件的应急、预警工作；协调解决有关跨区域环境污染纠纷，统筹协调全县重点流域、区域污染防治工作；组织实施建设项目环境保护“三同时”制度。</w:t>
      </w:r>
    </w:p>
    <w:p>
      <w:pPr>
        <w:pStyle w:val="17"/>
      </w:pPr>
      <w:r>
        <w:t>（三）负责落实全县减排目标。监督实施主要污染物排放总量控制和排污许可证制度；提出全县实施总量控制的污染物名称和控制指标；督办、核查各乡（镇）污染物减排任务完成情况，实施环境保护目标责任制、总量减排考核并公布考核结果。</w:t>
      </w:r>
    </w:p>
    <w:p>
      <w:pPr>
        <w:pStyle w:val="17"/>
      </w:pPr>
      <w:r>
        <w:t>（四）负责提出环境保护领域固定资产投资规模和方向、县级财政资金安排的意见，按县政府规定全县，审核全县规划内和年度计划规模内固定资产投资项目，并配合有关部门做好组织实施和监督；参与指导和推动全县循环经济和环保产业发展，参与应对气候变化。</w:t>
      </w:r>
    </w:p>
    <w:p>
      <w:pPr>
        <w:pStyle w:val="17"/>
      </w:pPr>
      <w:r>
        <w:t>（五）负责从源头上预防、控制环境污染和环境破坏。受县政府委托对重大经济和技术政策、发展规划以及重大经济开发计划进行环境影响评价，对县政府和有关部门涉及环境保护的政策提出有关环境影响方面的意见；按国家、省、市有关规定审批重大建设项目环境影响评价文件；负责环境影响评价、项目验收、排污许可证发放等行政审批事项。</w:t>
      </w:r>
    </w:p>
    <w:p>
      <w:pPr>
        <w:pStyle w:val="17"/>
      </w:pPr>
      <w:r>
        <w:t>（六）负责环境污染防治的监督管理。监督检查国家和省市水体、大气、土壤、噪声、光、恶臭、固体废物、化学品、机动车等污染防治管理制度的贯彻落实；会同有关部门监督管理饮用水水源地环境环保；组织指导乡（镇）和农村的环境综合整治。</w:t>
      </w:r>
    </w:p>
    <w:p>
      <w:pPr>
        <w:pStyle w:val="17"/>
      </w:pPr>
      <w:r>
        <w:t>（七）指导、协调和监督生态保护。拟定生态保护规划，组织评估生态环境质量状况，监督对生态环境有影响的自然开发利用活动、重要生态环境建设和生态破坏恢复；指导、协调和监督自然资源的环境保护，协调监督野生动植物保护、荒漠化防治；协调指导农村生态环境保护工作，监督生物技术环境安全，牵头生物物种（含遗传源）工作、组织协调生物多样性保护。</w:t>
      </w:r>
    </w:p>
    <w:p>
      <w:pPr>
        <w:pStyle w:val="17"/>
      </w:pPr>
      <w:r>
        <w:t>（八）负责核安全和辐射安全的监督管理。贯彻落实国家和省、市有关政策、规划、标准，参与核事故应急处理，负责辐射环境事故应急处理；监督管理放射源安全，监督管理核技术应用、电磁辐射、伴有放射性矿产资源开发利用中的污染防治；对核材料的管制和民用核安全设备的设计、制造、安装和无损检验活动实施监督管理。</w:t>
      </w:r>
    </w:p>
    <w:p>
      <w:pPr>
        <w:pStyle w:val="17"/>
      </w:pPr>
      <w:r>
        <w:t>（九）负责环境监测和信息发布。贯彻落实国家和省、市环境监测制度和规范，组织实施环境质量监测和污染源监督性监测；组织对环境质量监测和污染源监督性监测；组织对环境质量状况进行调查评估、预测预警；组织建设和管理县级环境监测网和全县环境信息网，建立和实行环境质量公告制度，统一发布全县环境综合性报告和重大环境信息。</w:t>
      </w:r>
    </w:p>
    <w:p>
      <w:pPr>
        <w:pStyle w:val="17"/>
      </w:pPr>
      <w:r>
        <w:t>（十）负责推进环境保护科技发展。组织环境保护科学研究和技术工程示范，推动环境技术管理体系建设。</w:t>
      </w:r>
    </w:p>
    <w:p>
      <w:pPr>
        <w:pStyle w:val="17"/>
      </w:pPr>
      <w:r>
        <w:t>（十一）开展环境保护对外合作交流，研究提出环境合作中有关问题的建议，参与处理涉外环境保护事务。</w:t>
      </w:r>
    </w:p>
    <w:p>
      <w:pPr>
        <w:pStyle w:val="17"/>
      </w:pPr>
      <w:r>
        <w:t>（十二）组织、指导和协调环境保护宣传教育，制定并组织实施环境保护宣传教育纲要，开展生态文明建设和环境友好型社会建设的有关宣传教育，推动社会公众和社会组织参与环境保护。</w:t>
      </w:r>
    </w:p>
    <w:p>
      <w:pPr>
        <w:pStyle w:val="17"/>
      </w:pPr>
      <w:r>
        <w:t>（十三）承办县政府交办的其他事项。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0"/>
            </w:pPr>
            <w:r>
              <w:t>单位名称</w:t>
            </w:r>
          </w:p>
        </w:tc>
        <w:tc>
          <w:tcPr>
            <w:tcW w:w="2464" w:type="dxa"/>
            <w:vAlign w:val="center"/>
          </w:tcPr>
          <w:p>
            <w:pPr>
              <w:pStyle w:val="10"/>
            </w:pPr>
            <w:r>
              <w:t>单位性质</w:t>
            </w:r>
          </w:p>
        </w:tc>
        <w:tc>
          <w:tcPr>
            <w:tcW w:w="2464" w:type="dxa"/>
            <w:vAlign w:val="center"/>
          </w:tcPr>
          <w:p>
            <w:pPr>
              <w:pStyle w:val="10"/>
            </w:pPr>
            <w:r>
              <w:t>单位规格</w:t>
            </w:r>
          </w:p>
        </w:tc>
        <w:tc>
          <w:tcPr>
            <w:tcW w:w="2464"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2"/>
            </w:pPr>
            <w:r>
              <w:t>邢台市生态环境局宁晋县分局</w:t>
            </w:r>
          </w:p>
        </w:tc>
        <w:tc>
          <w:tcPr>
            <w:tcW w:w="2464" w:type="dxa"/>
            <w:vAlign w:val="center"/>
          </w:tcPr>
          <w:p>
            <w:pPr>
              <w:pStyle w:val="13"/>
            </w:pPr>
            <w:r>
              <w:t>行政</w:t>
            </w:r>
          </w:p>
        </w:tc>
        <w:tc>
          <w:tcPr>
            <w:tcW w:w="2464" w:type="dxa"/>
            <w:vAlign w:val="center"/>
          </w:tcPr>
          <w:p>
            <w:pPr>
              <w:pStyle w:val="13"/>
            </w:pPr>
            <w:r>
              <w:t>正科级</w:t>
            </w:r>
          </w:p>
        </w:tc>
        <w:tc>
          <w:tcPr>
            <w:tcW w:w="2464"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1、宁晋县碧源污水处理厂尾水湿地净化工程  冀财资环【2023】94号绩效目标表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13052824P00000210558C</w:t>
            </w:r>
          </w:p>
        </w:tc>
        <w:tc>
          <w:tcPr>
            <w:tcW w:w="2114" w:type="dxa"/>
            <w:vAlign w:val="center"/>
          </w:tcPr>
          <w:p>
            <w:pPr>
              <w:pStyle w:val="10"/>
            </w:pPr>
            <w:r>
              <w:t>项目名称</w:t>
            </w:r>
          </w:p>
        </w:tc>
        <w:tc>
          <w:tcPr>
            <w:tcW w:w="6342" w:type="dxa"/>
            <w:gridSpan w:val="3"/>
            <w:vAlign w:val="center"/>
          </w:tcPr>
          <w:p>
            <w:pPr>
              <w:pStyle w:val="12"/>
            </w:pPr>
            <w:r>
              <w:t>宁晋县碧源污水处理厂尾水湿地净化工程  冀财资环【2023】94号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5364.00</w:t>
            </w:r>
          </w:p>
        </w:tc>
        <w:tc>
          <w:tcPr>
            <w:tcW w:w="2114" w:type="dxa"/>
            <w:vAlign w:val="center"/>
          </w:tcPr>
          <w:p>
            <w:pPr>
              <w:pStyle w:val="10"/>
            </w:pPr>
            <w:r>
              <w:t>其中：财政    资金</w:t>
            </w:r>
          </w:p>
        </w:tc>
        <w:tc>
          <w:tcPr>
            <w:tcW w:w="2114" w:type="dxa"/>
            <w:vAlign w:val="center"/>
          </w:tcPr>
          <w:p>
            <w:pPr>
              <w:pStyle w:val="12"/>
            </w:pPr>
            <w:r>
              <w:t>5364.00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宁晋县碧源污水处理厂尾水湿地净化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1341.00</w:t>
            </w:r>
          </w:p>
        </w:tc>
        <w:tc>
          <w:tcPr>
            <w:tcW w:w="2114" w:type="dxa"/>
            <w:vAlign w:val="center"/>
          </w:tcPr>
          <w:p>
            <w:pPr>
              <w:pStyle w:val="13"/>
            </w:pPr>
            <w:r>
              <w:t>2682.00</w:t>
            </w:r>
          </w:p>
        </w:tc>
        <w:tc>
          <w:tcPr>
            <w:tcW w:w="2114" w:type="dxa"/>
            <w:vAlign w:val="center"/>
          </w:tcPr>
          <w:p>
            <w:pPr>
              <w:pStyle w:val="13"/>
            </w:pPr>
            <w:r>
              <w:t>4023.00</w:t>
            </w:r>
          </w:p>
        </w:tc>
        <w:tc>
          <w:tcPr>
            <w:tcW w:w="4228" w:type="dxa"/>
            <w:gridSpan w:val="2"/>
            <w:vAlign w:val="center"/>
          </w:tcPr>
          <w:p>
            <w:pPr>
              <w:pStyle w:val="13"/>
            </w:pPr>
            <w:r>
              <w:t>5364.00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1.有效改善我县生态环境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资金支付次数</w:t>
            </w:r>
          </w:p>
        </w:tc>
        <w:tc>
          <w:tcPr>
            <w:tcW w:w="4228" w:type="dxa"/>
            <w:vAlign w:val="center"/>
          </w:tcPr>
          <w:p>
            <w:pPr>
              <w:pStyle w:val="12"/>
            </w:pPr>
            <w:r>
              <w:t>资金支付次数</w:t>
            </w:r>
          </w:p>
        </w:tc>
        <w:tc>
          <w:tcPr>
            <w:tcW w:w="2114" w:type="dxa"/>
            <w:vAlign w:val="center"/>
          </w:tcPr>
          <w:p>
            <w:pPr>
              <w:pStyle w:val="12"/>
            </w:pPr>
            <w:r>
              <w:t>≥2次</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环保项目重点工作完成率</w:t>
            </w:r>
          </w:p>
        </w:tc>
        <w:tc>
          <w:tcPr>
            <w:tcW w:w="4228" w:type="dxa"/>
            <w:vAlign w:val="center"/>
          </w:tcPr>
          <w:p>
            <w:pPr>
              <w:pStyle w:val="12"/>
            </w:pPr>
            <w:r>
              <w:t>年度重点工作按时完成数量占全部数量的比率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资金支付及时率</w:t>
            </w:r>
          </w:p>
        </w:tc>
        <w:tc>
          <w:tcPr>
            <w:tcW w:w="4228" w:type="dxa"/>
            <w:vAlign w:val="center"/>
          </w:tcPr>
          <w:p>
            <w:pPr>
              <w:pStyle w:val="12"/>
            </w:pPr>
            <w:r>
              <w:t>及时支付资金的次数占应支付资金总额的比率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经费支出成本</w:t>
            </w:r>
          </w:p>
        </w:tc>
        <w:tc>
          <w:tcPr>
            <w:tcW w:w="4228" w:type="dxa"/>
            <w:vAlign w:val="center"/>
          </w:tcPr>
          <w:p>
            <w:pPr>
              <w:pStyle w:val="12"/>
            </w:pPr>
            <w:r>
              <w:t>第三方服务费</w:t>
            </w:r>
          </w:p>
        </w:tc>
        <w:tc>
          <w:tcPr>
            <w:tcW w:w="2114" w:type="dxa"/>
            <w:vAlign w:val="center"/>
          </w:tcPr>
          <w:p>
            <w:pPr>
              <w:pStyle w:val="12"/>
            </w:pPr>
            <w:r>
              <w:t>5364万元</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重点工作完成率</w:t>
            </w:r>
          </w:p>
        </w:tc>
        <w:tc>
          <w:tcPr>
            <w:tcW w:w="4228" w:type="dxa"/>
            <w:vAlign w:val="center"/>
          </w:tcPr>
          <w:p>
            <w:pPr>
              <w:pStyle w:val="12"/>
            </w:pPr>
            <w:r>
              <w:t>实际减排数量占任务数量的比率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单位考核成绩合格率</w:t>
            </w:r>
          </w:p>
        </w:tc>
        <w:tc>
          <w:tcPr>
            <w:tcW w:w="4228" w:type="dxa"/>
            <w:vAlign w:val="center"/>
          </w:tcPr>
          <w:p>
            <w:pPr>
              <w:pStyle w:val="12"/>
            </w:pPr>
            <w:r>
              <w:t>本年工作合格情况</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全部重点污染物减排率</w:t>
            </w:r>
          </w:p>
        </w:tc>
        <w:tc>
          <w:tcPr>
            <w:tcW w:w="4228" w:type="dxa"/>
            <w:vAlign w:val="center"/>
          </w:tcPr>
          <w:p>
            <w:pPr>
              <w:pStyle w:val="12"/>
            </w:pPr>
            <w:r>
              <w:t>实际减排数量占任务数量的比率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各项工作按时完成率</w:t>
            </w:r>
          </w:p>
        </w:tc>
        <w:tc>
          <w:tcPr>
            <w:tcW w:w="4228" w:type="dxa"/>
            <w:vAlign w:val="center"/>
          </w:tcPr>
          <w:p>
            <w:pPr>
              <w:pStyle w:val="12"/>
            </w:pPr>
            <w:r>
              <w:t>各项工作按时完成率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公众满意度</w:t>
            </w:r>
          </w:p>
        </w:tc>
        <w:tc>
          <w:tcPr>
            <w:tcW w:w="4228" w:type="dxa"/>
            <w:vAlign w:val="center"/>
          </w:tcPr>
          <w:p>
            <w:pPr>
              <w:pStyle w:val="12"/>
            </w:pPr>
            <w:r>
              <w:t>权重满意人数占调查人数的比率</w:t>
            </w:r>
          </w:p>
        </w:tc>
        <w:tc>
          <w:tcPr>
            <w:tcW w:w="2114" w:type="dxa"/>
            <w:vAlign w:val="center"/>
          </w:tcPr>
          <w:p>
            <w:pPr>
              <w:pStyle w:val="12"/>
            </w:pPr>
            <w:r>
              <w:t>≥95%</w:t>
            </w:r>
          </w:p>
        </w:tc>
        <w:tc>
          <w:tcPr>
            <w:tcW w:w="2114"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2、宁晋县建制镇污水处理厂及配套管网建设项目绩效目标表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13052822P00038210003L</w:t>
            </w:r>
          </w:p>
        </w:tc>
        <w:tc>
          <w:tcPr>
            <w:tcW w:w="2114" w:type="dxa"/>
            <w:vAlign w:val="center"/>
          </w:tcPr>
          <w:p>
            <w:pPr>
              <w:pStyle w:val="10"/>
            </w:pPr>
            <w:r>
              <w:t>项目名称</w:t>
            </w:r>
          </w:p>
        </w:tc>
        <w:tc>
          <w:tcPr>
            <w:tcW w:w="6342" w:type="dxa"/>
            <w:gridSpan w:val="3"/>
            <w:vAlign w:val="center"/>
          </w:tcPr>
          <w:p>
            <w:pPr>
              <w:pStyle w:val="12"/>
            </w:pPr>
            <w:r>
              <w:t>宁晋县建制镇污水处理厂及配套管网建设项目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5.00</w:t>
            </w:r>
          </w:p>
        </w:tc>
        <w:tc>
          <w:tcPr>
            <w:tcW w:w="2114" w:type="dxa"/>
            <w:vAlign w:val="center"/>
          </w:tcPr>
          <w:p>
            <w:pPr>
              <w:pStyle w:val="10"/>
            </w:pPr>
            <w:r>
              <w:t>其中：财政    资金</w:t>
            </w:r>
          </w:p>
        </w:tc>
        <w:tc>
          <w:tcPr>
            <w:tcW w:w="2114" w:type="dxa"/>
            <w:vAlign w:val="center"/>
          </w:tcPr>
          <w:p>
            <w:pPr>
              <w:pStyle w:val="12"/>
            </w:pPr>
            <w:r>
              <w:t>5.00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用于宁晋县建制镇污水处理厂及配套管网建设项目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5.00</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1.改善农村生态环境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资金支付次数</w:t>
            </w:r>
          </w:p>
        </w:tc>
        <w:tc>
          <w:tcPr>
            <w:tcW w:w="4228" w:type="dxa"/>
            <w:vAlign w:val="center"/>
          </w:tcPr>
          <w:p>
            <w:pPr>
              <w:pStyle w:val="12"/>
            </w:pPr>
            <w:r>
              <w:t>资金支付次数</w:t>
            </w:r>
          </w:p>
        </w:tc>
        <w:tc>
          <w:tcPr>
            <w:tcW w:w="2114" w:type="dxa"/>
            <w:vAlign w:val="center"/>
          </w:tcPr>
          <w:p>
            <w:pPr>
              <w:pStyle w:val="12"/>
            </w:pPr>
            <w:r>
              <w:t>&gt;2次</w:t>
            </w:r>
          </w:p>
        </w:tc>
        <w:tc>
          <w:tcPr>
            <w:tcW w:w="2114" w:type="dxa"/>
            <w:vAlign w:val="center"/>
          </w:tcPr>
          <w:p>
            <w:pPr>
              <w:pStyle w:val="12"/>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环保项目重点工作完成率</w:t>
            </w:r>
          </w:p>
        </w:tc>
        <w:tc>
          <w:tcPr>
            <w:tcW w:w="4228" w:type="dxa"/>
            <w:vAlign w:val="center"/>
          </w:tcPr>
          <w:p>
            <w:pPr>
              <w:pStyle w:val="12"/>
            </w:pPr>
            <w:r>
              <w:t>年度重点工作按时完成数量占全部数量的比率</w:t>
            </w:r>
          </w:p>
        </w:tc>
        <w:tc>
          <w:tcPr>
            <w:tcW w:w="2114" w:type="dxa"/>
            <w:vAlign w:val="center"/>
          </w:tcPr>
          <w:p>
            <w:pPr>
              <w:pStyle w:val="12"/>
            </w:pPr>
            <w:r>
              <w:t>≥95%</w:t>
            </w:r>
          </w:p>
        </w:tc>
        <w:tc>
          <w:tcPr>
            <w:tcW w:w="2114" w:type="dxa"/>
            <w:vAlign w:val="center"/>
          </w:tcPr>
          <w:p>
            <w:pPr>
              <w:pStyle w:val="12"/>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资金支付及时率</w:t>
            </w:r>
          </w:p>
        </w:tc>
        <w:tc>
          <w:tcPr>
            <w:tcW w:w="4228" w:type="dxa"/>
            <w:vAlign w:val="center"/>
          </w:tcPr>
          <w:p>
            <w:pPr>
              <w:pStyle w:val="12"/>
            </w:pPr>
            <w:r>
              <w:t>及时支付资金的次数占应支付资金总额的比率</w:t>
            </w:r>
          </w:p>
        </w:tc>
        <w:tc>
          <w:tcPr>
            <w:tcW w:w="2114" w:type="dxa"/>
            <w:vAlign w:val="center"/>
          </w:tcPr>
          <w:p>
            <w:pPr>
              <w:pStyle w:val="12"/>
            </w:pPr>
            <w:r>
              <w:t>≥95%</w:t>
            </w:r>
          </w:p>
        </w:tc>
        <w:tc>
          <w:tcPr>
            <w:tcW w:w="2114" w:type="dxa"/>
            <w:vAlign w:val="center"/>
          </w:tcPr>
          <w:p>
            <w:pPr>
              <w:pStyle w:val="12"/>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经费支出成本</w:t>
            </w:r>
          </w:p>
        </w:tc>
        <w:tc>
          <w:tcPr>
            <w:tcW w:w="4228" w:type="dxa"/>
            <w:vAlign w:val="center"/>
          </w:tcPr>
          <w:p>
            <w:pPr>
              <w:pStyle w:val="12"/>
            </w:pPr>
            <w:r>
              <w:t>经费支出成本</w:t>
            </w:r>
          </w:p>
        </w:tc>
        <w:tc>
          <w:tcPr>
            <w:tcW w:w="2114" w:type="dxa"/>
            <w:vAlign w:val="center"/>
          </w:tcPr>
          <w:p>
            <w:pPr>
              <w:pStyle w:val="12"/>
            </w:pPr>
            <w:r>
              <w:t>2012.5万元</w:t>
            </w:r>
          </w:p>
        </w:tc>
        <w:tc>
          <w:tcPr>
            <w:tcW w:w="2114" w:type="dxa"/>
            <w:vAlign w:val="center"/>
          </w:tcPr>
          <w:p>
            <w:pPr>
              <w:pStyle w:val="12"/>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重点工作完成率</w:t>
            </w:r>
          </w:p>
        </w:tc>
        <w:tc>
          <w:tcPr>
            <w:tcW w:w="4228" w:type="dxa"/>
            <w:vAlign w:val="center"/>
          </w:tcPr>
          <w:p>
            <w:pPr>
              <w:pStyle w:val="12"/>
            </w:pPr>
            <w:r>
              <w:t>实际减排数量占任务数量的比率</w:t>
            </w:r>
          </w:p>
        </w:tc>
        <w:tc>
          <w:tcPr>
            <w:tcW w:w="2114" w:type="dxa"/>
            <w:vAlign w:val="center"/>
          </w:tcPr>
          <w:p>
            <w:pPr>
              <w:pStyle w:val="12"/>
            </w:pPr>
            <w:r>
              <w:t>≥95%</w:t>
            </w:r>
          </w:p>
        </w:tc>
        <w:tc>
          <w:tcPr>
            <w:tcW w:w="2114" w:type="dxa"/>
            <w:vAlign w:val="center"/>
          </w:tcPr>
          <w:p>
            <w:pPr>
              <w:pStyle w:val="12"/>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单位考核成绩合格率</w:t>
            </w:r>
          </w:p>
        </w:tc>
        <w:tc>
          <w:tcPr>
            <w:tcW w:w="4228" w:type="dxa"/>
            <w:vAlign w:val="center"/>
          </w:tcPr>
          <w:p>
            <w:pPr>
              <w:pStyle w:val="12"/>
            </w:pPr>
            <w:r>
              <w:t>本年工作合格情况</w:t>
            </w:r>
          </w:p>
        </w:tc>
        <w:tc>
          <w:tcPr>
            <w:tcW w:w="2114" w:type="dxa"/>
            <w:vAlign w:val="center"/>
          </w:tcPr>
          <w:p>
            <w:pPr>
              <w:pStyle w:val="12"/>
            </w:pPr>
            <w:r>
              <w:t>≥95%</w:t>
            </w:r>
          </w:p>
        </w:tc>
        <w:tc>
          <w:tcPr>
            <w:tcW w:w="2114" w:type="dxa"/>
            <w:vAlign w:val="center"/>
          </w:tcPr>
          <w:p>
            <w:pPr>
              <w:pStyle w:val="12"/>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全部重点污染物减排率</w:t>
            </w:r>
          </w:p>
        </w:tc>
        <w:tc>
          <w:tcPr>
            <w:tcW w:w="4228" w:type="dxa"/>
            <w:vAlign w:val="center"/>
          </w:tcPr>
          <w:p>
            <w:pPr>
              <w:pStyle w:val="12"/>
            </w:pPr>
            <w:r>
              <w:t>实际减排数量占任务数量的比率</w:t>
            </w:r>
          </w:p>
        </w:tc>
        <w:tc>
          <w:tcPr>
            <w:tcW w:w="2114" w:type="dxa"/>
            <w:vAlign w:val="center"/>
          </w:tcPr>
          <w:p>
            <w:pPr>
              <w:pStyle w:val="12"/>
            </w:pPr>
            <w:r>
              <w:t>≥95%</w:t>
            </w:r>
          </w:p>
        </w:tc>
        <w:tc>
          <w:tcPr>
            <w:tcW w:w="2114" w:type="dxa"/>
            <w:vAlign w:val="center"/>
          </w:tcPr>
          <w:p>
            <w:pPr>
              <w:pStyle w:val="12"/>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公众满意度</w:t>
            </w:r>
          </w:p>
        </w:tc>
        <w:tc>
          <w:tcPr>
            <w:tcW w:w="4228" w:type="dxa"/>
            <w:vAlign w:val="center"/>
          </w:tcPr>
          <w:p>
            <w:pPr>
              <w:pStyle w:val="12"/>
            </w:pPr>
            <w:r>
              <w:t>权重满意人数占调查人数的比率</w:t>
            </w:r>
          </w:p>
        </w:tc>
        <w:tc>
          <w:tcPr>
            <w:tcW w:w="2114" w:type="dxa"/>
            <w:vAlign w:val="center"/>
          </w:tcPr>
          <w:p>
            <w:pPr>
              <w:pStyle w:val="12"/>
            </w:pPr>
            <w:r>
              <w:t>≥95%</w:t>
            </w:r>
          </w:p>
        </w:tc>
        <w:tc>
          <w:tcPr>
            <w:tcW w:w="2114"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3、宁晋县建制镇污水处理厂及配套管网建设项目（二期）绩效目标表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13052822P000901100020</w:t>
            </w:r>
          </w:p>
        </w:tc>
        <w:tc>
          <w:tcPr>
            <w:tcW w:w="2114" w:type="dxa"/>
            <w:vAlign w:val="center"/>
          </w:tcPr>
          <w:p>
            <w:pPr>
              <w:pStyle w:val="10"/>
            </w:pPr>
            <w:r>
              <w:t>项目名称</w:t>
            </w:r>
          </w:p>
        </w:tc>
        <w:tc>
          <w:tcPr>
            <w:tcW w:w="6342" w:type="dxa"/>
            <w:gridSpan w:val="3"/>
            <w:vAlign w:val="center"/>
          </w:tcPr>
          <w:p>
            <w:pPr>
              <w:pStyle w:val="12"/>
            </w:pPr>
            <w:r>
              <w:t>宁晋县建制镇污水处理厂及配套管网建设项目（二期）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6670.88</w:t>
            </w:r>
          </w:p>
        </w:tc>
        <w:tc>
          <w:tcPr>
            <w:tcW w:w="2114" w:type="dxa"/>
            <w:vAlign w:val="center"/>
          </w:tcPr>
          <w:p>
            <w:pPr>
              <w:pStyle w:val="10"/>
            </w:pPr>
            <w:r>
              <w:t>其中：财政    资金</w:t>
            </w:r>
          </w:p>
        </w:tc>
        <w:tc>
          <w:tcPr>
            <w:tcW w:w="2114" w:type="dxa"/>
            <w:vAlign w:val="center"/>
          </w:tcPr>
          <w:p>
            <w:pPr>
              <w:pStyle w:val="12"/>
            </w:pPr>
            <w:r>
              <w:t>6670.88</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上年资金结转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1.1</w:t>
            </w:r>
          </w:p>
          <w:p>
            <w:pPr>
              <w:pStyle w:val="12"/>
            </w:pPr>
            <w:r>
              <w:t>2.1</w:t>
            </w:r>
          </w:p>
          <w:p>
            <w:pPr>
              <w:pStyle w:val="12"/>
            </w:pPr>
            <w:r>
              <w:t>3.1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资金支付次数</w:t>
            </w:r>
          </w:p>
        </w:tc>
        <w:tc>
          <w:tcPr>
            <w:tcW w:w="4228" w:type="dxa"/>
            <w:vAlign w:val="center"/>
          </w:tcPr>
          <w:p>
            <w:pPr>
              <w:pStyle w:val="12"/>
            </w:pPr>
            <w:r>
              <w:t>资金支付次数</w:t>
            </w:r>
          </w:p>
        </w:tc>
        <w:tc>
          <w:tcPr>
            <w:tcW w:w="2114" w:type="dxa"/>
            <w:vAlign w:val="center"/>
          </w:tcPr>
          <w:p>
            <w:pPr>
              <w:pStyle w:val="12"/>
            </w:pPr>
            <w:r>
              <w:t>≥2次</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环保项目重点工作完成率</w:t>
            </w:r>
          </w:p>
        </w:tc>
        <w:tc>
          <w:tcPr>
            <w:tcW w:w="4228" w:type="dxa"/>
            <w:vAlign w:val="center"/>
          </w:tcPr>
          <w:p>
            <w:pPr>
              <w:pStyle w:val="12"/>
            </w:pPr>
            <w:r>
              <w:t>年度重点工作按时完成数量占全部数量的比率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资金支付及时率</w:t>
            </w:r>
          </w:p>
        </w:tc>
        <w:tc>
          <w:tcPr>
            <w:tcW w:w="4228" w:type="dxa"/>
            <w:vAlign w:val="center"/>
          </w:tcPr>
          <w:p>
            <w:pPr>
              <w:pStyle w:val="12"/>
            </w:pPr>
            <w:r>
              <w:t>及时支付资金的次数占应支付资金总额的比率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重点工作完成率</w:t>
            </w:r>
          </w:p>
        </w:tc>
        <w:tc>
          <w:tcPr>
            <w:tcW w:w="4228" w:type="dxa"/>
            <w:vAlign w:val="center"/>
          </w:tcPr>
          <w:p>
            <w:pPr>
              <w:pStyle w:val="12"/>
            </w:pPr>
            <w:r>
              <w:t>实际减排数量占任务数量的比率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单位考核成绩合格率</w:t>
            </w:r>
          </w:p>
        </w:tc>
        <w:tc>
          <w:tcPr>
            <w:tcW w:w="4228" w:type="dxa"/>
            <w:vAlign w:val="center"/>
          </w:tcPr>
          <w:p>
            <w:pPr>
              <w:pStyle w:val="12"/>
            </w:pPr>
            <w:r>
              <w:t>本年工作合格情况</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公众满意度</w:t>
            </w:r>
          </w:p>
        </w:tc>
        <w:tc>
          <w:tcPr>
            <w:tcW w:w="4228" w:type="dxa"/>
            <w:vAlign w:val="center"/>
          </w:tcPr>
          <w:p>
            <w:pPr>
              <w:pStyle w:val="12"/>
            </w:pPr>
            <w:r>
              <w:t>权重满意人数占调查人数的比率</w:t>
            </w:r>
          </w:p>
        </w:tc>
        <w:tc>
          <w:tcPr>
            <w:tcW w:w="2114" w:type="dxa"/>
            <w:vAlign w:val="center"/>
          </w:tcPr>
          <w:p>
            <w:pPr>
              <w:pStyle w:val="12"/>
            </w:pPr>
            <w:r>
              <w:t>≥95%</w:t>
            </w:r>
          </w:p>
        </w:tc>
        <w:tc>
          <w:tcPr>
            <w:tcW w:w="2114" w:type="dxa"/>
            <w:vAlign w:val="center"/>
          </w:tcPr>
          <w:p>
            <w:pPr>
              <w:pStyle w:val="12"/>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4、宁晋县建制镇污水处理站及配套管网建设项目（三期）绩效目标表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13052823P00000810743L</w:t>
            </w:r>
          </w:p>
        </w:tc>
        <w:tc>
          <w:tcPr>
            <w:tcW w:w="2114" w:type="dxa"/>
            <w:vAlign w:val="center"/>
          </w:tcPr>
          <w:p>
            <w:pPr>
              <w:pStyle w:val="10"/>
            </w:pPr>
            <w:r>
              <w:t>项目名称</w:t>
            </w:r>
          </w:p>
        </w:tc>
        <w:tc>
          <w:tcPr>
            <w:tcW w:w="6342" w:type="dxa"/>
            <w:gridSpan w:val="3"/>
            <w:vAlign w:val="center"/>
          </w:tcPr>
          <w:p>
            <w:pPr>
              <w:pStyle w:val="12"/>
            </w:pPr>
            <w:r>
              <w:t>宁晋县建制镇污水处理站及配套管网建设项目（三期）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70.18</w:t>
            </w:r>
          </w:p>
        </w:tc>
        <w:tc>
          <w:tcPr>
            <w:tcW w:w="2114" w:type="dxa"/>
            <w:vAlign w:val="center"/>
          </w:tcPr>
          <w:p>
            <w:pPr>
              <w:pStyle w:val="10"/>
            </w:pPr>
            <w:r>
              <w:t>其中：财政    资金</w:t>
            </w:r>
          </w:p>
        </w:tc>
        <w:tc>
          <w:tcPr>
            <w:tcW w:w="2114" w:type="dxa"/>
            <w:vAlign w:val="center"/>
          </w:tcPr>
          <w:p>
            <w:pPr>
              <w:pStyle w:val="12"/>
            </w:pPr>
            <w:r>
              <w:t>70.18</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宁晋县建制镇污水处理站及配套管网建设项目（三期）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70.18</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1.有效改善我县生态环境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质量指标</w:t>
            </w:r>
          </w:p>
        </w:tc>
        <w:tc>
          <w:tcPr>
            <w:tcW w:w="2114" w:type="dxa"/>
            <w:vAlign w:val="center"/>
          </w:tcPr>
          <w:p>
            <w:pPr>
              <w:pStyle w:val="12"/>
            </w:pPr>
            <w:r>
              <w:t>环保项目重点工作完成率</w:t>
            </w:r>
          </w:p>
        </w:tc>
        <w:tc>
          <w:tcPr>
            <w:tcW w:w="4228" w:type="dxa"/>
            <w:vAlign w:val="center"/>
          </w:tcPr>
          <w:p>
            <w:pPr>
              <w:pStyle w:val="12"/>
            </w:pPr>
            <w:r>
              <w:t>年度重点工作按时完成数量占全部数量的比率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资金支付及时率</w:t>
            </w:r>
          </w:p>
        </w:tc>
        <w:tc>
          <w:tcPr>
            <w:tcW w:w="4228" w:type="dxa"/>
            <w:vAlign w:val="center"/>
          </w:tcPr>
          <w:p>
            <w:pPr>
              <w:pStyle w:val="12"/>
            </w:pPr>
            <w:r>
              <w:t>及时支付资金的次数占应支付资金总额的比率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重点工作完成率</w:t>
            </w:r>
          </w:p>
        </w:tc>
        <w:tc>
          <w:tcPr>
            <w:tcW w:w="4228" w:type="dxa"/>
            <w:vAlign w:val="center"/>
          </w:tcPr>
          <w:p>
            <w:pPr>
              <w:pStyle w:val="12"/>
            </w:pPr>
            <w:r>
              <w:t>实际减排数量占任务数量的比率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单位考核成绩合格率</w:t>
            </w:r>
          </w:p>
        </w:tc>
        <w:tc>
          <w:tcPr>
            <w:tcW w:w="4228" w:type="dxa"/>
            <w:vAlign w:val="center"/>
          </w:tcPr>
          <w:p>
            <w:pPr>
              <w:pStyle w:val="12"/>
            </w:pPr>
            <w:r>
              <w:t>本年工作合格情况</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公众满意度</w:t>
            </w:r>
          </w:p>
        </w:tc>
        <w:tc>
          <w:tcPr>
            <w:tcW w:w="4228" w:type="dxa"/>
            <w:vAlign w:val="center"/>
          </w:tcPr>
          <w:p>
            <w:pPr>
              <w:pStyle w:val="12"/>
            </w:pPr>
            <w:r>
              <w:t>权重满意人数占调查人数的比率</w:t>
            </w:r>
          </w:p>
        </w:tc>
        <w:tc>
          <w:tcPr>
            <w:tcW w:w="2114" w:type="dxa"/>
            <w:vAlign w:val="center"/>
          </w:tcPr>
          <w:p>
            <w:pPr>
              <w:pStyle w:val="12"/>
            </w:pPr>
            <w:r>
              <w:t>≥95%</w:t>
            </w:r>
          </w:p>
        </w:tc>
        <w:tc>
          <w:tcPr>
            <w:tcW w:w="2114" w:type="dxa"/>
            <w:vAlign w:val="center"/>
          </w:tcPr>
          <w:p>
            <w:pPr>
              <w:pStyle w:val="12"/>
            </w:pP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9"/>
            </w:pPr>
            <w:r>
              <w:t>467001邢台市生态环境局宁晋县分局</w:t>
            </w:r>
          </w:p>
        </w:tc>
        <w:tc>
          <w:tcPr>
            <w:tcW w:w="7888"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972" w:type="dxa"/>
            <w:gridSpan w:val="2"/>
            <w:vAlign w:val="center"/>
          </w:tcPr>
          <w:p>
            <w:pPr>
              <w:pStyle w:val="10"/>
            </w:pPr>
            <w:r>
              <w:t>政府采购项目来源</w:t>
            </w:r>
          </w:p>
        </w:tc>
        <w:tc>
          <w:tcPr>
            <w:tcW w:w="986" w:type="dxa"/>
            <w:vMerge w:val="restart"/>
            <w:vAlign w:val="center"/>
          </w:tcPr>
          <w:p>
            <w:pPr>
              <w:pStyle w:val="10"/>
            </w:pPr>
            <w:r>
              <w:t>采购物品名称</w:t>
            </w:r>
          </w:p>
        </w:tc>
        <w:tc>
          <w:tcPr>
            <w:tcW w:w="986" w:type="dxa"/>
            <w:vMerge w:val="restart"/>
            <w:vAlign w:val="center"/>
          </w:tcPr>
          <w:p>
            <w:pPr>
              <w:pStyle w:val="10"/>
            </w:pPr>
            <w:r>
              <w:t>政府采购目录序号</w:t>
            </w:r>
          </w:p>
        </w:tc>
        <w:tc>
          <w:tcPr>
            <w:tcW w:w="986" w:type="dxa"/>
            <w:vMerge w:val="restart"/>
            <w:vAlign w:val="center"/>
          </w:tcPr>
          <w:p>
            <w:pPr>
              <w:pStyle w:val="10"/>
            </w:pPr>
            <w:r>
              <w:t>计量  单位</w:t>
            </w:r>
          </w:p>
        </w:tc>
        <w:tc>
          <w:tcPr>
            <w:tcW w:w="986" w:type="dxa"/>
            <w:vMerge w:val="restart"/>
            <w:vAlign w:val="center"/>
          </w:tcPr>
          <w:p>
            <w:pPr>
              <w:pStyle w:val="10"/>
            </w:pPr>
            <w:r>
              <w:t>数量</w:t>
            </w:r>
          </w:p>
        </w:tc>
        <w:tc>
          <w:tcPr>
            <w:tcW w:w="986" w:type="dxa"/>
            <w:vMerge w:val="restart"/>
            <w:vAlign w:val="center"/>
          </w:tcPr>
          <w:p>
            <w:pPr>
              <w:pStyle w:val="10"/>
            </w:pPr>
            <w:r>
              <w:t>单价</w:t>
            </w:r>
          </w:p>
        </w:tc>
        <w:tc>
          <w:tcPr>
            <w:tcW w:w="6902" w:type="dxa"/>
            <w:gridSpan w:val="7"/>
            <w:vAlign w:val="center"/>
          </w:tcPr>
          <w:p>
            <w:pPr>
              <w:pStyle w:val="10"/>
            </w:pPr>
            <w:r>
              <w:t>政府采购金额（当年部门预算安排资金）</w:t>
            </w:r>
          </w:p>
        </w:tc>
        <w:tc>
          <w:tcPr>
            <w:tcW w:w="986"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86" w:type="dxa"/>
            <w:vAlign w:val="center"/>
          </w:tcPr>
          <w:p>
            <w:pPr>
              <w:pStyle w:val="10"/>
            </w:pPr>
            <w:r>
              <w:t>项目名称</w:t>
            </w:r>
          </w:p>
        </w:tc>
        <w:tc>
          <w:tcPr>
            <w:tcW w:w="986" w:type="dxa"/>
            <w:vAlign w:val="center"/>
          </w:tcPr>
          <w:p>
            <w:pPr>
              <w:pStyle w:val="10"/>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0"/>
            </w:pPr>
            <w:r>
              <w:t>合计</w:t>
            </w:r>
          </w:p>
        </w:tc>
        <w:tc>
          <w:tcPr>
            <w:tcW w:w="986" w:type="dxa"/>
            <w:vAlign w:val="center"/>
          </w:tcPr>
          <w:p>
            <w:pPr>
              <w:pStyle w:val="10"/>
            </w:pPr>
            <w:r>
              <w:t>一般公共预算拨款</w:t>
            </w:r>
          </w:p>
        </w:tc>
        <w:tc>
          <w:tcPr>
            <w:tcW w:w="986" w:type="dxa"/>
            <w:vAlign w:val="center"/>
          </w:tcPr>
          <w:p>
            <w:pPr>
              <w:pStyle w:val="10"/>
            </w:pPr>
            <w:r>
              <w:t>基金预算拨款</w:t>
            </w:r>
          </w:p>
        </w:tc>
        <w:tc>
          <w:tcPr>
            <w:tcW w:w="986" w:type="dxa"/>
            <w:vAlign w:val="center"/>
          </w:tcPr>
          <w:p>
            <w:pPr>
              <w:pStyle w:val="10"/>
            </w:pPr>
            <w:r>
              <w:t>国有资本经营预算拨款</w:t>
            </w:r>
          </w:p>
        </w:tc>
        <w:tc>
          <w:tcPr>
            <w:tcW w:w="986" w:type="dxa"/>
            <w:vAlign w:val="center"/>
          </w:tcPr>
          <w:p>
            <w:pPr>
              <w:pStyle w:val="10"/>
            </w:pPr>
            <w:r>
              <w:t>财政专户核拨</w:t>
            </w:r>
          </w:p>
        </w:tc>
        <w:tc>
          <w:tcPr>
            <w:tcW w:w="986" w:type="dxa"/>
            <w:vAlign w:val="center"/>
          </w:tcPr>
          <w:p>
            <w:pPr>
              <w:pStyle w:val="10"/>
            </w:pPr>
            <w:r>
              <w:t>单位    资金</w:t>
            </w:r>
          </w:p>
        </w:tc>
        <w:tc>
          <w:tcPr>
            <w:tcW w:w="986" w:type="dxa"/>
            <w:vAlign w:val="center"/>
          </w:tcPr>
          <w:p>
            <w:pPr>
              <w:pStyle w:val="10"/>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4"/>
            </w:pPr>
            <w:r>
              <w:t>合  计</w:t>
            </w:r>
          </w:p>
        </w:tc>
        <w:tc>
          <w:tcPr>
            <w:tcW w:w="986" w:type="dxa"/>
            <w:vAlign w:val="center"/>
          </w:tcPr>
          <w:p>
            <w:pPr>
              <w:pStyle w:val="15"/>
            </w:pPr>
          </w:p>
        </w:tc>
        <w:tc>
          <w:tcPr>
            <w:tcW w:w="986" w:type="dxa"/>
            <w:vAlign w:val="center"/>
          </w:tcPr>
          <w:p>
            <w:pPr>
              <w:pStyle w:val="16"/>
            </w:pPr>
          </w:p>
        </w:tc>
        <w:tc>
          <w:tcPr>
            <w:tcW w:w="986" w:type="dxa"/>
            <w:vAlign w:val="center"/>
          </w:tcPr>
          <w:p>
            <w:pPr>
              <w:pStyle w:val="16"/>
            </w:pPr>
          </w:p>
        </w:tc>
        <w:tc>
          <w:tcPr>
            <w:tcW w:w="986" w:type="dxa"/>
            <w:vAlign w:val="center"/>
          </w:tcPr>
          <w:p>
            <w:pPr>
              <w:pStyle w:val="14"/>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5364.00</w:t>
            </w:r>
          </w:p>
        </w:tc>
        <w:tc>
          <w:tcPr>
            <w:tcW w:w="986" w:type="dxa"/>
            <w:vAlign w:val="center"/>
          </w:tcPr>
          <w:p>
            <w:pPr>
              <w:pStyle w:val="15"/>
            </w:pPr>
            <w:r>
              <w:t>5364.00</w:t>
            </w: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5364.00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4"/>
            </w:pPr>
            <w:r>
              <w:t>邢台市生态环境局宁晋县分局小计</w:t>
            </w:r>
          </w:p>
        </w:tc>
        <w:tc>
          <w:tcPr>
            <w:tcW w:w="986" w:type="dxa"/>
            <w:vAlign w:val="center"/>
          </w:tcPr>
          <w:p>
            <w:pPr>
              <w:pStyle w:val="15"/>
            </w:pPr>
          </w:p>
        </w:tc>
        <w:tc>
          <w:tcPr>
            <w:tcW w:w="986" w:type="dxa"/>
            <w:vAlign w:val="center"/>
          </w:tcPr>
          <w:p>
            <w:pPr>
              <w:pStyle w:val="16"/>
            </w:pPr>
          </w:p>
        </w:tc>
        <w:tc>
          <w:tcPr>
            <w:tcW w:w="986" w:type="dxa"/>
            <w:vAlign w:val="center"/>
          </w:tcPr>
          <w:p>
            <w:pPr>
              <w:pStyle w:val="16"/>
            </w:pPr>
          </w:p>
        </w:tc>
        <w:tc>
          <w:tcPr>
            <w:tcW w:w="986" w:type="dxa"/>
            <w:vAlign w:val="center"/>
          </w:tcPr>
          <w:p>
            <w:pPr>
              <w:pStyle w:val="14"/>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5364.00</w:t>
            </w:r>
          </w:p>
        </w:tc>
        <w:tc>
          <w:tcPr>
            <w:tcW w:w="986" w:type="dxa"/>
            <w:vAlign w:val="center"/>
          </w:tcPr>
          <w:p>
            <w:pPr>
              <w:pStyle w:val="15"/>
            </w:pPr>
            <w:r>
              <w:t>5364.00</w:t>
            </w: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5364.00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2"/>
            </w:pPr>
            <w:r>
              <w:t>宁晋县碧源污水处理厂尾水湿地净化工程  冀财资环【2023】94号</w:t>
            </w:r>
          </w:p>
        </w:tc>
        <w:tc>
          <w:tcPr>
            <w:tcW w:w="986" w:type="dxa"/>
            <w:vAlign w:val="center"/>
          </w:tcPr>
          <w:p>
            <w:pPr>
              <w:pStyle w:val="11"/>
            </w:pPr>
            <w:r>
              <w:t>5364.00</w:t>
            </w:r>
          </w:p>
        </w:tc>
        <w:tc>
          <w:tcPr>
            <w:tcW w:w="986" w:type="dxa"/>
            <w:vAlign w:val="center"/>
          </w:tcPr>
          <w:p>
            <w:pPr>
              <w:pStyle w:val="12"/>
            </w:pPr>
            <w:r>
              <w:t>污水治理及其再生利用服务</w:t>
            </w:r>
          </w:p>
        </w:tc>
        <w:tc>
          <w:tcPr>
            <w:tcW w:w="986" w:type="dxa"/>
            <w:vAlign w:val="center"/>
          </w:tcPr>
          <w:p>
            <w:pPr>
              <w:pStyle w:val="12"/>
            </w:pPr>
            <w:r>
              <w:t>C07020101</w:t>
            </w:r>
          </w:p>
        </w:tc>
        <w:tc>
          <w:tcPr>
            <w:tcW w:w="986" w:type="dxa"/>
            <w:vAlign w:val="center"/>
          </w:tcPr>
          <w:p>
            <w:pPr>
              <w:pStyle w:val="13"/>
            </w:pPr>
            <w:r>
              <w:t>万元</w:t>
            </w:r>
          </w:p>
        </w:tc>
        <w:tc>
          <w:tcPr>
            <w:tcW w:w="986" w:type="dxa"/>
            <w:vAlign w:val="center"/>
          </w:tcPr>
          <w:p>
            <w:pPr>
              <w:pStyle w:val="11"/>
            </w:pPr>
            <w:r>
              <w:t>1</w:t>
            </w:r>
          </w:p>
        </w:tc>
        <w:tc>
          <w:tcPr>
            <w:tcW w:w="986" w:type="dxa"/>
            <w:vAlign w:val="center"/>
          </w:tcPr>
          <w:p>
            <w:pPr>
              <w:pStyle w:val="11"/>
            </w:pPr>
            <w:r>
              <w:t>5364.00</w:t>
            </w:r>
          </w:p>
        </w:tc>
        <w:tc>
          <w:tcPr>
            <w:tcW w:w="986" w:type="dxa"/>
            <w:vAlign w:val="center"/>
          </w:tcPr>
          <w:p>
            <w:pPr>
              <w:pStyle w:val="11"/>
            </w:pPr>
            <w:r>
              <w:t>5364.00</w:t>
            </w:r>
          </w:p>
        </w:tc>
        <w:tc>
          <w:tcPr>
            <w:tcW w:w="986" w:type="dxa"/>
            <w:vAlign w:val="center"/>
          </w:tcPr>
          <w:p>
            <w:pPr>
              <w:pStyle w:val="11"/>
            </w:pPr>
            <w:r>
              <w:t>5364.00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5364.00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邢台市生态环境局宁晋县分局上年末固定资产金额为0.00万元（详见下表）。本年度拟购置固定资产总额为0.00万元，已按要求列入政府采购预算，详见政府采购预算表。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9"/>
            </w:pPr>
            <w:r>
              <w:t>467001邢台市生态环境局宁晋县分局</w:t>
            </w:r>
          </w:p>
        </w:tc>
        <w:tc>
          <w:tcPr>
            <w:tcW w:w="9866"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p>
        </w:tc>
        <w:tc>
          <w:tcPr>
            <w:tcW w:w="4933" w:type="dxa"/>
            <w:vAlign w:val="center"/>
          </w:tcPr>
          <w:p>
            <w:pPr>
              <w:pStyle w:val="13"/>
            </w:pPr>
          </w:p>
        </w:tc>
        <w:tc>
          <w:tcPr>
            <w:tcW w:w="4933"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64F4618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fontTable.xml" Type="http://schemas.openxmlformats.org/officeDocument/2006/relationships/fontTable"/><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2024-05-07T09:58:43Z</dcterms:created>
  <dcterms:modified xsi:type="dcterms:W3CDTF">2024-05-07T01:58:43Z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2024-05-07T09:58:42Z</dcterms:created>
  <dcterms:modified xsi:type="dcterms:W3CDTF">2024-05-07T01:58:42Z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2024-05-07T09:58:37Z</dcterms:created>
  <dcterms:modified xsi:type="dcterms:W3CDTF">2024-05-07T01:58:37Z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2024-05-07T09:58:42Z</dcterms:created>
  <dcterms:modified xsi:type="dcterms:W3CDTF">2024-05-07T01:58:42Z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2024-05-07T09:58:42Z</dcterms:created>
  <dcterms:modified xsi:type="dcterms:W3CDTF">2024-05-07T01:58:42Z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2024-05-07T09:58:42Z</dcterms:created>
  <dcterms:modified xsi:type="dcterms:W3CDTF">2024-05-07T01:58:42Z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2024-05-07T09:58:40Z</dcterms:created>
  <dcterms:modified xsi:type="dcterms:W3CDTF">2024-05-07T01:58:40Z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0360bf43-743c-44b2-8f23-017806cc697e}">
  <ds:schemaRefs/>
</ds:datastoreItem>
</file>

<file path=customXml/itemProps11.xml><?xml version="1.0" encoding="utf-8"?>
<ds:datastoreItem xmlns:ds="http://schemas.openxmlformats.org/officeDocument/2006/customXml" ds:itemID="{a835ae27-0838-475c-8002-3f556c00393b}">
  <ds:schemaRefs/>
</ds:datastoreItem>
</file>

<file path=customXml/itemProps12.xml><?xml version="1.0" encoding="utf-8"?>
<ds:datastoreItem xmlns:ds="http://schemas.openxmlformats.org/officeDocument/2006/customXml" ds:itemID="{09b7a5d9-6f4d-415d-99c3-05826c00bbd0}">
  <ds:schemaRefs/>
</ds:datastoreItem>
</file>

<file path=customXml/itemProps13.xml><?xml version="1.0" encoding="utf-8"?>
<ds:datastoreItem xmlns:ds="http://schemas.openxmlformats.org/officeDocument/2006/customXml" ds:itemID="{f4749463-8de5-4cb4-80b7-5afdee9fbd88}">
  <ds:schemaRefs/>
</ds:datastoreItem>
</file>

<file path=customXml/itemProps14.xml><?xml version="1.0" encoding="utf-8"?>
<ds:datastoreItem xmlns:ds="http://schemas.openxmlformats.org/officeDocument/2006/customXml" ds:itemID="{b78a517d-b33c-44fd-99f5-00bf9b91c6be}">
  <ds:schemaRefs/>
</ds:datastoreItem>
</file>

<file path=customXml/itemProps15.xml><?xml version="1.0" encoding="utf-8"?>
<ds:datastoreItem xmlns:ds="http://schemas.openxmlformats.org/officeDocument/2006/customXml" ds:itemID="{77ea1d7e-b60a-4d95-916d-d9a4deb5fd53}">
  <ds:schemaRefs/>
</ds:datastoreItem>
</file>

<file path=customXml/itemProps2.xml><?xml version="1.0" encoding="utf-8"?>
<ds:datastoreItem xmlns:ds="http://schemas.openxmlformats.org/officeDocument/2006/customXml" ds:itemID="{5646ffac-8d99-4c84-821f-a7af2abb0e48}">
  <ds:schemaRefs/>
</ds:datastoreItem>
</file>

<file path=customXml/itemProps3.xml><?xml version="1.0" encoding="utf-8"?>
<ds:datastoreItem xmlns:ds="http://schemas.openxmlformats.org/officeDocument/2006/customXml" ds:itemID="{09c8de92-68ae-42fa-bfc1-cd1407ffb58f}">
  <ds:schemaRefs/>
</ds:datastoreItem>
</file>

<file path=customXml/itemProps4.xml><?xml version="1.0" encoding="utf-8"?>
<ds:datastoreItem xmlns:ds="http://schemas.openxmlformats.org/officeDocument/2006/customXml" ds:itemID="{b7ca6234-88ee-42a5-a9f9-bf32949d4e9b}">
  <ds:schemaRefs/>
</ds:datastoreItem>
</file>

<file path=customXml/itemProps5.xml><?xml version="1.0" encoding="utf-8"?>
<ds:datastoreItem xmlns:ds="http://schemas.openxmlformats.org/officeDocument/2006/customXml" ds:itemID="{a1c43bf6-7294-4efe-87a0-00f042e0fb4d}">
  <ds:schemaRefs/>
</ds:datastoreItem>
</file>

<file path=customXml/itemProps6.xml><?xml version="1.0" encoding="utf-8"?>
<ds:datastoreItem xmlns:ds="http://schemas.openxmlformats.org/officeDocument/2006/customXml" ds:itemID="{df41a1f0-6604-412f-9a43-6c79f90c6e6f}">
  <ds:schemaRefs/>
</ds:datastoreItem>
</file>

<file path=customXml/itemProps7.xml><?xml version="1.0" encoding="utf-8"?>
<ds:datastoreItem xmlns:ds="http://schemas.openxmlformats.org/officeDocument/2006/customXml" ds:itemID="{86bb2e54-939f-40dd-b9b1-01fa866cc1c9}">
  <ds:schemaRefs/>
</ds:datastoreItem>
</file>

<file path=customXml/itemProps8.xml><?xml version="1.0" encoding="utf-8"?>
<ds:datastoreItem xmlns:ds="http://schemas.openxmlformats.org/officeDocument/2006/customXml" ds:itemID="{cc912945-d402-441c-9130-47d10f552a36}">
  <ds:schemaRefs/>
</ds:datastoreItem>
</file>

<file path=customXml/itemProps9.xml><?xml version="1.0" encoding="utf-8"?>
<ds:datastoreItem xmlns:ds="http://schemas.openxmlformats.org/officeDocument/2006/customXml" ds:itemID="{6c53b812-671a-4a53-91ef-3baea88cdbad}">
  <ds:schemaRefs/>
</ds:datastoreItem>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Office_11.1.0.8840_F1E327BC-269C-435d-A152-05C5408002CA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2024-05-07T09:58:00Z</dcterms:created>
  <dc:creator>Administrator</dc:creator>
  <cp:lastModifiedBy>Administrator</cp:lastModifiedBy>
  <dcterms:modified xsi:type="dcterms:W3CDTF">2024-05-07T01:59:39Z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2052-11.1.0.8840</vt:lpwstr>
  </property>
</Properties>
</file>