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bookmarkStart w:id="3" w:name="_GoBack"/>
      <w:bookmarkStart w:id="0" w:name="OLE_LINK3"/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教育局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《中华人民共和国政府信息公开条例》《河北省实施〈中华人民共和国政府信息公开条例〉办法》等规定，按照《宁晋县人民政府办公室关于抓紧做好2024年政府信息公开工作年度报告编制和公布工作的通知》文件要求，结合我局工作情况，编写了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202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" w:hAnsi="仿宋" w:eastAsia="仿宋" w:cs="仿宋"/>
          <w:kern w:val="2"/>
          <w:sz w:val="32"/>
          <w:szCs w:val="32"/>
          <w:lang w:val="en-US" w:eastAsia="zh-CN" w:bidi="ar-SA"/>
        </w:rPr>
        <w:t>年政府信息公开工作年度报告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，报告中所列数据统计期限为2024年1月1日至12月31日。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2024年，我局紧紧围绕县委、县政府中心工作，不断完善政府信息公开内容，提高公开政务服务水平，推进公开规范优质发展，为加快建设经济强县、美丽宁晋做出了应有贡献。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主动公开情况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教育局依托县政府网站，主动公开政务信息，内容涉及机构信息、政策文件、信息公开年报、预决算、规划公开、执法公开、政策解读、人大代表建议和政协提案办理情况等，为社会公众提供更方便、更快捷的查询服务。其中，在主动公开项目中，公开了机构信息2条、公告公示14条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人大代表建议17条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政协提案办理46条、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部门动态80条、行政执法公示3条、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信息公开年报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、信息公开指南1条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。所属公共单位信息公开方面，根据《邢台市教育局关于全市教育系统校务公开工作的实施意见》，全县各学校通过公开栏、校园广播、电子显示屏、教代会、教职工大会、家长会、学生会议等形式，向社会公开学校重大事项决策、财务收支、干部教师廉洁自律、招生收费等情况。县政府网站其他公开信息10条，及时、准确公开了我县教育工作信息，提升了政府公信力，宣传了全县教育工作动态和有关职能、政策，方便群众了解教育局工作开展情况，取得了良好的社会效果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依申请公开情况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为满足社会对政府信息的特殊需求，按照政务信息公开工作要求，在县政府网站依申请公开专栏，及时准确公布依申请公开受理范围、办理流程等信息，方便群众咨询办理。2024年，我局未接到依申请公开事项。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政府信息管理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为将政府信息公开工作落实到位，教育局研究制定了加强政府信息公开工作的实施方案，明确相关股室负责政府信息公开工作，安排专人负责对政府信息公开情况进行协调、督办、审核、通报，保证政府信息公开工作科学高效，避免了职责不清、衔接脱节等问题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平台建设情况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教育局主动通过政务新媒体“宁晋教育”微信订阅号，发布教育政策解读、教育动态、优秀教师事迹、学校活动等内容，并及时转发国家及省市重大决策部署，坚持做到了工作日每日更新，充分提升了传播力、引导力、影响力。2024年，通过“宁晋教育”订阅号及时发布各类信息3036篇，阅读量达430万余次，有效地提升了我县教育的美誉度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监督保障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根据政务公开工作有关要求，按照《河北省教育厅社会公示制度》《河北省教育厅机关信息网上发布管理办法》《河北省教育厅政府信息公开保密审查规定》《河北省教育厅政府信息公开工作责任追究办法》要求，规范审核发布流程，做好公开内容表述、公开时机、公开方式的研判，避免发生信息发布泄密、失信、影响社会稳定等问题。将政务公开工作纳入各股室年度绩效考核评价体系，推进政务公开工作落到实处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left="0" w:right="0" w:firstLine="643" w:firstLineChars="20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5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3872.16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tbl>
      <w:tblPr>
        <w:tblStyle w:val="5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（一）目前存在的主要问题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1" w:name="OLE_LINK1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在2024年，我局严格遵循信息公开工作的相关规定，精准、及时地公开了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我县教育工作的各项信息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，</w:t>
      </w:r>
      <w:r>
        <w:rPr>
          <w:rFonts w:hint="default" w:ascii="仿宋" w:hAnsi="仿宋" w:eastAsia="仿宋" w:cs="仿宋"/>
          <w:sz w:val="32"/>
          <w:szCs w:val="32"/>
          <w:lang w:val="en-US" w:eastAsia="zh-CN"/>
        </w:rPr>
        <w:t>增强了政府的公信力，有效宣传了全县教育工作的最新动态，赢得了广泛的社会认可与好评。</w:t>
      </w:r>
      <w:bookmarkStart w:id="2" w:name="OLE_LINK2"/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同时，仍存在一些问题：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1、信息公开内容的深度和广度不足，部分专业性较强的教育政策解读不够全面。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2、信息公开的时效性有待提升，部分教育工作动态信息更新不够及时。</w:t>
      </w:r>
    </w:p>
    <w:bookmarkEnd w:id="1"/>
    <w:p>
      <w:pPr>
        <w:pStyle w:val="3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i w:val="0"/>
          <w:caps w:val="0"/>
          <w:color w:val="333333"/>
          <w:spacing w:val="0"/>
          <w:sz w:val="32"/>
          <w:szCs w:val="32"/>
          <w:lang w:val="en-US" w:eastAsia="zh-CN"/>
        </w:rPr>
        <w:t>改进举措</w:t>
      </w:r>
    </w:p>
    <w:bookmarkEnd w:id="2"/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1、拓展内容深度与广度，针对专业性强的教育政策，从不同角度进行全方位解读，制作图文并茂、通俗易懂的解读材料，如政策解读手册、短视频等，确保群众能深入理解政策细节。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2、提升信息公开时效性，建立信息发布责任制度，明确各教育工作动态信息的责任主体与发布时间节点。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3" w:firstLineChars="200"/>
        <w:jc w:val="left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认真贯彻执行国务院办公厅《政府信息公开信息处理费管理办法》和《关于政府信息公开处理费管理有关事项的通知》。2024年，宁晋县教育局没有收取信息处理费。无其他需要报告事项。</w:t>
      </w:r>
    </w:p>
    <w:p>
      <w:pPr>
        <w:pStyle w:val="4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宁晋县教育局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right"/>
        <w:textAlignment w:val="auto"/>
        <w:rPr>
          <w:rFonts w:hint="eastAsia" w:ascii="宋体" w:hAnsi="宋体" w:cs="宋体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2025年1月14日</w:t>
      </w:r>
    </w:p>
    <w:bookmarkEnd w:id="0"/>
    <w:p/>
    <w:bookmarkEnd w:id="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8BEC682"/>
    <w:multiLevelType w:val="singleLevel"/>
    <w:tmpl w:val="A8BEC682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E59483D"/>
    <w:multiLevelType w:val="singleLevel"/>
    <w:tmpl w:val="0E59483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14467C3"/>
    <w:rsid w:val="036075B2"/>
    <w:rsid w:val="063977E7"/>
    <w:rsid w:val="081E10EA"/>
    <w:rsid w:val="0ABB69E5"/>
    <w:rsid w:val="0D2F01B1"/>
    <w:rsid w:val="113016CB"/>
    <w:rsid w:val="12FA6FB1"/>
    <w:rsid w:val="19412994"/>
    <w:rsid w:val="1A004525"/>
    <w:rsid w:val="1BD1392C"/>
    <w:rsid w:val="1DED6C84"/>
    <w:rsid w:val="2D3A7792"/>
    <w:rsid w:val="2E7A7E58"/>
    <w:rsid w:val="301729F2"/>
    <w:rsid w:val="3C5D3DE5"/>
    <w:rsid w:val="401E2F1A"/>
    <w:rsid w:val="40E47D03"/>
    <w:rsid w:val="46B018A9"/>
    <w:rsid w:val="47153AC2"/>
    <w:rsid w:val="474867B4"/>
    <w:rsid w:val="49AC23AB"/>
    <w:rsid w:val="52224224"/>
    <w:rsid w:val="56FB7981"/>
    <w:rsid w:val="58D00F8B"/>
    <w:rsid w:val="69A57910"/>
    <w:rsid w:val="789F140D"/>
    <w:rsid w:val="7DB34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480" w:lineRule="auto"/>
      <w:ind w:firstLine="643" w:firstLineChars="200"/>
    </w:pPr>
    <w:rPr>
      <w:rFonts w:ascii="宋体" w:hAnsi="宋体"/>
      <w:b/>
      <w:sz w:val="24"/>
      <w:szCs w:val="36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24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cp:lastPrinted>2025-01-16T05:48:00Z</cp:lastPrinted>
  <dcterms:modified xsi:type="dcterms:W3CDTF">2025-01-16T05:58:12Z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1157CE926B71424ABCEDD46E97C11597</vt:lpwstr>
  </property>
</Properties>
</file>