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D6" w:rsidRDefault="00CA1596">
      <w:pPr>
        <w:pStyle w:val="a7"/>
        <w:widowControl/>
        <w:shd w:val="clear" w:color="auto" w:fill="FFFFFF"/>
        <w:spacing w:beforeAutospacing="0" w:afterAutospacing="0" w:line="560" w:lineRule="exact"/>
        <w:jc w:val="center"/>
        <w:rPr>
          <w:rFonts w:asciiTheme="majorEastAsia" w:eastAsiaTheme="majorEastAsia" w:hAnsiTheme="majorEastAsia" w:cs="方正小标宋简体"/>
          <w:b/>
          <w:color w:val="333333"/>
          <w:sz w:val="36"/>
          <w:szCs w:val="36"/>
          <w:shd w:val="clear" w:color="auto" w:fill="FFFFFF"/>
        </w:rPr>
      </w:pPr>
      <w:r>
        <w:rPr>
          <w:rFonts w:asciiTheme="majorEastAsia" w:eastAsiaTheme="majorEastAsia" w:hAnsiTheme="majorEastAsia" w:cs="方正小标宋简体" w:hint="eastAsia"/>
          <w:b/>
          <w:color w:val="333333"/>
          <w:sz w:val="36"/>
          <w:szCs w:val="36"/>
          <w:shd w:val="clear" w:color="auto" w:fill="FFFFFF"/>
        </w:rPr>
        <w:t>宁晋县气象局</w:t>
      </w:r>
    </w:p>
    <w:p w:rsidR="000178D6" w:rsidRDefault="00CA1596">
      <w:pPr>
        <w:pStyle w:val="a7"/>
        <w:widowControl/>
        <w:shd w:val="clear" w:color="auto" w:fill="FFFFFF"/>
        <w:spacing w:beforeAutospacing="0" w:afterAutospacing="0" w:line="560" w:lineRule="exact"/>
        <w:jc w:val="center"/>
        <w:rPr>
          <w:rFonts w:asciiTheme="majorEastAsia" w:eastAsiaTheme="majorEastAsia" w:hAnsiTheme="majorEastAsia" w:cs="方正小标宋简体"/>
          <w:b/>
          <w:color w:val="333333"/>
          <w:sz w:val="36"/>
          <w:szCs w:val="36"/>
          <w:shd w:val="clear" w:color="auto" w:fill="FFFFFF"/>
        </w:rPr>
      </w:pPr>
      <w:r>
        <w:rPr>
          <w:rFonts w:asciiTheme="majorEastAsia" w:eastAsiaTheme="majorEastAsia" w:hAnsiTheme="majorEastAsia" w:cs="方正小标宋简体" w:hint="eastAsia"/>
          <w:b/>
          <w:color w:val="333333"/>
          <w:sz w:val="36"/>
          <w:szCs w:val="36"/>
          <w:shd w:val="clear" w:color="auto" w:fill="FFFFFF"/>
        </w:rPr>
        <w:t>202</w:t>
      </w:r>
      <w:r>
        <w:rPr>
          <w:rFonts w:asciiTheme="majorEastAsia" w:eastAsiaTheme="majorEastAsia" w:hAnsiTheme="majorEastAsia" w:cs="方正小标宋简体" w:hint="eastAsia"/>
          <w:b/>
          <w:color w:val="333333"/>
          <w:sz w:val="36"/>
          <w:szCs w:val="36"/>
          <w:shd w:val="clear" w:color="auto" w:fill="FFFFFF"/>
        </w:rPr>
        <w:t>4</w:t>
      </w:r>
      <w:r>
        <w:rPr>
          <w:rFonts w:asciiTheme="majorEastAsia" w:eastAsiaTheme="majorEastAsia" w:hAnsiTheme="majorEastAsia" w:cs="方正小标宋简体" w:hint="eastAsia"/>
          <w:b/>
          <w:color w:val="333333"/>
          <w:sz w:val="36"/>
          <w:szCs w:val="36"/>
          <w:shd w:val="clear" w:color="auto" w:fill="FFFFFF"/>
        </w:rPr>
        <w:t>年政府信息公开工作年度报告</w:t>
      </w:r>
    </w:p>
    <w:p w:rsidR="000178D6" w:rsidRDefault="000178D6">
      <w:pPr>
        <w:pStyle w:val="a7"/>
        <w:widowControl/>
        <w:shd w:val="clear" w:color="auto" w:fill="FFFFFF"/>
        <w:spacing w:beforeAutospacing="0" w:afterAutospacing="0"/>
        <w:jc w:val="center"/>
        <w:rPr>
          <w:rFonts w:ascii="宋体" w:eastAsia="宋体" w:hAnsi="宋体" w:cs="宋体"/>
          <w:color w:val="333333"/>
        </w:rPr>
      </w:pPr>
    </w:p>
    <w:p w:rsidR="000178D6" w:rsidRDefault="00CA1596">
      <w:pPr>
        <w:pStyle w:val="a7"/>
        <w:widowControl/>
        <w:shd w:val="clear" w:color="auto" w:fill="FFFFFF"/>
        <w:spacing w:beforeAutospacing="0" w:afterAutospacing="0" w:line="360" w:lineRule="auto"/>
        <w:ind w:firstLine="420"/>
        <w:jc w:val="both"/>
        <w:rPr>
          <w:rFonts w:asciiTheme="minorEastAsia" w:hAnsiTheme="minorEastAsia" w:cs="仿宋"/>
          <w:color w:val="333333"/>
          <w:shd w:val="clear" w:color="auto" w:fill="FFFFFF"/>
        </w:rPr>
      </w:pPr>
      <w:r>
        <w:rPr>
          <w:rFonts w:asciiTheme="minorEastAsia" w:hAnsiTheme="minorEastAsia" w:cs="仿宋"/>
          <w:color w:val="333333"/>
          <w:shd w:val="clear" w:color="auto" w:fill="FFFFFF"/>
        </w:rPr>
        <w:t>根据《中华人民共和国政府信息公开条例》、《河北省实施〈中华人民共和国政府信息公开条例〉办法》等规定，发布本年度报告。报告中所列数据统计期限为</w:t>
      </w:r>
      <w:r>
        <w:rPr>
          <w:rFonts w:asciiTheme="minorEastAsia" w:hAnsiTheme="minorEastAsia" w:cs="仿宋"/>
          <w:color w:val="333333"/>
          <w:shd w:val="clear" w:color="auto" w:fill="FFFFFF"/>
        </w:rPr>
        <w:t>202</w:t>
      </w:r>
      <w:r>
        <w:rPr>
          <w:rFonts w:asciiTheme="minorEastAsia" w:hAnsiTheme="minorEastAsia" w:cs="仿宋" w:hint="eastAsia"/>
          <w:color w:val="333333"/>
          <w:shd w:val="clear" w:color="auto" w:fill="FFFFFF"/>
        </w:rPr>
        <w:t>4</w:t>
      </w:r>
      <w:r>
        <w:rPr>
          <w:rFonts w:asciiTheme="minorEastAsia" w:hAnsiTheme="minorEastAsia" w:cs="仿宋"/>
          <w:color w:val="333333"/>
          <w:shd w:val="clear" w:color="auto" w:fill="FFFFFF"/>
        </w:rPr>
        <w:t>年</w:t>
      </w:r>
      <w:r>
        <w:rPr>
          <w:rFonts w:asciiTheme="minorEastAsia" w:hAnsiTheme="minorEastAsia" w:cs="仿宋"/>
          <w:color w:val="333333"/>
          <w:shd w:val="clear" w:color="auto" w:fill="FFFFFF"/>
        </w:rPr>
        <w:t>1</w:t>
      </w:r>
      <w:r>
        <w:rPr>
          <w:rFonts w:asciiTheme="minorEastAsia" w:hAnsiTheme="minorEastAsia" w:cs="仿宋"/>
          <w:color w:val="333333"/>
          <w:shd w:val="clear" w:color="auto" w:fill="FFFFFF"/>
        </w:rPr>
        <w:t>月</w:t>
      </w:r>
      <w:r>
        <w:rPr>
          <w:rFonts w:asciiTheme="minorEastAsia" w:hAnsiTheme="minorEastAsia" w:cs="仿宋"/>
          <w:color w:val="333333"/>
          <w:shd w:val="clear" w:color="auto" w:fill="FFFFFF"/>
        </w:rPr>
        <w:t>1</w:t>
      </w:r>
      <w:r>
        <w:rPr>
          <w:rFonts w:asciiTheme="minorEastAsia" w:hAnsiTheme="minorEastAsia" w:cs="仿宋"/>
          <w:color w:val="333333"/>
          <w:shd w:val="clear" w:color="auto" w:fill="FFFFFF"/>
        </w:rPr>
        <w:t>日至</w:t>
      </w:r>
      <w:r>
        <w:rPr>
          <w:rFonts w:asciiTheme="minorEastAsia" w:hAnsiTheme="minorEastAsia" w:cs="仿宋"/>
          <w:color w:val="333333"/>
          <w:shd w:val="clear" w:color="auto" w:fill="FFFFFF"/>
        </w:rPr>
        <w:t>12</w:t>
      </w:r>
      <w:r>
        <w:rPr>
          <w:rFonts w:asciiTheme="minorEastAsia" w:hAnsiTheme="minorEastAsia" w:cs="仿宋"/>
          <w:color w:val="333333"/>
          <w:shd w:val="clear" w:color="auto" w:fill="FFFFFF"/>
        </w:rPr>
        <w:t>月</w:t>
      </w:r>
      <w:r>
        <w:rPr>
          <w:rFonts w:asciiTheme="minorEastAsia" w:hAnsiTheme="minorEastAsia" w:cs="仿宋"/>
          <w:color w:val="333333"/>
          <w:shd w:val="clear" w:color="auto" w:fill="FFFFFF"/>
        </w:rPr>
        <w:t>31</w:t>
      </w:r>
      <w:r>
        <w:rPr>
          <w:rFonts w:asciiTheme="minorEastAsia" w:hAnsiTheme="minorEastAsia" w:cs="仿宋"/>
          <w:color w:val="333333"/>
          <w:shd w:val="clear" w:color="auto" w:fill="FFFFFF"/>
        </w:rPr>
        <w:t>日。</w:t>
      </w:r>
    </w:p>
    <w:p w:rsidR="000178D6" w:rsidRDefault="00CA1596">
      <w:pPr>
        <w:pStyle w:val="a7"/>
        <w:widowControl/>
        <w:shd w:val="clear" w:color="auto" w:fill="FFFFFF"/>
        <w:spacing w:beforeAutospacing="0" w:afterAutospacing="0" w:line="360" w:lineRule="auto"/>
        <w:ind w:firstLine="420"/>
        <w:jc w:val="both"/>
        <w:rPr>
          <w:rFonts w:asciiTheme="minorEastAsia" w:hAnsiTheme="minorEastAsia" w:cs="黑体"/>
          <w:b/>
          <w:bCs/>
          <w:color w:val="333333"/>
          <w:shd w:val="clear" w:color="auto" w:fill="FFFFFF"/>
        </w:rPr>
      </w:pPr>
      <w:r>
        <w:rPr>
          <w:rFonts w:asciiTheme="minorEastAsia" w:hAnsiTheme="minorEastAsia" w:cs="黑体" w:hint="eastAsia"/>
          <w:b/>
          <w:bCs/>
          <w:color w:val="333333"/>
          <w:shd w:val="clear" w:color="auto" w:fill="FFFFFF"/>
        </w:rPr>
        <w:t>一、总体情况</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202</w:t>
      </w:r>
      <w:r>
        <w:rPr>
          <w:rFonts w:asciiTheme="minorEastAsia" w:hAnsiTheme="minorEastAsia" w:cs="仿宋" w:hint="eastAsia"/>
          <w:color w:val="333333"/>
          <w:shd w:val="clear" w:color="auto" w:fill="FFFFFF"/>
        </w:rPr>
        <w:t>4</w:t>
      </w:r>
      <w:r>
        <w:rPr>
          <w:rFonts w:asciiTheme="minorEastAsia" w:hAnsiTheme="minorEastAsia" w:cs="仿宋" w:hint="eastAsia"/>
          <w:color w:val="333333"/>
          <w:shd w:val="clear" w:color="auto" w:fill="FFFFFF"/>
        </w:rPr>
        <w:t>年，我局政务公开工作以习近平新时代中国特色社会主义思想为指导，全面贯彻党的二十大精神，认真贯彻落实国务院关于全面推进政务公开工作的系列部署以及国务院办公厅政府信息与政务公开办公室《中华人民共和国政府信息公开工作年度报告格式》（国办公开办函〔</w:t>
      </w:r>
      <w:r>
        <w:rPr>
          <w:rFonts w:asciiTheme="minorEastAsia" w:hAnsiTheme="minorEastAsia" w:cs="仿宋" w:hint="eastAsia"/>
          <w:color w:val="333333"/>
          <w:shd w:val="clear" w:color="auto" w:fill="FFFFFF"/>
        </w:rPr>
        <w:t>2021</w:t>
      </w:r>
      <w:r>
        <w:rPr>
          <w:rFonts w:asciiTheme="minorEastAsia" w:hAnsiTheme="minorEastAsia" w:cs="仿宋" w:hint="eastAsia"/>
          <w:color w:val="333333"/>
          <w:shd w:val="clear" w:color="auto" w:fill="FFFFFF"/>
        </w:rPr>
        <w:t>〕</w:t>
      </w:r>
      <w:r>
        <w:rPr>
          <w:rFonts w:asciiTheme="minorEastAsia" w:hAnsiTheme="minorEastAsia" w:cs="仿宋" w:hint="eastAsia"/>
          <w:color w:val="333333"/>
          <w:shd w:val="clear" w:color="auto" w:fill="FFFFFF"/>
        </w:rPr>
        <w:t>30</w:t>
      </w:r>
      <w:r>
        <w:rPr>
          <w:rFonts w:asciiTheme="minorEastAsia" w:hAnsiTheme="minorEastAsia" w:cs="仿宋" w:hint="eastAsia"/>
          <w:color w:val="333333"/>
          <w:shd w:val="clear" w:color="auto" w:fill="FFFFFF"/>
        </w:rPr>
        <w:t>号）文件要求，坚持统筹兼顾、突出重点，大力推进决策和执行、管理和服务、过程和结果等环节的政府信息公开，推动转变部门职能、深化简政放权、强化气象服务，积极回应社会关切，不断提升政务公开工作质量和水平。</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（一）加大主动公开力度。本年度，我局借助政府门户网站公开工</w:t>
      </w:r>
      <w:r>
        <w:rPr>
          <w:rFonts w:asciiTheme="minorEastAsia" w:hAnsiTheme="minorEastAsia" w:cs="仿宋" w:hint="eastAsia"/>
          <w:color w:val="333333"/>
          <w:shd w:val="clear" w:color="auto" w:fill="FFFFFF"/>
        </w:rPr>
        <w:t>作信息</w:t>
      </w:r>
      <w:r>
        <w:rPr>
          <w:rFonts w:asciiTheme="minorEastAsia" w:hAnsiTheme="minorEastAsia" w:cs="仿宋" w:hint="eastAsia"/>
          <w:color w:val="333333"/>
          <w:shd w:val="clear" w:color="auto" w:fill="FFFFFF"/>
        </w:rPr>
        <w:t>1200</w:t>
      </w:r>
      <w:r>
        <w:rPr>
          <w:rFonts w:asciiTheme="minorEastAsia" w:hAnsiTheme="minorEastAsia" w:cs="仿宋" w:hint="eastAsia"/>
          <w:color w:val="333333"/>
          <w:shd w:val="clear" w:color="auto" w:fill="FFFFFF"/>
        </w:rPr>
        <w:t>余条，内容包括预警信息、气象服务周报、气象预报信息、重要天气公告、工作动态、机构设置、预决算、年度报告等多类信息。全年通过国家突发事件预警信息发布平台发布暴雨、寒潮、大雾、雷电、高温、大风等灾害性天气预警信号共</w:t>
      </w:r>
      <w:r>
        <w:rPr>
          <w:rFonts w:asciiTheme="minorEastAsia" w:hAnsiTheme="minorEastAsia" w:cs="仿宋" w:hint="eastAsia"/>
          <w:color w:val="333333"/>
          <w:shd w:val="clear" w:color="auto" w:fill="FFFFFF"/>
        </w:rPr>
        <w:t>12</w:t>
      </w:r>
      <w:r>
        <w:rPr>
          <w:rFonts w:asciiTheme="minorEastAsia" w:hAnsiTheme="minorEastAsia" w:cs="仿宋" w:hint="eastAsia"/>
          <w:color w:val="333333"/>
          <w:shd w:val="clear" w:color="auto" w:fill="FFFFFF"/>
        </w:rPr>
        <w:t>3</w:t>
      </w:r>
      <w:r>
        <w:rPr>
          <w:rFonts w:asciiTheme="minorEastAsia" w:hAnsiTheme="minorEastAsia" w:cs="仿宋" w:hint="eastAsia"/>
          <w:color w:val="333333"/>
          <w:shd w:val="clear" w:color="auto" w:fill="FFFFFF"/>
        </w:rPr>
        <w:t>条，累计服务约</w:t>
      </w:r>
      <w:r>
        <w:rPr>
          <w:rFonts w:asciiTheme="minorEastAsia" w:hAnsiTheme="minorEastAsia" w:cs="仿宋" w:hint="eastAsia"/>
          <w:color w:val="333333"/>
          <w:shd w:val="clear" w:color="auto" w:fill="FFFFFF"/>
        </w:rPr>
        <w:t>10</w:t>
      </w:r>
      <w:r>
        <w:rPr>
          <w:rFonts w:asciiTheme="minorEastAsia" w:hAnsiTheme="minorEastAsia" w:cs="仿宋" w:hint="eastAsia"/>
          <w:color w:val="333333"/>
          <w:shd w:val="clear" w:color="auto" w:fill="FFFFFF"/>
        </w:rPr>
        <w:t>.1</w:t>
      </w:r>
      <w:r>
        <w:rPr>
          <w:rFonts w:asciiTheme="minorEastAsia" w:hAnsiTheme="minorEastAsia" w:cs="仿宋" w:hint="eastAsia"/>
          <w:color w:val="333333"/>
          <w:shd w:val="clear" w:color="auto" w:fill="FFFFFF"/>
        </w:rPr>
        <w:t>万人次。将新闻媒体作为政务信息发布的补充渠道和平台，利用微博微信公众号、电视、手机短信平台等新闻媒体发布相关气象预报预警服务信息。</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（二）规范依申请公开办理。严格执行《河北省政府信息公开申请办理规范》，依据《答复格式文本》制作政府信息公开申请答复书、告知书等，</w:t>
      </w:r>
      <w:r>
        <w:rPr>
          <w:rFonts w:asciiTheme="minorEastAsia" w:hAnsiTheme="minorEastAsia" w:cs="仿宋" w:hint="eastAsia"/>
          <w:color w:val="333333"/>
          <w:shd w:val="clear" w:color="auto" w:fill="FFFFFF"/>
        </w:rPr>
        <w:t>扎实推进依申请公开工作规范化标准化。树牢宗旨意识，加强同申请人沟通联系，最大限度满足群众信息需求。</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（三）严格政府信息管理。按照上级关于公布规章规范性文件清理要求，对涉及我局的规范性文件进行了清理。</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lastRenderedPageBreak/>
        <w:t>（四）推动公开平台建设。按照上级要求，配合县政府开展信息公开平台建设。持续强化政务新媒体运维管理，政务新媒体传播力、引导力、影响力、公信力不断升级。</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（五）发挥监督保障作用。对政务公开工作重点任务梳理形成台账，细化实化责任分工。</w:t>
      </w:r>
    </w:p>
    <w:p w:rsidR="000178D6" w:rsidRDefault="00CA1596">
      <w:pPr>
        <w:pStyle w:val="a7"/>
        <w:widowControl/>
        <w:shd w:val="clear" w:color="auto" w:fill="FFFFFF"/>
        <w:spacing w:beforeAutospacing="0" w:afterAutospacing="0"/>
        <w:ind w:firstLine="420"/>
        <w:jc w:val="both"/>
        <w:rPr>
          <w:rFonts w:asciiTheme="minorEastAsia" w:hAnsiTheme="minorEastAsia" w:cs="黑体"/>
          <w:b/>
          <w:bCs/>
          <w:color w:val="333333"/>
          <w:shd w:val="clear" w:color="auto" w:fill="FFFFFF"/>
        </w:rPr>
      </w:pPr>
      <w:r>
        <w:rPr>
          <w:rFonts w:asciiTheme="minorEastAsia" w:hAnsiTheme="minorEastAsia" w:cs="黑体" w:hint="eastAsia"/>
          <w:b/>
          <w:bCs/>
          <w:color w:val="333333"/>
          <w:shd w:val="clear" w:color="auto" w:fill="FFFFFF"/>
        </w:rPr>
        <w:t>二、主动公开政府信息情况</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0178D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第二十条第（一）项</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本年</w:t>
            </w:r>
            <w:r>
              <w:rPr>
                <w:rFonts w:ascii="宋体" w:hAnsi="宋体" w:cs="宋体"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Cs w:val="21"/>
                <w:lang w:bidi="ar"/>
              </w:rPr>
              <w:t>0</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Cs w:val="21"/>
                <w:lang w:bidi="ar"/>
              </w:rPr>
              <w:t>0</w:t>
            </w:r>
          </w:p>
        </w:tc>
      </w:tr>
      <w:tr w:rsidR="000178D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第二十条第（五）项</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本年处理决定数量</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Cs w:val="21"/>
                <w:lang w:bidi="ar"/>
              </w:rPr>
              <w:t>0</w:t>
            </w:r>
          </w:p>
        </w:tc>
      </w:tr>
      <w:tr w:rsidR="000178D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第二十条第（六）项</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本年处理决定数量</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0</w:t>
            </w:r>
          </w:p>
        </w:tc>
      </w:tr>
      <w:tr w:rsidR="000178D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第二十条第（八）项</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178D6" w:rsidRDefault="00CA1596">
            <w:pPr>
              <w:widowControl/>
              <w:jc w:val="center"/>
            </w:pPr>
            <w:r>
              <w:rPr>
                <w:rFonts w:ascii="宋体" w:hAnsi="宋体" w:cs="宋体" w:hint="eastAsia"/>
                <w:color w:val="000000"/>
                <w:kern w:val="0"/>
                <w:sz w:val="20"/>
                <w:szCs w:val="20"/>
                <w:lang w:bidi="ar"/>
              </w:rPr>
              <w:t>本年收费金额（单位：万元）</w:t>
            </w:r>
          </w:p>
        </w:tc>
      </w:tr>
      <w:tr w:rsidR="000178D6">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178D6" w:rsidRDefault="00CA1596">
            <w:pPr>
              <w:jc w:val="center"/>
              <w:rPr>
                <w:rFonts w:ascii="宋体"/>
                <w:sz w:val="24"/>
              </w:rPr>
            </w:pPr>
            <w:r>
              <w:rPr>
                <w:rFonts w:ascii="宋体" w:hint="eastAsia"/>
                <w:sz w:val="24"/>
                <w:szCs w:val="24"/>
              </w:rPr>
              <w:t>0</w:t>
            </w:r>
          </w:p>
        </w:tc>
      </w:tr>
    </w:tbl>
    <w:p w:rsidR="000178D6" w:rsidRDefault="000178D6">
      <w:pPr>
        <w:widowControl/>
        <w:jc w:val="left"/>
      </w:pPr>
    </w:p>
    <w:p w:rsidR="000178D6" w:rsidRDefault="00CA1596">
      <w:pPr>
        <w:pStyle w:val="a7"/>
        <w:widowControl/>
        <w:shd w:val="clear" w:color="auto" w:fill="FFFFFF"/>
        <w:spacing w:beforeAutospacing="0" w:afterAutospacing="0"/>
        <w:ind w:firstLine="420"/>
        <w:jc w:val="both"/>
        <w:rPr>
          <w:rFonts w:asciiTheme="minorEastAsia" w:hAnsiTheme="minorEastAsia" w:cs="黑体"/>
          <w:b/>
          <w:bCs/>
          <w:color w:val="333333"/>
          <w:shd w:val="clear" w:color="auto" w:fill="FFFFFF"/>
        </w:rPr>
      </w:pPr>
      <w:r>
        <w:rPr>
          <w:rFonts w:asciiTheme="minorEastAsia" w:hAnsiTheme="minorEastAsia" w:cs="黑体" w:hint="eastAsia"/>
          <w:b/>
          <w:bCs/>
          <w:color w:val="333333"/>
          <w:shd w:val="clear" w:color="auto" w:fill="FFFFFF"/>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0178D6">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178D6" w:rsidRDefault="00CA1596">
            <w:pPr>
              <w:widowControl/>
              <w:jc w:val="left"/>
            </w:pPr>
            <w:r>
              <w:rPr>
                <w:rFonts w:ascii="楷体" w:eastAsia="楷体" w:hAnsi="楷体" w:cs="楷体" w:hint="eastAsia"/>
                <w:kern w:val="0"/>
                <w:sz w:val="20"/>
                <w:szCs w:val="20"/>
                <w:lang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申请人情况</w:t>
            </w:r>
          </w:p>
        </w:tc>
      </w:tr>
      <w:tr w:rsidR="000178D6">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8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总计</w:t>
            </w:r>
          </w:p>
        </w:tc>
      </w:tr>
      <w:tr w:rsidR="000178D6">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88" w:type="dxa"/>
            <w:vMerge/>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商业</w:t>
            </w:r>
          </w:p>
          <w:p w:rsidR="000178D6" w:rsidRDefault="00CA1596">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科研</w:t>
            </w:r>
          </w:p>
          <w:p w:rsidR="000178D6" w:rsidRDefault="00CA1596">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r>
      <w:tr w:rsidR="000178D6">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（五）不予处理</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trHeight w:val="779"/>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178D6" w:rsidRDefault="000178D6">
            <w:pPr>
              <w:rPr>
                <w:rFonts w:ascii="宋体"/>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widowControl/>
              <w:jc w:val="center"/>
            </w:pPr>
            <w:r>
              <w:rPr>
                <w:rFonts w:cs="Calibri" w:hint="eastAsia"/>
                <w:kern w:val="0"/>
                <w:sz w:val="20"/>
                <w:szCs w:val="20"/>
                <w:lang w:bidi="ar"/>
              </w:rPr>
              <w:t>0</w:t>
            </w:r>
          </w:p>
        </w:tc>
      </w:tr>
      <w:tr w:rsidR="000178D6">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left"/>
            </w:pPr>
            <w:r>
              <w:rPr>
                <w:rFonts w:ascii="宋体" w:hAnsi="宋体" w:cs="宋体" w:hint="eastAsia"/>
                <w:kern w:val="0"/>
                <w:sz w:val="20"/>
                <w:szCs w:val="20"/>
                <w:lang w:bidi="ar"/>
              </w:rPr>
              <w:t>四、结转下年度继续办理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178D6" w:rsidRDefault="00CA1596">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0178D6" w:rsidRDefault="00CA1596">
            <w:pPr>
              <w:jc w:val="center"/>
              <w:rPr>
                <w:rFonts w:ascii="宋体"/>
                <w:sz w:val="24"/>
              </w:rPr>
            </w:pPr>
            <w:r>
              <w:rPr>
                <w:rFonts w:cs="Calibri" w:hint="eastAsia"/>
                <w:kern w:val="0"/>
                <w:sz w:val="20"/>
                <w:szCs w:val="20"/>
                <w:lang w:bidi="ar"/>
              </w:rPr>
              <w:t>0</w:t>
            </w:r>
          </w:p>
        </w:tc>
      </w:tr>
    </w:tbl>
    <w:p w:rsidR="000178D6" w:rsidRDefault="000178D6">
      <w:pPr>
        <w:widowControl/>
        <w:shd w:val="clear" w:color="auto" w:fill="FFFFFF"/>
        <w:jc w:val="center"/>
        <w:rPr>
          <w:rFonts w:ascii="宋体" w:hAnsi="宋体" w:cs="宋体"/>
          <w:color w:val="333333"/>
          <w:sz w:val="24"/>
        </w:rPr>
      </w:pPr>
    </w:p>
    <w:p w:rsidR="000178D6" w:rsidRDefault="000178D6">
      <w:pPr>
        <w:pStyle w:val="a7"/>
        <w:widowControl/>
        <w:shd w:val="clear" w:color="auto" w:fill="FFFFFF"/>
        <w:spacing w:beforeAutospacing="0" w:afterAutospacing="0"/>
        <w:ind w:firstLine="420"/>
        <w:jc w:val="both"/>
        <w:rPr>
          <w:rFonts w:ascii="黑体" w:eastAsia="黑体" w:hAnsi="黑体" w:cs="黑体"/>
          <w:b/>
          <w:bCs/>
          <w:color w:val="333333"/>
          <w:sz w:val="32"/>
          <w:szCs w:val="32"/>
          <w:shd w:val="clear" w:color="auto" w:fill="FFFFFF"/>
        </w:rPr>
      </w:pPr>
    </w:p>
    <w:p w:rsidR="000178D6" w:rsidRDefault="00CA1596">
      <w:pPr>
        <w:pStyle w:val="a7"/>
        <w:widowControl/>
        <w:shd w:val="clear" w:color="auto" w:fill="FFFFFF"/>
        <w:spacing w:beforeAutospacing="0" w:afterAutospacing="0"/>
        <w:ind w:firstLine="420"/>
        <w:jc w:val="both"/>
        <w:rPr>
          <w:rFonts w:asciiTheme="minorEastAsia" w:hAnsiTheme="minorEastAsia" w:cs="黑体"/>
          <w:b/>
          <w:bCs/>
          <w:color w:val="333333"/>
          <w:shd w:val="clear" w:color="auto" w:fill="FFFFFF"/>
        </w:rPr>
      </w:pPr>
      <w:r>
        <w:rPr>
          <w:rFonts w:asciiTheme="minorEastAsia" w:hAnsiTheme="minorEastAsia" w:cs="黑体" w:hint="eastAsia"/>
          <w:b/>
          <w:bCs/>
          <w:color w:val="333333"/>
          <w:shd w:val="clear" w:color="auto" w:fill="FFFFFF"/>
        </w:rPr>
        <w:t>四、政府信息公开行政复议、行政诉讼情况</w:t>
      </w:r>
    </w:p>
    <w:p w:rsidR="000178D6" w:rsidRDefault="000178D6">
      <w:pPr>
        <w:widowControl/>
        <w:shd w:val="clear" w:color="auto" w:fill="FFFFFF"/>
        <w:jc w:val="center"/>
        <w:rPr>
          <w:rFonts w:ascii="宋体" w:hAnsi="宋体" w:cs="宋体"/>
          <w:color w:val="333333"/>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0178D6">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行政诉讼</w:t>
            </w:r>
          </w:p>
        </w:tc>
      </w:tr>
      <w:tr w:rsidR="000178D6">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复议后起诉</w:t>
            </w:r>
          </w:p>
        </w:tc>
      </w:tr>
      <w:tr w:rsidR="000178D6">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0178D6">
            <w:pPr>
              <w:rPr>
                <w:rFonts w:ascii="宋体"/>
                <w:sz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widowControl/>
              <w:jc w:val="center"/>
            </w:pPr>
            <w:r>
              <w:rPr>
                <w:rFonts w:ascii="宋体" w:hAnsi="宋体" w:cs="宋体" w:hint="eastAsia"/>
                <w:color w:val="000000"/>
                <w:kern w:val="0"/>
                <w:sz w:val="20"/>
                <w:szCs w:val="20"/>
                <w:lang w:bidi="ar"/>
              </w:rPr>
              <w:t>总计</w:t>
            </w:r>
          </w:p>
        </w:tc>
      </w:tr>
      <w:tr w:rsidR="000178D6">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78D6" w:rsidRDefault="00CA1596">
            <w:pPr>
              <w:jc w:val="center"/>
            </w:pPr>
            <w:r>
              <w:rPr>
                <w:rFonts w:cs="Calibri" w:hint="eastAsia"/>
                <w:kern w:val="0"/>
                <w:sz w:val="20"/>
                <w:szCs w:val="20"/>
                <w:lang w:bidi="ar"/>
              </w:rPr>
              <w:t>0</w:t>
            </w:r>
          </w:p>
        </w:tc>
      </w:tr>
    </w:tbl>
    <w:p w:rsidR="000178D6" w:rsidRDefault="000178D6">
      <w:pPr>
        <w:widowControl/>
        <w:jc w:val="left"/>
      </w:pPr>
    </w:p>
    <w:p w:rsidR="000178D6" w:rsidRDefault="00CA1596">
      <w:pPr>
        <w:pStyle w:val="a7"/>
        <w:widowControl/>
        <w:shd w:val="clear" w:color="auto" w:fill="FFFFFF"/>
        <w:spacing w:beforeAutospacing="0" w:afterAutospacing="0" w:line="360" w:lineRule="auto"/>
        <w:ind w:firstLine="420"/>
        <w:jc w:val="both"/>
        <w:rPr>
          <w:rFonts w:asciiTheme="minorEastAsia" w:hAnsiTheme="minorEastAsia" w:cs="宋体"/>
          <w:color w:val="333333"/>
        </w:rPr>
      </w:pPr>
      <w:r>
        <w:rPr>
          <w:rFonts w:asciiTheme="minorEastAsia" w:hAnsiTheme="minorEastAsia" w:cs="黑体" w:hint="eastAsia"/>
          <w:b/>
          <w:bCs/>
          <w:color w:val="333333"/>
          <w:shd w:val="clear" w:color="auto" w:fill="FFFFFF"/>
        </w:rPr>
        <w:t>五、存在的主要问题及改进情况</w:t>
      </w:r>
    </w:p>
    <w:p w:rsidR="00572D7A" w:rsidRDefault="00572D7A"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（一）</w:t>
      </w:r>
      <w:r>
        <w:rPr>
          <w:rFonts w:asciiTheme="minorEastAsia" w:hAnsiTheme="minorEastAsia" w:cs="仿宋" w:hint="eastAsia"/>
          <w:color w:val="333333"/>
          <w:shd w:val="clear" w:color="auto" w:fill="FFFFFF"/>
        </w:rPr>
        <w:t>存在问题</w:t>
      </w:r>
      <w:bookmarkStart w:id="0" w:name="_GoBack"/>
      <w:bookmarkEnd w:id="0"/>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2024 年，宁晋县气象局在政府信息公开工作方面取得了一定成果。然而，随着近年来极端灾害性天气事件的频繁出现，社会各界对气象信息的关注度和需求急剧上升，现有的气象预报预警信息覆盖范围仍存在局限性，未能充分满足广大社会公众日益增长的信息需求，与公众期望之间存在一定差距。具体问题主要体现在以下两个方面：</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lastRenderedPageBreak/>
        <w:t>工作人员政务公开意识和能力有待提升：部分工作人员对政务公开工作的重视程度不足，在制发公文时，没有严格按照规定同步确定文件的公开属性，导致信息公开流程出现滞后。此外，一些工作人员在判断信息公开范围和内容时，缺乏精准的把握能力，对公开属性的认定存在偏差，使得部分文件未能及时、准确地向社会公开，影响了政府信息公开工作的整体效率和质量。</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政府信息界定存在难度：在 2024 年度的工作中，我局收到的政府信息公开申请均集中在气象数据获取或气象灾害证明开具方面。由于气象数据具有专业性和复杂性，在实际操作中，如何准确界定政府信息与气象数据之间的关系，合理处理相关申请，成为了工作中的一大难题。目前，尚未形成一套完善、清晰的处理机制，导致在应对此类申请时，存在一定的工作压力和不确定性。</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（二）改进情况</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2025 年，我局将严格遵循国务院以及中国气象局、省、市气象局关于政务公开工作的统一部署和要求，全面加强信息公开工作的规范化和制度化建设。具体措施如下：</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完善公开制度与程序：进一步健全政府信息公开制度，明确公开流程和责任分工，规范信息发布、审核、更新等各个环节，确保信息公开工作的准确性、及时性和权威性。同时，不断完善公开平台的功能，提升用户体验，为公众提供更加便捷、高效的信息获取渠道。</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深入推进 “五公开”：全面落实气象行政决策、执行、管理、服务、结果 “五公开” 要求，加强信息的主动公开力度，及时向社会公布气象工作的重大决策、重要部署和工作进展情况，增强工作透明度，接受社会监督。</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强化依申请公开工作：持续加大依申请公开工作力度，优化工作流程，强化申请的接收、分办、办理、汇总、答复等环节的管理。加强与申请人的沟通交流，及时了解申请人的需求，细化答复内容，做到有问必答、有理有据，切实保障申请人的合法权益。</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t>创新工作方法与思路：积极探索创新工作方法，结合现代信息技术和新媒体手段，不断提升信息公开工作的针对性和实效性。加强 “宁晋气象” 微信微博公众号等新媒体平台的建设，丰富信息发布内容和形式，加大网上查询、网上办事、网上监督等功能的推广应用力度，为公众提供更加便捷的服务。</w:t>
      </w:r>
    </w:p>
    <w:p w:rsidR="00F43741" w:rsidRPr="00F43741" w:rsidRDefault="00F43741" w:rsidP="00FC0FBC">
      <w:pPr>
        <w:pStyle w:val="a7"/>
        <w:widowControl/>
        <w:shd w:val="clear" w:color="auto" w:fill="FFFFFF"/>
        <w:spacing w:beforeAutospacing="0" w:afterAutospacing="0" w:line="360" w:lineRule="auto"/>
        <w:ind w:firstLineChars="200" w:firstLine="480"/>
        <w:jc w:val="both"/>
        <w:rPr>
          <w:rFonts w:asciiTheme="minorEastAsia" w:hAnsiTheme="minorEastAsia" w:cs="仿宋" w:hint="eastAsia"/>
          <w:color w:val="333333"/>
          <w:shd w:val="clear" w:color="auto" w:fill="FFFFFF"/>
        </w:rPr>
      </w:pPr>
      <w:r w:rsidRPr="00F43741">
        <w:rPr>
          <w:rFonts w:asciiTheme="minorEastAsia" w:hAnsiTheme="minorEastAsia" w:cs="仿宋" w:hint="eastAsia"/>
          <w:color w:val="333333"/>
          <w:shd w:val="clear" w:color="auto" w:fill="FFFFFF"/>
        </w:rPr>
        <w:lastRenderedPageBreak/>
        <w:t>加强人员培训与能力建设：高度重视工作人员的业务能力提升，定期组织开展政务公开相关培训，提高工作人员的公开意识和业务水平。通过培训，使工作人员能够准确把握信息公开的政策要求和工作规范，熟练掌握信息公开的工作流程和方法，为提高政府信息公开工作水平提供有力的人才保障。</w:t>
      </w:r>
    </w:p>
    <w:p w:rsidR="000178D6" w:rsidRDefault="00F43741" w:rsidP="00F43741">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sidRPr="00F43741">
        <w:rPr>
          <w:rFonts w:asciiTheme="minorEastAsia" w:hAnsiTheme="minorEastAsia" w:cs="仿宋" w:hint="eastAsia"/>
          <w:color w:val="333333"/>
          <w:shd w:val="clear" w:color="auto" w:fill="FFFFFF"/>
        </w:rPr>
        <w:t>通过以上措施的实施，我局将不断提升政府信息公开工作水平，更好地满足社会各界和公众对气象信息的需求，为防灾减灾、服务宁晋经济社会发展和人民福祉安康作出更大的贡献。</w:t>
      </w:r>
    </w:p>
    <w:p w:rsidR="000178D6" w:rsidRDefault="00CA1596">
      <w:pPr>
        <w:pStyle w:val="a7"/>
        <w:widowControl/>
        <w:shd w:val="clear" w:color="auto" w:fill="FFFFFF"/>
        <w:spacing w:beforeAutospacing="0" w:afterAutospacing="0" w:line="360" w:lineRule="auto"/>
        <w:ind w:firstLine="420"/>
        <w:jc w:val="both"/>
        <w:rPr>
          <w:rFonts w:asciiTheme="minorEastAsia" w:hAnsiTheme="minorEastAsia" w:cs="黑体"/>
          <w:b/>
          <w:bCs/>
          <w:color w:val="333333"/>
          <w:shd w:val="clear" w:color="auto" w:fill="FFFFFF"/>
        </w:rPr>
      </w:pPr>
      <w:r>
        <w:rPr>
          <w:rFonts w:asciiTheme="minorEastAsia" w:hAnsiTheme="minorEastAsia" w:cs="黑体" w:hint="eastAsia"/>
          <w:b/>
          <w:bCs/>
          <w:color w:val="333333"/>
          <w:shd w:val="clear" w:color="auto" w:fill="FFFFFF"/>
        </w:rPr>
        <w:t>六</w:t>
      </w:r>
      <w:r>
        <w:rPr>
          <w:rFonts w:asciiTheme="minorEastAsia" w:hAnsiTheme="minorEastAsia" w:cs="黑体" w:hint="eastAsia"/>
          <w:b/>
          <w:bCs/>
          <w:color w:val="333333"/>
          <w:shd w:val="clear" w:color="auto" w:fill="FFFFFF"/>
        </w:rPr>
        <w:t>、其他需要报告的事项</w:t>
      </w:r>
    </w:p>
    <w:p w:rsidR="000178D6" w:rsidRDefault="00CA1596">
      <w:pPr>
        <w:pStyle w:val="a7"/>
        <w:widowControl/>
        <w:shd w:val="clear" w:color="auto" w:fill="FFFFFF"/>
        <w:spacing w:beforeAutospacing="0" w:afterAutospacing="0"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202</w:t>
      </w:r>
      <w:r>
        <w:rPr>
          <w:rFonts w:asciiTheme="minorEastAsia" w:hAnsiTheme="minorEastAsia" w:cs="仿宋" w:hint="eastAsia"/>
          <w:color w:val="333333"/>
          <w:shd w:val="clear" w:color="auto" w:fill="FFFFFF"/>
        </w:rPr>
        <w:t>4</w:t>
      </w:r>
      <w:r>
        <w:rPr>
          <w:rFonts w:asciiTheme="minorEastAsia" w:hAnsiTheme="minorEastAsia" w:cs="仿宋" w:hint="eastAsia"/>
          <w:color w:val="333333"/>
          <w:shd w:val="clear" w:color="auto" w:fill="FFFFFF"/>
        </w:rPr>
        <w:t>年，宁晋县气象局没有收取信息处理费。无其他需要报告事项。</w:t>
      </w:r>
    </w:p>
    <w:p w:rsidR="000178D6" w:rsidRDefault="000178D6">
      <w:pPr>
        <w:rPr>
          <w:rFonts w:asciiTheme="minorEastAsia" w:eastAsiaTheme="minorEastAsia" w:hAnsiTheme="minorEastAsia"/>
          <w:sz w:val="24"/>
          <w:szCs w:val="24"/>
        </w:rPr>
      </w:pPr>
    </w:p>
    <w:sectPr w:rsidR="000178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96" w:rsidRDefault="00CA1596">
      <w:r>
        <w:separator/>
      </w:r>
    </w:p>
  </w:endnote>
  <w:endnote w:type="continuationSeparator" w:id="0">
    <w:p w:rsidR="00CA1596" w:rsidRDefault="00CA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D6" w:rsidRDefault="00CA159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686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39700"/>
                      </a:xfrm>
                      <a:prstGeom prst="rect">
                        <a:avLst/>
                      </a:prstGeom>
                      <a:noFill/>
                      <a:ln>
                        <a:noFill/>
                      </a:ln>
                    </wps:spPr>
                    <wps:txbx>
                      <w:txbxContent>
                        <w:p w:rsidR="000178D6" w:rsidRDefault="00CA1596">
                          <w:pPr>
                            <w:pStyle w:val="a3"/>
                          </w:pPr>
                          <w:r>
                            <w:t xml:space="preserve">— </w:t>
                          </w:r>
                          <w:r>
                            <w:fldChar w:fldCharType="begin"/>
                          </w:r>
                          <w:r>
                            <w:instrText xml:space="preserve"> PAGE  \* MERGEFORMAT </w:instrText>
                          </w:r>
                          <w:r>
                            <w:fldChar w:fldCharType="separate"/>
                          </w:r>
                          <w:r w:rsidR="00572D7A">
                            <w:rPr>
                              <w:noProof/>
                            </w:rPr>
                            <w:t>4</w:t>
                          </w:r>
                          <w:r>
                            <w:fldChar w:fldCharType="end"/>
                          </w:r>
                          <w: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4.9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" filled="f" stroked="f">
              <v:textbox style="mso-fit-shape-to-text:t" inset="0,0,0,0">
                <w:txbxContent>
                  <w:p w:rsidR="000178D6" w:rsidRDefault="00CA1596">
                    <w:pPr>
                      <w:pStyle w:val="a3"/>
                    </w:pPr>
                    <w:r>
                      <w:t xml:space="preserve">— </w:t>
                    </w:r>
                    <w:r>
                      <w:fldChar w:fldCharType="begin"/>
                    </w:r>
                    <w:r>
                      <w:instrText xml:space="preserve"> PAGE  \* MERGEFORMAT </w:instrText>
                    </w:r>
                    <w:r>
                      <w:fldChar w:fldCharType="separate"/>
                    </w:r>
                    <w:r w:rsidR="00572D7A">
                      <w:rPr>
                        <w:noProof/>
                      </w:rPr>
                      <w:t>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96" w:rsidRDefault="00CA1596">
      <w:r>
        <w:separator/>
      </w:r>
    </w:p>
  </w:footnote>
  <w:footnote w:type="continuationSeparator" w:id="0">
    <w:p w:rsidR="00CA1596" w:rsidRDefault="00CA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00"/>
    <w:rsid w:val="000178D6"/>
    <w:rsid w:val="00051374"/>
    <w:rsid w:val="00052A33"/>
    <w:rsid w:val="0009261F"/>
    <w:rsid w:val="000D0E68"/>
    <w:rsid w:val="000E0312"/>
    <w:rsid w:val="000E3E10"/>
    <w:rsid w:val="00112AF0"/>
    <w:rsid w:val="00112C6A"/>
    <w:rsid w:val="00160400"/>
    <w:rsid w:val="00237C3E"/>
    <w:rsid w:val="00297201"/>
    <w:rsid w:val="002E2544"/>
    <w:rsid w:val="00367158"/>
    <w:rsid w:val="003F75E1"/>
    <w:rsid w:val="004A740B"/>
    <w:rsid w:val="004B7AC5"/>
    <w:rsid w:val="00551C89"/>
    <w:rsid w:val="005612DE"/>
    <w:rsid w:val="00572D7A"/>
    <w:rsid w:val="005D55FF"/>
    <w:rsid w:val="006072F6"/>
    <w:rsid w:val="006E16B9"/>
    <w:rsid w:val="007A3EB7"/>
    <w:rsid w:val="007E335C"/>
    <w:rsid w:val="00864F17"/>
    <w:rsid w:val="00926C0C"/>
    <w:rsid w:val="009436A0"/>
    <w:rsid w:val="00985B4B"/>
    <w:rsid w:val="009A1182"/>
    <w:rsid w:val="009B510D"/>
    <w:rsid w:val="00AE6B38"/>
    <w:rsid w:val="00B017AF"/>
    <w:rsid w:val="00B22556"/>
    <w:rsid w:val="00B4496F"/>
    <w:rsid w:val="00BD209C"/>
    <w:rsid w:val="00C24664"/>
    <w:rsid w:val="00C66EF1"/>
    <w:rsid w:val="00C775BC"/>
    <w:rsid w:val="00CA1596"/>
    <w:rsid w:val="00CB1B3B"/>
    <w:rsid w:val="00D00CA5"/>
    <w:rsid w:val="00DA1CBA"/>
    <w:rsid w:val="00E11C58"/>
    <w:rsid w:val="00E52F29"/>
    <w:rsid w:val="00EB1302"/>
    <w:rsid w:val="00F43741"/>
    <w:rsid w:val="00FA1991"/>
    <w:rsid w:val="00FA1F77"/>
    <w:rsid w:val="00FC0FBC"/>
    <w:rsid w:val="0295339B"/>
    <w:rsid w:val="1AE55514"/>
    <w:rsid w:val="327F69B9"/>
    <w:rsid w:val="40841FCC"/>
    <w:rsid w:val="5A24100C"/>
    <w:rsid w:val="5A7C32E3"/>
    <w:rsid w:val="5D7E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7904"/>
  <w15:docId w15:val="{BBB43F90-5CFB-4F13-9547-321F739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asciiTheme="minorHAnsi" w:eastAsiaTheme="minorEastAsia" w:hAnsiTheme="minorHAnsi"/>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Pages>
  <Words>518</Words>
  <Characters>2954</Characters>
  <Application>Microsoft Office Word</Application>
  <DocSecurity>0</DocSecurity>
  <Lines>24</Lines>
  <Paragraphs>6</Paragraphs>
  <ScaleCrop>false</ScaleCrop>
  <Company>Organization</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宁晋县气象局</dc:creator>
  <cp:lastModifiedBy>宁晋县气象局</cp:lastModifiedBy>
  <cp:revision>44</cp:revision>
  <dcterms:created xsi:type="dcterms:W3CDTF">2023-01-04T07:19:00Z</dcterms:created>
  <dcterms:modified xsi:type="dcterms:W3CDTF">2025-01-24T06:30:00Z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7F8EB054AE044903A3E91188B1BC8D7C</vt:lpwstr>
  </property>
</Properties>
</file>