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C23" w:rsidRDefault="00883461">
      <w:pPr>
        <w:autoSpaceDN w:val="0"/>
        <w:spacing w:line="360" w:lineRule="auto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宁晋县自然资源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和规划局</w:t>
      </w:r>
    </w:p>
    <w:p w:rsidR="00715C23" w:rsidRDefault="00883461">
      <w:pPr>
        <w:autoSpaceDN w:val="0"/>
        <w:spacing w:line="360" w:lineRule="auto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</w:t>
      </w:r>
      <w:r>
        <w:rPr>
          <w:rFonts w:ascii="方正小标宋简体" w:eastAsia="方正小标宋简体" w:hAnsi="方正小标宋简体" w:cs="方正小标宋简体"/>
          <w:sz w:val="44"/>
          <w:szCs w:val="44"/>
        </w:rPr>
        <w:t>4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年政府信息公开工作年度报告</w:t>
      </w:r>
    </w:p>
    <w:p w:rsidR="00715C23" w:rsidRDefault="00715C23">
      <w:pPr>
        <w:autoSpaceDN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715C23" w:rsidRDefault="00883461">
      <w:pPr>
        <w:autoSpaceDN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根据《中华人民共和国政府信息公开条例》、《河北省实施</w:t>
      </w:r>
      <w:r>
        <w:rPr>
          <w:rFonts w:ascii="仿宋" w:eastAsia="仿宋" w:hAnsi="仿宋" w:cs="仿宋" w:hint="eastAsia"/>
          <w:sz w:val="32"/>
          <w:szCs w:val="32"/>
        </w:rPr>
        <w:t>&lt;</w:t>
      </w:r>
      <w:r>
        <w:rPr>
          <w:rFonts w:ascii="仿宋" w:eastAsia="仿宋" w:hAnsi="仿宋" w:cs="仿宋" w:hint="eastAsia"/>
          <w:sz w:val="32"/>
          <w:szCs w:val="32"/>
        </w:rPr>
        <w:t>中华人民共和国政府信息公开条例</w:t>
      </w:r>
      <w:r>
        <w:rPr>
          <w:rFonts w:ascii="仿宋" w:eastAsia="仿宋" w:hAnsi="仿宋" w:cs="仿宋" w:hint="eastAsia"/>
          <w:sz w:val="32"/>
          <w:szCs w:val="32"/>
        </w:rPr>
        <w:t>&gt;</w:t>
      </w:r>
      <w:r>
        <w:rPr>
          <w:rFonts w:ascii="仿宋" w:eastAsia="仿宋" w:hAnsi="仿宋" w:cs="仿宋" w:hint="eastAsia"/>
          <w:sz w:val="32"/>
          <w:szCs w:val="32"/>
        </w:rPr>
        <w:t>办法》等规定，发布本年度报告。报告中所列数据统计期限为</w:t>
      </w: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日至</w:t>
      </w:r>
      <w:r>
        <w:rPr>
          <w:rFonts w:ascii="仿宋" w:eastAsia="仿宋" w:hAnsi="仿宋" w:cs="仿宋" w:hint="eastAsia"/>
          <w:sz w:val="32"/>
          <w:szCs w:val="32"/>
        </w:rPr>
        <w:t>12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31</w:t>
      </w:r>
      <w:r>
        <w:rPr>
          <w:rFonts w:ascii="仿宋" w:eastAsia="仿宋" w:hAnsi="仿宋" w:cs="仿宋" w:hint="eastAsia"/>
          <w:sz w:val="32"/>
          <w:szCs w:val="32"/>
        </w:rPr>
        <w:t>日。</w:t>
      </w:r>
    </w:p>
    <w:p w:rsidR="00715C23" w:rsidRDefault="00883461">
      <w:pPr>
        <w:spacing w:line="360" w:lineRule="auto"/>
        <w:ind w:leftChars="-9" w:left="-19"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一、总体情况</w:t>
      </w:r>
    </w:p>
    <w:p w:rsidR="00715C23" w:rsidRDefault="00883461">
      <w:pPr>
        <w:spacing w:line="360" w:lineRule="auto"/>
        <w:ind w:leftChars="-9" w:left="-19"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今年以来</w:t>
      </w:r>
      <w:r>
        <w:rPr>
          <w:rFonts w:ascii="仿宋" w:eastAsia="仿宋" w:hAnsi="仿宋" w:cs="仿宋" w:hint="eastAsia"/>
          <w:sz w:val="32"/>
          <w:szCs w:val="32"/>
        </w:rPr>
        <w:t>,</w:t>
      </w:r>
      <w:r>
        <w:rPr>
          <w:rFonts w:ascii="仿宋" w:eastAsia="仿宋" w:hAnsi="仿宋" w:cs="仿宋" w:hint="eastAsia"/>
          <w:sz w:val="32"/>
          <w:szCs w:val="32"/>
        </w:rPr>
        <w:t>我局严格信息公开的要求，切实加强政府信息公开工作的组织建设和宣传管理，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不断创新工作举措，拓展公开领域，全面引导和推进政府信息公开工作纵深发展，为社会稳定和经济发展营造了依法行政、公开透明、廉洁高效的政务环境。一是明确专人负责信息公开工作，负责督促协调监督信息公开工作，列入重要工作日程，切实抓好信息的搜集、审核和上报；二是通过网站、宁晋日报等媒体，积极宣传公开自然资源和规划领域政务事项；三是对上网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发布的信息，严格遵守信息员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--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股室负责人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--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主管副职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--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主要负责人层级审核机制，严格执行互联网站和政务新媒体信息发布保密审查制度，确保发布的信息内容科学规范。</w:t>
      </w:r>
    </w:p>
    <w:p w:rsidR="00715C23" w:rsidRDefault="00883461">
      <w:pPr>
        <w:spacing w:line="360" w:lineRule="auto"/>
        <w:ind w:leftChars="-9" w:left="-19"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(</w:t>
      </w:r>
      <w:r>
        <w:rPr>
          <w:rFonts w:ascii="仿宋" w:eastAsia="仿宋" w:hAnsi="仿宋" w:cs="仿宋" w:hint="eastAsia"/>
          <w:sz w:val="32"/>
          <w:szCs w:val="32"/>
        </w:rPr>
        <w:t>一）主动公开政府信息情况。截至</w:t>
      </w: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12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31</w:t>
      </w:r>
      <w:r>
        <w:rPr>
          <w:rFonts w:ascii="仿宋" w:eastAsia="仿宋" w:hAnsi="仿宋" w:cs="仿宋" w:hint="eastAsia"/>
          <w:sz w:val="32"/>
          <w:szCs w:val="32"/>
        </w:rPr>
        <w:t>日，全年通过政府信息公开平台主动公开信息共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273</w:t>
      </w:r>
      <w:r>
        <w:rPr>
          <w:rFonts w:ascii="仿宋" w:eastAsia="仿宋" w:hAnsi="仿宋" w:cs="仿宋" w:hint="eastAsia"/>
          <w:sz w:val="32"/>
          <w:szCs w:val="32"/>
        </w:rPr>
        <w:t>条，通过宁晋日报等多种方式对政府信息进行了及时公开，</w:t>
      </w:r>
      <w:r>
        <w:rPr>
          <w:rFonts w:ascii="仿宋" w:eastAsia="仿宋" w:hAnsi="仿宋" w:cs="仿宋" w:hint="eastAsia"/>
          <w:spacing w:val="-4"/>
          <w:sz w:val="32"/>
          <w:szCs w:val="32"/>
        </w:rPr>
        <w:t>方便了公众查询。</w:t>
      </w:r>
    </w:p>
    <w:p w:rsidR="00715C23" w:rsidRDefault="00883461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（二）依申请公开情况。</w:t>
      </w:r>
      <w:r>
        <w:rPr>
          <w:rFonts w:ascii="仿宋" w:eastAsia="仿宋" w:hAnsi="仿宋" w:cs="仿宋" w:hint="eastAsia"/>
          <w:sz w:val="32"/>
          <w:szCs w:val="32"/>
        </w:rPr>
        <w:t>2024</w:t>
      </w:r>
      <w:r>
        <w:rPr>
          <w:rFonts w:ascii="仿宋" w:eastAsia="仿宋" w:hAnsi="仿宋" w:cs="仿宋" w:hint="eastAsia"/>
          <w:sz w:val="32"/>
          <w:szCs w:val="32"/>
        </w:rPr>
        <w:t>年，我局收到依申请公开</w:t>
      </w:r>
      <w:r>
        <w:rPr>
          <w:rFonts w:ascii="仿宋" w:eastAsia="仿宋" w:hAnsi="仿宋" w:cs="仿宋" w:hint="eastAsia"/>
          <w:sz w:val="32"/>
          <w:szCs w:val="32"/>
        </w:rPr>
        <w:t>16</w:t>
      </w:r>
      <w:r>
        <w:rPr>
          <w:rFonts w:ascii="仿宋" w:eastAsia="仿宋" w:hAnsi="仿宋" w:cs="仿宋" w:hint="eastAsia"/>
          <w:sz w:val="32"/>
          <w:szCs w:val="32"/>
        </w:rPr>
        <w:t>件，已全部答复申请人的政府信息公开事项。</w:t>
      </w:r>
    </w:p>
    <w:p w:rsidR="00715C23" w:rsidRDefault="00883461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三）政府信息管理。为确保信息公开工作落到实处，我局办公室为信息公开工作主管科室，并指定专门人员管理此项工作，负责督促、协调、监督全局信息公开工作，积极与各科室联系沟通，及时公开信息发布。</w:t>
      </w:r>
    </w:p>
    <w:p w:rsidR="00715C23" w:rsidRDefault="00883461">
      <w:pPr>
        <w:spacing w:line="36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（四）政府信息平台建设。我局严格按照县委县政府统一部署，能及时在网站等公开各项工作。</w:t>
      </w:r>
    </w:p>
    <w:p w:rsidR="00715C23" w:rsidRDefault="00883461">
      <w:pPr>
        <w:spacing w:line="360" w:lineRule="auto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五）监督保障进一步强化。我局对政务公开工作重点任务进行了梳理，并督促引导我局加强对政府信息公开法律知识的学习，严格执行互联网网站和政务新媒体信息发布保密审查制度，尤其是在政府网站发布的信息，严格按要求填写《行政机关互联网网站和政务新媒</w:t>
      </w:r>
      <w:r>
        <w:rPr>
          <w:rFonts w:ascii="仿宋" w:eastAsia="仿宋" w:hAnsi="仿宋" w:cs="仿宋" w:hint="eastAsia"/>
          <w:sz w:val="32"/>
          <w:szCs w:val="32"/>
        </w:rPr>
        <w:t>体信息发布保密审查表》，确保发布的信息内容不涉密，使政府网站信息发布程序规范，激发了我局工作活力。</w:t>
      </w:r>
    </w:p>
    <w:p w:rsidR="00715C23" w:rsidRDefault="00883461">
      <w:pPr>
        <w:numPr>
          <w:ilvl w:val="0"/>
          <w:numId w:val="1"/>
        </w:numPr>
        <w:spacing w:line="360" w:lineRule="auto"/>
        <w:ind w:leftChars="-9" w:left="-19"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主动公开的政府信息情况</w:t>
      </w:r>
    </w:p>
    <w:tbl>
      <w:tblPr>
        <w:tblW w:w="9740" w:type="dxa"/>
        <w:jc w:val="center"/>
        <w:tblCellMar>
          <w:left w:w="0" w:type="dxa"/>
          <w:right w:w="0" w:type="dxa"/>
        </w:tblCellMar>
        <w:tblLook w:val="04A0"/>
      </w:tblPr>
      <w:tblGrid>
        <w:gridCol w:w="2435"/>
        <w:gridCol w:w="2435"/>
        <w:gridCol w:w="2435"/>
        <w:gridCol w:w="2435"/>
      </w:tblGrid>
      <w:tr w:rsidR="00715C23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64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</w:rPr>
              <w:t>第二十条第（一）项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本年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现行有效件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数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第二十条第（五）项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本年处理决定数量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74</w:t>
            </w:r>
          </w:p>
        </w:tc>
      </w:tr>
      <w:tr w:rsidR="00715C23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lastRenderedPageBreak/>
              <w:t>第二十条第（六）项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本年处理决定数量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10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0</w:t>
            </w:r>
          </w:p>
        </w:tc>
      </w:tr>
      <w:tr w:rsidR="00715C23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第二十条第（八）项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:rsidR="00715C23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8512.56                                                                          </w:t>
            </w:r>
          </w:p>
        </w:tc>
      </w:tr>
    </w:tbl>
    <w:p w:rsidR="00715C23" w:rsidRDefault="00715C23">
      <w:pPr>
        <w:pStyle w:val="a5"/>
        <w:widowControl/>
        <w:shd w:val="clear" w:color="auto" w:fill="FFFFFF"/>
        <w:spacing w:beforeAutospacing="0" w:afterAutospacing="0" w:line="360" w:lineRule="auto"/>
        <w:ind w:leftChars="-9" w:left="-19" w:firstLineChars="200" w:firstLine="643"/>
        <w:jc w:val="both"/>
        <w:rPr>
          <w:rFonts w:ascii="仿宋" w:eastAsia="仿宋" w:hAnsi="仿宋" w:cs="仿宋"/>
          <w:b/>
          <w:bCs/>
          <w:color w:val="333333"/>
          <w:sz w:val="32"/>
          <w:szCs w:val="32"/>
          <w:shd w:val="clear" w:color="auto" w:fill="FFFFFF"/>
        </w:rPr>
      </w:pPr>
    </w:p>
    <w:p w:rsidR="00715C23" w:rsidRDefault="00883461">
      <w:pPr>
        <w:pStyle w:val="a5"/>
        <w:widowControl/>
        <w:shd w:val="clear" w:color="auto" w:fill="FFFFFF"/>
        <w:spacing w:beforeAutospacing="0" w:afterAutospacing="0" w:line="360" w:lineRule="auto"/>
        <w:ind w:leftChars="-9" w:left="-19" w:firstLineChars="200" w:firstLine="643"/>
        <w:jc w:val="both"/>
        <w:rPr>
          <w:rFonts w:ascii="黑体" w:eastAsia="黑体" w:hAnsi="黑体" w:cs="黑体"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W w:w="9748" w:type="dxa"/>
        <w:jc w:val="center"/>
        <w:tblBorders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935"/>
        <w:gridCol w:w="1145"/>
        <w:gridCol w:w="2593"/>
        <w:gridCol w:w="725"/>
        <w:gridCol w:w="725"/>
        <w:gridCol w:w="725"/>
        <w:gridCol w:w="725"/>
        <w:gridCol w:w="725"/>
        <w:gridCol w:w="725"/>
        <w:gridCol w:w="725"/>
      </w:tblGrid>
      <w:tr w:rsidR="00715C23">
        <w:trPr>
          <w:trHeight w:val="373"/>
          <w:jc w:val="center"/>
        </w:trPr>
        <w:tc>
          <w:tcPr>
            <w:tcW w:w="467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（本列数据的勾稽关系为：第一项加第二项之和，等于第三项加第四项之和）</w:t>
            </w:r>
          </w:p>
        </w:tc>
        <w:tc>
          <w:tcPr>
            <w:tcW w:w="507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申请人情况</w:t>
            </w:r>
          </w:p>
        </w:tc>
      </w:tr>
      <w:tr w:rsidR="00715C23">
        <w:trPr>
          <w:trHeight w:val="318"/>
          <w:jc w:val="center"/>
        </w:trPr>
        <w:tc>
          <w:tcPr>
            <w:tcW w:w="467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72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自</w:t>
            </w:r>
          </w:p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然</w:t>
            </w:r>
          </w:p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人</w:t>
            </w:r>
          </w:p>
        </w:tc>
        <w:tc>
          <w:tcPr>
            <w:tcW w:w="362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法人或其他组织</w:t>
            </w:r>
          </w:p>
        </w:tc>
        <w:tc>
          <w:tcPr>
            <w:tcW w:w="725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总计</w:t>
            </w:r>
          </w:p>
        </w:tc>
      </w:tr>
      <w:tr w:rsidR="00715C23">
        <w:trPr>
          <w:trHeight w:val="1092"/>
          <w:jc w:val="center"/>
        </w:trPr>
        <w:tc>
          <w:tcPr>
            <w:tcW w:w="467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72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商业</w:t>
            </w:r>
          </w:p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企业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科研</w:t>
            </w:r>
          </w:p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机构</w:t>
            </w: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社会公益组织</w:t>
            </w: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法律服务机构</w:t>
            </w: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其他</w:t>
            </w:r>
          </w:p>
        </w:tc>
        <w:tc>
          <w:tcPr>
            <w:tcW w:w="725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</w:tr>
      <w:tr w:rsidR="00715C23">
        <w:trPr>
          <w:jc w:val="center"/>
        </w:trPr>
        <w:tc>
          <w:tcPr>
            <w:tcW w:w="467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tabs>
                <w:tab w:val="center" w:pos="346"/>
                <w:tab w:val="left" w:pos="455"/>
              </w:tabs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16</w:t>
            </w:r>
          </w:p>
        </w:tc>
      </w:tr>
      <w:tr w:rsidR="00715C23">
        <w:trPr>
          <w:trHeight w:val="443"/>
          <w:jc w:val="center"/>
        </w:trPr>
        <w:tc>
          <w:tcPr>
            <w:tcW w:w="467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2</w:t>
            </w:r>
          </w:p>
        </w:tc>
      </w:tr>
      <w:tr w:rsidR="00715C23">
        <w:trPr>
          <w:jc w:val="center"/>
        </w:trPr>
        <w:tc>
          <w:tcPr>
            <w:tcW w:w="93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三、本年度办理结果</w:t>
            </w:r>
          </w:p>
        </w:tc>
        <w:tc>
          <w:tcPr>
            <w:tcW w:w="37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（一）予以公开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17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17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37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（三）不予公开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属于国家秘密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400" w:lineRule="exact"/>
              <w:ind w:firstLineChars="200" w:firstLine="400"/>
              <w:jc w:val="center"/>
              <w:rPr>
                <w:rFonts w:ascii="仿宋" w:eastAsia="仿宋" w:hAnsi="仿宋" w:cs="仿宋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00"/>
              <w:jc w:val="center"/>
              <w:rPr>
                <w:rFonts w:ascii="仿宋" w:eastAsia="仿宋" w:hAnsi="仿宋" w:cs="仿宋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危及“三安全一稳定”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0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4.</w:t>
            </w: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5.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属于三类内部事务信息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0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6.</w:t>
            </w: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7.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属于行政执法案卷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8.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属于行政查询事项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（四）无法提供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本机关不掌握相关政府信息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没有现成信息需要另行制作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补正后申请内容仍不明确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（五）不予处理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0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重复申请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0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4.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无正当理由大量反复申请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trHeight w:val="779"/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5.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要求行政机关确认或重新出具已获取信息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（六）其他处理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申请人无正当理由逾期不补正、行政机关不再处理其政府信息公开申请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申请人逾期未按收费通知要求缴纳费用、行政机关不再处理其政府信息公开申请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1145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Cs w:val="21"/>
              </w:rPr>
              <w:t>其他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</w:tr>
      <w:tr w:rsidR="00715C23">
        <w:trPr>
          <w:jc w:val="center"/>
        </w:trPr>
        <w:tc>
          <w:tcPr>
            <w:tcW w:w="93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715C23"/>
        </w:tc>
        <w:tc>
          <w:tcPr>
            <w:tcW w:w="37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（七）总计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17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17</w:t>
            </w:r>
            <w:bookmarkStart w:id="0" w:name="_GoBack"/>
            <w:bookmarkEnd w:id="0"/>
          </w:p>
        </w:tc>
      </w:tr>
      <w:tr w:rsidR="00715C23">
        <w:trPr>
          <w:jc w:val="center"/>
        </w:trPr>
        <w:tc>
          <w:tcPr>
            <w:tcW w:w="467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四、结转下年度继续办理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15C23" w:rsidRDefault="00883461">
            <w:pPr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1</w:t>
            </w:r>
          </w:p>
        </w:tc>
      </w:tr>
    </w:tbl>
    <w:p w:rsidR="00715C23" w:rsidRDefault="00715C23">
      <w:pPr>
        <w:pStyle w:val="a5"/>
        <w:widowControl/>
        <w:shd w:val="clear" w:color="auto" w:fill="FFFFFF"/>
        <w:spacing w:beforeAutospacing="0" w:afterAutospacing="0" w:line="360" w:lineRule="auto"/>
        <w:ind w:leftChars="-9" w:left="-19" w:firstLineChars="200" w:firstLine="643"/>
        <w:jc w:val="both"/>
        <w:rPr>
          <w:rFonts w:ascii="仿宋" w:eastAsia="仿宋" w:hAnsi="仿宋" w:cs="仿宋"/>
          <w:b/>
          <w:bCs/>
          <w:color w:val="333333"/>
          <w:sz w:val="32"/>
          <w:szCs w:val="32"/>
          <w:shd w:val="clear" w:color="auto" w:fill="FFFFFF"/>
        </w:rPr>
      </w:pPr>
    </w:p>
    <w:p w:rsidR="00715C23" w:rsidRDefault="00883461">
      <w:pPr>
        <w:pStyle w:val="a5"/>
        <w:widowControl/>
        <w:shd w:val="clear" w:color="auto" w:fill="FFFFFF"/>
        <w:spacing w:beforeAutospacing="0" w:afterAutospacing="0" w:line="360" w:lineRule="auto"/>
        <w:ind w:leftChars="-9" w:left="-19" w:firstLineChars="200" w:firstLine="643"/>
        <w:jc w:val="both"/>
        <w:rPr>
          <w:rFonts w:ascii="黑体" w:eastAsia="黑体" w:hAnsi="黑体" w:cs="黑体"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pPr w:leftFromText="180" w:rightFromText="180" w:vertAnchor="text" w:horzAnchor="page" w:tblpXSpec="center" w:tblpY="522"/>
        <w:tblOverlap w:val="never"/>
        <w:tblW w:w="10740" w:type="dxa"/>
        <w:tblBorders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49"/>
        <w:gridCol w:w="749"/>
        <w:gridCol w:w="749"/>
        <w:gridCol w:w="693"/>
        <w:gridCol w:w="755"/>
        <w:gridCol w:w="749"/>
        <w:gridCol w:w="693"/>
        <w:gridCol w:w="693"/>
        <w:gridCol w:w="693"/>
        <w:gridCol w:w="696"/>
        <w:gridCol w:w="749"/>
        <w:gridCol w:w="648"/>
        <w:gridCol w:w="668"/>
        <w:gridCol w:w="707"/>
        <w:gridCol w:w="749"/>
      </w:tblGrid>
      <w:tr w:rsidR="00715C23">
        <w:trPr>
          <w:trHeight w:val="471"/>
        </w:trPr>
        <w:tc>
          <w:tcPr>
            <w:tcW w:w="369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lastRenderedPageBreak/>
              <w:t>行政复议</w:t>
            </w:r>
          </w:p>
        </w:tc>
        <w:tc>
          <w:tcPr>
            <w:tcW w:w="7045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行政诉讼</w:t>
            </w:r>
          </w:p>
        </w:tc>
      </w:tr>
      <w:tr w:rsidR="00715C23">
        <w:trPr>
          <w:trHeight w:val="471"/>
        </w:trPr>
        <w:tc>
          <w:tcPr>
            <w:tcW w:w="74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结果维持</w:t>
            </w:r>
          </w:p>
        </w:tc>
        <w:tc>
          <w:tcPr>
            <w:tcW w:w="74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纠正</w:t>
            </w:r>
          </w:p>
        </w:tc>
        <w:tc>
          <w:tcPr>
            <w:tcW w:w="7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其他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</w:tc>
        <w:tc>
          <w:tcPr>
            <w:tcW w:w="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尚未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审结</w:t>
            </w:r>
          </w:p>
        </w:tc>
        <w:tc>
          <w:tcPr>
            <w:tcW w:w="7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总计</w:t>
            </w:r>
          </w:p>
        </w:tc>
        <w:tc>
          <w:tcPr>
            <w:tcW w:w="352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未经复议直接起诉</w:t>
            </w:r>
          </w:p>
        </w:tc>
        <w:tc>
          <w:tcPr>
            <w:tcW w:w="352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0"/>
              <w:jc w:val="center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复议后起诉</w:t>
            </w:r>
          </w:p>
        </w:tc>
      </w:tr>
      <w:tr w:rsidR="00715C23">
        <w:trPr>
          <w:trHeight w:val="1764"/>
        </w:trPr>
        <w:tc>
          <w:tcPr>
            <w:tcW w:w="74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74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7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7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715C23"/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维持</w:t>
            </w:r>
          </w:p>
        </w:tc>
        <w:tc>
          <w:tcPr>
            <w:tcW w:w="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纠正</w:t>
            </w:r>
          </w:p>
        </w:tc>
        <w:tc>
          <w:tcPr>
            <w:tcW w:w="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其他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</w:tc>
        <w:tc>
          <w:tcPr>
            <w:tcW w:w="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尚未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审结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7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维持</w:t>
            </w:r>
          </w:p>
        </w:tc>
        <w:tc>
          <w:tcPr>
            <w:tcW w:w="6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结果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纠正</w:t>
            </w:r>
          </w:p>
        </w:tc>
        <w:tc>
          <w:tcPr>
            <w:tcW w:w="6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其他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结果</w:t>
            </w:r>
          </w:p>
        </w:tc>
        <w:tc>
          <w:tcPr>
            <w:tcW w:w="7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尚未</w:t>
            </w:r>
          </w:p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>审结</w:t>
            </w:r>
          </w:p>
        </w:tc>
        <w:tc>
          <w:tcPr>
            <w:tcW w:w="7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</w:rPr>
              <w:t>总计</w:t>
            </w:r>
          </w:p>
        </w:tc>
      </w:tr>
      <w:tr w:rsidR="00715C23">
        <w:trPr>
          <w:trHeight w:val="910"/>
        </w:trPr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2</w:t>
            </w:r>
          </w:p>
        </w:tc>
        <w:tc>
          <w:tcPr>
            <w:tcW w:w="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7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2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127" w:firstLine="268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75" w:firstLine="158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 xml:space="preserve">0                                                                 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6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widowControl/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15C23" w:rsidRDefault="00883461">
            <w:pPr>
              <w:spacing w:line="360" w:lineRule="auto"/>
              <w:ind w:leftChars="-9" w:left="-19" w:firstLineChars="200" w:firstLine="422"/>
              <w:jc w:val="center"/>
              <w:rPr>
                <w:rFonts w:ascii="仿宋" w:eastAsia="仿宋" w:hAnsi="仿宋" w:cs="仿宋"/>
                <w:b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szCs w:val="21"/>
              </w:rPr>
              <w:t>0</w:t>
            </w:r>
          </w:p>
        </w:tc>
      </w:tr>
    </w:tbl>
    <w:p w:rsidR="00715C23" w:rsidRDefault="00883461">
      <w:pPr>
        <w:numPr>
          <w:ilvl w:val="0"/>
          <w:numId w:val="2"/>
        </w:numPr>
        <w:spacing w:line="360" w:lineRule="auto"/>
        <w:ind w:firstLineChars="100" w:firstLine="321"/>
        <w:jc w:val="left"/>
        <w:rPr>
          <w:rFonts w:ascii="黑体" w:eastAsia="黑体" w:hAnsi="黑体" w:cs="黑体"/>
          <w:b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存在问题与改进情况</w:t>
      </w:r>
    </w:p>
    <w:p w:rsidR="00715C23" w:rsidRDefault="00883461">
      <w:pPr>
        <w:spacing w:line="360" w:lineRule="auto"/>
        <w:ind w:firstLineChars="100" w:firstLine="32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年我局政府信息公开工作在县政府办的指导和各部门的通力配合下，取得了一定成效，但仍存在许多问题，需在将来的工作中加以完善。</w:t>
      </w:r>
      <w:r>
        <w:rPr>
          <w:rFonts w:ascii="仿宋" w:eastAsia="仿宋" w:hAnsi="仿宋" w:cs="仿宋" w:hint="eastAsia"/>
          <w:bCs/>
          <w:sz w:val="32"/>
          <w:szCs w:val="32"/>
        </w:rPr>
        <w:t>一是政务信息工作规范性有待加强。二是在上级部门文件的要求理解不够透彻。</w:t>
      </w:r>
      <w:r>
        <w:rPr>
          <w:rFonts w:ascii="仿宋" w:eastAsia="仿宋" w:hAnsi="仿宋" w:cs="仿宋" w:hint="eastAsia"/>
          <w:sz w:val="32"/>
          <w:szCs w:val="32"/>
        </w:rPr>
        <w:t>在今后的工作中，我局将认真落实政务公开工作要求，深化公开内容、优化政务公开服务，不断推进政务公开工作，切实提升政务公开的效果和水平。</w:t>
      </w:r>
    </w:p>
    <w:p w:rsidR="00715C23" w:rsidRDefault="00883461">
      <w:pPr>
        <w:numPr>
          <w:ilvl w:val="0"/>
          <w:numId w:val="2"/>
        </w:numPr>
        <w:spacing w:line="360" w:lineRule="auto"/>
        <w:ind w:firstLineChars="100" w:firstLine="32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其他需要报告的事项</w:t>
      </w:r>
    </w:p>
    <w:p w:rsidR="00715C23" w:rsidRDefault="00883461">
      <w:pPr>
        <w:spacing w:line="360" w:lineRule="auto"/>
        <w:ind w:leftChars="100" w:left="21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年，我局没有收取信息处理费。无其他报告事项。</w:t>
      </w:r>
    </w:p>
    <w:p w:rsidR="00715C23" w:rsidRDefault="00715C23">
      <w:pPr>
        <w:pStyle w:val="a5"/>
        <w:widowControl/>
        <w:shd w:val="clear" w:color="auto" w:fill="FFFFFF"/>
        <w:spacing w:beforeAutospacing="0" w:afterAutospacing="0" w:line="360" w:lineRule="auto"/>
        <w:ind w:leftChars="-9" w:left="-19" w:firstLineChars="200" w:firstLine="643"/>
        <w:jc w:val="right"/>
        <w:rPr>
          <w:rFonts w:ascii="仿宋" w:eastAsia="仿宋" w:hAnsi="仿宋" w:cs="仿宋"/>
          <w:b/>
          <w:bCs/>
          <w:color w:val="333333"/>
          <w:sz w:val="32"/>
          <w:szCs w:val="32"/>
          <w:shd w:val="clear" w:color="auto" w:fill="FFFFFF"/>
        </w:rPr>
      </w:pPr>
    </w:p>
    <w:p w:rsidR="00715C23" w:rsidRDefault="00715C23">
      <w:pPr>
        <w:pStyle w:val="a5"/>
        <w:widowControl/>
        <w:shd w:val="clear" w:color="auto" w:fill="FFFFFF"/>
        <w:spacing w:beforeAutospacing="0" w:afterAutospacing="0" w:line="360" w:lineRule="auto"/>
        <w:ind w:leftChars="-9" w:left="-19" w:firstLineChars="200" w:firstLine="643"/>
        <w:jc w:val="right"/>
        <w:rPr>
          <w:rFonts w:ascii="仿宋" w:eastAsia="仿宋" w:hAnsi="仿宋" w:cs="仿宋"/>
          <w:b/>
          <w:bCs/>
          <w:color w:val="333333"/>
          <w:sz w:val="32"/>
          <w:szCs w:val="32"/>
          <w:shd w:val="clear" w:color="auto" w:fill="FFFFFF"/>
        </w:rPr>
      </w:pPr>
    </w:p>
    <w:p w:rsidR="00715C23" w:rsidRDefault="00883461">
      <w:pPr>
        <w:pStyle w:val="a5"/>
        <w:widowControl/>
        <w:shd w:val="clear" w:color="auto" w:fill="FFFFFF"/>
        <w:wordWrap w:val="0"/>
        <w:spacing w:beforeAutospacing="0" w:afterAutospacing="0" w:line="360" w:lineRule="auto"/>
        <w:ind w:leftChars="-9" w:left="-19" w:firstLineChars="200" w:firstLine="643"/>
        <w:jc w:val="right"/>
        <w:rPr>
          <w:rFonts w:ascii="仿宋" w:eastAsia="仿宋" w:hAnsi="仿宋" w:cs="仿宋"/>
          <w:b/>
          <w:bCs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>202</w:t>
      </w:r>
      <w:r>
        <w:rPr>
          <w:rFonts w:ascii="仿宋" w:eastAsia="仿宋" w:hAnsi="仿宋" w:cs="仿宋"/>
          <w:b/>
          <w:bCs/>
          <w:color w:val="333333"/>
          <w:sz w:val="32"/>
          <w:szCs w:val="32"/>
          <w:shd w:val="clear" w:color="auto" w:fill="FFFFFF"/>
        </w:rPr>
        <w:t>5</w:t>
      </w: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>年</w:t>
      </w: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>1</w:t>
      </w: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>月</w:t>
      </w: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>14</w:t>
      </w: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>日</w:t>
      </w:r>
      <w:r>
        <w:rPr>
          <w:rFonts w:ascii="仿宋" w:eastAsia="仿宋" w:hAnsi="仿宋" w:cs="仿宋" w:hint="eastAsia"/>
          <w:b/>
          <w:bCs/>
          <w:color w:val="333333"/>
          <w:sz w:val="32"/>
          <w:szCs w:val="32"/>
          <w:shd w:val="clear" w:color="auto" w:fill="FFFFFF"/>
        </w:rPr>
        <w:t xml:space="preserve">    </w:t>
      </w:r>
    </w:p>
    <w:sectPr w:rsidR="00715C23" w:rsidSect="00715C23">
      <w:footerReference w:type="default" r:id="rId9"/>
      <w:pgSz w:w="11906" w:h="16838"/>
      <w:pgMar w:top="1814" w:right="1417" w:bottom="1701" w:left="1417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461" w:rsidRDefault="00883461" w:rsidP="00715C23">
      <w:r>
        <w:separator/>
      </w:r>
    </w:p>
  </w:endnote>
  <w:endnote w:type="continuationSeparator" w:id="0">
    <w:p w:rsidR="00883461" w:rsidRDefault="00883461" w:rsidP="00715C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C23" w:rsidRDefault="00715C23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2" o:spid="_x0000_s1026" type="#_x0000_t202" style="position:absolute;margin-left:0;margin-top:0;width:56pt;height:20.75pt;z-index:251659264;mso-wrap-style:none;mso-position-horizontal:center;mso-position-horizontal-relative:margin" o:gfxdata="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OBh3EnRAAAABAEAAA8AAAAAAAAAAQAgAAAAIgAAAGRycy9kb3du&#10;cmV2LnhtbFBLAQIUABQAAAAIAIdO4kAUT/iPzQEAAJcDAAAOAAAAAAAAAAEAIAAAACABAABkcnMv&#10;ZTJvRG9jLnhtbFBLBQYAAAAABgAGAFkBAABfBQAAAAA=&#10;" filled="f" stroked="f">
          <v:textbox style="mso-fit-shape-to-text:t" inset="0,0,0,0">
            <w:txbxContent>
              <w:p w:rsidR="00715C23" w:rsidRDefault="00883461">
                <w:pPr>
                  <w:pStyle w:val="a3"/>
                  <w:rPr>
                    <w:rFonts w:ascii="仿宋_GB2312" w:eastAsia="仿宋_GB2312" w:hAnsi="仿宋_GB2312" w:cs="仿宋_GB2312"/>
                    <w:sz w:val="32"/>
                    <w:szCs w:val="32"/>
                  </w:rPr>
                </w:pPr>
                <w:r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t>—</w:t>
                </w:r>
                <w:r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t xml:space="preserve"> </w:t>
                </w:r>
                <w:r w:rsidR="00715C23"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fldChar w:fldCharType="begin"/>
                </w:r>
                <w:r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instrText xml:space="preserve"> PAGE  \* MERGEFORMAT </w:instrText>
                </w:r>
                <w:r w:rsidR="00715C23"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fldChar w:fldCharType="separate"/>
                </w:r>
                <w:r w:rsidR="000A6CBA">
                  <w:rPr>
                    <w:rFonts w:ascii="仿宋_GB2312" w:eastAsia="仿宋_GB2312" w:hAnsi="仿宋_GB2312" w:cs="仿宋_GB2312"/>
                    <w:noProof/>
                    <w:sz w:val="32"/>
                    <w:szCs w:val="32"/>
                  </w:rPr>
                  <w:t>2</w:t>
                </w:r>
                <w:r w:rsidR="00715C23"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fldChar w:fldCharType="end"/>
                </w:r>
                <w:r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t xml:space="preserve"> </w:t>
                </w:r>
                <w:r>
                  <w:rPr>
                    <w:rFonts w:ascii="仿宋_GB2312" w:eastAsia="仿宋_GB2312" w:hAnsi="仿宋_GB2312" w:cs="仿宋_GB2312" w:hint="eastAsia"/>
                    <w:sz w:val="32"/>
                    <w:szCs w:val="32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461" w:rsidRDefault="00883461" w:rsidP="00715C23">
      <w:r>
        <w:separator/>
      </w:r>
    </w:p>
  </w:footnote>
  <w:footnote w:type="continuationSeparator" w:id="0">
    <w:p w:rsidR="00883461" w:rsidRDefault="00883461" w:rsidP="00715C2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lvl w:ilvl="0">
      <w:start w:val="2"/>
      <w:numFmt w:val="chineseCounting"/>
      <w:suff w:val="nothing"/>
      <w:lvlText w:val="%1、"/>
      <w:lvlJc w:val="left"/>
    </w:lvl>
  </w:abstractNum>
  <w:abstractNum w:abstractNumId="1">
    <w:nsid w:val="41B5CFA7"/>
    <w:multiLevelType w:val="singleLevel"/>
    <w:tmpl w:val="41B5CFA7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</w:compat>
  <w:docVars>
    <w:docVar w:name="commondata" w:val="eyJoZGlkIjoiMWJkOWEzYjA4OGJjMDJlODc0MzQ0NDgzYTFkZjY5YWMifQ=="/>
  </w:docVars>
  <w:rsids>
    <w:rsidRoot w:val="0064447D"/>
    <w:rsid w:val="0008105F"/>
    <w:rsid w:val="000A13B2"/>
    <w:rsid w:val="000A6CBA"/>
    <w:rsid w:val="00103068"/>
    <w:rsid w:val="00124BCA"/>
    <w:rsid w:val="001A7AA0"/>
    <w:rsid w:val="001B398E"/>
    <w:rsid w:val="001D75F3"/>
    <w:rsid w:val="00214192"/>
    <w:rsid w:val="00222D6B"/>
    <w:rsid w:val="00227AEC"/>
    <w:rsid w:val="003022BB"/>
    <w:rsid w:val="00332685"/>
    <w:rsid w:val="00402EB4"/>
    <w:rsid w:val="004850C8"/>
    <w:rsid w:val="004F4BFE"/>
    <w:rsid w:val="006013C1"/>
    <w:rsid w:val="0064447D"/>
    <w:rsid w:val="006A0A01"/>
    <w:rsid w:val="006D5792"/>
    <w:rsid w:val="00715C23"/>
    <w:rsid w:val="00767F15"/>
    <w:rsid w:val="007E1E53"/>
    <w:rsid w:val="00883461"/>
    <w:rsid w:val="00892EFE"/>
    <w:rsid w:val="0094737E"/>
    <w:rsid w:val="00973755"/>
    <w:rsid w:val="00B108D0"/>
    <w:rsid w:val="00BD4114"/>
    <w:rsid w:val="00C61451"/>
    <w:rsid w:val="00D219FE"/>
    <w:rsid w:val="00DA34BC"/>
    <w:rsid w:val="00DB349D"/>
    <w:rsid w:val="00DE23FA"/>
    <w:rsid w:val="00DF2A55"/>
    <w:rsid w:val="00E44127"/>
    <w:rsid w:val="00ED307A"/>
    <w:rsid w:val="00F50F73"/>
    <w:rsid w:val="00FE1B7E"/>
    <w:rsid w:val="732B41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C23"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715C2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715C23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715C23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715C23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715C23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rsid w:val="00715C23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1Char">
    <w:name w:val="标题 1 Char"/>
    <w:basedOn w:val="a0"/>
    <w:link w:val="1"/>
    <w:rsid w:val="00715C23"/>
    <w:rPr>
      <w:rFonts w:ascii="Calibri" w:eastAsia="宋体" w:hAnsi="Calibri" w:cs="Arial"/>
      <w:b/>
      <w:bCs/>
      <w:kern w:val="44"/>
      <w:sz w:val="44"/>
      <w:szCs w:val="44"/>
      <w:lang w:val="en-US" w:eastAsia="zh-CN" w:bidi="ar-SA"/>
    </w:rPr>
  </w:style>
  <w:style w:type="character" w:customStyle="1" w:styleId="2Char">
    <w:name w:val="标题 2 Char"/>
    <w:basedOn w:val="a0"/>
    <w:link w:val="2"/>
    <w:rsid w:val="00715C23"/>
    <w:rPr>
      <w:rFonts w:ascii="Times New Roman" w:eastAsia="黑体" w:hAnsi="Calibri" w:cs="Arial"/>
      <w:b/>
      <w:bCs/>
      <w:kern w:val="2"/>
      <w:sz w:val="32"/>
      <w:szCs w:val="32"/>
      <w:lang w:val="en-US" w:eastAsia="zh-CN" w:bidi="ar-SA"/>
    </w:rPr>
  </w:style>
  <w:style w:type="character" w:customStyle="1" w:styleId="3Char">
    <w:name w:val="标题 3 Char"/>
    <w:basedOn w:val="a0"/>
    <w:link w:val="3"/>
    <w:rsid w:val="00715C23"/>
    <w:rPr>
      <w:rFonts w:ascii="Calibri" w:eastAsia="宋体" w:hAnsi="Calibri" w:cs="Arial"/>
      <w:b/>
      <w:bCs/>
      <w:kern w:val="2"/>
      <w:sz w:val="32"/>
      <w:szCs w:val="32"/>
      <w:lang w:val="en-US"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fontTable.xml" Type="http://schemas.openxmlformats.org/officeDocument/2006/relationships/fontTable"/><Relationship Id="rId11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numbering.xml" Type="http://schemas.openxmlformats.org/officeDocument/2006/relationships/numbering"/><Relationship Id="rId4" Target="styles.xml" Type="http://schemas.openxmlformats.org/officeDocument/2006/relationships/styles"/><Relationship Id="rId5" Target="settings.xml" Type="http://schemas.openxmlformats.org/officeDocument/2006/relationships/settings"/><Relationship Id="rId6" Target="webSettings.xml" Type="http://schemas.openxmlformats.org/officeDocument/2006/relationships/webSettings"/><Relationship Id="rId7" Target="footnotes.xml" Type="http://schemas.openxmlformats.org/officeDocument/2006/relationships/footnotes"/><Relationship Id="rId8" Target="endnotes.xml" Type="http://schemas.openxmlformats.org/officeDocument/2006/relationships/endnotes"/><Relationship Id="rId9" Target="footer1.xml" Type="http://schemas.openxmlformats.org/officeDocument/2006/relationships/footer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2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8D2BA35E-50E0-4AA0-A674-0CA9BDAA72EB}">
  <ds:schemaRefs>
    <ds:schemaRef ds:uri="http://www.yozosoft.com.cn/officeDocument/2016/customData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1296</TotalTime>
  <Pages>5</Pages>
  <Words>480</Words>
  <Characters>2742</Characters>
  <Application>Microsoft Office Word</Application>
  <DocSecurity>0</DocSecurity>
  <Lines>22</Lines>
  <Paragraphs>6</Paragraphs>
  <ScaleCrop>false</ScaleCrop>
  <Company>china</Company>
  <LinksUpToDate>false</LinksUpToDate>
  <CharactersWithSpaces>3216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AutoBVT</cp:lastModifiedBy>
  <cp:lastPrinted>2025-01-17T01:54:00Z</cp:lastPrinted>
  <dcterms:modified xsi:type="dcterms:W3CDTF">2025-01-26T01:54:00Z</dcterms:modified>
  <cp:revision>110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BD6CE4BA8E67451BBA7C8EA4C7B509DC_13</vt:lpwstr>
  </property>
  <property fmtid="{D5CDD505-2E9C-101B-9397-08002B2CF9AE}" pid="4" name="KSOTemplateDocerSaveRecord">
    <vt:lpwstr>eyJoZGlkIjoiY2I3ZjI0OGE0MWVkODhkYmRhNWZiY2Q4ZjBiN2Q0NDYiLCJ1c2VySWQiOiI3MjIyMDMwNTUifQ==</vt:lpwstr>
  </property>
</Properties>
</file>