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29" w:rsidRDefault="00B56326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_GBK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_GBK" w:cs="方正小标宋简体" w:hint="eastAsia"/>
          <w:color w:val="333333"/>
          <w:sz w:val="44"/>
          <w:szCs w:val="44"/>
          <w:shd w:val="clear" w:color="auto" w:fill="FFFFFF"/>
        </w:rPr>
        <w:t>宁晋县农业农村局2024年政府信息公开工作年度报告</w:t>
      </w:r>
    </w:p>
    <w:p w:rsidR="00902529" w:rsidRDefault="00902529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333333"/>
        </w:rPr>
      </w:pPr>
    </w:p>
    <w:p w:rsidR="00902529" w:rsidRDefault="00902529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</w:rPr>
      </w:pPr>
    </w:p>
    <w:p w:rsidR="00902529" w:rsidRDefault="00B56326">
      <w:pPr>
        <w:pStyle w:val="1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b w:val="0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 w:val="0"/>
          <w:color w:val="000000"/>
          <w:sz w:val="32"/>
          <w:szCs w:val="32"/>
        </w:rPr>
        <w:t>本年度报告依据《中华人民共和国政府信息公开条例》、《中华人民共和国政府信息公开工作年度报告格式》和省、市、县政务公开工作要求编制而成。全文包括总体情况、主动公开政府信息情况、收到和处理政府信息公开申请情况、政府信息公开行政复议和行政诉讼情况、存在的主要问题及改进情况、其他需要报告的事项等内容。本年报中所列数据的统计期限为2024年1月1日至12月31日。</w:t>
      </w:r>
    </w:p>
    <w:p w:rsidR="00902529" w:rsidRDefault="00B56326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一、总体情况 </w:t>
      </w:r>
    </w:p>
    <w:p w:rsidR="00902529" w:rsidRDefault="00B56326">
      <w:pPr>
        <w:pStyle w:val="a3"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坚持以习近平新时代中国特色社会主义思想为指导，深入推进基层政务公开标准化、规范化建设，积极保障公众知情权和监督权，规范工作程序，拓展公开深度，加大主动公开力度，全面提升政务公开工作的能力和水平，政府信息公开工作取得新进展。</w:t>
      </w:r>
    </w:p>
    <w:p w:rsidR="00902529" w:rsidRDefault="00B56326">
      <w:pPr>
        <w:pStyle w:val="a3"/>
        <w:numPr>
          <w:ilvl w:val="0"/>
          <w:numId w:val="1"/>
        </w:numPr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主动公开。认真贯彻落实《中华人民共和国政府信息公开条例》，对农业农村工作动态、公告公示、行政执法等内容主动公开，公开了预算决算、涉农补贴等信息共计65条公开信息。</w:t>
      </w:r>
    </w:p>
    <w:p w:rsidR="00902529" w:rsidRDefault="00B56326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（二）依申请公开。</w:t>
      </w:r>
      <w:r w:rsidR="00B77E71">
        <w:rPr>
          <w:rFonts w:ascii="仿宋" w:eastAsia="仿宋" w:hAnsi="仿宋" w:cs="仿宋" w:hint="eastAsia"/>
          <w:color w:val="000000"/>
          <w:sz w:val="32"/>
          <w:szCs w:val="32"/>
        </w:rPr>
        <w:t>未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收到政府信息依申请公开</w:t>
      </w:r>
      <w:r w:rsidR="00B77E7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902529" w:rsidRDefault="00B56326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（三）政府信息管理。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建立健全信息公开审核、保密安全制度，严格落实政务公开三级审核程序，明确专人专职负责全局信息公开维护和更新,对于部门生成的最新信息，在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严格执行信息发布相关规章制度的前提下及时予以公布，对于已失效或内容有较大更改的及时调整，保证公开信息的及时性、有效性。</w:t>
      </w:r>
    </w:p>
    <w:p w:rsidR="00902529" w:rsidRDefault="00B56326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（四）政府信息公开平台建设。我局高度重视政府信息公开平台建设，</w:t>
      </w:r>
      <w:r w:rsidR="00907A99">
        <w:rPr>
          <w:rFonts w:ascii="仿宋" w:eastAsia="仿宋" w:hAnsi="仿宋" w:cs="仿宋" w:hint="eastAsia"/>
          <w:color w:val="000000"/>
          <w:sz w:val="32"/>
          <w:szCs w:val="32"/>
        </w:rPr>
        <w:t>采取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局主要领导亲自抓，分管领导具体负责，局办公室积极落实</w:t>
      </w:r>
      <w:r w:rsidR="00907A99">
        <w:rPr>
          <w:rFonts w:ascii="仿宋" w:eastAsia="仿宋" w:hAnsi="仿宋" w:cs="仿宋" w:hint="eastAsia"/>
          <w:color w:val="000000"/>
          <w:sz w:val="32"/>
          <w:szCs w:val="32"/>
        </w:rPr>
        <w:t>制度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，明确对各股室提出工作要求，不断加强政务公开工作力度，提高了政务公开工作水平。</w:t>
      </w:r>
    </w:p>
    <w:p w:rsidR="00902529" w:rsidRDefault="00B56326">
      <w:pPr>
        <w:pStyle w:val="a3"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五）监督保障。一是领导重视，持续推进。组织学习《中华人民共和国政府信息公开条例》，组织召开政务公开工作推进会。二是压实责任，强化保障。工作落实到人，确保信息发布及时、准确，按照县政府要求，主动修改、完善公开目录。</w:t>
      </w:r>
    </w:p>
    <w:p w:rsidR="00902529" w:rsidRDefault="00B56326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二、主动公开政府信息情况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35"/>
        <w:gridCol w:w="2435"/>
        <w:gridCol w:w="2435"/>
        <w:gridCol w:w="2435"/>
      </w:tblGrid>
      <w:tr w:rsidR="00902529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90252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90252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</w:rPr>
              <w:t> 0</w:t>
            </w:r>
          </w:p>
        </w:tc>
      </w:tr>
      <w:tr w:rsidR="0090252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</w:rPr>
              <w:t> 0</w:t>
            </w:r>
          </w:p>
        </w:tc>
      </w:tr>
      <w:tr w:rsidR="0090252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90252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90252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77E71" w:rsidP="00907A99">
            <w:pPr>
              <w:widowControl/>
              <w:jc w:val="center"/>
            </w:pPr>
            <w:r>
              <w:rPr>
                <w:rFonts w:cs="Calibri"/>
                <w:kern w:val="0"/>
                <w:szCs w:val="21"/>
              </w:rPr>
              <w:t>297</w:t>
            </w:r>
          </w:p>
        </w:tc>
      </w:tr>
      <w:tr w:rsidR="0090252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90252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90252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90252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0252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90252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90252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A180F" w:rsidP="00BA180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  <w:r>
              <w:rPr>
                <w:rFonts w:ascii="宋体"/>
                <w:sz w:val="24"/>
              </w:rPr>
              <w:t>.464</w:t>
            </w:r>
          </w:p>
        </w:tc>
      </w:tr>
    </w:tbl>
    <w:p w:rsidR="00902529" w:rsidRDefault="00902529">
      <w:pPr>
        <w:widowControl/>
        <w:jc w:val="left"/>
      </w:pPr>
    </w:p>
    <w:p w:rsidR="00902529" w:rsidRDefault="00B56326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三、收到和处理政府信息公开申请情况</w:t>
      </w:r>
    </w:p>
    <w:p w:rsidR="00902529" w:rsidRDefault="00902529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</w:rPr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902529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902529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902529"/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902529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902529"/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</w:tr>
      <w:tr w:rsidR="00902529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491A96" w:rsidP="00907A99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491A9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2</w:t>
            </w:r>
          </w:p>
        </w:tc>
      </w:tr>
      <w:tr w:rsidR="00902529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</w:tr>
      <w:tr w:rsidR="00902529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DF4CFF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DF4CFF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1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3535D1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3535D1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3535D1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3535D1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3535D1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  <w:r w:rsidR="00B56326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3535D1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0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902529">
        <w:trPr>
          <w:trHeight w:val="779"/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340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9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491A9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491A9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1</w:t>
            </w:r>
          </w:p>
        </w:tc>
      </w:tr>
      <w:tr w:rsidR="00902529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902529"/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491A9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DF4CFF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2</w:t>
            </w:r>
          </w:p>
        </w:tc>
      </w:tr>
      <w:tr w:rsidR="00902529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529" w:rsidRDefault="00B56326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</w:tbl>
    <w:p w:rsidR="00902529" w:rsidRDefault="00902529">
      <w:pPr>
        <w:widowControl/>
        <w:shd w:val="clear" w:color="auto" w:fill="FFFFFF"/>
        <w:rPr>
          <w:rFonts w:ascii="宋体" w:hAnsi="宋体" w:cs="宋体"/>
          <w:color w:val="333333"/>
          <w:sz w:val="24"/>
        </w:rPr>
      </w:pPr>
    </w:p>
    <w:p w:rsidR="00902529" w:rsidRDefault="00B56326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四、政府信息公开行政复议、行政诉讼情况</w:t>
      </w:r>
    </w:p>
    <w:p w:rsidR="00902529" w:rsidRDefault="00902529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B77E71" w:rsidRDefault="00B77E71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902529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902529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902529">
        <w:trPr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902529"/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902529"/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902529"/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902529"/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902529"/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902529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28162F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28162F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822E94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529" w:rsidRDefault="00B56326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</w:tbl>
    <w:p w:rsidR="00902529" w:rsidRDefault="00902529">
      <w:pPr>
        <w:widowControl/>
        <w:jc w:val="left"/>
      </w:pPr>
    </w:p>
    <w:p w:rsidR="00902529" w:rsidRDefault="00B56326">
      <w:pPr>
        <w:pStyle w:val="a3"/>
        <w:widowControl/>
        <w:shd w:val="clear" w:color="auto" w:fill="FFFFFF"/>
        <w:adjustRightInd w:val="0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五、存在的主要问题及改进情况</w:t>
      </w:r>
    </w:p>
    <w:p w:rsidR="00902529" w:rsidRDefault="00B56326">
      <w:pPr>
        <w:pStyle w:val="a3"/>
        <w:adjustRightInd w:val="0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2024年，我局政府信息公开工作整体水平上取得一些进步，但也存在一些问题：一是政府信息公开流程不够规范。二是信息公开的精准性和及时性有待提高。</w:t>
      </w:r>
    </w:p>
    <w:p w:rsidR="00902529" w:rsidRDefault="00B56326">
      <w:pPr>
        <w:pStyle w:val="a3"/>
        <w:adjustRightInd w:val="0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下一步我局将压实责任，规范信息发布，加强数据内容核对校验，确保信息准确严谨，政府信息公开流程规范。同时再将工作责任细化，提高信息公开质效，按照工作职责，细化分解任务，明确承接部门，确保信息公开的精准性和及时性。</w:t>
      </w:r>
    </w:p>
    <w:p w:rsidR="00902529" w:rsidRDefault="00B56326">
      <w:pPr>
        <w:pStyle w:val="a3"/>
        <w:widowControl/>
        <w:shd w:val="clear" w:color="auto" w:fill="FFFFFF"/>
        <w:adjustRightInd w:val="0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六、其他需要报告的事项</w:t>
      </w:r>
    </w:p>
    <w:p w:rsidR="00902529" w:rsidRDefault="00B56326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年，农业农村局没有收取信息处理费。</w:t>
      </w:r>
    </w:p>
    <w:sectPr w:rsidR="0090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E6" w:rsidRDefault="00C378E6" w:rsidP="00907A99">
      <w:r>
        <w:separator/>
      </w:r>
    </w:p>
  </w:endnote>
  <w:endnote w:type="continuationSeparator" w:id="0">
    <w:p w:rsidR="00C378E6" w:rsidRDefault="00C378E6" w:rsidP="0090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altName w:val="楷体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E6" w:rsidRDefault="00C378E6" w:rsidP="00907A99">
      <w:r>
        <w:separator/>
      </w:r>
    </w:p>
  </w:footnote>
  <w:footnote w:type="continuationSeparator" w:id="0">
    <w:p w:rsidR="00C378E6" w:rsidRDefault="00C378E6" w:rsidP="0090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82EC9C"/>
    <w:multiLevelType w:val="hybridMultilevel"/>
    <w:tmpl w:val="00000000"/>
    <w:lvl w:ilvl="0" w:tplc="BE9E490A">
      <w:start w:val="1"/>
      <w:numFmt w:val="chineseCountingThousand"/>
      <w:lvlRestart w:val="0"/>
      <w:lvlText w:val="（%1）"/>
      <w:lvlJc w:val="left"/>
      <w:pPr>
        <w:tabs>
          <w:tab w:val="num" w:pos="0"/>
        </w:tabs>
        <w:ind w:left="0" w:firstLine="0"/>
      </w:pPr>
      <w:rPr>
        <w:rFonts w:ascii="楷体_GB2312" w:eastAsia="楷体_GB2312" w:hAnsi="楷体_GB2312" w:hint="default"/>
      </w:rPr>
    </w:lvl>
    <w:lvl w:ilvl="1" w:tplc="600298BA">
      <w:start w:val="1"/>
      <w:numFmt w:val="lowerLetter"/>
      <w:lvlText w:val="%2)"/>
      <w:lvlJc w:val="left"/>
      <w:pPr>
        <w:ind w:left="840" w:hanging="420"/>
      </w:pPr>
    </w:lvl>
    <w:lvl w:ilvl="2" w:tplc="94C26C3E">
      <w:start w:val="1"/>
      <w:numFmt w:val="lowerRoman"/>
      <w:lvlText w:val="%3."/>
      <w:lvlJc w:val="right"/>
      <w:pPr>
        <w:ind w:left="1260" w:hanging="420"/>
      </w:pPr>
    </w:lvl>
    <w:lvl w:ilvl="3" w:tplc="ECE81D1C">
      <w:start w:val="1"/>
      <w:numFmt w:val="decimal"/>
      <w:lvlText w:val="%4."/>
      <w:lvlJc w:val="left"/>
      <w:pPr>
        <w:ind w:left="1680" w:hanging="420"/>
      </w:pPr>
    </w:lvl>
    <w:lvl w:ilvl="4" w:tplc="10084716">
      <w:start w:val="1"/>
      <w:numFmt w:val="lowerLetter"/>
      <w:lvlText w:val="%5)"/>
      <w:lvlJc w:val="left"/>
      <w:pPr>
        <w:ind w:left="2100" w:hanging="420"/>
      </w:pPr>
    </w:lvl>
    <w:lvl w:ilvl="5" w:tplc="777C2FA0">
      <w:start w:val="1"/>
      <w:numFmt w:val="lowerRoman"/>
      <w:lvlText w:val="%6."/>
      <w:lvlJc w:val="right"/>
      <w:pPr>
        <w:ind w:left="2520" w:hanging="420"/>
      </w:pPr>
    </w:lvl>
    <w:lvl w:ilvl="6" w:tplc="775454D6">
      <w:start w:val="1"/>
      <w:numFmt w:val="decimal"/>
      <w:lvlText w:val="%7."/>
      <w:lvlJc w:val="left"/>
      <w:pPr>
        <w:ind w:left="2940" w:hanging="420"/>
      </w:pPr>
    </w:lvl>
    <w:lvl w:ilvl="7" w:tplc="28E654DC">
      <w:start w:val="1"/>
      <w:numFmt w:val="lowerLetter"/>
      <w:lvlText w:val="%8)"/>
      <w:lvlJc w:val="left"/>
      <w:pPr>
        <w:ind w:left="3360" w:hanging="420"/>
      </w:pPr>
    </w:lvl>
    <w:lvl w:ilvl="8" w:tplc="181A255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OTQyODQ4M2E5MTJjMmI5MWNmMzZkOTBjNmY4NWJjMzMifQ=="/>
  </w:docVars>
  <w:rsids>
    <w:rsidRoot w:val="00902529"/>
    <w:rsid w:val="00146DED"/>
    <w:rsid w:val="0028162F"/>
    <w:rsid w:val="00302D9B"/>
    <w:rsid w:val="0030756E"/>
    <w:rsid w:val="003535D1"/>
    <w:rsid w:val="00491A96"/>
    <w:rsid w:val="00787A6B"/>
    <w:rsid w:val="00822E94"/>
    <w:rsid w:val="00902529"/>
    <w:rsid w:val="00907A99"/>
    <w:rsid w:val="009A6057"/>
    <w:rsid w:val="00B56326"/>
    <w:rsid w:val="00B77E71"/>
    <w:rsid w:val="00BA180F"/>
    <w:rsid w:val="00C378E6"/>
    <w:rsid w:val="00DF4CFF"/>
    <w:rsid w:val="00E15A0B"/>
    <w:rsid w:val="00F0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88C396"/>
  <w15:docId w15:val="{763726C9-3A88-4C4F-9EF3-CEE6844B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Pr>
      <w:rFonts w:ascii="Calibri" w:eastAsia="宋体" w:hAnsi="Calibri" w:cs="Arial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36"/>
      <w:position w:val="0"/>
      <w:sz w:val="48"/>
      <w:szCs w:val="24"/>
      <w:u w:val="none"/>
      <w:shd w:val="clear" w:color="auto" w:fill="auto"/>
      <w:vertAlign w:val="baseline"/>
      <w:em w:val="none"/>
      <w:lang w:val="en-US" w:eastAsia="zh-CN" w:bidi="ar-SA"/>
    </w:rPr>
  </w:style>
  <w:style w:type="character" w:customStyle="1" w:styleId="20">
    <w:name w:val="标题 2 字符"/>
    <w:basedOn w:val="a0"/>
    <w:link w:val="2"/>
    <w:rPr>
      <w:rFonts w:ascii="Times New Roman" w:eastAsia="黑体" w:hAnsi="Times New Roman" w:cs="Arial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basedOn w:val="a0"/>
    <w:link w:val="3"/>
    <w:rPr>
      <w:rFonts w:ascii="Calibri" w:eastAsia="宋体" w:hAnsi="Calibri" w:cs="Arial"/>
      <w:b/>
      <w:bCs/>
      <w:kern w:val="2"/>
      <w:sz w:val="32"/>
      <w:szCs w:val="32"/>
      <w:lang w:val="en-US" w:eastAsia="zh-CN" w:bidi="ar-SA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907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07A99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7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07A99"/>
    <w:rPr>
      <w:rFonts w:ascii="Calibri" w:hAnsi="Calibri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07A9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07A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D9522E4C-30E5-44C0-A6CB-80A9C879005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2025-01-21T03:02:00Z</cp:lastPrinted>
  <dcterms:created xsi:type="dcterms:W3CDTF">2022-01-06T07:29:00Z</dcterms:created>
  <dcterms:modified xsi:type="dcterms:W3CDTF">2025-01-26T03:37:00Z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1157CE926B71424ABCEDD46E97C11597</vt:lpwstr>
  </property>
</Properties>
</file>