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92F6F1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宁晋县宁东筹备办事处</w:t>
      </w:r>
    </w:p>
    <w:p w14:paraId="6838F108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small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</w:t>
      </w:r>
      <w:r>
        <w:rPr>
          <w:rFonts w:ascii="方正小标宋简体" w:hAnsi="方正小标宋简体" w:eastAsia="方正小标宋简体" w:cs="方正小标宋简体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 w14:paraId="335BA052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 w14:paraId="7CC20604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 w14:paraId="52CA0724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 w14:paraId="774CA9F8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202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年，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宁东筹备办事处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党委高度重视政府政务公开工作，严格按照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县政务公开办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的要求，根据《中华人民共和国政府信息公开条例》的规定，不断完善制度建设，提升信息公开质量，加强政府信息公开平台建设，不断创新政府信息公开载体形式，确保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宁东筹备办事处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202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年政府信息公开工作扎实有效稳步开展。现就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宁东筹备办事处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202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年度政府信息公开情况报告如下。</w:t>
      </w:r>
    </w:p>
    <w:p w14:paraId="7064625A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（一）主动公开政府信息的情况</w:t>
      </w:r>
    </w:p>
    <w:p w14:paraId="58683A60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年宁东筹备办事处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主动公开政府信息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条，含通知工作动态信息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政府信息公开年度报告1条。</w:t>
      </w:r>
    </w:p>
    <w:p w14:paraId="5F8394B6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（二）</w:t>
      </w:r>
      <w:r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依申请公开政府信息情况</w:t>
      </w:r>
    </w:p>
    <w:p w14:paraId="79DA7B16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202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年度，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我办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未发生因有关政府信息公开而引发的行政复议案和行政诉讼案，未收到各类有关本单位政府信息公开事务的申诉案，也未收到公民、法人或其他组织提出的政府信息公开申请。</w:t>
      </w:r>
    </w:p>
    <w:p w14:paraId="4327D110">
      <w:pPr>
        <w:pStyle w:val="6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政府信息管理情况。</w:t>
      </w:r>
    </w:p>
    <w:p w14:paraId="5DFF2077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202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宁东筹备办事处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认真落实《中华人民共和国政府信息公开条例》，结合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宁东新区发展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工作实际，开展相关工作，进一步明确了信息公开的主体、内容、时限，将信息公开工作细分至各科室和个人，确定专人管理门户网站，力求信息公开工作的全面、准确、规范。</w:t>
      </w:r>
    </w:p>
    <w:p w14:paraId="47C50CFF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（四）政府信息公开</w:t>
      </w:r>
      <w:r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平台建设情况</w:t>
      </w:r>
    </w:p>
    <w:p w14:paraId="3F1F43F2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首先，加强了门户网站管理，按要求对门户网站及政府信息公开平台栏目整合，适时更新内容，及时通过网站向社会公众发布。认真做好热点舆情应对工作，落实网民留言、咨询的受理，及时处理答复。</w:t>
      </w:r>
    </w:p>
    <w:p w14:paraId="6F4F3A46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（五）政府信息公开监督保障情况</w:t>
      </w:r>
    </w:p>
    <w:p w14:paraId="6AC14971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深化监督保障，提高工作质效。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我办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党组高度重视政务公开工作，结合年度工作重点，就政务公开工作进行研究部署，提出工作要求。坚持和完善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办事处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主要领导亲自抓、分管领导直接抓、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党政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办公室具体抓、各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科室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密切配合的工作机制，由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党政办公室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落实专人负责政务公开工作。按照“涉密信息不公开、公开信息不涉密”的原则，严格执行政府信息发布保密审查制度，严把信息安全关。</w:t>
      </w:r>
    </w:p>
    <w:p w14:paraId="659328E9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二、主动公开政府信息情况</w:t>
      </w:r>
    </w:p>
    <w:p w14:paraId="6EB223E6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8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18C99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2BA8F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 w14:paraId="35237C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30A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2302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F98A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B590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 w14:paraId="7FC1E5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B7BB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0703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48C1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82F0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13894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CADD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26C8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4606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92E0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019A0C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6208C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 w14:paraId="74149A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8168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C3BA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 w14:paraId="181B3E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EABB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A3B9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1D10C9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C3B69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 w14:paraId="4B37FF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50BF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D593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 w14:paraId="31C7F0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59AC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A726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1CBE45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A77D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2961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FB823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8227A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 w14:paraId="757CFA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C99A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6FF9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 w14:paraId="236530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451B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DE552D">
            <w:pPr>
              <w:jc w:val="center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366E599">
      <w:pPr>
        <w:keepNext w:val="0"/>
        <w:keepLines w:val="0"/>
        <w:widowControl/>
        <w:suppressLineNumbers w:val="0"/>
        <w:jc w:val="left"/>
      </w:pPr>
    </w:p>
    <w:p w14:paraId="395153CB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三、收到和处理政府信息公开申请情况</w:t>
      </w:r>
    </w:p>
    <w:p w14:paraId="6A067A79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8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4612E1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C345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120E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 w14:paraId="2F4A38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6400CC"/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34B0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081C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62D2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 w14:paraId="4B2AE3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11C8C3"/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F97729"/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300D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商业</w:t>
            </w:r>
          </w:p>
          <w:p w14:paraId="13ED8E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4FB6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科研</w:t>
            </w:r>
          </w:p>
          <w:p w14:paraId="4BF905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3108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4396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CEA2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CEB173"/>
        </w:tc>
      </w:tr>
      <w:tr w14:paraId="1945AC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BDA0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D2C1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3BFD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9EB7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78BC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6ACB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F6DD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DC7B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B480A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5C3F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0BAB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2143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3AA7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5A11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50DF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5AC5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1823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AC14A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00E7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334E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B44F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ED32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EDBE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6900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33AD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15AE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A41F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79BB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C7257C"/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9D36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A04F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216D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52C8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65F3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5A99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0AA2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3BA3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13A2D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1E7D46"/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FEE3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52B02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0C00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CAB1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CBA1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E52B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6C7E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2284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9FFF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C3E6A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1FA991"/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9FAB03"/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19F46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BF0A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96D0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34CF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6419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29D3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FDA6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1C00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37BB13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CD28C4"/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24D918"/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21F20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D0CF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2C97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980C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A691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3903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1939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BF6A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3E2298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4F10C0"/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3B1129"/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4FAC3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52EA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0769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8BDA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53AE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057B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D8E8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926C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70D9E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08324B"/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B39124"/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DFA64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4C6A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499C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8EC1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667A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0DAB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9AC1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1596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73725A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C2F42B"/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212FF4"/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718FA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925E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D962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541C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4416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7D59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5C4B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0FC2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FCD66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318433"/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B46446"/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3AB7B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99DD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98E3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5EA3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FFE5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0D9B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1E1E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EF95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E167F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9C1981"/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51E766"/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74057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3DD1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075B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8D4E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EC19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185E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6522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1439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B89F8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2DD482"/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9558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F1D90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1A95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8EDD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DA05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9A0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83F2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321B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F34C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73114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283C6B"/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12BCAC"/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ADB77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F80C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E4A3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F2C6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24A8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2FA0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F6BD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F252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824B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62C02C"/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81BB71"/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A0670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7693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F4D7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3418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2DC7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D5B1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A0C5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752B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4D5D9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A86526"/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2A21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B598C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0260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CF5E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C258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6692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1BBA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1061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128E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8D1AF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C5B249"/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C31EF3"/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9866A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FF36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6D98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2EEA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E531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C8EF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D4A4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12FD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14763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F7A3FE"/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1A69EE"/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527E5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9EA1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80CB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5F18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CB34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0066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B629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FABF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E28F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DB344E"/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23613B"/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85D4C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1D5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E352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B9AE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7BE8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AC5D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A21C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47EF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70BA1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1A00E9"/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41395B"/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2BDB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0CFA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1EFD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406A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83FF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A66C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A3A0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9C84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B031D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BE7A0A"/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0230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7391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8D53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FCC8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BB42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B886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B979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569A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DA8E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C4F87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8250D1"/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ED7886"/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4E39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7495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D850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8787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BA75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1456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2F34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B353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3291D1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9C521"/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3307FD"/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A5F1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DC0F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5736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AE37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C8BD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393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4BBB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5FED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11ECD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2B4999"/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575A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C31F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B77C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D617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B038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DF43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BD24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8155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474E66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2FA7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B7E0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1296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FF5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2B64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A40A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5CAF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2496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 w14:paraId="5DACFE2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 w14:paraId="7FB94681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四、政府信息公开行政复议、行政诉讼情况</w:t>
      </w:r>
    </w:p>
    <w:p w14:paraId="16595AC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8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1C8EE6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B441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4047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 w14:paraId="4AFCF2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A09D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F8A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1984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F0B3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834A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F47F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565A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 w14:paraId="14A74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DA56A"/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6F7A8E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0001D3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AC119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CECAA2"/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D845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6A5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2B3D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FC16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7D6F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6888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9124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E99F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C8D5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D80C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 w14:paraId="19CEA1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DC2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58D6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9D0B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3C2E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998E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4F38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965E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3330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E0D8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CEF1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C4EB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3A9A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70AF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4822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869F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 w14:paraId="5A6CF77A">
      <w:pPr>
        <w:keepNext w:val="0"/>
        <w:keepLines w:val="0"/>
        <w:widowControl/>
        <w:suppressLineNumbers w:val="0"/>
        <w:jc w:val="left"/>
      </w:pPr>
    </w:p>
    <w:p w14:paraId="3042ECDE">
      <w:pPr>
        <w:pStyle w:val="6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存在的主要问题及改进情况</w:t>
      </w:r>
    </w:p>
    <w:p w14:paraId="18735AB6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2024年，宁东筹备办事处信息公开工作仍存在一些差距和不足。一是针对宁东新区招商引资和重点项目建设信息公开还需加强。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二是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围绕服务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重点企业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工作，高标准发挥政务公开功能作用需进一步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提升。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下一步宁东筹备办事处将重点抓好三方面工作：一是推进重点工作领域信息公开，聚焦招商引资和重点企业关切的问题，加大主动公开力度；二是加强政务公开平台建设，规范信息管理，为信息公开提供有力支撑；三是创新政务公开形式，拓宽公开渠道，进一步扩大信息发布的受众面。</w:t>
      </w:r>
    </w:p>
    <w:p w14:paraId="26474284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i w:val="0"/>
          <w:iCs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六、其他需要报告的事项</w:t>
      </w:r>
    </w:p>
    <w:p w14:paraId="767AACAB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</w:t>
      </w:r>
      <w:r>
        <w:rPr>
          <w:rFonts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4</w:t>
      </w: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年，我办没有收取信息处理费。无其他需要报告事项。</w:t>
      </w:r>
    </w:p>
    <w:p w14:paraId="44581C5A">
      <w:pPr>
        <w:jc w:val="right"/>
        <w:rPr>
          <w:rFonts w:hint="eastAsia"/>
          <w:lang w:val="en-US" w:eastAsia="zh-CN"/>
        </w:rPr>
      </w:pPr>
    </w:p>
    <w:p w14:paraId="11205A0E">
      <w:pPr>
        <w:jc w:val="right"/>
        <w:rPr>
          <w:rFonts w:hint="eastAsia"/>
          <w:lang w:val="en-US" w:eastAsia="zh-CN"/>
        </w:rPr>
      </w:pPr>
    </w:p>
    <w:p w14:paraId="54D5F4FB">
      <w:pPr>
        <w:jc w:val="right"/>
        <w:rPr>
          <w:rFonts w:hint="eastAsia"/>
          <w:lang w:val="en-US" w:eastAsia="zh-CN"/>
        </w:rPr>
      </w:pPr>
    </w:p>
    <w:p w14:paraId="7ED9BD4A">
      <w:pPr>
        <w:jc w:val="right"/>
        <w:rPr>
          <w:rFonts w:hint="eastAsia"/>
          <w:lang w:val="en-US" w:eastAsia="zh-CN"/>
        </w:rPr>
      </w:pPr>
    </w:p>
    <w:p w14:paraId="7AEBBA39">
      <w:pPr>
        <w:jc w:val="right"/>
        <w:rPr>
          <w:rFonts w:hint="eastAsia"/>
          <w:lang w:val="en-US" w:eastAsia="zh-CN"/>
        </w:rPr>
      </w:pPr>
    </w:p>
    <w:p w14:paraId="0970EFFE">
      <w:pPr>
        <w:jc w:val="right"/>
        <w:rPr>
          <w:rFonts w:hint="eastAsia"/>
          <w:lang w:val="en-US" w:eastAsia="zh-CN"/>
        </w:rPr>
      </w:pPr>
    </w:p>
    <w:p w14:paraId="7854047B">
      <w:pPr>
        <w:jc w:val="right"/>
        <w:rPr>
          <w:rFonts w:hint="eastAsia"/>
          <w:lang w:val="en-US" w:eastAsia="zh-CN"/>
        </w:rPr>
      </w:pPr>
    </w:p>
    <w:p w14:paraId="4C5C0477">
      <w:pPr>
        <w:jc w:val="right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宁晋县宁东筹备办事处</w:t>
      </w:r>
    </w:p>
    <w:p w14:paraId="7CA82A27">
      <w:pPr>
        <w:jc w:val="right"/>
        <w:rPr>
          <w:rFonts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2025年1月11日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A28B774"/>
    <w:multiLevelType w:val="singleLevel"/>
    <w:tmpl w:val="AA28B774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D64B90B"/>
    <w:multiLevelType w:val="singleLevel"/>
    <w:tmpl w:val="5D64B90B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</w:compat>
  <w:rsids>
    <w:rsidRoot w:val="00000000"/>
    <w:rsid w:val="08A7076F"/>
    <w:rsid w:val="11060866"/>
    <w:rsid w:val="33C0208A"/>
    <w:rsid w:val="415F7581"/>
    <w:rsid w:val="47413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2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 Indent"/>
    <w:basedOn w:val="1"/>
    <w:qFormat/>
    <w:uiPriority w:val="0"/>
    <w:pPr>
      <w:spacing w:line="560" w:lineRule="exact"/>
      <w:ind w:firstLine="231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paragraph" w:styleId="7">
    <w:name w:val="Body Text First Indent 2"/>
    <w:basedOn w:val="5"/>
    <w:qFormat/>
    <w:uiPriority w:val="0"/>
  </w:style>
  <w:style w:type="character" w:customStyle="1" w:styleId="10">
    <w:name w:val="heading 1 Char"/>
    <w:basedOn w:val="9"/>
    <w:link w:val="2"/>
    <w:qFormat/>
    <w:uiPriority w:val="0"/>
    <w:rPr>
      <w:rFonts w:ascii="Calibri" w:hAnsi="Calibri" w:eastAsia="宋体" w:cs="Arial"/>
      <w:b/>
      <w:bCs/>
      <w:kern w:val="44"/>
      <w:sz w:val="44"/>
      <w:szCs w:val="44"/>
      <w:lang w:val="en-US" w:eastAsia="zh-CN" w:bidi="ar-SA"/>
    </w:rPr>
  </w:style>
  <w:style w:type="character" w:customStyle="1" w:styleId="11">
    <w:name w:val="heading 2 Char"/>
    <w:basedOn w:val="9"/>
    <w:link w:val="3"/>
    <w:qFormat/>
    <w:uiPriority w:val="0"/>
    <w:rPr>
      <w:rFonts w:ascii="Times New Roman" w:hAnsi="Calibri" w:eastAsia="黑体" w:cs="Arial"/>
      <w:b/>
      <w:bCs/>
      <w:kern w:val="2"/>
      <w:sz w:val="32"/>
      <w:szCs w:val="32"/>
      <w:lang w:val="en-US" w:eastAsia="zh-CN" w:bidi="ar-SA"/>
    </w:rPr>
  </w:style>
  <w:style w:type="character" w:customStyle="1" w:styleId="12">
    <w:name w:val="heading 3 Char"/>
    <w:basedOn w:val="9"/>
    <w:link w:val="4"/>
    <w:qFormat/>
    <w:uiPriority w:val="0"/>
    <w:rPr>
      <w:rFonts w:ascii="Calibri" w:hAnsi="Calibri" w:eastAsia="宋体" w:cs="Arial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B5C02A12-DB51-4CEF-805F-CB55136718F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5</Pages>
  <Words>981</Words>
  <Characters>1002</Characters>
  <Lines>0</Lines>
  <Paragraphs>42</Paragraphs>
  <TotalTime>32</TotalTime>
  <ScaleCrop>false</ScaleCrop>
  <LinksUpToDate>false</LinksUpToDate>
  <CharactersWithSpaces>1002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Hopefully</cp:lastModifiedBy>
  <dcterms:modified xsi:type="dcterms:W3CDTF">2025-04-21T09:36:51Z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eyJoZGlkIjoiYjY1ZTljOTlmOWE2NzdhZmZmNDYwZTE0ZGZjYTAxYTMiLCJ1c2VySWQiOiI1NzM3NzA2NTAifQ==</vt:lpwstr>
  </property>
</Properties>
</file>