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D534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highlight w:val="none"/>
          <w:lang w:val="en-US" w:eastAsia="zh-CN"/>
        </w:rPr>
      </w:pPr>
    </w:p>
    <w:p w14:paraId="6A4A300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highlight w:val="none"/>
          <w:lang w:val="en-US" w:eastAsia="zh-CN"/>
        </w:rPr>
      </w:pPr>
    </w:p>
    <w:p w14:paraId="1A28277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河北省医疗保障行政执法文书（修订版）</w:t>
      </w:r>
    </w:p>
    <w:p w14:paraId="4F4CD5E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 w:hAnsi="楷体" w:eastAsia="楷体" w:cs="楷体"/>
          <w:sz w:val="32"/>
          <w:szCs w:val="32"/>
          <w:highlight w:val="none"/>
          <w:lang w:val="zh-CN"/>
        </w:rPr>
      </w:pPr>
    </w:p>
    <w:p w14:paraId="29F1DCC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highlight w:val="none"/>
          <w:lang w:val="zh-CN"/>
        </w:rPr>
      </w:pPr>
    </w:p>
    <w:p w14:paraId="63982C8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zh-CN"/>
        </w:rPr>
        <w:t>目  录</w:t>
      </w:r>
    </w:p>
    <w:p w14:paraId="5B5F61D2">
      <w:pPr>
        <w:pStyle w:val="17"/>
        <w:keepNext w:val="0"/>
        <w:keepLines w:val="0"/>
        <w:pageBreakBefore w:val="0"/>
        <w:widowControl w:val="0"/>
        <w:tabs>
          <w:tab w:val="right" w:leader="dot" w:pos="8296"/>
        </w:tabs>
        <w:kinsoku/>
        <w:wordWrap/>
        <w:overflowPunct/>
        <w:topLinePunct w:val="0"/>
        <w:autoSpaceDE/>
        <w:autoSpaceDN/>
        <w:bidi w:val="0"/>
        <w:snapToGrid w:val="0"/>
        <w:spacing w:line="600" w:lineRule="exact"/>
        <w:textAlignment w:val="auto"/>
        <w:rPr>
          <w:rFonts w:ascii="宋体" w:hAnsi="宋体" w:eastAsia="宋体"/>
          <w:sz w:val="24"/>
          <w:szCs w:val="24"/>
          <w:highlight w:val="none"/>
        </w:rPr>
      </w:pPr>
    </w:p>
    <w:p w14:paraId="1574E135">
      <w:pPr>
        <w:pStyle w:val="17"/>
        <w:keepNext w:val="0"/>
        <w:keepLines w:val="0"/>
        <w:pageBreakBefore w:val="0"/>
        <w:widowControl w:val="0"/>
        <w:tabs>
          <w:tab w:val="right" w:leader="dot" w:pos="8296"/>
        </w:tabs>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TOC \o "1-3" \h \z \u </w:instrText>
      </w:r>
      <w:r>
        <w:rPr>
          <w:rFonts w:ascii="宋体" w:hAnsi="宋体" w:eastAsia="宋体"/>
          <w:sz w:val="24"/>
          <w:szCs w:val="24"/>
          <w:highlight w:val="none"/>
        </w:rPr>
        <w:fldChar w:fldCharType="separate"/>
      </w:r>
      <w:r>
        <w:rPr>
          <w:highlight w:val="none"/>
        </w:rPr>
        <w:fldChar w:fldCharType="begin"/>
      </w:r>
      <w:r>
        <w:rPr>
          <w:highlight w:val="none"/>
        </w:rPr>
        <w:instrText xml:space="preserve"> HYPERLINK \l "_Toc44489467" </w:instrText>
      </w:r>
      <w:r>
        <w:rPr>
          <w:highlight w:val="none"/>
        </w:rPr>
        <w:fldChar w:fldCharType="separate"/>
      </w:r>
      <w:r>
        <w:rPr>
          <w:rStyle w:val="26"/>
          <w:rFonts w:hint="eastAsia" w:ascii="仿宋_GB2312" w:hAnsi="黑体" w:eastAsia="仿宋_GB2312"/>
          <w:sz w:val="28"/>
          <w:szCs w:val="28"/>
          <w:highlight w:val="none"/>
        </w:rPr>
        <w:t>一、执法文书制作的基本要求</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_Toc44489467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57AC744">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"_Toc44489468" </w:instrText>
      </w:r>
      <w:r>
        <w:rPr>
          <w:highlight w:val="none"/>
        </w:rPr>
        <w:fldChar w:fldCharType="separate"/>
      </w:r>
      <w:r>
        <w:rPr>
          <w:rStyle w:val="26"/>
          <w:rFonts w:hint="eastAsia" w:ascii="仿宋_GB2312" w:hAnsi="楷体" w:eastAsia="仿宋_GB2312"/>
          <w:sz w:val="28"/>
          <w:szCs w:val="28"/>
          <w:highlight w:val="none"/>
        </w:rPr>
        <w:t>（一）执法文书制作技术要求</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_Toc44489468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AC14AD1">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"_Toc44489469" </w:instrText>
      </w:r>
      <w:r>
        <w:rPr>
          <w:highlight w:val="none"/>
        </w:rPr>
        <w:fldChar w:fldCharType="separate"/>
      </w:r>
      <w:r>
        <w:rPr>
          <w:rStyle w:val="26"/>
          <w:rFonts w:hint="eastAsia" w:ascii="仿宋_GB2312" w:hAnsi="楷体" w:eastAsia="仿宋_GB2312"/>
          <w:sz w:val="28"/>
          <w:szCs w:val="28"/>
          <w:highlight w:val="none"/>
        </w:rPr>
        <w:t>（二）必要文书和选用文书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_Toc44489469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7CD5898">
      <w:pPr>
        <w:pStyle w:val="17"/>
        <w:keepNext w:val="0"/>
        <w:keepLines w:val="0"/>
        <w:pageBreakBefore w:val="0"/>
        <w:widowControl w:val="0"/>
        <w:tabs>
          <w:tab w:val="right" w:leader="dot" w:pos="8296"/>
        </w:tabs>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"_Toc44489470" </w:instrText>
      </w:r>
      <w:r>
        <w:rPr>
          <w:highlight w:val="none"/>
        </w:rPr>
        <w:fldChar w:fldCharType="separate"/>
      </w:r>
      <w:r>
        <w:rPr>
          <w:rStyle w:val="26"/>
          <w:rFonts w:hint="eastAsia" w:ascii="仿宋_GB2312" w:hAnsi="黑体" w:eastAsia="仿宋_GB2312"/>
          <w:sz w:val="28"/>
          <w:szCs w:val="28"/>
          <w:highlight w:val="none"/>
        </w:rPr>
        <w:t>二、医疗保障行政执法文书样式</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A92855A">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"_Toc44489471" </w:instrText>
      </w:r>
      <w:r>
        <w:rPr>
          <w:highlight w:val="none"/>
        </w:rPr>
        <w:fldChar w:fldCharType="separate"/>
      </w:r>
      <w:r>
        <w:rPr>
          <w:rStyle w:val="26"/>
          <w:rFonts w:hint="eastAsia" w:ascii="仿宋_GB2312" w:hAnsi="楷体" w:eastAsia="仿宋_GB2312"/>
          <w:sz w:val="28"/>
          <w:szCs w:val="28"/>
          <w:highlight w:val="none"/>
        </w:rPr>
        <w:t>（一）立案阶段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99173A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"_Toc44489472" </w:instrText>
      </w:r>
      <w:r>
        <w:rPr>
          <w:highlight w:val="none"/>
        </w:rPr>
        <w:fldChar w:fldCharType="separate"/>
      </w:r>
      <w:r>
        <w:rPr>
          <w:rStyle w:val="26"/>
          <w:rFonts w:hint="eastAsia" w:ascii="仿宋_GB2312" w:eastAsia="仿宋_GB2312"/>
          <w:sz w:val="28"/>
          <w:szCs w:val="28"/>
          <w:highlight w:val="none"/>
        </w:rPr>
        <w:t>1.行政检查启动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C0173DB">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eastAsia="仿宋_GB2312"/>
          <w:sz w:val="28"/>
          <w:szCs w:val="28"/>
          <w:highlight w:val="none"/>
        </w:rPr>
      </w:pPr>
      <w:r>
        <w:rPr>
          <w:highlight w:val="none"/>
        </w:rPr>
        <w:fldChar w:fldCharType="begin"/>
      </w:r>
      <w:r>
        <w:rPr>
          <w:highlight w:val="none"/>
        </w:rPr>
        <w:instrText xml:space="preserve"> HYPERLINK \l "_Toc44489473" </w:instrText>
      </w:r>
      <w:r>
        <w:rPr>
          <w:highlight w:val="none"/>
        </w:rPr>
        <w:fldChar w:fldCharType="separate"/>
      </w:r>
      <w:r>
        <w:rPr>
          <w:rStyle w:val="26"/>
          <w:rFonts w:hint="eastAsia" w:ascii="仿宋_GB2312" w:eastAsia="仿宋_GB2312"/>
          <w:sz w:val="28"/>
          <w:szCs w:val="28"/>
          <w:highlight w:val="none"/>
        </w:rPr>
        <w:t>行政检查审批表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29CD6A3">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default" w:eastAsia="仿宋_GB2312"/>
          <w:sz w:val="28"/>
          <w:szCs w:val="28"/>
          <w:highlight w:val="none"/>
          <w:u w:val="none"/>
          <w:lang w:val="en-US" w:eastAsia="zh-CN"/>
        </w:rPr>
      </w:pPr>
      <w:r>
        <w:rPr>
          <w:rStyle w:val="26"/>
          <w:rFonts w:hint="eastAsia" w:ascii="仿宋_GB2312" w:hAnsi="宋体" w:eastAsia="仿宋_GB2312" w:cs="黑体"/>
          <w:sz w:val="28"/>
          <w:szCs w:val="28"/>
          <w:highlight w:val="none"/>
        </w:rPr>
        <w:t>☆</w:t>
      </w:r>
      <w:r>
        <w:rPr>
          <w:rFonts w:hint="default" w:eastAsia="仿宋_GB2312"/>
          <w:color w:val="auto"/>
          <w:sz w:val="28"/>
          <w:szCs w:val="28"/>
          <w:highlight w:val="none"/>
          <w:u w:val="none"/>
          <w:lang w:val="en-US" w:eastAsia="zh-CN"/>
        </w:rPr>
        <w:fldChar w:fldCharType="begin"/>
      </w:r>
      <w:r>
        <w:rPr>
          <w:rFonts w:hint="default" w:eastAsia="仿宋_GB2312"/>
          <w:color w:val="auto"/>
          <w:sz w:val="28"/>
          <w:szCs w:val="28"/>
          <w:highlight w:val="none"/>
          <w:u w:val="none"/>
          <w:lang w:val="en-US" w:eastAsia="zh-CN"/>
        </w:rPr>
        <w:instrText xml:space="preserve"> HYPERLINK \l "☆指定管辖决定书" </w:instrText>
      </w:r>
      <w:r>
        <w:rPr>
          <w:rFonts w:hint="default" w:eastAsia="仿宋_GB2312"/>
          <w:color w:val="auto"/>
          <w:sz w:val="28"/>
          <w:szCs w:val="28"/>
          <w:highlight w:val="none"/>
          <w:u w:val="none"/>
          <w:lang w:val="en-US" w:eastAsia="zh-CN"/>
        </w:rPr>
        <w:fldChar w:fldCharType="separate"/>
      </w:r>
      <w:r>
        <w:rPr>
          <w:rStyle w:val="26"/>
          <w:rFonts w:hint="default" w:eastAsia="仿宋_GB2312"/>
          <w:sz w:val="28"/>
          <w:szCs w:val="28"/>
          <w:highlight w:val="none"/>
          <w:u w:val="none"/>
          <w:lang w:val="en-US" w:eastAsia="zh-CN"/>
        </w:rPr>
        <w:t>指定管辖决定书</w:t>
      </w:r>
      <w:r>
        <w:rPr>
          <w:rStyle w:val="26"/>
          <w:rFonts w:hint="default" w:eastAsia="仿宋_GB2312"/>
          <w:sz w:val="28"/>
          <w:szCs w:val="28"/>
          <w:highlight w:val="none"/>
          <w:u w:val="none"/>
          <w:lang w:val="en-US" w:eastAsia="zh-CN"/>
        </w:rPr>
        <w:tab/>
      </w:r>
      <w:r>
        <w:rPr>
          <w:rStyle w:val="26"/>
          <w:rFonts w:hint="eastAsia" w:ascii="仿宋_GB2312" w:hAnsi="仿宋_GB2312" w:eastAsia="仿宋_GB2312" w:cs="仿宋_GB2312"/>
          <w:sz w:val="28"/>
          <w:szCs w:val="28"/>
          <w:highlight w:val="none"/>
          <w:u w:val="none"/>
          <w:lang w:val="en-US" w:eastAsia="zh-CN"/>
        </w:rPr>
        <w:t>8</w:t>
      </w:r>
      <w:r>
        <w:rPr>
          <w:rFonts w:hint="default" w:eastAsia="仿宋_GB2312"/>
          <w:color w:val="auto"/>
          <w:sz w:val="28"/>
          <w:szCs w:val="28"/>
          <w:highlight w:val="none"/>
          <w:u w:val="none"/>
          <w:lang w:val="en-US" w:eastAsia="zh-CN"/>
        </w:rPr>
        <w:fldChar w:fldCharType="end"/>
      </w:r>
    </w:p>
    <w:p w14:paraId="25A0CCF6">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default" w:eastAsia="仿宋_GB2312"/>
          <w:sz w:val="28"/>
          <w:szCs w:val="28"/>
          <w:highlight w:val="none"/>
          <w:lang w:val="en-US" w:eastAsia="zh-CN"/>
        </w:rPr>
      </w:pPr>
      <w:r>
        <w:rPr>
          <w:rStyle w:val="26"/>
          <w:rFonts w:hint="eastAsia" w:ascii="仿宋_GB2312" w:hAnsi="宋体" w:eastAsia="仿宋_GB2312" w:cs="黑体"/>
          <w:sz w:val="28"/>
          <w:szCs w:val="28"/>
          <w:highlight w:val="none"/>
        </w:rPr>
        <w:t>☆</w:t>
      </w:r>
      <w:r>
        <w:rPr>
          <w:rFonts w:hint="eastAsia" w:eastAsia="仿宋_GB2312"/>
          <w:sz w:val="28"/>
          <w:szCs w:val="28"/>
          <w:highlight w:val="none"/>
          <w:lang w:val="en-US" w:eastAsia="zh-CN"/>
        </w:rPr>
        <w:fldChar w:fldCharType="begin"/>
      </w:r>
      <w:r>
        <w:rPr>
          <w:rFonts w:hint="eastAsia" w:eastAsia="仿宋_GB2312"/>
          <w:sz w:val="28"/>
          <w:szCs w:val="28"/>
          <w:highlight w:val="none"/>
          <w:lang w:val="en-US" w:eastAsia="zh-CN"/>
        </w:rPr>
        <w:instrText xml:space="preserve"> HYPERLINK \l "案件交办通知书" </w:instrText>
      </w:r>
      <w:r>
        <w:rPr>
          <w:rFonts w:hint="eastAsia" w:eastAsia="仿宋_GB2312"/>
          <w:sz w:val="28"/>
          <w:szCs w:val="28"/>
          <w:highlight w:val="none"/>
          <w:lang w:val="en-US" w:eastAsia="zh-CN"/>
        </w:rPr>
        <w:fldChar w:fldCharType="separate"/>
      </w:r>
      <w:r>
        <w:rPr>
          <w:rStyle w:val="26"/>
          <w:rFonts w:hint="eastAsia" w:eastAsia="仿宋_GB2312"/>
          <w:sz w:val="28"/>
          <w:szCs w:val="28"/>
          <w:highlight w:val="none"/>
          <w:lang w:val="en-US" w:eastAsia="zh-CN"/>
        </w:rPr>
        <w:t>案件交办通知书</w:t>
      </w:r>
      <w:r>
        <w:rPr>
          <w:rStyle w:val="26"/>
          <w:rFonts w:hint="eastAsia" w:eastAsia="仿宋_GB2312"/>
          <w:sz w:val="28"/>
          <w:szCs w:val="28"/>
          <w:highlight w:val="none"/>
          <w:lang w:val="en-US" w:eastAsia="zh-CN"/>
        </w:rPr>
        <w:tab/>
      </w:r>
      <w:r>
        <w:rPr>
          <w:rFonts w:hint="eastAsia" w:eastAsia="仿宋_GB2312"/>
          <w:sz w:val="28"/>
          <w:szCs w:val="28"/>
          <w:highlight w:val="none"/>
          <w:lang w:val="en-US" w:eastAsia="zh-CN"/>
        </w:rPr>
        <w:fldChar w:fldCharType="end"/>
      </w:r>
      <w:r>
        <w:rPr>
          <w:rFonts w:hint="eastAsia" w:ascii="仿宋_GB2312" w:hAnsi="仿宋_GB2312" w:eastAsia="仿宋_GB2312" w:cs="仿宋_GB2312"/>
          <w:sz w:val="28"/>
          <w:szCs w:val="28"/>
          <w:highlight w:val="none"/>
          <w:lang w:val="en-US" w:eastAsia="zh-CN"/>
        </w:rPr>
        <w:t>10</w:t>
      </w:r>
    </w:p>
    <w:p w14:paraId="1F083EA7">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eastAsia" w:eastAsia="仿宋_GB2312"/>
          <w:sz w:val="28"/>
          <w:szCs w:val="28"/>
          <w:highlight w:val="none"/>
          <w:lang w:val="en-US" w:eastAsia="zh-CN"/>
        </w:rPr>
      </w:pPr>
      <w:r>
        <w:rPr>
          <w:rFonts w:hint="eastAsia" w:eastAsia="仿宋_GB2312"/>
          <w:sz w:val="28"/>
          <w:szCs w:val="28"/>
          <w:highlight w:val="none"/>
          <w:lang w:val="en-US" w:eastAsia="zh-CN"/>
        </w:rPr>
        <w:fldChar w:fldCharType="begin"/>
      </w:r>
      <w:r>
        <w:rPr>
          <w:rFonts w:hint="eastAsia" w:eastAsia="仿宋_GB2312"/>
          <w:sz w:val="28"/>
          <w:szCs w:val="28"/>
          <w:highlight w:val="none"/>
          <w:lang w:val="en-US" w:eastAsia="zh-CN"/>
        </w:rPr>
        <w:instrText xml:space="preserve"> HYPERLINK \l "_Toc44489474" </w:instrText>
      </w:r>
      <w:r>
        <w:rPr>
          <w:rFonts w:hint="eastAsia" w:eastAsia="仿宋_GB2312"/>
          <w:sz w:val="28"/>
          <w:szCs w:val="28"/>
          <w:highlight w:val="none"/>
          <w:lang w:val="en-US" w:eastAsia="zh-CN"/>
        </w:rPr>
        <w:fldChar w:fldCharType="separate"/>
      </w:r>
      <w:r>
        <w:rPr>
          <w:rStyle w:val="26"/>
          <w:rFonts w:hint="eastAsia" w:ascii="仿宋_GB2312" w:eastAsia="仿宋_GB2312"/>
          <w:sz w:val="28"/>
          <w:szCs w:val="28"/>
          <w:highlight w:val="none"/>
          <w:lang w:val="en-US" w:eastAsia="zh-CN"/>
        </w:rPr>
        <w:t>2.</w:t>
      </w:r>
      <w:r>
        <w:rPr>
          <w:rFonts w:hint="eastAsia" w:eastAsia="仿宋_GB2312"/>
          <w:sz w:val="28"/>
          <w:szCs w:val="28"/>
          <w:highlight w:val="none"/>
          <w:lang w:val="en-US" w:eastAsia="zh-CN"/>
        </w:rPr>
        <w:t>行政处罚立案</w:t>
      </w:r>
      <w:r>
        <w:rPr>
          <w:rFonts w:hint="eastAsia" w:eastAsia="仿宋_GB2312"/>
          <w:sz w:val="28"/>
          <w:szCs w:val="28"/>
          <w:highlight w:val="none"/>
          <w:lang w:val="en-US" w:eastAsia="zh-CN"/>
        </w:rPr>
        <w:tab/>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PAGEREF _Toc44489474 \h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val="en-US" w:eastAsia="zh-CN"/>
        </w:rPr>
        <w:fldChar w:fldCharType="end"/>
      </w:r>
      <w:r>
        <w:rPr>
          <w:rFonts w:hint="eastAsia" w:eastAsia="仿宋_GB2312"/>
          <w:sz w:val="28"/>
          <w:szCs w:val="28"/>
          <w:highlight w:val="none"/>
          <w:lang w:val="en-US" w:eastAsia="zh-CN"/>
        </w:rPr>
        <w:fldChar w:fldCharType="end"/>
      </w:r>
    </w:p>
    <w:p w14:paraId="19E17086">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"_Toc44489475" </w:instrText>
      </w:r>
      <w:r>
        <w:rPr>
          <w:highlight w:val="none"/>
        </w:rPr>
        <w:fldChar w:fldCharType="separate"/>
      </w:r>
      <w:r>
        <w:rPr>
          <w:rStyle w:val="26"/>
          <w:rFonts w:hint="eastAsia" w:ascii="仿宋_GB2312" w:hAnsi="宋体" w:eastAsia="仿宋_GB2312" w:cs="黑体"/>
          <w:sz w:val="28"/>
          <w:szCs w:val="28"/>
          <w:highlight w:val="none"/>
        </w:rPr>
        <w:t>案件来源登记表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DDF407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"_Toc44489476" </w:instrText>
      </w:r>
      <w:r>
        <w:rPr>
          <w:highlight w:val="none"/>
        </w:rPr>
        <w:fldChar w:fldCharType="separate"/>
      </w:r>
      <w:r>
        <w:rPr>
          <w:rStyle w:val="26"/>
          <w:rFonts w:hint="eastAsia" w:ascii="仿宋_GB2312" w:hAnsi="宋体" w:eastAsia="仿宋_GB2312" w:cs="黑体"/>
          <w:sz w:val="28"/>
          <w:szCs w:val="28"/>
          <w:highlight w:val="none"/>
        </w:rPr>
        <w:t>☆投诉举报记录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924D9A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"_Toc44489477" </w:instrText>
      </w:r>
      <w:r>
        <w:rPr>
          <w:highlight w:val="none"/>
        </w:rPr>
        <w:fldChar w:fldCharType="separate"/>
      </w:r>
      <w:r>
        <w:rPr>
          <w:rStyle w:val="26"/>
          <w:rFonts w:hint="eastAsia" w:ascii="仿宋_GB2312" w:hAnsi="宋体" w:eastAsia="仿宋_GB2312" w:cs="黑体"/>
          <w:sz w:val="28"/>
          <w:szCs w:val="28"/>
          <w:highlight w:val="none"/>
        </w:rPr>
        <w:t>立案（不予立案）审批表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0D2985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"_Toc44489478" </w:instrText>
      </w:r>
      <w:r>
        <w:rPr>
          <w:highlight w:val="none"/>
        </w:rPr>
        <w:fldChar w:fldCharType="separate"/>
      </w:r>
      <w:r>
        <w:rPr>
          <w:rStyle w:val="26"/>
          <w:rFonts w:hint="eastAsia" w:ascii="仿宋_GB2312" w:hAnsi="宋体" w:eastAsia="仿宋_GB2312"/>
          <w:sz w:val="28"/>
          <w:szCs w:val="28"/>
          <w:highlight w:val="none"/>
        </w:rPr>
        <w:t>立案通知书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58D741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"_Toc44489479" </w:instrText>
      </w:r>
      <w:r>
        <w:rPr>
          <w:highlight w:val="none"/>
        </w:rPr>
        <w:fldChar w:fldCharType="separate"/>
      </w:r>
      <w:r>
        <w:rPr>
          <w:rStyle w:val="26"/>
          <w:rFonts w:hint="eastAsia" w:ascii="仿宋_GB2312" w:hAnsi="宋体" w:eastAsia="仿宋_GB2312"/>
          <w:sz w:val="28"/>
          <w:szCs w:val="28"/>
          <w:highlight w:val="none"/>
        </w:rPr>
        <w:t>不予立案告知书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EE4B578">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"_Toc44489480" </w:instrText>
      </w:r>
      <w:r>
        <w:rPr>
          <w:highlight w:val="none"/>
        </w:rPr>
        <w:fldChar w:fldCharType="separate"/>
      </w:r>
      <w:r>
        <w:rPr>
          <w:rStyle w:val="26"/>
          <w:rFonts w:hint="eastAsia" w:ascii="仿宋_GB2312" w:hAnsi="等线 Light" w:eastAsia="仿宋_GB2312" w:cs="黑体"/>
          <w:sz w:val="28"/>
          <w:szCs w:val="28"/>
          <w:highlight w:val="none"/>
        </w:rPr>
        <w:t>送达地址确认书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0B9EFC1">
      <w:pPr>
        <w:pStyle w:val="18"/>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eastAsia="仿宋_GB2312"/>
          <w:sz w:val="28"/>
          <w:szCs w:val="28"/>
          <w:highlight w:val="none"/>
        </w:rPr>
      </w:pPr>
      <w:r>
        <w:rPr>
          <w:highlight w:val="none"/>
        </w:rPr>
        <w:fldChar w:fldCharType="begin"/>
      </w:r>
      <w:r>
        <w:rPr>
          <w:highlight w:val="none"/>
        </w:rPr>
        <w:instrText xml:space="preserve"> HYPERLINK \l "_Toc44489481" </w:instrText>
      </w:r>
      <w:r>
        <w:rPr>
          <w:highlight w:val="none"/>
        </w:rPr>
        <w:fldChar w:fldCharType="separate"/>
      </w:r>
      <w:r>
        <w:rPr>
          <w:rStyle w:val="26"/>
          <w:rFonts w:hint="eastAsia" w:ascii="仿宋_GB2312" w:hAnsi="楷体" w:eastAsia="仿宋_GB2312"/>
          <w:sz w:val="28"/>
          <w:szCs w:val="28"/>
          <w:highlight w:val="none"/>
        </w:rPr>
        <w:t>（二）调查取证阶段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E023BB6">
      <w:pPr>
        <w:pStyle w:val="12"/>
        <w:keepNext w:val="0"/>
        <w:keepLines w:val="0"/>
        <w:pageBreakBefore w:val="0"/>
        <w:widowControl w:val="0"/>
        <w:kinsoku/>
        <w:wordWrap/>
        <w:overflowPunct/>
        <w:topLinePunct w:val="0"/>
        <w:autoSpaceDE/>
        <w:autoSpaceDN/>
        <w:bidi w:val="0"/>
        <w:snapToGrid w:val="0"/>
        <w:spacing w:line="600" w:lineRule="exact"/>
        <w:textAlignment w:val="auto"/>
        <w:rPr>
          <w:rStyle w:val="26"/>
          <w:rFonts w:hint="default" w:ascii="仿宋_GB2312" w:hAnsi="等线 Light" w:eastAsia="仿宋_GB2312" w:cs="黑体"/>
          <w:sz w:val="28"/>
          <w:szCs w:val="28"/>
          <w:highlight w:val="none"/>
          <w:lang w:val="en-US"/>
        </w:rPr>
      </w:pPr>
      <w:r>
        <w:rPr>
          <w:rStyle w:val="26"/>
          <w:rFonts w:hint="eastAsia" w:ascii="仿宋_GB2312" w:hAnsi="宋体" w:eastAsia="仿宋_GB2312" w:cs="黑体"/>
          <w:sz w:val="28"/>
          <w:szCs w:val="28"/>
          <w:highlight w:val="none"/>
        </w:rPr>
        <w:t>☆</w:t>
      </w:r>
      <w:r>
        <w:rPr>
          <w:rStyle w:val="26"/>
          <w:rFonts w:hint="eastAsia" w:ascii="仿宋_GB2312" w:hAnsi="等线 Light" w:eastAsia="仿宋_GB2312" w:cs="黑体"/>
          <w:sz w:val="28"/>
          <w:szCs w:val="28"/>
          <w:highlight w:val="none"/>
          <w:lang w:val="en-US" w:eastAsia="zh-CN"/>
        </w:rPr>
        <w:fldChar w:fldCharType="begin"/>
      </w:r>
      <w:r>
        <w:rPr>
          <w:rStyle w:val="26"/>
          <w:rFonts w:hint="eastAsia" w:ascii="仿宋_GB2312" w:hAnsi="等线 Light" w:eastAsia="仿宋_GB2312" w:cs="黑体"/>
          <w:sz w:val="28"/>
          <w:szCs w:val="28"/>
          <w:highlight w:val="none"/>
          <w:lang w:val="en-US" w:eastAsia="zh-CN"/>
        </w:rPr>
        <w:instrText xml:space="preserve"> HYPERLINK \l "询问通知书" </w:instrText>
      </w:r>
      <w:r>
        <w:rPr>
          <w:rStyle w:val="26"/>
          <w:rFonts w:hint="eastAsia" w:ascii="仿宋_GB2312" w:hAnsi="等线 Light" w:eastAsia="仿宋_GB2312" w:cs="黑体"/>
          <w:sz w:val="28"/>
          <w:szCs w:val="28"/>
          <w:highlight w:val="none"/>
          <w:lang w:val="en-US" w:eastAsia="zh-CN"/>
        </w:rPr>
        <w:fldChar w:fldCharType="separate"/>
      </w:r>
      <w:r>
        <w:rPr>
          <w:rStyle w:val="26"/>
          <w:rFonts w:hint="eastAsia" w:ascii="仿宋_GB2312" w:hAnsi="等线 Light" w:eastAsia="仿宋_GB2312" w:cs="黑体"/>
          <w:sz w:val="28"/>
          <w:szCs w:val="28"/>
          <w:highlight w:val="none"/>
          <w:lang w:val="en-US" w:eastAsia="zh-CN"/>
        </w:rPr>
        <w:t>询问</w:t>
      </w:r>
      <w:r>
        <w:rPr>
          <w:rStyle w:val="26"/>
          <w:rFonts w:hint="eastAsia" w:ascii="仿宋_GB2312" w:hAnsi="等线 Light" w:eastAsia="仿宋_GB2312" w:cs="黑体"/>
          <w:sz w:val="28"/>
          <w:szCs w:val="28"/>
          <w:highlight w:val="none"/>
        </w:rPr>
        <w:t>通知书</w:t>
      </w:r>
      <w:r>
        <w:rPr>
          <w:rStyle w:val="26"/>
          <w:rFonts w:hint="eastAsia" w:ascii="仿宋_GB2312" w:eastAsia="仿宋_GB2312"/>
          <w:sz w:val="28"/>
          <w:szCs w:val="28"/>
          <w:highlight w:val="none"/>
        </w:rPr>
        <w:tab/>
      </w:r>
      <w:r>
        <w:rPr>
          <w:rStyle w:val="26"/>
          <w:rFonts w:hint="eastAsia" w:ascii="仿宋_GB2312" w:hAnsi="等线 Light" w:eastAsia="仿宋_GB2312" w:cs="黑体"/>
          <w:sz w:val="28"/>
          <w:szCs w:val="28"/>
          <w:highlight w:val="none"/>
          <w:lang w:val="en-US" w:eastAsia="zh-CN"/>
        </w:rPr>
        <w:fldChar w:fldCharType="end"/>
      </w:r>
      <w:r>
        <w:rPr>
          <w:rStyle w:val="26"/>
          <w:rFonts w:hint="eastAsia" w:ascii="仿宋_GB2312" w:hAnsi="等线 Light" w:eastAsia="仿宋_GB2312" w:cs="黑体"/>
          <w:sz w:val="28"/>
          <w:szCs w:val="28"/>
          <w:highlight w:val="none"/>
          <w:lang w:val="en-US" w:eastAsia="zh-CN"/>
        </w:rPr>
        <w:t>31</w:t>
      </w:r>
    </w:p>
    <w:p w14:paraId="787547D8">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"_Toc44489482" </w:instrText>
      </w:r>
      <w:r>
        <w:rPr>
          <w:highlight w:val="none"/>
        </w:rPr>
        <w:fldChar w:fldCharType="separate"/>
      </w:r>
      <w:r>
        <w:rPr>
          <w:rStyle w:val="26"/>
          <w:rFonts w:hint="eastAsia" w:ascii="仿宋_GB2312" w:hAnsi="宋体" w:eastAsia="仿宋_GB2312"/>
          <w:sz w:val="28"/>
          <w:szCs w:val="28"/>
          <w:highlight w:val="none"/>
        </w:rPr>
        <w:t>询问笔录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33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6E00503">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"_Toc44489483" </w:instrText>
      </w:r>
      <w:r>
        <w:rPr>
          <w:highlight w:val="none"/>
        </w:rPr>
        <w:fldChar w:fldCharType="separate"/>
      </w:r>
      <w:r>
        <w:rPr>
          <w:rStyle w:val="26"/>
          <w:rFonts w:hint="eastAsia" w:ascii="仿宋_GB2312" w:eastAsia="仿宋_GB2312"/>
          <w:sz w:val="28"/>
          <w:szCs w:val="28"/>
          <w:highlight w:val="none"/>
        </w:rPr>
        <w:t>现场检查通知书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38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7ABE45D">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"_Toc44489484" </w:instrText>
      </w:r>
      <w:r>
        <w:rPr>
          <w:highlight w:val="none"/>
        </w:rPr>
        <w:fldChar w:fldCharType="separate"/>
      </w:r>
      <w:r>
        <w:rPr>
          <w:rStyle w:val="26"/>
          <w:rFonts w:hint="eastAsia" w:ascii="仿宋_GB2312" w:hAnsi="宋体" w:eastAsia="仿宋_GB2312"/>
          <w:sz w:val="28"/>
          <w:szCs w:val="28"/>
          <w:highlight w:val="none"/>
        </w:rPr>
        <w:t>检查笔录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70A6B5A">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"_Toc44489485" </w:instrText>
      </w:r>
      <w:r>
        <w:rPr>
          <w:highlight w:val="none"/>
        </w:rPr>
        <w:fldChar w:fldCharType="separate"/>
      </w:r>
      <w:r>
        <w:rPr>
          <w:rStyle w:val="26"/>
          <w:rFonts w:hint="eastAsia" w:ascii="仿宋_GB2312" w:hAnsi="宋体" w:eastAsia="仿宋_GB2312"/>
          <w:sz w:val="28"/>
          <w:szCs w:val="28"/>
          <w:highlight w:val="none"/>
        </w:rPr>
        <w:t>案件处理审批表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49DA857">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"_Toc44489486" </w:instrText>
      </w:r>
      <w:r>
        <w:rPr>
          <w:highlight w:val="none"/>
        </w:rPr>
        <w:fldChar w:fldCharType="separate"/>
      </w:r>
      <w:r>
        <w:rPr>
          <w:rStyle w:val="26"/>
          <w:rFonts w:hint="eastAsia" w:ascii="仿宋_GB2312" w:hAnsi="宋体" w:eastAsia="仿宋_GB2312"/>
          <w:sz w:val="28"/>
          <w:szCs w:val="28"/>
          <w:highlight w:val="none"/>
        </w:rPr>
        <w:t>☆授权委托书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442F00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"_Toc44489487" </w:instrText>
      </w:r>
      <w:r>
        <w:rPr>
          <w:highlight w:val="none"/>
        </w:rPr>
        <w:fldChar w:fldCharType="separate"/>
      </w:r>
      <w:r>
        <w:rPr>
          <w:rStyle w:val="26"/>
          <w:rFonts w:hint="eastAsia" w:ascii="仿宋_GB2312" w:hAnsi="宋体" w:eastAsia="仿宋_GB2312"/>
          <w:sz w:val="28"/>
          <w:szCs w:val="28"/>
          <w:highlight w:val="none"/>
        </w:rPr>
        <w:t>☆协助调查函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50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A47E67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"_Toc44489488" </w:instrText>
      </w:r>
      <w:r>
        <w:rPr>
          <w:highlight w:val="none"/>
        </w:rPr>
        <w:fldChar w:fldCharType="separate"/>
      </w:r>
      <w:r>
        <w:rPr>
          <w:rStyle w:val="26"/>
          <w:rFonts w:hint="eastAsia" w:ascii="仿宋_GB2312" w:eastAsia="仿宋_GB2312"/>
          <w:sz w:val="28"/>
          <w:szCs w:val="28"/>
          <w:highlight w:val="none"/>
        </w:rPr>
        <w:t>调取证据材料通知书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52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76FF89C">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"_Toc44489489" </w:instrText>
      </w:r>
      <w:r>
        <w:rPr>
          <w:highlight w:val="none"/>
        </w:rPr>
        <w:fldChar w:fldCharType="separate"/>
      </w:r>
      <w:r>
        <w:rPr>
          <w:rStyle w:val="26"/>
          <w:rFonts w:hint="eastAsia" w:ascii="仿宋_GB2312" w:hAnsi="宋体" w:eastAsia="仿宋_GB2312"/>
          <w:sz w:val="28"/>
          <w:szCs w:val="28"/>
          <w:highlight w:val="none"/>
        </w:rPr>
        <w:t>证据清单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54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4B73CC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"_Toc44489490" </w:instrText>
      </w:r>
      <w:r>
        <w:rPr>
          <w:highlight w:val="none"/>
        </w:rPr>
        <w:fldChar w:fldCharType="separate"/>
      </w:r>
      <w:r>
        <w:rPr>
          <w:rStyle w:val="26"/>
          <w:rFonts w:hint="eastAsia" w:ascii="仿宋_GB2312" w:hAnsi="宋体" w:eastAsia="仿宋_GB2312"/>
          <w:sz w:val="28"/>
          <w:szCs w:val="28"/>
          <w:highlight w:val="none"/>
        </w:rPr>
        <w:t>调查终结报告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57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185EEC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"_Toc44489491" </w:instrText>
      </w:r>
      <w:r>
        <w:rPr>
          <w:highlight w:val="none"/>
        </w:rPr>
        <w:fldChar w:fldCharType="separate"/>
      </w:r>
      <w:r>
        <w:rPr>
          <w:rStyle w:val="26"/>
          <w:rFonts w:hint="eastAsia" w:ascii="仿宋_GB2312" w:eastAsia="仿宋_GB2312"/>
          <w:sz w:val="28"/>
          <w:szCs w:val="28"/>
          <w:highlight w:val="none"/>
        </w:rPr>
        <w:t>现场检查报告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98641F3">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"_Toc44489492" </w:instrText>
      </w:r>
      <w:r>
        <w:rPr>
          <w:highlight w:val="none"/>
        </w:rPr>
        <w:fldChar w:fldCharType="separate"/>
      </w:r>
      <w:r>
        <w:rPr>
          <w:rStyle w:val="26"/>
          <w:rFonts w:hint="eastAsia" w:ascii="仿宋_GB2312" w:hAnsi="宋体" w:eastAsia="仿宋_GB2312"/>
          <w:sz w:val="28"/>
          <w:szCs w:val="28"/>
          <w:highlight w:val="none"/>
        </w:rPr>
        <w:t>☆中止调查通知书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E54DB36">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"_Toc44489493" </w:instrText>
      </w:r>
      <w:r>
        <w:rPr>
          <w:highlight w:val="none"/>
        </w:rPr>
        <w:fldChar w:fldCharType="separate"/>
      </w:r>
      <w:r>
        <w:rPr>
          <w:rStyle w:val="26"/>
          <w:rFonts w:hint="eastAsia" w:ascii="仿宋_GB2312" w:hAnsi="宋体" w:eastAsia="仿宋_GB2312"/>
          <w:sz w:val="28"/>
          <w:szCs w:val="28"/>
          <w:highlight w:val="none"/>
        </w:rPr>
        <w:t>☆恢复调查通知书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C7F7D76">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"_Toc44489494" </w:instrText>
      </w:r>
      <w:r>
        <w:rPr>
          <w:highlight w:val="none"/>
        </w:rPr>
        <w:fldChar w:fldCharType="separate"/>
      </w:r>
      <w:r>
        <w:rPr>
          <w:rStyle w:val="26"/>
          <w:rFonts w:hint="eastAsia" w:ascii="仿宋_GB2312" w:hAnsi="楷体" w:eastAsia="仿宋_GB2312"/>
          <w:sz w:val="28"/>
          <w:szCs w:val="28"/>
          <w:highlight w:val="none"/>
        </w:rPr>
        <w:t>（三）采取行政强制措施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E36630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"_Toc44489495" </w:instrText>
      </w:r>
      <w:r>
        <w:rPr>
          <w:highlight w:val="none"/>
        </w:rPr>
        <w:fldChar w:fldCharType="separate"/>
      </w:r>
      <w:r>
        <w:rPr>
          <w:rStyle w:val="26"/>
          <w:rFonts w:hint="eastAsia" w:ascii="仿宋_GB2312" w:hAnsi="宋体" w:eastAsia="仿宋_GB2312"/>
          <w:sz w:val="28"/>
          <w:szCs w:val="28"/>
          <w:highlight w:val="none"/>
        </w:rPr>
        <w:t>☆先行登记保存决定书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29CAB4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"_Toc44489496" </w:instrText>
      </w:r>
      <w:r>
        <w:rPr>
          <w:highlight w:val="none"/>
        </w:rPr>
        <w:fldChar w:fldCharType="separate"/>
      </w:r>
      <w:r>
        <w:rPr>
          <w:rStyle w:val="26"/>
          <w:rFonts w:hint="eastAsia" w:ascii="仿宋_GB2312" w:hAnsi="宋体" w:eastAsia="仿宋_GB2312"/>
          <w:sz w:val="28"/>
          <w:szCs w:val="28"/>
          <w:highlight w:val="none"/>
        </w:rPr>
        <w:t>☆先行登记保存证物处理决定书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70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6D44C1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"_Toc44489497" </w:instrText>
      </w:r>
      <w:r>
        <w:rPr>
          <w:highlight w:val="none"/>
        </w:rPr>
        <w:fldChar w:fldCharType="separate"/>
      </w:r>
      <w:r>
        <w:rPr>
          <w:rStyle w:val="26"/>
          <w:rFonts w:hint="eastAsia" w:ascii="仿宋_GB2312" w:hAnsi="宋体" w:eastAsia="仿宋_GB2312"/>
          <w:sz w:val="28"/>
          <w:szCs w:val="28"/>
          <w:highlight w:val="none"/>
        </w:rPr>
        <w:t>☆先行登记保存证物/处理清单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72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493B44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rFonts w:hint="eastAsia" w:ascii="仿宋_GB2312" w:hAnsi="宋体" w:eastAsia="仿宋_GB2312"/>
          <w:color w:val="auto"/>
          <w:sz w:val="28"/>
          <w:szCs w:val="28"/>
          <w:highlight w:val="none"/>
          <w:u w:val="none"/>
        </w:rPr>
        <w:fldChar w:fldCharType="begin"/>
      </w:r>
      <w:r>
        <w:rPr>
          <w:rFonts w:hint="eastAsia" w:ascii="仿宋_GB2312" w:hAnsi="宋体" w:eastAsia="仿宋_GB2312"/>
          <w:color w:val="auto"/>
          <w:sz w:val="28"/>
          <w:szCs w:val="28"/>
          <w:highlight w:val="none"/>
          <w:u w:val="none"/>
        </w:rPr>
        <w:instrText xml:space="preserve"> HYPERLINK \l "☆封存（查封、扣押）决定书" </w:instrText>
      </w:r>
      <w:r>
        <w:rPr>
          <w:rFonts w:hint="eastAsia" w:ascii="仿宋_GB2312" w:hAnsi="宋体" w:eastAsia="仿宋_GB2312"/>
          <w:color w:val="auto"/>
          <w:sz w:val="28"/>
          <w:szCs w:val="28"/>
          <w:highlight w:val="none"/>
          <w:u w:val="none"/>
        </w:rPr>
        <w:fldChar w:fldCharType="separate"/>
      </w:r>
      <w:r>
        <w:rPr>
          <w:rStyle w:val="26"/>
          <w:rFonts w:hint="eastAsia" w:ascii="仿宋_GB2312" w:hAnsi="宋体" w:eastAsia="仿宋_GB2312"/>
          <w:sz w:val="28"/>
          <w:szCs w:val="28"/>
          <w:highlight w:val="none"/>
        </w:rPr>
        <w:t>☆</w:t>
      </w:r>
      <w:r>
        <w:rPr>
          <w:rStyle w:val="26"/>
          <w:rFonts w:hint="eastAsia" w:ascii="仿宋_GB2312" w:hAnsi="宋体" w:eastAsia="仿宋_GB2312"/>
          <w:sz w:val="28"/>
          <w:szCs w:val="28"/>
          <w:highlight w:val="none"/>
          <w:lang w:eastAsia="zh-CN"/>
        </w:rPr>
        <w:t>封存（查封、扣押）</w:t>
      </w:r>
      <w:r>
        <w:rPr>
          <w:rStyle w:val="26"/>
          <w:rFonts w:hint="eastAsia" w:ascii="仿宋_GB2312" w:hAnsi="宋体" w:eastAsia="仿宋_GB2312"/>
          <w:sz w:val="28"/>
          <w:szCs w:val="28"/>
          <w:highlight w:val="none"/>
        </w:rPr>
        <w:t>决定书</w:t>
      </w:r>
      <w:r>
        <w:rPr>
          <w:rStyle w:val="26"/>
          <w:rFonts w:hint="eastAsia" w:ascii="仿宋_GB2312" w:eastAsia="仿宋_GB2312"/>
          <w:sz w:val="28"/>
          <w:szCs w:val="28"/>
          <w:highlight w:val="none"/>
        </w:rPr>
        <w:tab/>
      </w:r>
      <w:r>
        <w:rPr>
          <w:rStyle w:val="26"/>
          <w:rFonts w:hint="eastAsia" w:ascii="仿宋_GB2312" w:eastAsia="仿宋_GB2312"/>
          <w:sz w:val="28"/>
          <w:szCs w:val="28"/>
          <w:highlight w:val="none"/>
        </w:rPr>
        <w:fldChar w:fldCharType="begin"/>
      </w:r>
      <w:r>
        <w:rPr>
          <w:rStyle w:val="26"/>
          <w:rFonts w:hint="eastAsia" w:ascii="仿宋_GB2312" w:eastAsia="仿宋_GB2312"/>
          <w:sz w:val="28"/>
          <w:szCs w:val="28"/>
          <w:highlight w:val="none"/>
        </w:rPr>
        <w:instrText xml:space="preserve"> PAGEREF _Toc44489498 \h </w:instrText>
      </w:r>
      <w:r>
        <w:rPr>
          <w:rStyle w:val="26"/>
          <w:rFonts w:hint="eastAsia" w:ascii="仿宋_GB2312" w:eastAsia="仿宋_GB2312"/>
          <w:sz w:val="28"/>
          <w:szCs w:val="28"/>
          <w:highlight w:val="none"/>
        </w:rPr>
        <w:fldChar w:fldCharType="separate"/>
      </w:r>
      <w:r>
        <w:rPr>
          <w:rStyle w:val="26"/>
          <w:rFonts w:hint="eastAsia" w:ascii="仿宋_GB2312" w:eastAsia="仿宋_GB2312"/>
          <w:sz w:val="28"/>
          <w:szCs w:val="28"/>
          <w:highlight w:val="none"/>
        </w:rPr>
        <w:t>75</w:t>
      </w:r>
      <w:r>
        <w:rPr>
          <w:rStyle w:val="26"/>
          <w:rFonts w:hint="eastAsia" w:ascii="仿宋_GB2312" w:eastAsia="仿宋_GB2312"/>
          <w:sz w:val="28"/>
          <w:szCs w:val="28"/>
          <w:highlight w:val="none"/>
        </w:rPr>
        <w:fldChar w:fldCharType="end"/>
      </w:r>
      <w:r>
        <w:rPr>
          <w:rFonts w:hint="eastAsia" w:ascii="仿宋_GB2312" w:hAnsi="宋体" w:eastAsia="仿宋_GB2312"/>
          <w:color w:val="auto"/>
          <w:sz w:val="28"/>
          <w:szCs w:val="28"/>
          <w:highlight w:val="none"/>
          <w:u w:val="none"/>
        </w:rPr>
        <w:fldChar w:fldCharType="end"/>
      </w:r>
    </w:p>
    <w:p w14:paraId="61CF0BFD">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rFonts w:hint="eastAsia" w:ascii="仿宋_GB2312" w:hAnsi="宋体" w:eastAsia="仿宋_GB2312"/>
          <w:color w:val="auto"/>
          <w:sz w:val="28"/>
          <w:szCs w:val="28"/>
          <w:highlight w:val="none"/>
          <w:u w:val="none"/>
        </w:rPr>
        <w:fldChar w:fldCharType="begin"/>
      </w:r>
      <w:r>
        <w:rPr>
          <w:rFonts w:hint="eastAsia" w:ascii="仿宋_GB2312" w:hAnsi="宋体" w:eastAsia="仿宋_GB2312"/>
          <w:color w:val="auto"/>
          <w:sz w:val="28"/>
          <w:szCs w:val="28"/>
          <w:highlight w:val="none"/>
          <w:u w:val="none"/>
        </w:rPr>
        <w:instrText xml:space="preserve"> HYPERLINK \l "☆延长封存（查封、扣押）决定书" </w:instrText>
      </w:r>
      <w:r>
        <w:rPr>
          <w:rFonts w:hint="eastAsia" w:ascii="仿宋_GB2312" w:hAnsi="宋体" w:eastAsia="仿宋_GB2312"/>
          <w:color w:val="auto"/>
          <w:sz w:val="28"/>
          <w:szCs w:val="28"/>
          <w:highlight w:val="none"/>
          <w:u w:val="none"/>
        </w:rPr>
        <w:fldChar w:fldCharType="separate"/>
      </w:r>
      <w:r>
        <w:rPr>
          <w:rStyle w:val="26"/>
          <w:rFonts w:hint="eastAsia" w:ascii="仿宋_GB2312" w:hAnsi="宋体" w:eastAsia="仿宋_GB2312"/>
          <w:sz w:val="28"/>
          <w:szCs w:val="28"/>
          <w:highlight w:val="none"/>
        </w:rPr>
        <w:t>☆延长</w:t>
      </w:r>
      <w:r>
        <w:rPr>
          <w:rStyle w:val="26"/>
          <w:rFonts w:hint="eastAsia" w:ascii="仿宋_GB2312" w:hAnsi="宋体" w:eastAsia="仿宋_GB2312"/>
          <w:sz w:val="28"/>
          <w:szCs w:val="28"/>
          <w:highlight w:val="none"/>
          <w:lang w:eastAsia="zh-CN"/>
        </w:rPr>
        <w:t>封存（查封、扣押）</w:t>
      </w:r>
      <w:r>
        <w:rPr>
          <w:rStyle w:val="26"/>
          <w:rFonts w:hint="eastAsia" w:ascii="仿宋_GB2312" w:hAnsi="宋体" w:eastAsia="仿宋_GB2312"/>
          <w:sz w:val="28"/>
          <w:szCs w:val="28"/>
          <w:highlight w:val="none"/>
        </w:rPr>
        <w:t>决定书</w:t>
      </w:r>
      <w:r>
        <w:rPr>
          <w:rStyle w:val="26"/>
          <w:rFonts w:hint="eastAsia" w:ascii="仿宋_GB2312" w:eastAsia="仿宋_GB2312"/>
          <w:sz w:val="28"/>
          <w:szCs w:val="28"/>
          <w:highlight w:val="none"/>
        </w:rPr>
        <w:tab/>
      </w:r>
      <w:r>
        <w:rPr>
          <w:rStyle w:val="26"/>
          <w:rFonts w:hint="eastAsia" w:ascii="仿宋_GB2312" w:eastAsia="仿宋_GB2312"/>
          <w:sz w:val="28"/>
          <w:szCs w:val="28"/>
          <w:highlight w:val="none"/>
        </w:rPr>
        <w:fldChar w:fldCharType="begin"/>
      </w:r>
      <w:r>
        <w:rPr>
          <w:rStyle w:val="26"/>
          <w:rFonts w:hint="eastAsia" w:ascii="仿宋_GB2312" w:eastAsia="仿宋_GB2312"/>
          <w:sz w:val="28"/>
          <w:szCs w:val="28"/>
          <w:highlight w:val="none"/>
        </w:rPr>
        <w:instrText xml:space="preserve"> PAGEREF _Toc44489499 \h </w:instrText>
      </w:r>
      <w:r>
        <w:rPr>
          <w:rStyle w:val="26"/>
          <w:rFonts w:hint="eastAsia" w:ascii="仿宋_GB2312" w:eastAsia="仿宋_GB2312"/>
          <w:sz w:val="28"/>
          <w:szCs w:val="28"/>
          <w:highlight w:val="none"/>
        </w:rPr>
        <w:fldChar w:fldCharType="separate"/>
      </w:r>
      <w:r>
        <w:rPr>
          <w:rStyle w:val="26"/>
          <w:rFonts w:hint="eastAsia" w:ascii="仿宋_GB2312" w:eastAsia="仿宋_GB2312"/>
          <w:sz w:val="28"/>
          <w:szCs w:val="28"/>
          <w:highlight w:val="none"/>
        </w:rPr>
        <w:t>78</w:t>
      </w:r>
      <w:r>
        <w:rPr>
          <w:rStyle w:val="26"/>
          <w:rFonts w:hint="eastAsia" w:ascii="仿宋_GB2312" w:eastAsia="仿宋_GB2312"/>
          <w:sz w:val="28"/>
          <w:szCs w:val="28"/>
          <w:highlight w:val="none"/>
        </w:rPr>
        <w:fldChar w:fldCharType="end"/>
      </w:r>
      <w:r>
        <w:rPr>
          <w:rFonts w:hint="eastAsia" w:ascii="仿宋_GB2312" w:hAnsi="宋体" w:eastAsia="仿宋_GB2312"/>
          <w:color w:val="auto"/>
          <w:sz w:val="28"/>
          <w:szCs w:val="28"/>
          <w:highlight w:val="none"/>
          <w:u w:val="none"/>
        </w:rPr>
        <w:fldChar w:fldCharType="end"/>
      </w:r>
    </w:p>
    <w:p w14:paraId="404FD719">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rFonts w:hint="eastAsia" w:ascii="仿宋_GB2312" w:hAnsi="宋体" w:eastAsia="仿宋_GB2312"/>
          <w:color w:val="auto"/>
          <w:sz w:val="28"/>
          <w:szCs w:val="28"/>
          <w:highlight w:val="none"/>
          <w:u w:val="none"/>
        </w:rPr>
        <w:fldChar w:fldCharType="begin"/>
      </w:r>
      <w:r>
        <w:rPr>
          <w:rFonts w:hint="eastAsia" w:ascii="仿宋_GB2312" w:hAnsi="宋体" w:eastAsia="仿宋_GB2312"/>
          <w:color w:val="auto"/>
          <w:sz w:val="28"/>
          <w:szCs w:val="28"/>
          <w:highlight w:val="none"/>
          <w:u w:val="none"/>
        </w:rPr>
        <w:instrText xml:space="preserve"> HYPERLINK \l "☆解除封存（查封、扣押）决定书" </w:instrText>
      </w:r>
      <w:r>
        <w:rPr>
          <w:rFonts w:hint="eastAsia" w:ascii="仿宋_GB2312" w:hAnsi="宋体" w:eastAsia="仿宋_GB2312"/>
          <w:color w:val="auto"/>
          <w:sz w:val="28"/>
          <w:szCs w:val="28"/>
          <w:highlight w:val="none"/>
          <w:u w:val="none"/>
        </w:rPr>
        <w:fldChar w:fldCharType="separate"/>
      </w:r>
      <w:r>
        <w:rPr>
          <w:rStyle w:val="26"/>
          <w:rFonts w:hint="eastAsia" w:ascii="仿宋_GB2312" w:hAnsi="宋体" w:eastAsia="仿宋_GB2312"/>
          <w:sz w:val="28"/>
          <w:szCs w:val="28"/>
          <w:highlight w:val="none"/>
        </w:rPr>
        <w:t>☆解除</w:t>
      </w:r>
      <w:r>
        <w:rPr>
          <w:rStyle w:val="26"/>
          <w:rFonts w:hint="eastAsia" w:ascii="仿宋_GB2312" w:hAnsi="宋体" w:eastAsia="仿宋_GB2312"/>
          <w:sz w:val="28"/>
          <w:szCs w:val="28"/>
          <w:highlight w:val="none"/>
          <w:lang w:eastAsia="zh-CN"/>
        </w:rPr>
        <w:t>封存（查封、扣押）</w:t>
      </w:r>
      <w:r>
        <w:rPr>
          <w:rStyle w:val="26"/>
          <w:rFonts w:hint="eastAsia" w:ascii="仿宋_GB2312" w:hAnsi="宋体" w:eastAsia="仿宋_GB2312"/>
          <w:sz w:val="28"/>
          <w:szCs w:val="28"/>
          <w:highlight w:val="none"/>
        </w:rPr>
        <w:t>决定书</w:t>
      </w:r>
      <w:r>
        <w:rPr>
          <w:rStyle w:val="26"/>
          <w:rFonts w:hint="eastAsia" w:ascii="仿宋_GB2312" w:eastAsia="仿宋_GB2312"/>
          <w:sz w:val="28"/>
          <w:szCs w:val="28"/>
          <w:highlight w:val="none"/>
        </w:rPr>
        <w:tab/>
      </w:r>
      <w:r>
        <w:rPr>
          <w:rStyle w:val="26"/>
          <w:rFonts w:hint="eastAsia" w:ascii="仿宋_GB2312" w:eastAsia="仿宋_GB2312"/>
          <w:sz w:val="28"/>
          <w:szCs w:val="28"/>
          <w:highlight w:val="none"/>
        </w:rPr>
        <w:fldChar w:fldCharType="begin"/>
      </w:r>
      <w:r>
        <w:rPr>
          <w:rStyle w:val="26"/>
          <w:rFonts w:hint="eastAsia" w:ascii="仿宋_GB2312" w:eastAsia="仿宋_GB2312"/>
          <w:sz w:val="28"/>
          <w:szCs w:val="28"/>
          <w:highlight w:val="none"/>
        </w:rPr>
        <w:instrText xml:space="preserve"> PAGEREF _Toc44489500 \h </w:instrText>
      </w:r>
      <w:r>
        <w:rPr>
          <w:rStyle w:val="26"/>
          <w:rFonts w:hint="eastAsia" w:ascii="仿宋_GB2312" w:eastAsia="仿宋_GB2312"/>
          <w:sz w:val="28"/>
          <w:szCs w:val="28"/>
          <w:highlight w:val="none"/>
        </w:rPr>
        <w:fldChar w:fldCharType="separate"/>
      </w:r>
      <w:r>
        <w:rPr>
          <w:rStyle w:val="26"/>
          <w:rFonts w:hint="eastAsia" w:ascii="仿宋_GB2312" w:eastAsia="仿宋_GB2312"/>
          <w:sz w:val="28"/>
          <w:szCs w:val="28"/>
          <w:highlight w:val="none"/>
        </w:rPr>
        <w:t>80</w:t>
      </w:r>
      <w:r>
        <w:rPr>
          <w:rStyle w:val="26"/>
          <w:rFonts w:hint="eastAsia" w:ascii="仿宋_GB2312" w:eastAsia="仿宋_GB2312"/>
          <w:sz w:val="28"/>
          <w:szCs w:val="28"/>
          <w:highlight w:val="none"/>
        </w:rPr>
        <w:fldChar w:fldCharType="end"/>
      </w:r>
      <w:r>
        <w:rPr>
          <w:rFonts w:hint="eastAsia" w:ascii="仿宋_GB2312" w:hAnsi="宋体" w:eastAsia="仿宋_GB2312"/>
          <w:color w:val="auto"/>
          <w:sz w:val="28"/>
          <w:szCs w:val="28"/>
          <w:highlight w:val="none"/>
          <w:u w:val="none"/>
        </w:rPr>
        <w:fldChar w:fldCharType="end"/>
      </w:r>
    </w:p>
    <w:p w14:paraId="23CAA55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"_Toc44489501" </w:instrText>
      </w:r>
      <w:r>
        <w:rPr>
          <w:highlight w:val="none"/>
        </w:rPr>
        <w:fldChar w:fldCharType="separate"/>
      </w:r>
      <w:r>
        <w:rPr>
          <w:rStyle w:val="26"/>
          <w:rFonts w:hint="eastAsia" w:ascii="仿宋_GB2312" w:hAnsi="宋体" w:eastAsia="仿宋_GB2312"/>
          <w:sz w:val="28"/>
          <w:szCs w:val="28"/>
          <w:highlight w:val="none"/>
        </w:rPr>
        <w:t>☆（解除）</w:t>
      </w:r>
      <w:r>
        <w:rPr>
          <w:rStyle w:val="26"/>
          <w:rFonts w:hint="eastAsia" w:ascii="仿宋_GB2312" w:hAnsi="宋体" w:eastAsia="仿宋_GB2312"/>
          <w:sz w:val="28"/>
          <w:szCs w:val="28"/>
          <w:highlight w:val="none"/>
          <w:lang w:eastAsia="zh-CN"/>
        </w:rPr>
        <w:t>封存（查封、扣押）</w:t>
      </w:r>
      <w:r>
        <w:rPr>
          <w:rStyle w:val="26"/>
          <w:rFonts w:hint="eastAsia" w:ascii="仿宋_GB2312" w:hAnsi="宋体" w:eastAsia="仿宋_GB2312"/>
          <w:sz w:val="28"/>
          <w:szCs w:val="28"/>
          <w:highlight w:val="none"/>
        </w:rPr>
        <w:t>物品清单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82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BB3C68F">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"_Toc44489502" </w:instrText>
      </w:r>
      <w:r>
        <w:rPr>
          <w:highlight w:val="none"/>
        </w:rPr>
        <w:fldChar w:fldCharType="separate"/>
      </w:r>
      <w:r>
        <w:rPr>
          <w:rStyle w:val="26"/>
          <w:rFonts w:hint="eastAsia" w:ascii="仿宋_GB2312" w:hAnsi="楷体" w:eastAsia="仿宋_GB2312"/>
          <w:sz w:val="28"/>
          <w:szCs w:val="28"/>
          <w:highlight w:val="none"/>
        </w:rPr>
        <w:t>（四）事先告知阶段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86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CAFC55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"_Toc44489503" </w:instrText>
      </w:r>
      <w:r>
        <w:rPr>
          <w:highlight w:val="none"/>
        </w:rPr>
        <w:fldChar w:fldCharType="separate"/>
      </w:r>
      <w:r>
        <w:rPr>
          <w:rStyle w:val="26"/>
          <w:rFonts w:hint="eastAsia" w:ascii="仿宋_GB2312" w:hAnsi="宋体" w:eastAsia="仿宋_GB2312"/>
          <w:sz w:val="28"/>
          <w:szCs w:val="28"/>
          <w:highlight w:val="none"/>
        </w:rPr>
        <w:t>☆案件集体讨论记录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88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2536206">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"_Toc44489504" </w:instrText>
      </w:r>
      <w:r>
        <w:rPr>
          <w:highlight w:val="none"/>
        </w:rPr>
        <w:fldChar w:fldCharType="separate"/>
      </w:r>
      <w:r>
        <w:rPr>
          <w:rStyle w:val="26"/>
          <w:rFonts w:hint="eastAsia" w:ascii="仿宋_GB2312" w:hAnsi="宋体" w:eastAsia="仿宋_GB2312"/>
          <w:sz w:val="28"/>
          <w:szCs w:val="28"/>
          <w:highlight w:val="none"/>
        </w:rPr>
        <w:t>行政处罚事先告知书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92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C1FD96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"_Toc44489505" </w:instrText>
      </w:r>
      <w:r>
        <w:rPr>
          <w:highlight w:val="none"/>
        </w:rPr>
        <w:fldChar w:fldCharType="separate"/>
      </w:r>
      <w:r>
        <w:rPr>
          <w:rStyle w:val="26"/>
          <w:rFonts w:hint="eastAsia" w:ascii="仿宋_GB2312" w:hAnsi="宋体" w:eastAsia="仿宋_GB2312"/>
          <w:sz w:val="28"/>
          <w:szCs w:val="28"/>
          <w:highlight w:val="none"/>
        </w:rPr>
        <w:t>陈述、申辩笔录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95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A31D4FD">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"_Toc44489506" </w:instrText>
      </w:r>
      <w:r>
        <w:rPr>
          <w:highlight w:val="none"/>
        </w:rPr>
        <w:fldChar w:fldCharType="separate"/>
      </w:r>
      <w:r>
        <w:rPr>
          <w:rStyle w:val="26"/>
          <w:rFonts w:hint="eastAsia" w:ascii="仿宋_GB2312" w:hAnsi="宋体" w:eastAsia="仿宋_GB2312"/>
          <w:sz w:val="28"/>
          <w:szCs w:val="28"/>
          <w:highlight w:val="none"/>
        </w:rPr>
        <w:t>☆听证通知书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100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04719B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"_Toc44489507" </w:instrText>
      </w:r>
      <w:r>
        <w:rPr>
          <w:highlight w:val="none"/>
        </w:rPr>
        <w:fldChar w:fldCharType="separate"/>
      </w:r>
      <w:r>
        <w:rPr>
          <w:rStyle w:val="26"/>
          <w:rFonts w:hint="eastAsia" w:ascii="仿宋_GB2312" w:hAnsi="宋体" w:eastAsia="仿宋_GB2312"/>
          <w:sz w:val="28"/>
          <w:szCs w:val="28"/>
          <w:highlight w:val="none"/>
        </w:rPr>
        <w:t>☆听证公告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102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BF434E7">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"_Toc44489508" </w:instrText>
      </w:r>
      <w:r>
        <w:rPr>
          <w:highlight w:val="none"/>
        </w:rPr>
        <w:fldChar w:fldCharType="separate"/>
      </w:r>
      <w:r>
        <w:rPr>
          <w:rStyle w:val="26"/>
          <w:rFonts w:hint="eastAsia" w:ascii="仿宋_GB2312" w:hAnsi="宋体" w:eastAsia="仿宋_GB2312"/>
          <w:sz w:val="28"/>
          <w:szCs w:val="28"/>
          <w:highlight w:val="none"/>
        </w:rPr>
        <w:t>☆听证笔录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104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5551EC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"_Toc44489509" </w:instrText>
      </w:r>
      <w:r>
        <w:rPr>
          <w:highlight w:val="none"/>
        </w:rPr>
        <w:fldChar w:fldCharType="separate"/>
      </w:r>
      <w:r>
        <w:rPr>
          <w:rStyle w:val="26"/>
          <w:rFonts w:hint="eastAsia" w:ascii="仿宋_GB2312" w:hAnsi="宋体" w:eastAsia="仿宋_GB2312"/>
          <w:sz w:val="28"/>
          <w:szCs w:val="28"/>
          <w:highlight w:val="none"/>
        </w:rPr>
        <w:t>☆听证报告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109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66D7C4E">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"_Toc44489510" </w:instrText>
      </w:r>
      <w:r>
        <w:rPr>
          <w:highlight w:val="none"/>
        </w:rPr>
        <w:fldChar w:fldCharType="separate"/>
      </w:r>
      <w:r>
        <w:rPr>
          <w:rStyle w:val="26"/>
          <w:rFonts w:hint="eastAsia" w:ascii="仿宋_GB2312" w:hAnsi="楷体" w:eastAsia="仿宋_GB2312"/>
          <w:sz w:val="28"/>
          <w:szCs w:val="28"/>
          <w:highlight w:val="none"/>
        </w:rPr>
        <w:t>（五）决定阶段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6AA126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"_Toc44489511" </w:instrText>
      </w:r>
      <w:r>
        <w:rPr>
          <w:highlight w:val="none"/>
        </w:rPr>
        <w:fldChar w:fldCharType="separate"/>
      </w:r>
      <w:r>
        <w:rPr>
          <w:rStyle w:val="26"/>
          <w:rFonts w:hint="eastAsia" w:ascii="仿宋_GB2312" w:eastAsia="仿宋_GB2312"/>
          <w:sz w:val="28"/>
          <w:szCs w:val="28"/>
          <w:highlight w:val="none"/>
        </w:rPr>
        <w:t>1.行政检查</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C7DBCCA">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"_Toc44489512" </w:instrText>
      </w:r>
      <w:r>
        <w:rPr>
          <w:highlight w:val="none"/>
        </w:rPr>
        <w:fldChar w:fldCharType="separate"/>
      </w:r>
      <w:r>
        <w:rPr>
          <w:rStyle w:val="26"/>
          <w:rFonts w:hint="eastAsia" w:ascii="仿宋_GB2312" w:eastAsia="仿宋_GB2312"/>
          <w:sz w:val="28"/>
          <w:szCs w:val="28"/>
          <w:highlight w:val="none"/>
        </w:rPr>
        <w:t>2.行政处罚</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2C9A46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"_Toc44489513" </w:instrText>
      </w:r>
      <w:r>
        <w:rPr>
          <w:highlight w:val="none"/>
        </w:rPr>
        <w:fldChar w:fldCharType="separate"/>
      </w:r>
      <w:r>
        <w:rPr>
          <w:rStyle w:val="26"/>
          <w:rFonts w:hint="eastAsia" w:ascii="仿宋_GB2312" w:eastAsia="仿宋_GB2312"/>
          <w:sz w:val="28"/>
          <w:szCs w:val="28"/>
          <w:highlight w:val="none"/>
        </w:rPr>
        <w:t>案件处理呈报书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B7A62F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"_Toc44489514" </w:instrText>
      </w:r>
      <w:r>
        <w:rPr>
          <w:highlight w:val="none"/>
        </w:rPr>
        <w:fldChar w:fldCharType="separate"/>
      </w:r>
      <w:r>
        <w:rPr>
          <w:rStyle w:val="26"/>
          <w:rFonts w:hint="eastAsia" w:ascii="仿宋_GB2312" w:hAnsi="宋体" w:eastAsia="仿宋_GB2312"/>
          <w:sz w:val="28"/>
          <w:szCs w:val="28"/>
          <w:highlight w:val="none"/>
        </w:rPr>
        <w:t>☆法制审核意见表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C3A4FC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"_Toc44489515" </w:instrText>
      </w:r>
      <w:r>
        <w:rPr>
          <w:highlight w:val="none"/>
        </w:rPr>
        <w:fldChar w:fldCharType="separate"/>
      </w:r>
      <w:r>
        <w:rPr>
          <w:rStyle w:val="26"/>
          <w:rFonts w:hint="eastAsia" w:ascii="仿宋_GB2312" w:hAnsi="宋体" w:eastAsia="仿宋_GB2312"/>
          <w:sz w:val="28"/>
          <w:szCs w:val="28"/>
          <w:highlight w:val="none"/>
        </w:rPr>
        <w:t>行政</w:t>
      </w:r>
      <w:r>
        <w:rPr>
          <w:rStyle w:val="26"/>
          <w:rFonts w:hint="eastAsia" w:ascii="仿宋_GB2312" w:hAnsi="宋体" w:eastAsia="仿宋_GB2312" w:cs="Batang"/>
          <w:sz w:val="28"/>
          <w:szCs w:val="28"/>
          <w:highlight w:val="none"/>
        </w:rPr>
        <w:t>处理</w:t>
      </w:r>
      <w:r>
        <w:rPr>
          <w:rStyle w:val="26"/>
          <w:rFonts w:hint="eastAsia" w:ascii="仿宋_GB2312" w:hAnsi="宋体" w:eastAsia="仿宋_GB2312"/>
          <w:sz w:val="28"/>
          <w:szCs w:val="28"/>
          <w:highlight w:val="none"/>
        </w:rPr>
        <w:t>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381A3A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"_Toc44489516" </w:instrText>
      </w:r>
      <w:r>
        <w:rPr>
          <w:highlight w:val="none"/>
        </w:rPr>
        <w:fldChar w:fldCharType="separate"/>
      </w:r>
      <w:r>
        <w:rPr>
          <w:rStyle w:val="26"/>
          <w:rFonts w:hint="eastAsia" w:ascii="仿宋_GB2312" w:hAnsi="等线 Light" w:eastAsia="仿宋_GB2312" w:cs="黑体"/>
          <w:sz w:val="28"/>
          <w:szCs w:val="28"/>
          <w:highlight w:val="none"/>
        </w:rPr>
        <w:t>不予行政处罚决定书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121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46E3976">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"_Toc44489517" </w:instrText>
      </w:r>
      <w:r>
        <w:rPr>
          <w:highlight w:val="none"/>
        </w:rPr>
        <w:fldChar w:fldCharType="separate"/>
      </w:r>
      <w:r>
        <w:rPr>
          <w:rStyle w:val="26"/>
          <w:rFonts w:hint="eastAsia" w:ascii="仿宋_GB2312" w:eastAsia="仿宋_GB2312"/>
          <w:sz w:val="28"/>
          <w:szCs w:val="28"/>
          <w:highlight w:val="none"/>
        </w:rPr>
        <w:t>☆行政建议书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123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2C68469">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"_Toc44489518" </w:instrText>
      </w:r>
      <w:r>
        <w:rPr>
          <w:highlight w:val="none"/>
        </w:rPr>
        <w:fldChar w:fldCharType="separate"/>
      </w:r>
      <w:r>
        <w:rPr>
          <w:rStyle w:val="26"/>
          <w:rFonts w:hint="eastAsia" w:ascii="仿宋_GB2312" w:hAnsi="宋体" w:eastAsia="仿宋_GB2312"/>
          <w:sz w:val="28"/>
          <w:szCs w:val="28"/>
          <w:highlight w:val="none"/>
        </w:rPr>
        <w:t>当场行政</w:t>
      </w:r>
      <w:r>
        <w:rPr>
          <w:rStyle w:val="26"/>
          <w:rFonts w:hint="eastAsia" w:ascii="仿宋_GB2312" w:hAnsi="宋体" w:eastAsia="仿宋_GB2312" w:cs="Batang"/>
          <w:sz w:val="28"/>
          <w:szCs w:val="28"/>
          <w:highlight w:val="none"/>
        </w:rPr>
        <w:t>处罚</w:t>
      </w:r>
      <w:r>
        <w:rPr>
          <w:rStyle w:val="26"/>
          <w:rFonts w:hint="eastAsia" w:ascii="仿宋_GB2312" w:hAnsi="宋体" w:eastAsia="仿宋_GB2312"/>
          <w:sz w:val="28"/>
          <w:szCs w:val="28"/>
          <w:highlight w:val="none"/>
        </w:rPr>
        <w:t>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125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755630D">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"_Toc44489519" </w:instrText>
      </w:r>
      <w:r>
        <w:rPr>
          <w:highlight w:val="none"/>
        </w:rPr>
        <w:fldChar w:fldCharType="separate"/>
      </w:r>
      <w:r>
        <w:rPr>
          <w:rStyle w:val="26"/>
          <w:rFonts w:hint="eastAsia" w:ascii="仿宋_GB2312" w:hAnsi="等线 Light" w:eastAsia="仿宋_GB2312" w:cs="黑体"/>
          <w:sz w:val="28"/>
          <w:szCs w:val="28"/>
          <w:highlight w:val="none"/>
        </w:rPr>
        <w:t>☆案件移送函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129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B363584">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"_Toc44489520" </w:instrText>
      </w:r>
      <w:r>
        <w:rPr>
          <w:highlight w:val="none"/>
        </w:rPr>
        <w:fldChar w:fldCharType="separate"/>
      </w:r>
      <w:r>
        <w:rPr>
          <w:rStyle w:val="26"/>
          <w:rFonts w:hint="eastAsia" w:ascii="仿宋_GB2312" w:hAnsi="等线 Light" w:eastAsia="仿宋_GB2312" w:cs="黑体"/>
          <w:sz w:val="28"/>
          <w:szCs w:val="28"/>
          <w:highlight w:val="none"/>
        </w:rPr>
        <w:t>☆涉嫌犯罪案件移送函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999307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"_Toc44489521" </w:instrText>
      </w:r>
      <w:r>
        <w:rPr>
          <w:highlight w:val="none"/>
        </w:rPr>
        <w:fldChar w:fldCharType="separate"/>
      </w:r>
      <w:r>
        <w:rPr>
          <w:rStyle w:val="26"/>
          <w:rFonts w:hint="eastAsia" w:ascii="仿宋_GB2312" w:hAnsi="等线 Light" w:eastAsia="仿宋_GB2312" w:cs="黑体"/>
          <w:sz w:val="28"/>
          <w:szCs w:val="28"/>
          <w:highlight w:val="none"/>
        </w:rPr>
        <w:t>☆移送案件涉案物品清单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B5FA233">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"_Toc44489522" </w:instrText>
      </w:r>
      <w:r>
        <w:rPr>
          <w:highlight w:val="none"/>
        </w:rPr>
        <w:fldChar w:fldCharType="separate"/>
      </w:r>
      <w:r>
        <w:rPr>
          <w:rStyle w:val="26"/>
          <w:rFonts w:hint="eastAsia" w:ascii="仿宋_GB2312" w:hAnsi="楷体" w:eastAsia="仿宋_GB2312"/>
          <w:sz w:val="28"/>
          <w:szCs w:val="28"/>
          <w:highlight w:val="none"/>
        </w:rPr>
        <w:t>（六）送达执行阶段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04FFB9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"_Toc44489523" </w:instrText>
      </w:r>
      <w:r>
        <w:rPr>
          <w:highlight w:val="none"/>
        </w:rPr>
        <w:fldChar w:fldCharType="separate"/>
      </w:r>
      <w:r>
        <w:rPr>
          <w:rStyle w:val="26"/>
          <w:rFonts w:hint="eastAsia" w:ascii="仿宋_GB2312" w:hAnsi="等线 Light" w:eastAsia="仿宋_GB2312" w:cs="黑体"/>
          <w:sz w:val="28"/>
          <w:szCs w:val="28"/>
          <w:highlight w:val="none"/>
        </w:rPr>
        <w:t>送达回证</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C9620B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"_Toc44489524" </w:instrText>
      </w:r>
      <w:r>
        <w:rPr>
          <w:highlight w:val="none"/>
        </w:rPr>
        <w:fldChar w:fldCharType="separate"/>
      </w:r>
      <w:r>
        <w:rPr>
          <w:rStyle w:val="26"/>
          <w:rFonts w:hint="eastAsia" w:ascii="仿宋_GB2312" w:hAnsi="等线 Light" w:eastAsia="仿宋_GB2312" w:cs="黑体"/>
          <w:sz w:val="28"/>
          <w:szCs w:val="28"/>
          <w:highlight w:val="none"/>
        </w:rPr>
        <w:t>☆督促履行义务催告书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0C39AA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"_Toc44489525" </w:instrText>
      </w:r>
      <w:r>
        <w:rPr>
          <w:highlight w:val="none"/>
        </w:rPr>
        <w:fldChar w:fldCharType="separate"/>
      </w:r>
      <w:r>
        <w:rPr>
          <w:rStyle w:val="26"/>
          <w:rFonts w:hint="eastAsia" w:ascii="仿宋_GB2312" w:hAnsi="宋体" w:eastAsia="仿宋_GB2312" w:cs="黑体"/>
          <w:sz w:val="28"/>
          <w:szCs w:val="28"/>
          <w:highlight w:val="none"/>
        </w:rPr>
        <w:t>☆分期（延期）缴纳罚款申请书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AAE990A">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"_Toc44489526" </w:instrText>
      </w:r>
      <w:r>
        <w:rPr>
          <w:highlight w:val="none"/>
        </w:rPr>
        <w:fldChar w:fldCharType="separate"/>
      </w:r>
      <w:r>
        <w:rPr>
          <w:rStyle w:val="26"/>
          <w:rFonts w:hint="eastAsia" w:ascii="仿宋_GB2312" w:hAnsi="等线 Light" w:eastAsia="仿宋_GB2312" w:cs="黑体"/>
          <w:sz w:val="28"/>
          <w:szCs w:val="28"/>
          <w:highlight w:val="none"/>
        </w:rPr>
        <w:t>☆同意分期（延期）缴纳罚款通知书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4271874">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"_Toc44489527" </w:instrText>
      </w:r>
      <w:r>
        <w:rPr>
          <w:highlight w:val="none"/>
        </w:rPr>
        <w:fldChar w:fldCharType="separate"/>
      </w:r>
      <w:r>
        <w:rPr>
          <w:rStyle w:val="26"/>
          <w:rFonts w:hint="eastAsia" w:ascii="仿宋_GB2312" w:eastAsia="仿宋_GB2312"/>
          <w:sz w:val="28"/>
          <w:szCs w:val="28"/>
          <w:highlight w:val="none"/>
        </w:rPr>
        <w:t>☆不予分期（延期）缴纳罚款通知书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08BD3E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"_Toc44489528" </w:instrText>
      </w:r>
      <w:r>
        <w:rPr>
          <w:highlight w:val="none"/>
        </w:rPr>
        <w:fldChar w:fldCharType="separate"/>
      </w:r>
      <w:r>
        <w:rPr>
          <w:rStyle w:val="26"/>
          <w:rFonts w:hint="eastAsia" w:ascii="仿宋_GB2312" w:eastAsia="仿宋_GB2312"/>
          <w:sz w:val="28"/>
          <w:szCs w:val="28"/>
          <w:highlight w:val="none"/>
        </w:rPr>
        <w:t>☆责令改正情况复查记录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F2015E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"_Toc44489529" </w:instrText>
      </w:r>
      <w:r>
        <w:rPr>
          <w:highlight w:val="none"/>
        </w:rPr>
        <w:fldChar w:fldCharType="separate"/>
      </w:r>
      <w:r>
        <w:rPr>
          <w:rStyle w:val="26"/>
          <w:rFonts w:hint="eastAsia" w:ascii="仿宋_GB2312" w:hAnsi="宋体" w:eastAsia="仿宋_GB2312" w:cs="黑体"/>
          <w:sz w:val="28"/>
          <w:szCs w:val="28"/>
          <w:highlight w:val="none"/>
        </w:rPr>
        <w:t>☆行政处罚强制执行申请书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EBED802">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"_Toc44489530" </w:instrText>
      </w:r>
      <w:r>
        <w:rPr>
          <w:highlight w:val="none"/>
        </w:rPr>
        <w:fldChar w:fldCharType="separate"/>
      </w:r>
      <w:r>
        <w:rPr>
          <w:rStyle w:val="26"/>
          <w:rFonts w:hint="eastAsia" w:ascii="仿宋_GB2312" w:hAnsi="楷体" w:eastAsia="仿宋_GB2312"/>
          <w:sz w:val="28"/>
          <w:szCs w:val="28"/>
          <w:highlight w:val="none"/>
        </w:rPr>
        <w:t>（七）结案阶段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0B6CE77">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"_Toc44489531" </w:instrText>
      </w:r>
      <w:r>
        <w:rPr>
          <w:highlight w:val="none"/>
        </w:rPr>
        <w:fldChar w:fldCharType="separate"/>
      </w:r>
      <w:r>
        <w:rPr>
          <w:rStyle w:val="26"/>
          <w:rFonts w:hint="eastAsia" w:ascii="仿宋_GB2312" w:eastAsia="仿宋_GB2312"/>
          <w:sz w:val="28"/>
          <w:szCs w:val="28"/>
          <w:highlight w:val="none"/>
        </w:rPr>
        <w:t>1.行政检查</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BF923A8">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"_Toc44489532" </w:instrText>
      </w:r>
      <w:r>
        <w:rPr>
          <w:highlight w:val="none"/>
        </w:rPr>
        <w:fldChar w:fldCharType="separate"/>
      </w:r>
      <w:r>
        <w:rPr>
          <w:rStyle w:val="26"/>
          <w:rFonts w:hint="eastAsia" w:ascii="仿宋_GB2312" w:eastAsia="仿宋_GB2312"/>
          <w:sz w:val="28"/>
          <w:szCs w:val="28"/>
          <w:highlight w:val="none"/>
        </w:rPr>
        <w:t>2.行政处罚</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A7B2934">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"_Toc44489533" </w:instrText>
      </w:r>
      <w:r>
        <w:rPr>
          <w:highlight w:val="none"/>
        </w:rPr>
        <w:fldChar w:fldCharType="separate"/>
      </w:r>
      <w:r>
        <w:rPr>
          <w:rStyle w:val="26"/>
          <w:rFonts w:hint="eastAsia" w:ascii="仿宋_GB2312" w:hAnsi="楷体" w:eastAsia="仿宋_GB2312" w:cs="黑体"/>
          <w:sz w:val="28"/>
          <w:szCs w:val="28"/>
          <w:highlight w:val="none"/>
        </w:rPr>
        <w:t>结案审批表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FD594CA">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"_Toc44489534" </w:instrText>
      </w:r>
      <w:r>
        <w:rPr>
          <w:highlight w:val="none"/>
        </w:rPr>
        <w:fldChar w:fldCharType="separate"/>
      </w:r>
      <w:r>
        <w:rPr>
          <w:rStyle w:val="26"/>
          <w:rFonts w:hint="eastAsia" w:ascii="仿宋_GB2312" w:hAnsi="宋体" w:eastAsia="仿宋_GB2312" w:cs="黑体"/>
          <w:sz w:val="28"/>
          <w:szCs w:val="28"/>
          <w:highlight w:val="none"/>
        </w:rPr>
        <w:t>行政处罚案卷</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430BD06">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"_Toc44489535" </w:instrText>
      </w:r>
      <w:r>
        <w:rPr>
          <w:highlight w:val="none"/>
        </w:rPr>
        <w:fldChar w:fldCharType="separate"/>
      </w:r>
      <w:r>
        <w:rPr>
          <w:rStyle w:val="26"/>
          <w:rFonts w:hint="eastAsia" w:ascii="仿宋_GB2312" w:hAnsi="宋体" w:eastAsia="仿宋_GB2312" w:cs="黑体"/>
          <w:sz w:val="28"/>
          <w:szCs w:val="28"/>
          <w:highlight w:val="none"/>
        </w:rPr>
        <w:t>卷内文件目录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2F51273">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"_Toc44489536" </w:instrText>
      </w:r>
      <w:r>
        <w:rPr>
          <w:highlight w:val="none"/>
        </w:rPr>
        <w:fldChar w:fldCharType="separate"/>
      </w:r>
      <w:r>
        <w:rPr>
          <w:rStyle w:val="26"/>
          <w:rFonts w:hint="eastAsia" w:ascii="仿宋_GB2312" w:eastAsia="仿宋_GB2312"/>
          <w:sz w:val="28"/>
          <w:szCs w:val="28"/>
          <w:highlight w:val="none"/>
        </w:rPr>
        <w:t>行政检查案卷</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1B1FBDF">
      <w:pPr>
        <w:pStyle w:val="17"/>
        <w:keepNext w:val="0"/>
        <w:keepLines w:val="0"/>
        <w:pageBreakBefore w:val="0"/>
        <w:widowControl w:val="0"/>
        <w:tabs>
          <w:tab w:val="right" w:leader="dot" w:pos="8296"/>
        </w:tabs>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"_Toc44489537" </w:instrText>
      </w:r>
      <w:r>
        <w:rPr>
          <w:highlight w:val="none"/>
        </w:rPr>
        <w:fldChar w:fldCharType="separate"/>
      </w:r>
      <w:r>
        <w:rPr>
          <w:rStyle w:val="26"/>
          <w:rFonts w:hint="eastAsia" w:ascii="仿宋_GB2312" w:hAnsi="黑体" w:eastAsia="仿宋_GB2312"/>
          <w:sz w:val="28"/>
          <w:szCs w:val="28"/>
          <w:highlight w:val="none"/>
        </w:rPr>
        <w:t>三、医疗保障飞行检查执法文书样式</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929F7CE">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"_Toc44489538" </w:instrText>
      </w:r>
      <w:r>
        <w:rPr>
          <w:highlight w:val="none"/>
        </w:rPr>
        <w:fldChar w:fldCharType="separate"/>
      </w:r>
      <w:r>
        <w:rPr>
          <w:rStyle w:val="26"/>
          <w:rFonts w:hint="eastAsia" w:ascii="仿宋_GB2312" w:hAnsi="楷体" w:eastAsia="仿宋_GB2312"/>
          <w:sz w:val="28"/>
          <w:szCs w:val="28"/>
          <w:highlight w:val="none"/>
        </w:rPr>
        <w:t>（一）检查立项</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6DA3BB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"_Toc44489539" </w:instrText>
      </w:r>
      <w:r>
        <w:rPr>
          <w:highlight w:val="none"/>
        </w:rPr>
        <w:fldChar w:fldCharType="separate"/>
      </w:r>
      <w:r>
        <w:rPr>
          <w:rStyle w:val="26"/>
          <w:rFonts w:hint="eastAsia" w:ascii="仿宋_GB2312" w:eastAsia="仿宋_GB2312"/>
          <w:sz w:val="28"/>
          <w:szCs w:val="28"/>
          <w:highlight w:val="none"/>
        </w:rPr>
        <w:t>飞行检查工作人员保密承诺书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B6A3B18">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"_Toc44489540" </w:instrText>
      </w:r>
      <w:r>
        <w:rPr>
          <w:highlight w:val="none"/>
        </w:rPr>
        <w:fldChar w:fldCharType="separate"/>
      </w:r>
      <w:r>
        <w:rPr>
          <w:rStyle w:val="26"/>
          <w:rFonts w:hint="eastAsia" w:ascii="仿宋_GB2312" w:hAnsi="宋体" w:eastAsia="仿宋_GB2312" w:cs="黑体"/>
          <w:sz w:val="28"/>
          <w:szCs w:val="28"/>
          <w:highlight w:val="none"/>
        </w:rPr>
        <w:t>飞行检查委托书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59A5AB7">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"_Toc44489541" </w:instrText>
      </w:r>
      <w:r>
        <w:rPr>
          <w:highlight w:val="none"/>
        </w:rPr>
        <w:fldChar w:fldCharType="separate"/>
      </w:r>
      <w:r>
        <w:rPr>
          <w:rStyle w:val="26"/>
          <w:rFonts w:hint="eastAsia" w:ascii="仿宋_GB2312" w:hAnsi="楷体" w:eastAsia="仿宋_GB2312"/>
          <w:sz w:val="28"/>
          <w:szCs w:val="28"/>
          <w:highlight w:val="none"/>
        </w:rPr>
        <w:t>（二）检查实施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5FCB73C">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"_Toc44489542" </w:instrText>
      </w:r>
      <w:r>
        <w:rPr>
          <w:highlight w:val="none"/>
        </w:rPr>
        <w:fldChar w:fldCharType="separate"/>
      </w:r>
      <w:r>
        <w:rPr>
          <w:rStyle w:val="26"/>
          <w:rFonts w:hint="eastAsia" w:ascii="仿宋_GB2312" w:hAnsi="宋体" w:eastAsia="仿宋_GB2312" w:cs="黑体"/>
          <w:sz w:val="28"/>
          <w:szCs w:val="28"/>
          <w:highlight w:val="none"/>
        </w:rPr>
        <w:t>飞行检查通知书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A81FC7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"_Toc44489543" </w:instrText>
      </w:r>
      <w:r>
        <w:rPr>
          <w:highlight w:val="none"/>
        </w:rPr>
        <w:fldChar w:fldCharType="separate"/>
      </w:r>
      <w:r>
        <w:rPr>
          <w:rStyle w:val="26"/>
          <w:rFonts w:hint="eastAsia" w:ascii="仿宋_GB2312" w:hAnsi="楷体" w:eastAsia="仿宋_GB2312"/>
          <w:sz w:val="28"/>
          <w:szCs w:val="28"/>
          <w:highlight w:val="none"/>
        </w:rPr>
        <w:t>被检查单位承诺书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050C997">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"_Toc44489544" </w:instrText>
      </w:r>
      <w:r>
        <w:rPr>
          <w:highlight w:val="none"/>
        </w:rPr>
        <w:fldChar w:fldCharType="separate"/>
      </w:r>
      <w:r>
        <w:rPr>
          <w:rStyle w:val="26"/>
          <w:rFonts w:hint="eastAsia" w:ascii="仿宋_GB2312" w:hAnsi="宋体" w:eastAsia="仿宋_GB2312" w:cs="黑体"/>
          <w:sz w:val="28"/>
          <w:szCs w:val="28"/>
          <w:highlight w:val="none"/>
        </w:rPr>
        <w:t>数据接收提取核查确认汇总表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BA35D88">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"_Toc44489545" </w:instrText>
      </w:r>
      <w:r>
        <w:rPr>
          <w:highlight w:val="none"/>
        </w:rPr>
        <w:fldChar w:fldCharType="separate"/>
      </w:r>
      <w:r>
        <w:rPr>
          <w:rStyle w:val="26"/>
          <w:rFonts w:hint="eastAsia" w:ascii="仿宋_GB2312" w:hAnsi="宋体" w:eastAsia="仿宋_GB2312" w:cs="黑体"/>
          <w:sz w:val="28"/>
          <w:szCs w:val="28"/>
          <w:highlight w:val="none"/>
        </w:rPr>
        <w:t>飞行检查工作底稿</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B08FAC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"_Toc44489546" </w:instrText>
      </w:r>
      <w:r>
        <w:rPr>
          <w:highlight w:val="none"/>
        </w:rPr>
        <w:fldChar w:fldCharType="separate"/>
      </w:r>
      <w:r>
        <w:rPr>
          <w:rStyle w:val="26"/>
          <w:rFonts w:hint="eastAsia" w:ascii="仿宋_GB2312" w:hAnsi="宋体" w:eastAsia="仿宋_GB2312" w:cs="黑体"/>
          <w:sz w:val="28"/>
          <w:szCs w:val="28"/>
          <w:highlight w:val="none"/>
        </w:rPr>
        <w:t>飞行检查组会议记录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69BC748">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"_Toc44489547" </w:instrText>
      </w:r>
      <w:r>
        <w:rPr>
          <w:highlight w:val="none"/>
        </w:rPr>
        <w:fldChar w:fldCharType="separate"/>
      </w:r>
      <w:r>
        <w:rPr>
          <w:rStyle w:val="26"/>
          <w:rFonts w:hint="eastAsia" w:ascii="仿宋_GB2312" w:hAnsi="楷体" w:eastAsia="仿宋_GB2312"/>
          <w:sz w:val="28"/>
          <w:szCs w:val="28"/>
          <w:highlight w:val="none"/>
        </w:rPr>
        <w:t>（三）检查结果</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381EBD5">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eastAsia="仿宋_GB2312"/>
          <w:sz w:val="28"/>
          <w:szCs w:val="28"/>
          <w:highlight w:val="none"/>
        </w:rPr>
      </w:pPr>
      <w:r>
        <w:rPr>
          <w:highlight w:val="none"/>
        </w:rPr>
        <w:fldChar w:fldCharType="begin"/>
      </w:r>
      <w:r>
        <w:rPr>
          <w:highlight w:val="none"/>
        </w:rPr>
        <w:instrText xml:space="preserve"> HYPERLINK \l "_Toc44489548" </w:instrText>
      </w:r>
      <w:r>
        <w:rPr>
          <w:highlight w:val="none"/>
        </w:rPr>
        <w:fldChar w:fldCharType="separate"/>
      </w:r>
      <w:r>
        <w:rPr>
          <w:rStyle w:val="26"/>
          <w:rFonts w:hint="eastAsia" w:ascii="仿宋_GB2312" w:hAnsi="宋体" w:eastAsia="仿宋_GB2312" w:cs="黑体"/>
          <w:sz w:val="28"/>
          <w:szCs w:val="28"/>
          <w:highlight w:val="none"/>
        </w:rPr>
        <w:t>飞行检查报告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6046590">
      <w:pPr>
        <w:pStyle w:val="12"/>
        <w:keepNext w:val="0"/>
        <w:keepLines w:val="0"/>
        <w:pageBreakBefore w:val="0"/>
        <w:widowControl w:val="0"/>
        <w:kinsoku/>
        <w:wordWrap/>
        <w:overflowPunct/>
        <w:topLinePunct w:val="0"/>
        <w:autoSpaceDE/>
        <w:autoSpaceDN/>
        <w:bidi w:val="0"/>
        <w:snapToGrid w:val="0"/>
        <w:spacing w:line="600" w:lineRule="exact"/>
        <w:textAlignment w:val="auto"/>
        <w:rPr>
          <w:rStyle w:val="26"/>
          <w:rFonts w:hint="default" w:ascii="仿宋_GB2312" w:hAnsi="宋体" w:eastAsia="仿宋_GB2312" w:cs="黑体"/>
          <w:sz w:val="28"/>
          <w:szCs w:val="28"/>
          <w:highlight w:val="none"/>
          <w:lang w:val="en-US" w:eastAsia="zh-CN"/>
        </w:rPr>
      </w:pPr>
      <w:r>
        <w:rPr>
          <w:rFonts w:hint="eastAsia" w:ascii="仿宋_GB2312" w:hAnsi="宋体" w:eastAsia="仿宋_GB2312" w:cs="仿宋_GB2312"/>
          <w:color w:val="0563C1"/>
          <w:kern w:val="0"/>
          <w:sz w:val="28"/>
          <w:szCs w:val="28"/>
          <w:highlight w:val="none"/>
          <w:u w:val="single"/>
        </w:rPr>
        <w:fldChar w:fldCharType="begin"/>
      </w:r>
      <w:r>
        <w:rPr>
          <w:rFonts w:hint="eastAsia" w:ascii="仿宋_GB2312" w:hAnsi="宋体" w:eastAsia="仿宋_GB2312" w:cs="仿宋_GB2312"/>
          <w:color w:val="0563C1"/>
          <w:kern w:val="0"/>
          <w:sz w:val="28"/>
          <w:szCs w:val="28"/>
          <w:highlight w:val="none"/>
          <w:u w:val="single"/>
        </w:rPr>
        <w:instrText xml:space="preserve"> HYPERLINK \l "飞行检查情况反馈" </w:instrText>
      </w:r>
      <w:r>
        <w:rPr>
          <w:rFonts w:hint="eastAsia" w:ascii="仿宋_GB2312" w:hAnsi="宋体" w:eastAsia="仿宋_GB2312" w:cs="仿宋_GB2312"/>
          <w:color w:val="0563C1"/>
          <w:kern w:val="0"/>
          <w:sz w:val="28"/>
          <w:szCs w:val="28"/>
          <w:highlight w:val="none"/>
          <w:u w:val="single"/>
        </w:rPr>
        <w:fldChar w:fldCharType="separate"/>
      </w:r>
      <w:r>
        <w:rPr>
          <w:rStyle w:val="26"/>
          <w:rFonts w:hint="eastAsia" w:ascii="仿宋_GB2312" w:hAnsi="宋体" w:eastAsia="仿宋_GB2312" w:cs="仿宋_GB2312"/>
          <w:kern w:val="0"/>
          <w:sz w:val="28"/>
          <w:szCs w:val="28"/>
          <w:highlight w:val="none"/>
        </w:rPr>
        <w:t>飞行检</w:t>
      </w:r>
      <w:bookmarkStart w:id="0" w:name="☆解除封存（查封、扣押）决定书"/>
      <w:bookmarkEnd w:id="0"/>
      <w:r>
        <w:rPr>
          <w:rStyle w:val="26"/>
          <w:rFonts w:hint="eastAsia" w:ascii="仿宋_GB2312" w:hAnsi="宋体" w:eastAsia="仿宋_GB2312" w:cs="仿宋_GB2312"/>
          <w:kern w:val="0"/>
          <w:sz w:val="28"/>
          <w:szCs w:val="28"/>
          <w:highlight w:val="none"/>
        </w:rPr>
        <w:t>查</w:t>
      </w:r>
      <w:r>
        <w:rPr>
          <w:rStyle w:val="26"/>
          <w:rFonts w:hint="eastAsia" w:ascii="仿宋_GB2312" w:hAnsi="宋体" w:eastAsia="仿宋_GB2312" w:cs="仿宋_GB2312"/>
          <w:kern w:val="0"/>
          <w:sz w:val="28"/>
          <w:szCs w:val="28"/>
          <w:highlight w:val="none"/>
          <w:lang w:eastAsia="zh-CN"/>
        </w:rPr>
        <w:t>情况反馈</w:t>
      </w:r>
      <w:r>
        <w:rPr>
          <w:rStyle w:val="26"/>
          <w:rFonts w:hint="eastAsia" w:ascii="仿宋_GB2312" w:hAnsi="宋体" w:eastAsia="仿宋_GB2312" w:cs="黑体"/>
          <w:sz w:val="28"/>
          <w:szCs w:val="28"/>
          <w:highlight w:val="none"/>
        </w:rPr>
        <w:tab/>
      </w:r>
      <w:r>
        <w:rPr>
          <w:rStyle w:val="26"/>
          <w:rFonts w:hint="eastAsia" w:ascii="仿宋_GB2312" w:hAnsi="宋体" w:eastAsia="仿宋_GB2312" w:cs="仿宋_GB2312"/>
          <w:color w:val="0563C1"/>
          <w:kern w:val="0"/>
          <w:sz w:val="28"/>
          <w:szCs w:val="28"/>
          <w:highlight w:val="none"/>
          <w:lang w:val="en-US" w:eastAsia="zh-CN"/>
        </w:rPr>
        <w:t>182</w:t>
      </w:r>
    </w:p>
    <w:p w14:paraId="559A91DE">
      <w:pPr>
        <w:pStyle w:val="2"/>
        <w:rPr>
          <w:rStyle w:val="26"/>
          <w:rFonts w:ascii="宋体" w:hAnsi="宋体" w:eastAsia="宋体"/>
          <w:sz w:val="24"/>
          <w:szCs w:val="24"/>
          <w:highlight w:val="none"/>
          <w:lang w:val="zh-CN"/>
        </w:rPr>
        <w:sectPr>
          <w:headerReference r:id="rId3" w:type="default"/>
          <w:footerReference r:id="rId4" w:type="default"/>
          <w:pgSz w:w="11906" w:h="16838"/>
          <w:pgMar w:top="1701" w:right="1701" w:bottom="1701" w:left="1701" w:header="851" w:footer="1474" w:gutter="0"/>
          <w:pgNumType w:fmt="decimal" w:start="1"/>
          <w:cols w:space="0" w:num="1"/>
          <w:rtlGutter w:val="0"/>
          <w:docGrid w:type="lines" w:linePitch="312" w:charSpace="0"/>
        </w:sectPr>
      </w:pPr>
    </w:p>
    <w:p w14:paraId="22140CC0">
      <w:pPr>
        <w:pStyle w:val="2"/>
        <w:rPr>
          <w:rFonts w:ascii="黑体" w:hAnsi="黑体" w:eastAsia="黑体"/>
          <w:b w:val="0"/>
          <w:bCs w:val="0"/>
          <w:sz w:val="32"/>
          <w:szCs w:val="32"/>
          <w:highlight w:val="none"/>
        </w:rPr>
      </w:pPr>
      <w:r>
        <w:rPr>
          <w:rFonts w:hint="eastAsia" w:ascii="仿宋_GB2312" w:hAnsi="宋体" w:eastAsia="仿宋_GB2312" w:cs="仿宋_GB2312"/>
          <w:color w:val="0563C1"/>
          <w:kern w:val="0"/>
          <w:sz w:val="28"/>
          <w:szCs w:val="28"/>
          <w:highlight w:val="none"/>
          <w:u w:val="single"/>
        </w:rPr>
        <w:fldChar w:fldCharType="end"/>
      </w:r>
      <w:r>
        <w:rPr>
          <w:rFonts w:ascii="宋体" w:hAnsi="宋体" w:eastAsia="宋体"/>
          <w:sz w:val="24"/>
          <w:szCs w:val="24"/>
          <w:highlight w:val="none"/>
          <w:lang w:val="zh-CN"/>
        </w:rPr>
        <w:fldChar w:fldCharType="end"/>
      </w:r>
      <w:bookmarkStart w:id="1" w:name="_Toc44489467"/>
      <w:r>
        <w:rPr>
          <w:rFonts w:hint="eastAsia" w:ascii="黑体" w:hAnsi="黑体" w:eastAsia="黑体"/>
          <w:b w:val="0"/>
          <w:bCs w:val="0"/>
          <w:sz w:val="32"/>
          <w:szCs w:val="32"/>
          <w:highlight w:val="none"/>
        </w:rPr>
        <w:t>一、执法文书制作的基本要求</w:t>
      </w:r>
      <w:bookmarkEnd w:id="1"/>
    </w:p>
    <w:p w14:paraId="733CAD79">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本行政执法文书样式，由</w:t>
      </w:r>
      <w:r>
        <w:rPr>
          <w:rFonts w:hint="eastAsia" w:ascii="仿宋_GB2312" w:hAnsi="宋体" w:eastAsia="仿宋_GB2312"/>
          <w:sz w:val="24"/>
          <w:szCs w:val="24"/>
          <w:highlight w:val="none"/>
          <w:lang w:val="en-US" w:eastAsia="zh-CN"/>
        </w:rPr>
        <w:t>河北省</w:t>
      </w: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统一</w:t>
      </w:r>
      <w:r>
        <w:rPr>
          <w:rFonts w:hint="eastAsia" w:ascii="仿宋_GB2312" w:hAnsi="宋体" w:eastAsia="仿宋_GB2312"/>
          <w:sz w:val="24"/>
          <w:szCs w:val="24"/>
          <w:highlight w:val="none"/>
          <w:lang w:eastAsia="zh-CN"/>
        </w:rPr>
        <w:t>制定</w:t>
      </w:r>
      <w:r>
        <w:rPr>
          <w:rFonts w:hint="eastAsia" w:ascii="仿宋_GB2312" w:hAnsi="宋体" w:eastAsia="仿宋_GB2312"/>
          <w:sz w:val="24"/>
          <w:szCs w:val="24"/>
          <w:highlight w:val="none"/>
        </w:rPr>
        <w:t>。各</w:t>
      </w:r>
      <w:r>
        <w:rPr>
          <w:rFonts w:hint="eastAsia" w:ascii="仿宋_GB2312" w:hAnsi="宋体" w:eastAsia="仿宋_GB2312"/>
          <w:sz w:val="24"/>
          <w:szCs w:val="24"/>
          <w:highlight w:val="none"/>
          <w:lang w:val="en-US" w:eastAsia="zh-CN"/>
        </w:rPr>
        <w:t>级</w:t>
      </w:r>
      <w:r>
        <w:rPr>
          <w:rFonts w:hint="eastAsia" w:ascii="仿宋_GB2312" w:hAnsi="宋体" w:eastAsia="仿宋_GB2312"/>
          <w:sz w:val="24"/>
          <w:szCs w:val="24"/>
          <w:highlight w:val="none"/>
        </w:rPr>
        <w:t>医疗保障行政部门可以</w:t>
      </w:r>
      <w:r>
        <w:rPr>
          <w:rFonts w:hint="eastAsia" w:ascii="仿宋_GB2312" w:hAnsi="宋体" w:eastAsia="仿宋_GB2312"/>
          <w:sz w:val="24"/>
          <w:szCs w:val="24"/>
          <w:highlight w:val="none"/>
          <w:lang w:eastAsia="zh-CN"/>
        </w:rPr>
        <w:t>按照</w:t>
      </w:r>
      <w:r>
        <w:rPr>
          <w:rFonts w:hint="eastAsia" w:ascii="仿宋_GB2312" w:hAnsi="宋体" w:eastAsia="仿宋_GB2312"/>
          <w:sz w:val="24"/>
          <w:szCs w:val="24"/>
          <w:highlight w:val="none"/>
        </w:rPr>
        <w:t>文书样式自行印制，</w:t>
      </w:r>
      <w:r>
        <w:rPr>
          <w:rFonts w:hint="eastAsia" w:ascii="仿宋_GB2312" w:hAnsi="宋体" w:eastAsia="仿宋_GB2312"/>
          <w:sz w:val="24"/>
          <w:szCs w:val="24"/>
          <w:highlight w:val="none"/>
          <w:lang w:val="en-US" w:eastAsia="zh-CN"/>
        </w:rPr>
        <w:t>并</w:t>
      </w:r>
      <w:r>
        <w:rPr>
          <w:rFonts w:hint="eastAsia" w:ascii="仿宋_GB2312" w:hAnsi="宋体" w:eastAsia="仿宋_GB2312"/>
          <w:sz w:val="24"/>
          <w:szCs w:val="24"/>
          <w:highlight w:val="none"/>
        </w:rPr>
        <w:t>由印制机关监制和管理。</w:t>
      </w:r>
    </w:p>
    <w:p w14:paraId="0A1BEADE">
      <w:pPr>
        <w:pStyle w:val="3"/>
        <w:rPr>
          <w:rFonts w:ascii="楷体" w:hAnsi="楷体" w:eastAsia="楷体"/>
          <w:b/>
          <w:bCs/>
          <w:sz w:val="28"/>
          <w:szCs w:val="28"/>
          <w:highlight w:val="none"/>
        </w:rPr>
      </w:pPr>
      <w:bookmarkStart w:id="2" w:name="_Toc44489468"/>
      <w:r>
        <w:rPr>
          <w:rFonts w:hint="eastAsia" w:ascii="楷体" w:hAnsi="楷体" w:eastAsia="楷体"/>
          <w:b/>
          <w:bCs/>
          <w:sz w:val="28"/>
          <w:szCs w:val="28"/>
          <w:highlight w:val="none"/>
        </w:rPr>
        <w:t>（一）执法文书制作技术要求</w:t>
      </w:r>
      <w:bookmarkEnd w:id="2"/>
    </w:p>
    <w:p w14:paraId="4D9B53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1.文书的排版</w:t>
      </w:r>
    </w:p>
    <w:p w14:paraId="3B6036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制作应当合法规范、客观全面、及时准确，符合相关要求，尽可能使用计算机制作。采用计算机制作的，制作、打印文书时，参照《党政机关公文格式》。为使文书排版精简、美观，制发文书时也可根据具体情况适当调整字号、行距。</w:t>
      </w:r>
    </w:p>
    <w:p w14:paraId="3E4D2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i w:val="0"/>
          <w:iCs w:val="0"/>
          <w:sz w:val="24"/>
          <w:szCs w:val="24"/>
          <w:highlight w:val="none"/>
        </w:rPr>
      </w:pPr>
      <w:r>
        <w:rPr>
          <w:rFonts w:hint="eastAsia" w:ascii="仿宋_GB2312" w:hAnsi="宋体" w:eastAsia="仿宋_GB2312"/>
          <w:i w:val="0"/>
          <w:iCs w:val="0"/>
          <w:sz w:val="24"/>
          <w:szCs w:val="24"/>
          <w:highlight w:val="none"/>
        </w:rPr>
        <w:t>表格及填充式文书尽量一页排完。落款需加盖公章的文书，公章与正文尽可能同处一页；文书页数在2页或2页以上的，需标注页码。</w:t>
      </w:r>
    </w:p>
    <w:p w14:paraId="3B0574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2.文书的文号</w:t>
      </w:r>
    </w:p>
    <w:p w14:paraId="5C37C0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文书的文号“</w:t>
      </w:r>
      <w:r>
        <w:rPr>
          <w:rFonts w:ascii="仿宋_GB2312" w:hAnsi="宋体" w:eastAsia="仿宋_GB2312"/>
          <w:sz w:val="24"/>
          <w:szCs w:val="24"/>
          <w:highlight w:val="none"/>
          <w:u w:val="single"/>
        </w:rPr>
        <w:t xml:space="preserve">       </w:t>
      </w:r>
      <w:r>
        <w:rPr>
          <w:rFonts w:ascii="仿宋_GB2312" w:hAnsi="宋体" w:eastAsia="仿宋_GB2312"/>
          <w:sz w:val="24"/>
          <w:szCs w:val="24"/>
          <w:highlight w:val="none"/>
        </w:rPr>
        <w:t>医保</w:t>
      </w:r>
      <w:r>
        <w:rPr>
          <w:rFonts w:hint="eastAsia" w:ascii="仿宋_GB2312" w:hAnsi="宋体" w:eastAsia="仿宋_GB2312"/>
          <w:sz w:val="24"/>
          <w:szCs w:val="24"/>
          <w:highlight w:val="none"/>
          <w:u w:val="single"/>
        </w:rPr>
        <w:t xml:space="preserve"> </w:t>
      </w:r>
      <w:r>
        <w:rPr>
          <w:rFonts w:ascii="仿宋_GB2312" w:hAnsi="宋体" w:eastAsia="仿宋_GB2312"/>
          <w:sz w:val="24"/>
          <w:szCs w:val="24"/>
          <w:highlight w:val="none"/>
          <w:u w:val="single"/>
        </w:rPr>
        <w:t xml:space="preserve">   </w:t>
      </w:r>
      <w:r>
        <w:rPr>
          <w:rFonts w:ascii="仿宋_GB2312" w:hAnsi="宋体" w:eastAsia="仿宋_GB2312"/>
          <w:sz w:val="24"/>
          <w:szCs w:val="24"/>
          <w:highlight w:val="none"/>
        </w:rPr>
        <w:t>字</w:t>
      </w:r>
      <w:bookmarkStart w:id="3" w:name="_Hlk44405509"/>
      <w:r>
        <w:rPr>
          <w:rFonts w:ascii="仿宋_GB2312" w:hAnsi="宋体" w:eastAsia="仿宋_GB2312"/>
          <w:sz w:val="24"/>
          <w:szCs w:val="24"/>
          <w:highlight w:val="none"/>
        </w:rPr>
        <w:t>〔20××〕</w:t>
      </w:r>
      <w:bookmarkEnd w:id="3"/>
      <w:r>
        <w:rPr>
          <w:rFonts w:ascii="仿宋_GB2312" w:hAnsi="宋体" w:eastAsia="仿宋_GB2312"/>
          <w:sz w:val="24"/>
          <w:szCs w:val="24"/>
          <w:highlight w:val="none"/>
        </w:rPr>
        <w:t>第</w:t>
      </w:r>
      <w:r>
        <w:rPr>
          <w:rFonts w:ascii="仿宋_GB2312" w:hAnsi="宋体" w:eastAsia="仿宋_GB2312"/>
          <w:sz w:val="24"/>
          <w:szCs w:val="24"/>
          <w:highlight w:val="none"/>
          <w:u w:val="single"/>
        </w:rPr>
        <w:t xml:space="preserve">   </w:t>
      </w:r>
      <w:r>
        <w:rPr>
          <w:rFonts w:ascii="仿宋_GB2312" w:hAnsi="宋体" w:eastAsia="仿宋_GB2312"/>
          <w:sz w:val="24"/>
          <w:szCs w:val="24"/>
          <w:highlight w:val="none"/>
        </w:rPr>
        <w:t>号</w:t>
      </w:r>
      <w:r>
        <w:rPr>
          <w:rFonts w:hint="eastAsia" w:ascii="仿宋_GB2312" w:hAnsi="宋体" w:eastAsia="仿宋_GB2312"/>
          <w:sz w:val="24"/>
          <w:szCs w:val="24"/>
          <w:highlight w:val="none"/>
        </w:rPr>
        <w:t>”应当按照以下要求填写：“</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医保”处填写制作法律文书的医疗保障行政机关代字；“</w:t>
      </w:r>
      <w:r>
        <w:rPr>
          <w:rFonts w:ascii="仿宋_GB2312" w:hAnsi="宋体" w:eastAsia="仿宋_GB2312"/>
          <w:sz w:val="24"/>
          <w:szCs w:val="24"/>
          <w:highlight w:val="none"/>
        </w:rPr>
        <w:t>〔20××〕</w:t>
      </w:r>
      <w:r>
        <w:rPr>
          <w:rFonts w:hint="eastAsia" w:ascii="仿宋_GB2312" w:hAnsi="宋体" w:eastAsia="仿宋_GB2312"/>
          <w:sz w:val="24"/>
          <w:szCs w:val="24"/>
          <w:highlight w:val="none"/>
        </w:rPr>
        <w:t>”处填写年度；“</w:t>
      </w:r>
      <w:bookmarkStart w:id="4" w:name="_Hlk34395428"/>
      <w:r>
        <w:rPr>
          <w:rFonts w:hint="eastAsia" w:ascii="仿宋_GB2312" w:hAnsi="宋体" w:eastAsia="仿宋_GB2312"/>
          <w:sz w:val="24"/>
          <w:szCs w:val="24"/>
          <w:highlight w:val="none"/>
        </w:rPr>
        <w:t>第   号</w:t>
      </w:r>
      <w:bookmarkEnd w:id="4"/>
      <w:r>
        <w:rPr>
          <w:rFonts w:hint="eastAsia" w:ascii="仿宋_GB2312" w:hAnsi="宋体" w:eastAsia="仿宋_GB2312"/>
          <w:sz w:val="24"/>
          <w:szCs w:val="24"/>
          <w:highlight w:val="none"/>
        </w:rPr>
        <w:t>”处填写该文书的顺序编号。</w:t>
      </w:r>
    </w:p>
    <w:p w14:paraId="57C403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3.文书的填写</w:t>
      </w:r>
    </w:p>
    <w:p w14:paraId="288AA7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可以直接电脑打印或手工填写。手填的，应当使用黑色水笔、钢笔和能够长期保持字迹的墨水，做到字迹清楚、文字规范、文面整洁。文书设定的栏目，应当逐项填写，空项用“/”斜杠处理；摘要填写的，应当简明、准确；有选择项的应当根据需要勾选，文书中“□”表示其内容供选择，在选定的“□”中打“√”，选择“其他”的，还应当在随后的横线处填写具体内容。文书样式中的“/”表示制作文书时应在其前后内容中进行选择，同时删去其他选项。</w:t>
      </w:r>
    </w:p>
    <w:p w14:paraId="004602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文书中的记录内容应当具体详细，涉及案件关键事实和重要线索的，应当尽量记录原话。记录中应当避免使用推测性词句，防止发生词句歧义。描述方位、状态的记录，应当依次有序、准确清楚。</w:t>
      </w:r>
    </w:p>
    <w:p w14:paraId="266DC1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填写法律依据时应当写明所依据的法律、法规和规章的全称，并具体到条、款、项。</w:t>
      </w:r>
    </w:p>
    <w:p w14:paraId="3BF11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文书中的法律救济途径告知部分应当在相应的横线处写明当事人申请行政复议的具体行政复议机关名称或者提起行政诉讼的具体人民法院名称以及申请行政复议或者提起行政诉讼的期限。</w:t>
      </w:r>
    </w:p>
    <w:p w14:paraId="232BBE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4.确认、签名和加盖印章</w:t>
      </w:r>
    </w:p>
    <w:p w14:paraId="1D79E0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主要可分为“填充式”文书和“文字叙述式”文书。涉及“文字叙述式”记录的文书，应当场交有关当事人审阅或者直接向当事人宣读，并由当事人逐页签字确认。当事人认为记录有遗漏或者有差错的，应当提出补充和修改意见，并在改动处用指纹或印鉴覆盖，当事人认为内容真实无误的，应在笔录上注明“笔录上述内容已阅，记录与我说的相符”或者“以上笔录记载与本人口述无误”等意思的语句，并签名、注明日期。</w:t>
      </w:r>
    </w:p>
    <w:p w14:paraId="3FB12A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需要当事人签名确认的文书应当由其本人签名，不能签名的，可以捺指印；属于单位的，由法定代表人、主要负责人或者其授权的人签名，或者加盖单位印章。</w:t>
      </w:r>
    </w:p>
    <w:p w14:paraId="2E143C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文书内容不得涂改，必须更正的，应当由当事人签名或捺指印确认，或者重新制作。</w:t>
      </w:r>
    </w:p>
    <w:p w14:paraId="45FBE4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文书末尾应当按照要求写明出具文书的医疗保障行政执法机关名称，并加盖该机关的公章。</w:t>
      </w:r>
    </w:p>
    <w:p w14:paraId="129409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5.清单</w:t>
      </w:r>
    </w:p>
    <w:p w14:paraId="48ED2D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各种清单中“编号”栏，一律使用阿拉伯数字填写，按材料、物品的排列顺序从“1”开始逐次填写；“名称”栏填写材料、物品的名称；“数量”栏填写材料、物品的数量，使用阿拉伯数字填写；“规格”栏填写材料、物品的具体规格；“型号”栏填写材料、物品的具体型号；“备注”栏可另外填写材料、物品的品牌、颜色、新旧等特点。表格多余部分应当用“/”斜杠划掉。</w:t>
      </w:r>
    </w:p>
    <w:p w14:paraId="658D47F9">
      <w:pPr>
        <w:pStyle w:val="3"/>
        <w:rPr>
          <w:rFonts w:ascii="楷体" w:hAnsi="楷体" w:eastAsia="楷体"/>
          <w:b/>
          <w:bCs/>
          <w:sz w:val="28"/>
          <w:szCs w:val="28"/>
          <w:highlight w:val="none"/>
        </w:rPr>
      </w:pPr>
      <w:bookmarkStart w:id="5" w:name="_Toc44489469"/>
      <w:r>
        <w:rPr>
          <w:rFonts w:hint="eastAsia" w:ascii="楷体" w:hAnsi="楷体" w:eastAsia="楷体"/>
          <w:b/>
          <w:bCs/>
          <w:sz w:val="28"/>
          <w:szCs w:val="28"/>
          <w:highlight w:val="none"/>
        </w:rPr>
        <w:t>（二）必要文书和选用文书</w:t>
      </w:r>
      <w:bookmarkEnd w:id="5"/>
    </w:p>
    <w:p w14:paraId="7AA266A6">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在行政执法案卷中，有些文书是大部分案卷中均应收录的，在此称为“必要文书”，例如，在行政处罚案卷中，通常都包括《行政处理决定书》。另外有些文书只是在部分案卷中需要收录的，在此称为“选用文书”，例如，仅在需要其他机关协助调查时，才需要制作和收录《协助调查函》。在本报告中，在选用文书的名称前加☆，表示该文书为选用文书。</w:t>
      </w:r>
    </w:p>
    <w:p w14:paraId="23E514E4">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1.行政检查</w:t>
      </w:r>
    </w:p>
    <w:p w14:paraId="431C8CF1">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在行政检查案卷中，必要文书包括：《行政检查案卷封面》、《卷内文件目录》、《行政检查审批表》、《现场检查通知书》、《检查笔录》、《现场检查报告》。</w:t>
      </w:r>
    </w:p>
    <w:p w14:paraId="0E4EF7D5">
      <w:pPr>
        <w:adjustRightInd w:val="0"/>
        <w:snapToGrid w:val="0"/>
        <w:spacing w:line="360" w:lineRule="auto"/>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检查中发现属于本机关管辖的违法行为并责令改正的，选用《行政处理决定书》、《责令改正情况复查表》。检查中发现不属于本机关管辖的违法行为的，选用《移送案件涉案物品清单》、《案件移送函》或《涉嫌犯罪案件移送函》。</w:t>
      </w:r>
    </w:p>
    <w:p w14:paraId="7E10CD10">
      <w:pPr>
        <w:adjustRightInd w:val="0"/>
        <w:snapToGrid w:val="0"/>
        <w:spacing w:line="360" w:lineRule="auto"/>
        <w:ind w:firstLine="480" w:firstLineChars="200"/>
        <w:rPr>
          <w:rFonts w:hint="eastAsia"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检查中上级机关认为必要时，可以将本机关管辖的案件交由下级机关查办，选用《案件交办通知书》。上级机关可对存在管辖权争议等案件指定管辖，选用《指定管辖决定书》。</w:t>
      </w:r>
    </w:p>
    <w:p w14:paraId="664C81AC">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2.行政强制</w:t>
      </w:r>
    </w:p>
    <w:p w14:paraId="5162AB11">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在行政执法人员调查取证时，可能采取行政强制措施，例如先行登记保存或</w:t>
      </w:r>
      <w:r>
        <w:rPr>
          <w:rFonts w:hint="eastAsia" w:ascii="仿宋_GB2312" w:hAnsi="宋体" w:eastAsia="仿宋_GB2312"/>
          <w:sz w:val="24"/>
          <w:szCs w:val="24"/>
          <w:highlight w:val="none"/>
          <w:lang w:eastAsia="zh-CN"/>
        </w:rPr>
        <w:t>封存（</w:t>
      </w:r>
      <w:r>
        <w:rPr>
          <w:rFonts w:hint="eastAsia" w:ascii="仿宋_GB2312" w:hAnsi="宋体" w:eastAsia="仿宋_GB2312"/>
          <w:sz w:val="24"/>
          <w:szCs w:val="24"/>
          <w:highlight w:val="none"/>
        </w:rPr>
        <w:t>查封、扣押</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。对于实施先行登记保存的案件，选用《案件处理审批表》、《先行登记保存决定书》、《先行登记保存证物处理决定书》；对于实施</w:t>
      </w:r>
      <w:r>
        <w:rPr>
          <w:rFonts w:hint="eastAsia" w:ascii="仿宋_GB2312" w:hAnsi="宋体" w:eastAsia="仿宋_GB2312"/>
          <w:sz w:val="24"/>
          <w:szCs w:val="24"/>
          <w:highlight w:val="none"/>
          <w:lang w:eastAsia="zh-CN"/>
        </w:rPr>
        <w:t>封存（</w:t>
      </w:r>
      <w:r>
        <w:rPr>
          <w:rFonts w:hint="eastAsia" w:ascii="仿宋_GB2312" w:hAnsi="宋体" w:eastAsia="仿宋_GB2312"/>
          <w:sz w:val="24"/>
          <w:szCs w:val="24"/>
          <w:highlight w:val="none"/>
        </w:rPr>
        <w:t>查封、扣押</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的案件，选用《</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决定书》、《解除</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决定书》，涉及延长</w:t>
      </w:r>
      <w:r>
        <w:rPr>
          <w:rFonts w:hint="eastAsia" w:ascii="仿宋_GB2312" w:hAnsi="宋体" w:eastAsia="仿宋_GB2312"/>
          <w:sz w:val="24"/>
          <w:szCs w:val="24"/>
          <w:highlight w:val="none"/>
          <w:lang w:eastAsia="zh-CN"/>
        </w:rPr>
        <w:t>封存（</w:t>
      </w:r>
      <w:r>
        <w:rPr>
          <w:rFonts w:hint="eastAsia" w:ascii="仿宋_GB2312" w:hAnsi="宋体" w:eastAsia="仿宋_GB2312"/>
          <w:sz w:val="24"/>
          <w:szCs w:val="24"/>
          <w:highlight w:val="none"/>
        </w:rPr>
        <w:t>查封、扣押</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期限的，还应选用《延长</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决定书》。以上决定书均需附有物品清单。</w:t>
      </w:r>
    </w:p>
    <w:p w14:paraId="3830B23A">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3.行政处罚</w:t>
      </w:r>
    </w:p>
    <w:p w14:paraId="33649D82">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在行政处罚案卷中，对于立案调查并最终作出行政处罚决定的案件，必要文书包括：《行政处罚案卷封面》、《卷内文件目录》、《案件来源登记表》、《立案审批表》、《立案通知书》、《送达地址确认书》、《询问笔录》、《调取证据材料通知书》、《取证单》、《证据清单》、《调查终结报告》、《行政处罚事先告知书》、《行政处理决定书》、《结案审批表》、《送达回证》。</w:t>
      </w:r>
      <w:r>
        <w:rPr>
          <w:rFonts w:hint="eastAsia" w:ascii="仿宋_GB2312" w:hAnsi="宋体" w:eastAsia="仿宋_GB2312"/>
          <w:sz w:val="24"/>
          <w:szCs w:val="24"/>
          <w:highlight w:val="none"/>
          <w:lang w:eastAsia="zh-CN"/>
        </w:rPr>
        <w:t>依询问需要，选用《询问通知书》。</w:t>
      </w:r>
    </w:p>
    <w:p w14:paraId="7009A0A1">
      <w:pPr>
        <w:adjustRightInd w:val="0"/>
        <w:snapToGrid w:val="0"/>
        <w:spacing w:line="360" w:lineRule="auto"/>
        <w:ind w:firstLine="480" w:firstLineChars="200"/>
        <w:rPr>
          <w:rFonts w:hint="eastAsia" w:ascii="仿宋_GB2312" w:hAnsi="宋体" w:eastAsia="仿宋_GB2312"/>
          <w:sz w:val="24"/>
          <w:szCs w:val="24"/>
          <w:highlight w:val="none"/>
          <w:lang w:eastAsia="zh-CN"/>
        </w:rPr>
      </w:pPr>
      <w:r>
        <w:rPr>
          <w:rFonts w:hint="eastAsia" w:ascii="仿宋_GB2312" w:hAnsi="宋体" w:eastAsia="仿宋_GB2312"/>
          <w:sz w:val="24"/>
          <w:szCs w:val="24"/>
          <w:highlight w:val="none"/>
        </w:rPr>
        <w:t>依当事人申请举行听证的案件，选用《听证通知书》、《听证笔录》和《听证报告》，公开举行听证的，还应选用《听证公告》</w:t>
      </w:r>
      <w:r>
        <w:rPr>
          <w:rFonts w:hint="eastAsia" w:ascii="仿宋_GB2312" w:hAnsi="宋体" w:eastAsia="仿宋_GB2312"/>
          <w:sz w:val="24"/>
          <w:szCs w:val="24"/>
          <w:highlight w:val="none"/>
          <w:lang w:eastAsia="zh-CN"/>
        </w:rPr>
        <w:t>；</w:t>
      </w:r>
    </w:p>
    <w:p w14:paraId="60FCD6C7">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当事人未在要求的时间内履行义务的，应选用《督促履行义务催告书》，经催告仍不履行义务的，选用《行政处罚强制执行申请书》，申请人民法院强制执行。</w:t>
      </w:r>
    </w:p>
    <w:p w14:paraId="74256004">
      <w:pPr>
        <w:pStyle w:val="2"/>
        <w:rPr>
          <w:rFonts w:ascii="黑体" w:hAnsi="黑体" w:eastAsia="黑体"/>
          <w:b w:val="0"/>
          <w:bCs w:val="0"/>
          <w:sz w:val="32"/>
          <w:szCs w:val="32"/>
          <w:highlight w:val="none"/>
        </w:rPr>
      </w:pPr>
      <w:bookmarkStart w:id="6" w:name="_Toc44489470"/>
      <w:bookmarkStart w:id="7" w:name="_Toc29478926"/>
      <w:r>
        <w:rPr>
          <w:rFonts w:hint="eastAsia" w:ascii="黑体" w:hAnsi="黑体" w:eastAsia="黑体"/>
          <w:b w:val="0"/>
          <w:bCs w:val="0"/>
          <w:sz w:val="32"/>
          <w:szCs w:val="32"/>
          <w:highlight w:val="none"/>
        </w:rPr>
        <w:t>二、医疗保障行政执法文书样式</w:t>
      </w:r>
      <w:bookmarkEnd w:id="6"/>
      <w:bookmarkEnd w:id="7"/>
    </w:p>
    <w:p w14:paraId="78955AD5">
      <w:pPr>
        <w:pStyle w:val="3"/>
        <w:rPr>
          <w:rFonts w:ascii="楷体" w:hAnsi="楷体" w:eastAsia="楷体"/>
          <w:b/>
          <w:bCs/>
          <w:sz w:val="28"/>
          <w:szCs w:val="28"/>
          <w:highlight w:val="none"/>
        </w:rPr>
      </w:pPr>
      <w:bookmarkStart w:id="8" w:name="_Toc44489471"/>
      <w:r>
        <w:rPr>
          <w:rFonts w:hint="eastAsia" w:ascii="楷体" w:hAnsi="楷体" w:eastAsia="楷体"/>
          <w:b/>
          <w:bCs/>
          <w:sz w:val="28"/>
          <w:szCs w:val="28"/>
          <w:highlight w:val="none"/>
        </w:rPr>
        <w:t>（一）立案阶段</w:t>
      </w:r>
      <w:bookmarkEnd w:id="8"/>
    </w:p>
    <w:p w14:paraId="72FC9DB7">
      <w:pPr>
        <w:pStyle w:val="29"/>
        <w:jc w:val="left"/>
        <w:rPr>
          <w:rFonts w:ascii="仿宋_GB2312" w:eastAsia="仿宋_GB2312"/>
          <w:b/>
          <w:bCs/>
          <w:sz w:val="28"/>
          <w:szCs w:val="28"/>
          <w:highlight w:val="none"/>
        </w:rPr>
      </w:pPr>
      <w:bookmarkStart w:id="9" w:name="_Toc44489472"/>
      <w:r>
        <w:rPr>
          <w:rFonts w:hint="eastAsia" w:ascii="仿宋_GB2312" w:eastAsia="仿宋_GB2312"/>
          <w:b/>
          <w:bCs/>
          <w:sz w:val="28"/>
          <w:szCs w:val="28"/>
          <w:highlight w:val="none"/>
        </w:rPr>
        <w:t>1.行政检查启动</w:t>
      </w:r>
      <w:bookmarkEnd w:id="9"/>
    </w:p>
    <w:p w14:paraId="664E81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根据《社会保险法》第七十七条，县级以上人民政府社会保险行政部门应当加强对用人单位和个人遵守社会保险法律、法规情况的监督检查。根据《社会保险法》第七十九条，医疗保障行政部门负责对医疗保险基金的收支、管理和投资运营情况进行监督检查。据此，监督检查是医疗保障行政部门日常监管工作的组成部分，换言之，这里所说的行政检查是医疗保障行政部门依法定职权展开的。</w:t>
      </w:r>
    </w:p>
    <w:p w14:paraId="33E95C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虽然行政检查是依职权展开的，考虑到会给被检查人造成一定的负担，医疗保障行政部门启动行政检查仍需要向本机关负责人报告并经批准。提请批准机关负责人批准行政检查时，应使用《行政检查审批表》，表格中包括下列事项：检查对象基本信息；任务来源；实施检查的行政执法人员信息；检查内容、方式、时间等；检查的法律、法规或者规章依据等等。</w:t>
      </w:r>
    </w:p>
    <w:p w14:paraId="2CB97C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p>
    <w:p w14:paraId="0DE92C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以下为行政检查全过程的流程图。</w:t>
      </w:r>
    </w:p>
    <w:p w14:paraId="6901DD72">
      <w:pPr>
        <w:rPr>
          <w:rFonts w:hint="eastAsia" w:ascii="仿宋_GB2312" w:hAnsi="宋体" w:eastAsia="仿宋_GB2312"/>
          <w:sz w:val="24"/>
          <w:szCs w:val="24"/>
          <w:highlight w:val="none"/>
        </w:rPr>
      </w:pPr>
      <w:r>
        <w:rPr>
          <w:rFonts w:hint="eastAsia" w:ascii="仿宋_GB2312" w:hAnsi="宋体" w:eastAsia="仿宋_GB2312"/>
          <w:sz w:val="24"/>
          <w:szCs w:val="24"/>
          <w:highlight w:val="none"/>
        </w:rPr>
        <w:br w:type="page"/>
      </w:r>
    </w:p>
    <w:p w14:paraId="60280928">
      <w:pPr>
        <w:adjustRightInd w:val="0"/>
        <w:snapToGrid w:val="0"/>
        <w:spacing w:line="360" w:lineRule="auto"/>
        <w:ind w:firstLine="480" w:firstLineChars="200"/>
        <w:rPr>
          <w:rFonts w:hint="eastAsia" w:ascii="仿宋_GB2312" w:hAnsi="宋体" w:eastAsia="仿宋_GB2312"/>
          <w:sz w:val="24"/>
          <w:szCs w:val="24"/>
          <w:highlight w:val="none"/>
        </w:rPr>
      </w:pPr>
    </w:p>
    <w:p w14:paraId="15AC8AB9">
      <w:pPr>
        <w:adjustRightInd w:val="0"/>
        <w:snapToGrid w:val="0"/>
        <w:spacing w:line="360" w:lineRule="auto"/>
        <w:ind w:firstLine="420" w:firstLineChars="200"/>
        <w:rPr>
          <w:rFonts w:ascii="宋体" w:hAnsi="宋体" w:eastAsia="宋体"/>
          <w:sz w:val="24"/>
          <w:szCs w:val="24"/>
          <w:highlight w:val="none"/>
        </w:rPr>
      </w:pPr>
      <w:r>
        <w:rPr>
          <w:rFonts w:ascii="等线" w:hAnsi="等线" w:eastAsia="等线" w:cs="Times New Roman"/>
          <w:kern w:val="2"/>
          <w:sz w:val="21"/>
          <w:szCs w:val="22"/>
          <w:highlight w:val="none"/>
          <w:lang w:val="en-US" w:eastAsia="zh-CN" w:bidi="ar-SA"/>
        </w:rPr>
        <mc:AlternateContent>
          <mc:Choice Requires="wpg">
            <w:drawing>
              <wp:inline distT="0" distB="0" distL="114300" distR="114300">
                <wp:extent cx="5189220" cy="5144135"/>
                <wp:effectExtent l="0" t="0" r="0" b="0"/>
                <wp:docPr id="33" name="画布 358"/>
                <wp:cNvGraphicFramePr/>
                <a:graphic xmlns:a="http://schemas.openxmlformats.org/drawingml/2006/main">
                  <a:graphicData uri="http://schemas.microsoft.com/office/word/2010/wordprocessingGroup">
                    <wpg:wgp>
                      <wpg:cNvGrpSpPr/>
                      <wpg:grpSpPr>
                        <a:xfrm>
                          <a:off x="0" y="0"/>
                          <a:ext cx="5189220" cy="5144135"/>
                          <a:chOff x="0" y="0"/>
                          <a:chExt cx="8172" cy="8101"/>
                        </a:xfrm>
                      </wpg:grpSpPr>
                      <wps:wsp>
                        <wps:cNvPr id="1" name="Rectangle 3"/>
                        <wps:cNvSpPr/>
                        <wps:spPr>
                          <a:xfrm>
                            <a:off x="0" y="0"/>
                            <a:ext cx="8172" cy="8101"/>
                          </a:xfrm>
                          <a:prstGeom prst="rect">
                            <a:avLst/>
                          </a:prstGeom>
                          <a:noFill/>
                          <a:ln>
                            <a:noFill/>
                          </a:ln>
                        </wps:spPr>
                        <wps:bodyPr upright="1"/>
                      </wps:wsp>
                      <wps:wsp>
                        <wps:cNvPr id="2" name="文本框 304"/>
                        <wps:cNvSpPr/>
                        <wps:spPr>
                          <a:xfrm>
                            <a:off x="2743" y="151"/>
                            <a:ext cx="2655" cy="5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8687FC">
                              <w:pPr>
                                <w:jc w:val="center"/>
                                <w:rPr>
                                  <w:rFonts w:ascii="仿宋_GB2312" w:eastAsia="仿宋_GB2312"/>
                                </w:rPr>
                              </w:pPr>
                              <w:r>
                                <w:rPr>
                                  <w:rFonts w:hint="eastAsia" w:ascii="仿宋_GB2312" w:eastAsia="仿宋_GB2312"/>
                                </w:rPr>
                                <w:t>启动检查</w:t>
                              </w:r>
                            </w:p>
                          </w:txbxContent>
                        </wps:txbx>
                        <wps:bodyPr upright="1"/>
                      </wps:wsp>
                      <wps:wsp>
                        <wps:cNvPr id="3" name="文本框 308"/>
                        <wps:cNvSpPr/>
                        <wps:spPr>
                          <a:xfrm>
                            <a:off x="2743" y="1036"/>
                            <a:ext cx="2655" cy="5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A0A6170">
                              <w:pPr>
                                <w:jc w:val="center"/>
                                <w:rPr>
                                  <w:rFonts w:ascii="仿宋_GB2312" w:eastAsia="仿宋_GB2312"/>
                                </w:rPr>
                              </w:pPr>
                              <w:r>
                                <w:rPr>
                                  <w:rFonts w:hint="eastAsia" w:ascii="仿宋_GB2312" w:eastAsia="仿宋_GB2312"/>
                                </w:rPr>
                                <w:t>现场检查通知书</w:t>
                              </w:r>
                            </w:p>
                          </w:txbxContent>
                        </wps:txbx>
                        <wps:bodyPr upright="1"/>
                      </wps:wsp>
                      <wps:wsp>
                        <wps:cNvPr id="4" name="文本框 310"/>
                        <wps:cNvSpPr/>
                        <wps:spPr>
                          <a:xfrm>
                            <a:off x="2790" y="5315"/>
                            <a:ext cx="2655" cy="4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A712BAE">
                              <w:pPr>
                                <w:jc w:val="center"/>
                                <w:rPr>
                                  <w:rFonts w:ascii="仿宋_GB2312" w:eastAsia="仿宋_GB2312"/>
                                </w:rPr>
                              </w:pPr>
                              <w:r>
                                <w:rPr>
                                  <w:rFonts w:hint="eastAsia" w:ascii="仿宋_GB2312" w:eastAsia="仿宋_GB2312"/>
                                </w:rPr>
                                <w:t>制作《现场检查报告》</w:t>
                              </w:r>
                            </w:p>
                          </w:txbxContent>
                        </wps:txbx>
                        <wps:bodyPr upright="1"/>
                      </wps:wsp>
                      <wps:wsp>
                        <wps:cNvPr id="5" name="直接箭头连接符 311"/>
                        <wps:cNvCnPr/>
                        <wps:spPr>
                          <a:xfrm>
                            <a:off x="4155" y="5779"/>
                            <a:ext cx="0" cy="729"/>
                          </a:xfrm>
                          <a:prstGeom prst="straightConnector1">
                            <a:avLst/>
                          </a:prstGeom>
                          <a:ln w="6350" cap="flat" cmpd="sng">
                            <a:solidFill>
                              <a:srgbClr val="5B9BD5"/>
                            </a:solidFill>
                            <a:prstDash val="solid"/>
                            <a:headEnd type="none" w="med" len="med"/>
                            <a:tailEnd type="triangle" w="med" len="med"/>
                          </a:ln>
                        </wps:spPr>
                        <wps:bodyPr upright="0"/>
                      </wps:wsp>
                      <wps:wsp>
                        <wps:cNvPr id="6" name="文本框 314"/>
                        <wps:cNvSpPr/>
                        <wps:spPr>
                          <a:xfrm>
                            <a:off x="2790" y="6508"/>
                            <a:ext cx="2685" cy="52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2D7B093">
                              <w:pPr>
                                <w:jc w:val="center"/>
                                <w:rPr>
                                  <w:rFonts w:ascii="仿宋_GB2312" w:eastAsia="仿宋_GB2312"/>
                                </w:rPr>
                              </w:pPr>
                              <w:r>
                                <w:rPr>
                                  <w:rFonts w:hint="eastAsia" w:ascii="仿宋_GB2312" w:eastAsia="仿宋_GB2312"/>
                                </w:rPr>
                                <w:t>责令改正违法行为</w:t>
                              </w:r>
                            </w:p>
                          </w:txbxContent>
                        </wps:txbx>
                        <wps:bodyPr upright="1"/>
                      </wps:wsp>
                      <wps:wsp>
                        <wps:cNvPr id="7" name="直接箭头连接符 315"/>
                        <wps:cNvCnPr/>
                        <wps:spPr>
                          <a:xfrm>
                            <a:off x="4155" y="7032"/>
                            <a:ext cx="0" cy="488"/>
                          </a:xfrm>
                          <a:prstGeom prst="straightConnector1">
                            <a:avLst/>
                          </a:prstGeom>
                          <a:ln w="6350" cap="flat" cmpd="sng">
                            <a:solidFill>
                              <a:srgbClr val="5B9BD5"/>
                            </a:solidFill>
                            <a:prstDash val="solid"/>
                            <a:headEnd type="none" w="med" len="med"/>
                            <a:tailEnd type="triangle" w="med" len="med"/>
                          </a:ln>
                        </wps:spPr>
                        <wps:bodyPr upright="0"/>
                      </wps:wsp>
                      <wps:wsp>
                        <wps:cNvPr id="8" name="文本框 316"/>
                        <wps:cNvSpPr/>
                        <wps:spPr>
                          <a:xfrm>
                            <a:off x="2790" y="7524"/>
                            <a:ext cx="2655"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72138">
                              <w:pPr>
                                <w:jc w:val="center"/>
                                <w:rPr>
                                  <w:rFonts w:ascii="仿宋_GB2312" w:eastAsia="仿宋_GB2312"/>
                                </w:rPr>
                              </w:pPr>
                              <w:r>
                                <w:rPr>
                                  <w:rFonts w:hint="eastAsia" w:ascii="仿宋_GB2312" w:eastAsia="仿宋_GB2312"/>
                                </w:rPr>
                                <w:t>归档</w:t>
                              </w:r>
                            </w:p>
                          </w:txbxContent>
                        </wps:txbx>
                        <wps:bodyPr upright="1"/>
                      </wps:wsp>
                      <wps:wsp>
                        <wps:cNvPr id="9" name="直接箭头连接符 317"/>
                        <wps:cNvCnPr/>
                        <wps:spPr>
                          <a:xfrm>
                            <a:off x="5475" y="2952"/>
                            <a:ext cx="570" cy="0"/>
                          </a:xfrm>
                          <a:prstGeom prst="straightConnector1">
                            <a:avLst/>
                          </a:prstGeom>
                          <a:ln w="6350" cap="flat" cmpd="sng">
                            <a:solidFill>
                              <a:srgbClr val="5B9BD5"/>
                            </a:solidFill>
                            <a:prstDash val="solid"/>
                            <a:headEnd type="none" w="med" len="med"/>
                            <a:tailEnd type="triangle" w="med" len="med"/>
                          </a:ln>
                        </wps:spPr>
                        <wps:bodyPr upright="0"/>
                      </wps:wsp>
                      <wps:wsp>
                        <wps:cNvPr id="10" name="文本框 318"/>
                        <wps:cNvSpPr/>
                        <wps:spPr>
                          <a:xfrm>
                            <a:off x="6045" y="2731"/>
                            <a:ext cx="1410" cy="4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2359AFA">
                              <w:pPr>
                                <w:jc w:val="center"/>
                                <w:rPr>
                                  <w:rFonts w:ascii="仿宋_GB2312" w:eastAsia="仿宋_GB2312"/>
                                </w:rPr>
                              </w:pPr>
                              <w:r>
                                <w:rPr>
                                  <w:rFonts w:hint="eastAsia" w:ascii="仿宋_GB2312" w:eastAsia="仿宋_GB2312"/>
                                </w:rPr>
                                <w:t>音像记录</w:t>
                              </w:r>
                            </w:p>
                          </w:txbxContent>
                        </wps:txbx>
                        <wps:bodyPr upright="1"/>
                      </wps:wsp>
                      <wps:wsp>
                        <wps:cNvPr id="11" name="直接箭头连接符 201"/>
                        <wps:cNvCnPr/>
                        <wps:spPr>
                          <a:xfrm>
                            <a:off x="4083" y="661"/>
                            <a:ext cx="0" cy="375"/>
                          </a:xfrm>
                          <a:prstGeom prst="straightConnector1">
                            <a:avLst/>
                          </a:prstGeom>
                          <a:ln w="6350" cap="flat" cmpd="sng">
                            <a:solidFill>
                              <a:srgbClr val="5B9BD5"/>
                            </a:solidFill>
                            <a:prstDash val="solid"/>
                            <a:headEnd type="none" w="med" len="med"/>
                            <a:tailEnd type="triangle" w="med" len="med"/>
                          </a:ln>
                        </wps:spPr>
                        <wps:bodyPr upright="0"/>
                      </wps:wsp>
                      <wps:wsp>
                        <wps:cNvPr id="12" name="文本框 206"/>
                        <wps:cNvSpPr/>
                        <wps:spPr>
                          <a:xfrm>
                            <a:off x="3265" y="3837"/>
                            <a:ext cx="1830"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74C38B3">
                              <w:pPr>
                                <w:jc w:val="center"/>
                                <w:rPr>
                                  <w:rFonts w:ascii="仿宋_GB2312" w:eastAsia="仿宋_GB2312"/>
                                </w:rPr>
                              </w:pPr>
                              <w:r>
                                <w:rPr>
                                  <w:rFonts w:hint="eastAsia" w:ascii="仿宋_GB2312" w:eastAsia="仿宋_GB2312"/>
                                </w:rPr>
                                <w:t>调取证据材料</w:t>
                              </w:r>
                            </w:p>
                          </w:txbxContent>
                        </wps:txbx>
                        <wps:bodyPr upright="1"/>
                      </wps:wsp>
                      <wps:wsp>
                        <wps:cNvPr id="13" name="文本框 220"/>
                        <wps:cNvSpPr/>
                        <wps:spPr>
                          <a:xfrm>
                            <a:off x="455" y="6510"/>
                            <a:ext cx="1815" cy="52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C55B14">
                              <w:pPr>
                                <w:rPr>
                                  <w:rFonts w:ascii="仿宋_GB2312" w:eastAsia="仿宋_GB2312"/>
                                </w:rPr>
                              </w:pPr>
                              <w:r>
                                <w:rPr>
                                  <w:rFonts w:hint="eastAsia" w:ascii="仿宋_GB2312" w:eastAsia="仿宋_GB2312"/>
                                </w:rPr>
                                <w:t>移送至其他机关</w:t>
                              </w:r>
                            </w:p>
                          </w:txbxContent>
                        </wps:txbx>
                        <wps:bodyPr upright="1"/>
                      </wps:wsp>
                      <wps:wsp>
                        <wps:cNvPr id="14" name="直接箭头连接符 221"/>
                        <wps:cNvCnPr/>
                        <wps:spPr>
                          <a:xfrm>
                            <a:off x="1320" y="5569"/>
                            <a:ext cx="0" cy="938"/>
                          </a:xfrm>
                          <a:prstGeom prst="straightConnector1">
                            <a:avLst/>
                          </a:prstGeom>
                          <a:ln w="6350" cap="flat" cmpd="sng">
                            <a:solidFill>
                              <a:srgbClr val="5B9BD5"/>
                            </a:solidFill>
                            <a:prstDash val="solid"/>
                            <a:headEnd type="none" w="med" len="med"/>
                            <a:tailEnd type="triangle" w="med" len="med"/>
                          </a:ln>
                        </wps:spPr>
                        <wps:bodyPr upright="0"/>
                      </wps:wsp>
                      <wps:wsp>
                        <wps:cNvPr id="15" name="直接连接符 222"/>
                        <wps:cNvCnPr/>
                        <wps:spPr>
                          <a:xfrm>
                            <a:off x="1320" y="5570"/>
                            <a:ext cx="1470" cy="0"/>
                          </a:xfrm>
                          <a:prstGeom prst="line">
                            <a:avLst/>
                          </a:prstGeom>
                          <a:ln w="6350" cap="flat" cmpd="sng">
                            <a:solidFill>
                              <a:srgbClr val="5B9BD5"/>
                            </a:solidFill>
                            <a:prstDash val="solid"/>
                            <a:headEnd type="none" w="med" len="med"/>
                            <a:tailEnd type="none" w="med" len="med"/>
                          </a:ln>
                        </wps:spPr>
                        <wps:bodyPr upright="0"/>
                      </wps:wsp>
                      <wps:wsp>
                        <wps:cNvPr id="16" name="直接箭头连接符 480"/>
                        <wps:cNvCnPr/>
                        <wps:spPr>
                          <a:xfrm>
                            <a:off x="4155" y="4775"/>
                            <a:ext cx="0" cy="540"/>
                          </a:xfrm>
                          <a:prstGeom prst="straightConnector1">
                            <a:avLst/>
                          </a:prstGeom>
                          <a:ln w="6350" cap="flat" cmpd="sng">
                            <a:solidFill>
                              <a:srgbClr val="5B9BD5"/>
                            </a:solidFill>
                            <a:prstDash val="solid"/>
                            <a:headEnd type="none" w="med" len="med"/>
                            <a:tailEnd type="triangle" w="med" len="med"/>
                          </a:ln>
                        </wps:spPr>
                        <wps:bodyPr upright="0"/>
                      </wps:wsp>
                      <wps:wsp>
                        <wps:cNvPr id="17" name="文本框 1"/>
                        <wps:cNvSpPr/>
                        <wps:spPr>
                          <a:xfrm>
                            <a:off x="2743" y="1935"/>
                            <a:ext cx="2655" cy="4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A37F2B0">
                              <w:pPr>
                                <w:rPr>
                                  <w:rFonts w:ascii="仿宋_GB2312" w:eastAsia="仿宋_GB2312"/>
                                </w:rPr>
                              </w:pPr>
                              <w:r>
                                <w:rPr>
                                  <w:rFonts w:hint="eastAsia" w:ascii="仿宋_GB2312" w:eastAsia="仿宋_GB2312"/>
                                </w:rPr>
                                <w:t>表明身份      告知权利</w:t>
                              </w:r>
                            </w:p>
                          </w:txbxContent>
                        </wps:txbx>
                        <wps:bodyPr upright="1"/>
                      </wps:wsp>
                      <wps:wsp>
                        <wps:cNvPr id="18" name="直接箭头连接符 37"/>
                        <wps:cNvCnPr/>
                        <wps:spPr>
                          <a:xfrm>
                            <a:off x="4101" y="1561"/>
                            <a:ext cx="0" cy="374"/>
                          </a:xfrm>
                          <a:prstGeom prst="straightConnector1">
                            <a:avLst/>
                          </a:prstGeom>
                          <a:ln w="6350" cap="flat" cmpd="sng">
                            <a:solidFill>
                              <a:srgbClr val="5B9BD5"/>
                            </a:solidFill>
                            <a:prstDash val="solid"/>
                            <a:headEnd type="none" w="med" len="med"/>
                            <a:tailEnd type="triangle" w="med" len="med"/>
                          </a:ln>
                        </wps:spPr>
                        <wps:bodyPr upright="0"/>
                      </wps:wsp>
                      <wps:wsp>
                        <wps:cNvPr id="19" name="文本框 2"/>
                        <wps:cNvSpPr/>
                        <wps:spPr>
                          <a:xfrm>
                            <a:off x="2790" y="2731"/>
                            <a:ext cx="2655" cy="4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7AF5EA7">
                              <w:pPr>
                                <w:jc w:val="center"/>
                                <w:rPr>
                                  <w:rFonts w:ascii="仿宋_GB2312" w:eastAsia="仿宋_GB2312"/>
                                </w:rPr>
                              </w:pPr>
                              <w:r>
                                <w:rPr>
                                  <w:rFonts w:hint="eastAsia" w:ascii="仿宋_GB2312" w:eastAsia="仿宋_GB2312"/>
                                </w:rPr>
                                <w:t>实施检查</w:t>
                              </w:r>
                            </w:p>
                          </w:txbxContent>
                        </wps:txbx>
                        <wps:bodyPr upright="1"/>
                      </wps:wsp>
                      <wps:wsp>
                        <wps:cNvPr id="20" name="直接箭头连接符 39"/>
                        <wps:cNvCnPr/>
                        <wps:spPr>
                          <a:xfrm>
                            <a:off x="4129" y="2395"/>
                            <a:ext cx="0" cy="336"/>
                          </a:xfrm>
                          <a:prstGeom prst="straightConnector1">
                            <a:avLst/>
                          </a:prstGeom>
                          <a:ln w="6350" cap="flat" cmpd="sng">
                            <a:solidFill>
                              <a:srgbClr val="5B9BD5"/>
                            </a:solidFill>
                            <a:prstDash val="solid"/>
                            <a:headEnd type="none" w="med" len="med"/>
                            <a:tailEnd type="triangle" w="med" len="med"/>
                          </a:ln>
                        </wps:spPr>
                        <wps:bodyPr upright="0"/>
                      </wps:wsp>
                      <wps:wsp>
                        <wps:cNvPr id="21" name="文本框 5"/>
                        <wps:cNvSpPr/>
                        <wps:spPr>
                          <a:xfrm>
                            <a:off x="5955" y="6506"/>
                            <a:ext cx="1914" cy="52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156736">
                              <w:pPr>
                                <w:jc w:val="center"/>
                                <w:rPr>
                                  <w:rFonts w:ascii="仿宋_GB2312" w:eastAsia="仿宋_GB2312"/>
                                </w:rPr>
                              </w:pPr>
                              <w:r>
                                <w:rPr>
                                  <w:rFonts w:hint="eastAsia" w:ascii="仿宋_GB2312" w:eastAsia="仿宋_GB2312"/>
                                </w:rPr>
                                <w:t>行政指导建议</w:t>
                              </w:r>
                            </w:p>
                          </w:txbxContent>
                        </wps:txbx>
                        <wps:bodyPr upright="1"/>
                      </wps:wsp>
                      <wps:wsp>
                        <wps:cNvPr id="22" name="连接符: 肘形 6"/>
                        <wps:cNvCnPr/>
                        <wps:spPr>
                          <a:xfrm>
                            <a:off x="5475" y="5518"/>
                            <a:ext cx="1270" cy="988"/>
                          </a:xfrm>
                          <a:prstGeom prst="bentConnector3">
                            <a:avLst>
                              <a:gd name="adj1" fmla="val 99750"/>
                            </a:avLst>
                          </a:prstGeom>
                          <a:ln w="6350" cap="flat" cmpd="sng">
                            <a:solidFill>
                              <a:srgbClr val="4472C4"/>
                            </a:solidFill>
                            <a:prstDash val="solid"/>
                            <a:miter/>
                            <a:headEnd type="none" w="med" len="med"/>
                            <a:tailEnd type="triangle" w="med" len="med"/>
                          </a:ln>
                        </wps:spPr>
                        <wps:bodyPr upright="0"/>
                      </wps:wsp>
                      <wps:wsp>
                        <wps:cNvPr id="23" name="文本框 9"/>
                        <wps:cNvSpPr/>
                        <wps:spPr>
                          <a:xfrm>
                            <a:off x="1794" y="3837"/>
                            <a:ext cx="949"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F793B04">
                              <w:pPr>
                                <w:jc w:val="center"/>
                                <w:rPr>
                                  <w:rFonts w:ascii="仿宋_GB2312" w:eastAsia="仿宋_GB2312"/>
                                </w:rPr>
                              </w:pPr>
                              <w:r>
                                <w:rPr>
                                  <w:rFonts w:hint="eastAsia" w:ascii="仿宋_GB2312" w:eastAsia="仿宋_GB2312"/>
                                </w:rPr>
                                <w:t>询问</w:t>
                              </w:r>
                            </w:p>
                          </w:txbxContent>
                        </wps:txbx>
                        <wps:bodyPr upright="0"/>
                      </wps:wsp>
                      <wps:wsp>
                        <wps:cNvPr id="24" name="文本框 248"/>
                        <wps:cNvSpPr/>
                        <wps:spPr>
                          <a:xfrm>
                            <a:off x="5475" y="3837"/>
                            <a:ext cx="1561"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85732F6">
                              <w:pPr>
                                <w:rPr>
                                  <w:rFonts w:ascii="仿宋_GB2312" w:eastAsia="仿宋_GB2312"/>
                                </w:rPr>
                              </w:pPr>
                              <w:r>
                                <w:rPr>
                                  <w:rFonts w:hint="eastAsia" w:ascii="仿宋_GB2312" w:eastAsia="仿宋_GB2312"/>
                                </w:rPr>
                                <w:t>调取电子数据</w:t>
                              </w:r>
                            </w:p>
                          </w:txbxContent>
                        </wps:txbx>
                        <wps:bodyPr upright="0"/>
                      </wps:wsp>
                      <wps:wsp>
                        <wps:cNvPr id="25" name="直接连接符 249"/>
                        <wps:cNvCnPr/>
                        <wps:spPr>
                          <a:xfrm>
                            <a:off x="2270" y="3549"/>
                            <a:ext cx="3985" cy="0"/>
                          </a:xfrm>
                          <a:prstGeom prst="line">
                            <a:avLst/>
                          </a:prstGeom>
                          <a:ln w="6350" cap="flat" cmpd="sng">
                            <a:solidFill>
                              <a:srgbClr val="4472C4"/>
                            </a:solidFill>
                            <a:prstDash val="solid"/>
                            <a:headEnd type="none" w="med" len="med"/>
                            <a:tailEnd type="none" w="med" len="med"/>
                          </a:ln>
                        </wps:spPr>
                        <wps:bodyPr upright="0"/>
                      </wps:wsp>
                      <wps:wsp>
                        <wps:cNvPr id="26" name="直接连接符 308"/>
                        <wps:cNvCnPr/>
                        <wps:spPr>
                          <a:xfrm>
                            <a:off x="4155" y="3176"/>
                            <a:ext cx="0" cy="661"/>
                          </a:xfrm>
                          <a:prstGeom prst="line">
                            <a:avLst/>
                          </a:prstGeom>
                          <a:ln w="6350" cap="flat" cmpd="sng">
                            <a:solidFill>
                              <a:srgbClr val="4472C4"/>
                            </a:solidFill>
                            <a:prstDash val="solid"/>
                            <a:headEnd type="none" w="med" len="med"/>
                            <a:tailEnd type="none" w="med" len="med"/>
                          </a:ln>
                        </wps:spPr>
                        <wps:bodyPr upright="0"/>
                      </wps:wsp>
                      <wps:wsp>
                        <wps:cNvPr id="27" name="直接连接符 309"/>
                        <wps:cNvCnPr/>
                        <wps:spPr>
                          <a:xfrm>
                            <a:off x="2269" y="3549"/>
                            <a:ext cx="0" cy="288"/>
                          </a:xfrm>
                          <a:prstGeom prst="line">
                            <a:avLst/>
                          </a:prstGeom>
                          <a:ln w="6350" cap="flat" cmpd="sng">
                            <a:solidFill>
                              <a:srgbClr val="4472C4"/>
                            </a:solidFill>
                            <a:prstDash val="solid"/>
                            <a:headEnd type="none" w="med" len="med"/>
                            <a:tailEnd type="none" w="med" len="med"/>
                          </a:ln>
                        </wps:spPr>
                        <wps:bodyPr upright="0"/>
                      </wps:wsp>
                      <wps:wsp>
                        <wps:cNvPr id="28" name="直接连接符 310"/>
                        <wps:cNvCnPr/>
                        <wps:spPr>
                          <a:xfrm>
                            <a:off x="6255" y="3549"/>
                            <a:ext cx="0" cy="288"/>
                          </a:xfrm>
                          <a:prstGeom prst="line">
                            <a:avLst/>
                          </a:prstGeom>
                          <a:ln w="6350" cap="flat" cmpd="sng">
                            <a:solidFill>
                              <a:srgbClr val="4472C4"/>
                            </a:solidFill>
                            <a:prstDash val="solid"/>
                            <a:headEnd type="none" w="med" len="med"/>
                            <a:tailEnd type="none" w="med" len="med"/>
                          </a:ln>
                        </wps:spPr>
                        <wps:bodyPr upright="0"/>
                      </wps:wsp>
                      <wps:wsp>
                        <wps:cNvPr id="29" name="直接连接符 311"/>
                        <wps:cNvCnPr/>
                        <wps:spPr>
                          <a:xfrm>
                            <a:off x="2270" y="4775"/>
                            <a:ext cx="3985" cy="0"/>
                          </a:xfrm>
                          <a:prstGeom prst="line">
                            <a:avLst/>
                          </a:prstGeom>
                          <a:ln w="6350" cap="flat" cmpd="sng">
                            <a:solidFill>
                              <a:srgbClr val="4472C4"/>
                            </a:solidFill>
                            <a:prstDash val="solid"/>
                            <a:headEnd type="none" w="med" len="med"/>
                            <a:tailEnd type="none" w="med" len="med"/>
                          </a:ln>
                        </wps:spPr>
                        <wps:bodyPr upright="0"/>
                      </wps:wsp>
                      <wps:wsp>
                        <wps:cNvPr id="30" name="直接连接符 312"/>
                        <wps:cNvCnPr/>
                        <wps:spPr>
                          <a:xfrm>
                            <a:off x="2269" y="4304"/>
                            <a:ext cx="0" cy="471"/>
                          </a:xfrm>
                          <a:prstGeom prst="line">
                            <a:avLst/>
                          </a:prstGeom>
                          <a:ln w="6350" cap="flat" cmpd="sng">
                            <a:solidFill>
                              <a:srgbClr val="4472C4"/>
                            </a:solidFill>
                            <a:prstDash val="solid"/>
                            <a:headEnd type="none" w="med" len="med"/>
                            <a:tailEnd type="none" w="med" len="med"/>
                          </a:ln>
                        </wps:spPr>
                        <wps:bodyPr upright="0"/>
                      </wps:wsp>
                      <wps:wsp>
                        <wps:cNvPr id="31" name="直接连接符 313"/>
                        <wps:cNvCnPr/>
                        <wps:spPr>
                          <a:xfrm>
                            <a:off x="4155" y="4304"/>
                            <a:ext cx="0" cy="471"/>
                          </a:xfrm>
                          <a:prstGeom prst="line">
                            <a:avLst/>
                          </a:prstGeom>
                          <a:ln w="6350" cap="flat" cmpd="sng">
                            <a:solidFill>
                              <a:srgbClr val="4472C4"/>
                            </a:solidFill>
                            <a:prstDash val="solid"/>
                            <a:headEnd type="none" w="med" len="med"/>
                            <a:tailEnd type="none" w="med" len="med"/>
                          </a:ln>
                        </wps:spPr>
                        <wps:bodyPr upright="0"/>
                      </wps:wsp>
                      <wps:wsp>
                        <wps:cNvPr id="32" name="直接连接符 314"/>
                        <wps:cNvCnPr/>
                        <wps:spPr>
                          <a:xfrm>
                            <a:off x="6255" y="4304"/>
                            <a:ext cx="0" cy="471"/>
                          </a:xfrm>
                          <a:prstGeom prst="line">
                            <a:avLst/>
                          </a:prstGeom>
                          <a:ln w="6350" cap="flat" cmpd="sng">
                            <a:solidFill>
                              <a:srgbClr val="4472C4"/>
                            </a:solidFill>
                            <a:prstDash val="solid"/>
                            <a:headEnd type="none" w="med" len="med"/>
                            <a:tailEnd type="none" w="med" len="med"/>
                          </a:ln>
                        </wps:spPr>
                        <wps:bodyPr upright="0"/>
                      </wps:wsp>
                    </wpg:wgp>
                  </a:graphicData>
                </a:graphic>
              </wp:inline>
            </w:drawing>
          </mc:Choice>
          <mc:Fallback>
            <w:pict>
              <v:group id="画布 358" o:spid="_x0000_s1026" o:spt="203" style="height:405.05pt;width:408.6pt;" coordsize="8172,8101" o:gfxdata="UEsDBAoAAAAAAIdO4kAAAAAAAAAAAAAAAAAEAAAAZHJzL1BLAwQUAAAACACHTuJAy7K7KdUAAAAF&#10;AQAADwAAAGRycy9kb3ducmV2LnhtbE2PQUvDQBCF74L/YZmCN7u7FbWk2RQp6qkItoJ4m2anSWh2&#10;NmS3Sfvv3Xqxl+ENb3jvm3x5cq0YqA+NZwN6qkAQl942XBn42r7dz0GEiGyx9UwGzhRgWdze5JhZ&#10;P/InDZtYiRTCIUMDdYxdJmUoa3IYpr4jTt7e9w5jWvtK2h7HFO5aOVPqSTpsODXU2NGqpvKwOToD&#10;7yOOLw/6dVgf9qvzz/bx43utyZi7iVYLEJFO8f8YLvgJHYrEtPNHtkG0BtIj8W8mb66fZyB2F6E0&#10;yCKX1/TFL1BLAwQUAAAACACHTuJA+x8J6T4HAAA6SAAADgAAAGRycy9lMm9Eb2MueG1s7VzLbuRE&#10;FN0j8Q+W90zb5Vfbms5Ik0xmg2DEwAdUbHe3kV+ynXSyBQl2rBBCAiGBgNXAahZICPE1k8xncOth&#10;u7ptx+0Ekk7jLBLHbZdd18fnnvuofvzkPAqlMz/LgySeyeojRZb82E28IF7M5E8+Pn5vKkt5gWMP&#10;h0nsz+QLP5efHLz7zuNV6vgoWSah52cSDBLnziqdycuiSJ3JJHeXfoTzR0nqx/DhPMkiXMC/2WLi&#10;ZXgFo0fhBCmKOVklmZdmievnOew9Yh/KfMRsmwGT+Txw/aPEPY38uGCjZn6IC5hSvgzSXD6gdzuf&#10;+27x4Xye+4UUzmSYaUF/w0Vg+4T8nhw8xs4iw+kycPkt4G1uYWNOEQ5iuGg11BEusHSaBY2hosDN&#10;kjyZF4/cJJqwiVCLwCxUZcM2z7PkNKVzWTirRVoZHR7UhtVvPKz7wdmLTAq8maxpshTjCJ741dd/&#10;vvnjc0kzpsQ8q3ThwFHPs/Rl+iLjOxbsPzLj83kWkb8wF+mcGvaiMqx/Xkgu7DTUqY0Q2NyFzwxV&#10;11XNYKZ3l/B8Gue5y2f8zKlqIXbaVFVUcs6kvOSE3Fl1I6sU4JjXNspvZ6OXS5z61PQ5mT23kVqa&#10;6CMAFo4XoS9pzEb0qMpAuZODrba1zjVzxE6a5cVzP4kksjGTM7gwBRo+ez8vmDnKQ8j14uQ4CEPY&#10;j50wXtsBdiN7wGrl3ZGtk8S7gMmdplmwWML4zMTcmOTh34FV4QEz4F1+8+Xl968uf/xC0hR9kF2R&#10;pQN8AVyqQWeAnRJ6yDSMEnf0da/wM9i2eRIGHjEvsWueLU4Ow0w6w8Asx/SHo3PtsDCWVjPZ1AwC&#10;fgx0OQeags0ohVcujxf0Wa6dsTawQn/aBiYP/QjnS3YDdARyGHaioPAzurX0sfcs9qTiIoW3OgY2&#10;l8nNRL4nS6EP5E+26JEFDsJtjmzHUHF+cg7D7AqcKh4T4cSpbMvXtIaTopnMRC14QpTDRjztOZ70&#10;FnpSKZUQxINz6Kd9ZNnw/hPfp6nc8TXxpJsjnv4P/ATuiOus715ffvXL1e+/vfn59du/fyDbr36V&#10;NJV6MI6tw5hrrtJpl+qnEly6ShwcwZZl2etcxQWXhej+bqLKiwwT93+YxDHoiyRTr5MYt3RpxlP7&#10;6VGJ9DXP1+nSburIiiygIq3d7bU7s01BxDQD10F3JIjMEiGCB1OHCiLOOKahUN8nKqJpqYgQHbQb&#10;GH1qc+3xrQmXURHtkCKySjxddTAOfR2HM46laKiVcfQpxVw3sEbGYQEisfkuMA7kfBohmEqVL0fF&#10;AI1jGYxWRMYpYzAdkgDwYnQDY2Scvmit3W3tWAxml3jqYhyLwGBrxjF0i2kcZBsbjGNYXOX0AGtk&#10;nN1iHIigWihnWJhuKjqHhaVtpH1UnVyApBt1OGaknP1P+0DYdG1cBfn1QZyjK1OWUjTNDWxxYGnA&#10;SdcCa6ScHaOclkQzUoapHA3yyTTa1qYa9WG1ylGnWkk5Jv1oVDl7nhlUW1LNpMxVS5t+2azz7I1p&#10;sJyiiCfIFbKKGaJVphFP+46nKtXcLpsRGubCVI3UXElq0DDbU4O2NgbqLdKoPcbahUCdUIKYPa7z&#10;xgjRyGjrmEoAB4RQQFkC8+hbBlVhADVFcmZHNfrhpIq7q6M7jIUqT9xOF/pUdEUDKgm6xaRtjQgu&#10;bAx9jLIfFl1Uqd+6lCD6kH59UpfC7bJnp6102YOLMa23F2k9tcoTtzMOC4m2dkGQo4GgHfSJanTG&#10;2D0VqjHG3rEYu8r81oQj6pJtCIdXLlEjqVf3co1JPb+9qI2dverlIvGLKHcbzRI0rBlAONAKQQgH&#10;aTZN3jUUjsb6vbpD7ZFwdotwICRu1BHEcnY/4Rh2lYJhycAaFKoNbRc8BdPjiEaFsxcKB4JoDqcq&#10;snakt599++avnyQxU9wfTVU1SwO63zfia1TG13Zfo8QJLHCo2rK0OtYmQffC47eKvU/hLZhHISxd&#10;gH5kybYt6DdmtQkamdOKu9gmfsvAXNctdFi+EGtNQJ09XLdvS36o3VyQvG0wlOi2+hlKtWygIXBb&#10;zaKDrYNDo2XOseZw54qIvWNEfcDKkzvqDYTemgaakD6sbl5RUxNPNBIbAXVPyyXuBVDdGWXglrqU&#10;1e/xEHVrhKYMdmYtpDS77Dkt/VK5bKz0Snx903+cUb6B47pp8/FDzCijjYxypYFgQZZIMf1YqLrS&#10;NdXaWEHDc8m8raI70hqhUC7KuxdaqDLHLNUnQmEoLUDxkaqXBi1wKKA+FTxC4V6hsJH1FaCwtg6q&#10;nxVMxEPtpocYoVAvyNzdkiNJn4n5OBEKYl2pHwqVWGgWG0exICzO3V0skG63LiyIKf9tsMA9hM7X&#10;fdfCkdOCblF0jWKhfwX/fYgF6L7uhIL4BQn9UKh04wiF62LQHWaFKoHa0I1rSxj7oVCJhREK/zoU&#10;6HenwFfK0MQw//ob8p014v+wLX7lz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y7K7KdUAAAAF&#10;AQAADwAAAAAAAAABACAAAAAiAAAAZHJzL2Rvd25yZXYueG1sUEsBAhQAFAAAAAgAh07iQPsfCek+&#10;BwAAOkgAAA4AAAAAAAAAAQAgAAAAJAEAAGRycy9lMm9Eb2MueG1sUEsFBgAAAAAGAAYAWQEAANQK&#10;AAAAAA==&#10;">
                <o:lock v:ext="edit" aspectratio="f"/>
                <v:rect id="Rectangle 3" o:spid="_x0000_s1026" o:spt="1" style="position:absolute;left:0;top:0;height:8101;width:8172;"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f"/>
                </v:rect>
                <v:rect id="文本框 304" o:spid="_x0000_s1026" o:spt="1" style="position:absolute;left:2743;top:151;height:510;width:2655;" fillcolor="#FFFFFF" filled="t" stroked="t" coordsize="21600,21600" o:gfxdata="UEsDBAoAAAAAAIdO4kAAAAAAAAAAAAAAAAAEAAAAZHJzL1BLAwQUAAAACACHTuJAh+oUu7kAAADa&#10;AAAADwAAAGRycy9kb3ducmV2LnhtbEWPzarCMBSE94LvEI7gTlMVRKpRVBQEV1cFt8fm2Fabk5LE&#10;36e/EQSXw8x8w0xmT1OJOzlfWlbQ6yYgiDOrS84VHPbrzgiED8gaK8uk4EUeZtNmY4Kptg/+o/su&#10;5CJC2KeooAihTqX0WUEGfdfWxNE7W2cwROlyqR0+ItxUsp8kQ2mw5LhQYE3LgrLr7mYU2MtidSzn&#10;x2W9dXJg3m8ZTtlZqXarl4xBBHqGX/jb3mgFff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qFLu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188687FC">
                        <w:pPr>
                          <w:jc w:val="center"/>
                          <w:rPr>
                            <w:rFonts w:ascii="仿宋_GB2312" w:eastAsia="仿宋_GB2312"/>
                          </w:rPr>
                        </w:pPr>
                        <w:r>
                          <w:rPr>
                            <w:rFonts w:hint="eastAsia" w:ascii="仿宋_GB2312" w:eastAsia="仿宋_GB2312"/>
                          </w:rPr>
                          <w:t>启动检查</w:t>
                        </w:r>
                      </w:p>
                    </w:txbxContent>
                  </v:textbox>
                </v:rect>
                <v:rect id="文本框 308" o:spid="_x0000_s1026" o:spt="1" style="position:absolute;left:2743;top:1036;height:525;width:2655;" fillcolor="#FFFFFF" filled="t" stroked="t" coordsize="21600,21600" o:gfxdata="UEsDBAoAAAAAAIdO4kAAAAAAAAAAAAAAAAAEAAAAZHJzL1BLAwQUAAAACACHTuJA6KaxILkAAADa&#10;AAAADwAAAGRycy9kb3ducmV2LnhtbEWPzarCMBSE94LvEI7gTlMVRKpRVBQEV1cFt8fm2Fabk5LE&#10;36e/EQSXw8x8w0xmT1OJOzlfWlbQ6yYgiDOrS84VHPbrzgiED8gaK8uk4EUeZtNmY4Kptg/+o/su&#10;5CJC2KeooAihTqX0WUEGfdfWxNE7W2cwROlyqR0+ItxUsp8kQ2mw5LhQYE3LgrLr7mYU2MtidSzn&#10;x2W9dXJg3m8ZTtlZqXarl4xBBHqGX/jb3mgFA/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msSC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7A0A6170">
                        <w:pPr>
                          <w:jc w:val="center"/>
                          <w:rPr>
                            <w:rFonts w:ascii="仿宋_GB2312" w:eastAsia="仿宋_GB2312"/>
                          </w:rPr>
                        </w:pPr>
                        <w:r>
                          <w:rPr>
                            <w:rFonts w:hint="eastAsia" w:ascii="仿宋_GB2312" w:eastAsia="仿宋_GB2312"/>
                          </w:rPr>
                          <w:t>现场检查通知书</w:t>
                        </w:r>
                      </w:p>
                    </w:txbxContent>
                  </v:textbox>
                </v:rect>
                <v:rect id="文本框 310" o:spid="_x0000_s1026" o:spt="1" style="position:absolute;left:2790;top:5315;height:465;width:2655;" fillcolor="#FFFFFF" filled="t" stroked="t" coordsize="21600,21600" o:gfxdata="UEsDBAoAAAAAAIdO4kAAAAAAAAAAAAAAAAAEAAAAZHJzL1BLAwQUAAAACACHTuJAZ08pVLsAAADa&#10;AAAADwAAAGRycy9kb3ducmV2LnhtbEWPW4vCMBSE34X9D+Es+KapF0S6pmVXFASfvICvZ5tj293m&#10;pCTx+uuNIPg4zMw3zCy/mkacyfnasoJBPwFBXFhdc6lgv1v2piB8QNbYWCYFN/KQZx+dGabaXnhD&#10;520oRYSwT1FBFUKbSumLigz6vm2Jo3e0zmCI0pVSO7xEuGnkMEkm0mDNcaHCluYVFf/bk1Fg/34W&#10;h/r7MG/XTo7M/S7Db3FUqvs5SL5ABLqGd/jVXmkFY3heiTdAZ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08pVLsAAADa&#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2A712BAE">
                        <w:pPr>
                          <w:jc w:val="center"/>
                          <w:rPr>
                            <w:rFonts w:ascii="仿宋_GB2312" w:eastAsia="仿宋_GB2312"/>
                          </w:rPr>
                        </w:pPr>
                        <w:r>
                          <w:rPr>
                            <w:rFonts w:hint="eastAsia" w:ascii="仿宋_GB2312" w:eastAsia="仿宋_GB2312"/>
                          </w:rPr>
                          <w:t>制作《现场检查报告》</w:t>
                        </w:r>
                      </w:p>
                    </w:txbxContent>
                  </v:textbox>
                </v:rect>
                <v:shape id="直接箭头连接符 311" o:spid="_x0000_s1026" o:spt="32" type="#_x0000_t32" style="position:absolute;left:4155;top:5779;height:729;width:0;" filled="f" stroked="t" coordsize="21600,21600" o:gfxdata="UEsDBAoAAAAAAIdO4kAAAAAAAAAAAAAAAAAEAAAAZHJzL1BLAwQUAAAACACHTuJAp2ACQrQAAADa&#10;AAAADwAAAGRycy9kb3ducmV2LnhtbEVPSwrCMBDdC94hjOBGNFWwSG0UEQS3VUHcDc3YljaT0kSr&#10;tzeC4PLx/un2ZRrxpM5VlhXMZxEI4tzqigsFl/NhugLhPLLGxjIpeJOD7WY4SDHRtueMnidfiBDC&#10;LkEFpfdtIqXLSzLoZrYlDtzddgZ9gF0hdYd9CDeNXERRLA1WHBpKbGlfUl6fHibMcI/VOaZdXUz2&#10;t/i65KzJ+0yp8WgerUF4evm/+Oc+agVL+F4JfpCb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nYAJC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4" o:spid="_x0000_s1026" o:spt="1" style="position:absolute;left:2790;top:6508;height:524;width:2685;" fillcolor="#FFFFFF" filled="t" stroked="t" coordsize="21600,21600" o:gfxdata="UEsDBAoAAAAAAIdO4kAAAAAAAAAAAAAAAAAEAAAAZHJzL1BLAwQUAAAACACHTuJA+NESuLwAAADa&#10;AAAADwAAAGRycy9kb3ducmV2LnhtbEWPT2vCQBTE70K/w/IKvelGC0Giq7RioeDJP5DrM/tMotm3&#10;YXdr0nx6Vyj0OMzMb5jlujeNuJPztWUF00kCgriwuuZSwen4NZ6D8AFZY2OZFPySh/XqZbTETNuO&#10;93Q/hFJECPsMFVQhtJmUvqjIoJ/Yljh6F+sMhihdKbXDLsJNI2dJkkqDNceFClvaVFTcDj9Ggb1+&#10;bvP6I9+0OyffzTDIcC4uSr29TpMFiEB9+A//tb+1ghSeV+IN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REri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2D7B093">
                        <w:pPr>
                          <w:jc w:val="center"/>
                          <w:rPr>
                            <w:rFonts w:ascii="仿宋_GB2312" w:eastAsia="仿宋_GB2312"/>
                          </w:rPr>
                        </w:pPr>
                        <w:r>
                          <w:rPr>
                            <w:rFonts w:hint="eastAsia" w:ascii="仿宋_GB2312" w:eastAsia="仿宋_GB2312"/>
                          </w:rPr>
                          <w:t>责令改正违法行为</w:t>
                        </w:r>
                      </w:p>
                    </w:txbxContent>
                  </v:textbox>
                </v:rect>
                <v:shape id="直接箭头连接符 315" o:spid="_x0000_s1026" o:spt="32" type="#_x0000_t32" style="position:absolute;left:4155;top:7032;height:488;width:0;" filled="f" stroked="t" coordsize="21600,21600" o:gfxdata="UEsDBAoAAAAAAIdO4kAAAAAAAAAAAAAAAAAEAAAAZHJzL1BLAwQUAAAACACHTuJAOP45rrQAAADa&#10;AAAADwAAAGRycy9kb3ducmV2LnhtbEVPSwrCMBDdC94hjOBGNFWwlmoUEQS3VUHcDc3YFptJaaLV&#10;2xtBcPl4/9XmZWrxpNZVlhVMJxEI4tzqigsF59N+nIBwHlljbZkUvMnBZt3vrTDVtuOMnkdfiBDC&#10;LkUFpfdNKqXLSzLoJrYhDtzNtgZ9gG0hdYtdCDe1nEVRLA1WHBpKbGhXUn4/PkyY4R7JKabtvRjt&#10;rvFlzlmdd5lSw8E0WoLw9PJ/8c990AoW8L0S/CDXH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4/jmu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6" o:spid="_x0000_s1026" o:spt="1" style="position:absolute;left:2790;top:7524;height:420;width:2655;" fillcolor="#FFFFFF" filled="t" stroked="t" coordsize="21600,21600" o:gfxdata="UEsDBAoAAAAAAIdO4kAAAAAAAAAAAAAAAAAEAAAAZHJzL1BLAwQUAAAACACHTuJA5gIjUbUAAADa&#10;AAAADwAAAGRycy9kb3ducmV2LnhtbEVPyQrCMBC9C/5DGMGbpiqIVKOoKAieXMDr2IxttZmUJK5f&#10;bw6Cx8fbJ7OXqcSDnC8tK+h1ExDEmdUl5wqOh3VnBMIHZI2VZVLwJg+zabMxwVTbJ+/osQ+5iCHs&#10;U1RQhFCnUvqsIIO+a2viyF2sMxgidLnUDp8x3FSynyRDabDk2FBgTcuCstv+bhTY62J1KuenZb11&#10;cmA+HxnO2UWpdquXjEEEeoW/+OfeaAVxa7wSb4Ccfg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gIjUbUAAADa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47772138">
                        <w:pPr>
                          <w:jc w:val="center"/>
                          <w:rPr>
                            <w:rFonts w:ascii="仿宋_GB2312" w:eastAsia="仿宋_GB2312"/>
                          </w:rPr>
                        </w:pPr>
                        <w:r>
                          <w:rPr>
                            <w:rFonts w:hint="eastAsia" w:ascii="仿宋_GB2312" w:eastAsia="仿宋_GB2312"/>
                          </w:rPr>
                          <w:t>归档</w:t>
                        </w:r>
                      </w:p>
                    </w:txbxContent>
                  </v:textbox>
                </v:rect>
                <v:shape id="直接箭头连接符 317" o:spid="_x0000_s1026" o:spt="32" type="#_x0000_t32" style="position:absolute;left:5475;top:2952;height:0;width:570;" filled="f" stroked="t" coordsize="21600,21600" o:gfxdata="UEsDBAoAAAAAAIdO4kAAAAAAAAAAAAAAAAAEAAAAZHJzL1BLAwQUAAAACACHTuJAJi0IR7QAAADa&#10;AAAADwAAAGRycy9kb3ducmV2LnhtbEVPSwrCMBDdC94hjOBGNFWw1GoUEQS3VUHcDc3YFptJaaLV&#10;2xtBcPl4/9XmZWrxpNZVlhVMJxEI4tzqigsF59N+nIBwHlljbZkUvMnBZt3vrTDVtuOMnkdfiBDC&#10;LkUFpfdNKqXLSzLoJrYhDtzNtgZ9gG0hdYtdCDe1nEVRLA1WHBpKbGhXUn4/PkyY4R7JKabtvRjt&#10;rvFlzlmdd5lSw8E0WoLw9PJ/8c990AoW8L0S/CDXH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LQhH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8" o:spid="_x0000_s1026" o:spt="1" style="position:absolute;left:6045;top:2731;height:445;width:1410;" fillcolor="#FFFFFF" filled="t" stroked="t" coordsize="21600,21600" o:gfxdata="UEsDBAoAAAAAAIdO4kAAAAAAAAAAAAAAAAAEAAAAZHJzL1BLAwQUAAAACACHTuJAFPaWTLwAAADb&#10;AAAADwAAAGRycy9kb3ducmV2LnhtbEWPS4sCMRCE78L+h9AL3jSjgsholF1REPbkA7y2k3ZmdNIZ&#10;kvj89duHhb11U9VVX88WT9eoO4VYezYw6GegiAtvay4NHPbr3gRUTMgWG89k4EURFvOPzgxz6x+8&#10;pfsulUpCOOZooEqpzbWORUUOY9+3xKKdfXCYZA2ltgEfEu4aPcyysXZYszRU2NKyouK6uzkD/vK9&#10;OtZfx2X7E/TIvd86nYqzMd3PQTYFleiZ/s1/1xsr+EIvv8gAe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2lky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42359AFA">
                        <w:pPr>
                          <w:jc w:val="center"/>
                          <w:rPr>
                            <w:rFonts w:ascii="仿宋_GB2312" w:eastAsia="仿宋_GB2312"/>
                          </w:rPr>
                        </w:pPr>
                        <w:r>
                          <w:rPr>
                            <w:rFonts w:hint="eastAsia" w:ascii="仿宋_GB2312" w:eastAsia="仿宋_GB2312"/>
                          </w:rPr>
                          <w:t>音像记录</w:t>
                        </w:r>
                      </w:p>
                    </w:txbxContent>
                  </v:textbox>
                </v:rect>
                <v:shape id="直接箭头连接符 201" o:spid="_x0000_s1026" o:spt="32" type="#_x0000_t32" style="position:absolute;left:4083;top:661;height:375;width:0;" filled="f" stroked="t" coordsize="21600,21600" o:gfxdata="UEsDBAoAAAAAAIdO4kAAAAAAAAAAAAAAAAAEAAAAZHJzL1BLAwQUAAAACACHTuJAYYrXkbgAAADb&#10;AAAADwAAAGRycy9kb3ducmV2LnhtbEWPQQvCMAyF74L/oUTwItpNcIxpFREEr1NBvIU1bsM1HWt1&#10;+u+tIHhLeO97eVltXqYRT+pcbVlBPItAEBdW11wqOJ/20xSE88gaG8uk4E0ONuvhYIWZtj3n9Dz6&#10;UoQQdhkqqLxvMyldUZFBN7MtcdButjPow9qVUnfYh3DTyHkUJdJgzeFChS3tKirux4cJNdwjPSW0&#10;vZeT3TW5LDhvij5XajyKoyUITy//N//ogw5cDN9fwg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YrXk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rect id="文本框 206" o:spid="_x0000_s1026" o:spt="1" style="position:absolute;left:3265;top:3837;height:467;width:1830;" fillcolor="#FFFFFF" filled="t" stroked="t" coordsize="21600,21600" o:gfxdata="UEsDBAoAAAAAAIdO4kAAAAAAAAAAAAAAAAAEAAAAZHJzL1BLAwQUAAAACACHTuJAi2itoLkAAADb&#10;AAAADwAAAGRycy9kb3ducmV2LnhtbEVPyYoCMRC9C/5DKGFumtYBkR7TojKC4MkF+lrTqV5mOpUm&#10;ybh9vREEb/V4a80XV9OKMznfWFYwHiUgiAurG64UnI6b4QyED8gaW8uk4EYeFlm/N8dU2wvv6XwI&#10;lYgh7FNUUIfQpVL6oiaDfmQ74siV1hkMEbpKaoeXGG5aOUmSqTTYcGyosaN1TcXf4d8osL+r77xZ&#10;5utu5+Snud9l+ClKpT4G4+QLRKBreItf7q2O8yfw/CUeIL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toraC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074C38B3">
                        <w:pPr>
                          <w:jc w:val="center"/>
                          <w:rPr>
                            <w:rFonts w:ascii="仿宋_GB2312" w:eastAsia="仿宋_GB2312"/>
                          </w:rPr>
                        </w:pPr>
                        <w:r>
                          <w:rPr>
                            <w:rFonts w:hint="eastAsia" w:ascii="仿宋_GB2312" w:eastAsia="仿宋_GB2312"/>
                          </w:rPr>
                          <w:t>调取证据材料</w:t>
                        </w:r>
                      </w:p>
                    </w:txbxContent>
                  </v:textbox>
                </v:rect>
                <v:rect id="文本框 220" o:spid="_x0000_s1026" o:spt="1" style="position:absolute;left:455;top:6510;height:523;width:1815;" fillcolor="#FFFFFF" filled="t" stroked="t" coordsize="21600,21600" o:gfxdata="UEsDBAoAAAAAAIdO4kAAAAAAAAAAAAAAAAAEAAAAZHJzL1BLAwQUAAAACACHTuJA5CQIO7oAAADb&#10;AAAADwAAAGRycy9kb3ducmV2LnhtbEVPTYvCMBC9L/gfwgje1lQLslSjqCgIe1pX8Do2Y1ttJiWJ&#10;tttfvxEW9jaP9zmLVWdq8STnK8sKJuMEBHFudcWFgtP3/v0DhA/IGmvLpOCHPKyWg7cFZtq2/EXP&#10;YyhEDGGfoYIyhCaT0uclGfRj2xBH7mqdwRChK6R22MZwU8tpksykwYpjQ4kNbUvK78eHUWBvm925&#10;Wp+3zaeTqel7GS75VanRcJLMQQTqwr/4z33QcX4Kr1/iAXL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JAg7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78C55B14">
                        <w:pPr>
                          <w:rPr>
                            <w:rFonts w:ascii="仿宋_GB2312" w:eastAsia="仿宋_GB2312"/>
                          </w:rPr>
                        </w:pPr>
                        <w:r>
                          <w:rPr>
                            <w:rFonts w:hint="eastAsia" w:ascii="仿宋_GB2312" w:eastAsia="仿宋_GB2312"/>
                          </w:rPr>
                          <w:t>移送至其他机关</w:t>
                        </w:r>
                      </w:p>
                    </w:txbxContent>
                  </v:textbox>
                </v:rect>
                <v:shape id="直接箭头连接符 221" o:spid="_x0000_s1026" o:spt="32" type="#_x0000_t32" style="position:absolute;left:1320;top:5569;height:938;width:0;" filled="f" stroked="t" coordsize="21600,21600" o:gfxdata="UEsDBAoAAAAAAIdO4kAAAAAAAAAAAAAAAAAEAAAAZHJzL1BLAwQUAAAACACHTuJAcf10CbgAAADb&#10;AAAADwAAAGRycy9kb3ducmV2LnhtbEWPQQvCMAyF74L/oUTwItopOsa0igiC16kg3sIat+GajrU6&#10;/fdWELwlvPe9vKw2L1OLJ7WusqxgOolAEOdWV1woOJ/24wSE88gaa8uk4E0ONut+b4Wpth1n9Dz6&#10;QoQQdikqKL1vUildXpJBN7ENcdButjXow9oWUrfYhXBTy1kUxdJgxeFCiQ3tSsrvx4cJNdwjOcW0&#10;vRej3TW+LDir8y5TajiYRksQnl7+b/7RBx24OXx/CQP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f10C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line id="直接连接符 222" o:spid="_x0000_s1026" o:spt="20" style="position:absolute;left:1320;top:5570;height:0;width:1470;" filled="f" stroked="t" coordsize="21600,21600" o:gfxdata="UEsDBAoAAAAAAIdO4kAAAAAAAAAAAAAAAAAEAAAAZHJzL1BLAwQUAAAACACHTuJA4tyvqrsAAADb&#10;AAAADwAAAGRycy9kb3ducmV2LnhtbEVPPWvDMBDdC/kP4gLdGtmFFuNYyZAQ6JAlTpduh3W2nFgn&#10;x1Icu7++KhS63eN9XrGdbCdGGnzrWEG6SkAQV0633Cj4PB9eMhA+IGvsHJOCmTxsN4unAnPtHnyi&#10;sQyNiCHsc1RgQuhzKX1lyKJfuZ44crUbLIYIh0bqAR8x3HbyNUnepcWWY4PBnnaGqmt5twou87RL&#10;uc7C7Wgq0+y/ztnov5V6XqbJGkSgKfyL/9wfOs5/g99f4gF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yvqrsAAADb&#10;AAAADwAAAAAAAAABACAAAAAiAAAAZHJzL2Rvd25yZXYueG1sUEsBAhQAFAAAAAgAh07iQDMvBZ47&#10;AAAAOQAAABAAAAAAAAAAAQAgAAAACgEAAGRycy9zaGFwZXhtbC54bWxQSwUGAAAAAAYABgBbAQAA&#10;tAMAAAAA&#10;">
                  <v:fill on="f" focussize="0,0"/>
                  <v:stroke weight="0.5pt" color="#5B9BD5" joinstyle="round"/>
                  <v:imagedata o:title=""/>
                  <o:lock v:ext="edit" aspectratio="f"/>
                </v:line>
                <v:shape id="直接箭头连接符 480" o:spid="_x0000_s1026" o:spt="32" type="#_x0000_t32" style="position:absolute;left:4155;top:4775;height:540;width:0;" filled="f" stroked="t" coordsize="21600,21600" o:gfxdata="UEsDBAoAAAAAAIdO4kAAAAAAAAAAAAAAAAAEAAAAZHJzL1BLAwQUAAAACACHTuJA7mNP5bgAAADb&#10;AAAADwAAAGRycy9kb3ducmV2LnhtbEWPQQvCMAyF74L/oUTwItopOGTaiQiC16kg3sIat7E1HWt1&#10;+u+tIHhLeO97edlsX6YRT+pcZVnBfBaBIM6trrhQcDkfpisQziNrbCyTgjc52KbDwQYTbXvO6Hny&#10;hQgh7BJUUHrfJlK6vCSDbmZb4qDdbWfQh7UrpO6wD+GmkYsoiqXBisOFElval5TXp4cJNdxjdY5p&#10;VxeT/S2+Ljlr8j5TajyaR2sQnl7+b/7RRx24GL6/hAF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mNP5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rect id="文本框 1" o:spid="_x0000_s1026" o:spt="1" style="position:absolute;left:2743;top:1935;height:460;width:2655;" fillcolor="#FFFFFF" filled="t" stroked="t" coordsize="21600,21600" o:gfxdata="UEsDBAoAAAAAAIdO4kAAAAAAAAAAAAAAAAAEAAAAZHJzL1BLAwQUAAAACACHTuJAmx8OOLsAAADb&#10;AAAADwAAAGRycy9kb3ducmV2LnhtbEVPS2vCQBC+F/wPywi9NRtbaCW6ikoFoScfkOuYHZNodjbs&#10;rhrz691Cobf5+J4znXemETdyvrasYJSkIIgLq2suFRz267cxCB+QNTaWScGDPMxng5cpZtreeUu3&#10;XShFDGGfoYIqhDaT0hcVGfSJbYkjd7LOYIjQlVI7vMdw08j3NP2UBmuODRW2tKqouOyuRoE9L7/z&#10;epGv2h8nP0zfy3AsTkq9DkfpBESgLvyL/9wbHed/we8v8QA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8OOL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A37F2B0">
                        <w:pPr>
                          <w:rPr>
                            <w:rFonts w:ascii="仿宋_GB2312" w:eastAsia="仿宋_GB2312"/>
                          </w:rPr>
                        </w:pPr>
                        <w:r>
                          <w:rPr>
                            <w:rFonts w:hint="eastAsia" w:ascii="仿宋_GB2312" w:eastAsia="仿宋_GB2312"/>
                          </w:rPr>
                          <w:t>表明身份      告知权利</w:t>
                        </w:r>
                      </w:p>
                    </w:txbxContent>
                  </v:textbox>
                </v:rect>
                <v:shape id="直接箭头连接符 37" o:spid="_x0000_s1026" o:spt="32" type="#_x0000_t32" style="position:absolute;left:4101;top:1561;height:374;width:0;" filled="f" stroked="t" coordsize="21600,21600" o:gfxdata="UEsDBAoAAAAAAIdO4kAAAAAAAAAAAAAAAAAEAAAAZHJzL1BLAwQUAAAACACHTuJA8LB+DLsAAADb&#10;AAAADwAAAGRycy9kb3ducmV2LnhtbEWPQWvCQBCF70L/wzJCL9JsFBokuooIBa9JCqW3ITsmwexs&#10;yG6M/nvnUOhtHvO+N2/2x4fr1Z3G0Hk2sE5SUMS1tx03Br6rr48tqBCRLfaeycCTAhwPb4s95tbP&#10;XNC9jI2SEA45GmhjHHKtQ92Sw5D4gVh2Vz86jCLHRtsRZwl3vd6kaaYddiwXWhzo3FJ9KycnNcK0&#10;rTI63ZrV+Tf7+eSir+fCmPflOt2BivSI/+Y/+mKFk7LyiwygD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LB+DLsAAADb&#10;AAAADwAAAAAAAAABACAAAAAiAAAAZHJzL2Rvd25yZXYueG1sUEsBAhQAFAAAAAgAh07iQDMvBZ47&#10;AAAAOQAAABAAAAAAAAAAAQAgAAAACgEAAGRycy9zaGFwZXhtbC54bWxQSwUGAAAAAAYABgBbAQAA&#10;tAMAAAAA&#10;">
                  <v:fill on="f" focussize="0,0"/>
                  <v:stroke weight="0.5pt" color="#5B9BD5" joinstyle="round" endarrow="block"/>
                  <v:imagedata o:title=""/>
                  <o:lock v:ext="edit" aspectratio="f"/>
                </v:shape>
                <v:rect id="文本框 2" o:spid="_x0000_s1026" o:spt="1" style="position:absolute;left:2790;top:2731;height:445;width:2655;" fillcolor="#FFFFFF" filled="t" stroked="t" coordsize="21600,21600" o:gfxdata="UEsDBAoAAAAAAIdO4kAAAAAAAAAAAAAAAAAEAAAAZHJzL1BLAwQUAAAACACHTuJAhcw/0bsAAADb&#10;AAAADwAAAGRycy9kb3ducmV2LnhtbEVPS2vCQBC+F/wPywi9NRtbKDW6ikoFoScfkOuYHZNodjbs&#10;rhrz691Cobf5+J4znXemETdyvrasYJSkIIgLq2suFRz267cvED4ga2wsk4IHeZjPBi9TzLS985Zu&#10;u1CKGMI+QwVVCG0mpS8qMugT2xJH7mSdwRChK6V2eI/hppHvafopDdYcGypsaVVRcdldjQJ7Xn7n&#10;9SJftT9Ofpi+l+FYnJR6HY7SCYhAXfgX/7k3Os4fw+8v8QA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w/0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27AF5EA7">
                        <w:pPr>
                          <w:jc w:val="center"/>
                          <w:rPr>
                            <w:rFonts w:ascii="仿宋_GB2312" w:eastAsia="仿宋_GB2312"/>
                          </w:rPr>
                        </w:pPr>
                        <w:r>
                          <w:rPr>
                            <w:rFonts w:hint="eastAsia" w:ascii="仿宋_GB2312" w:eastAsia="仿宋_GB2312"/>
                          </w:rPr>
                          <w:t>实施检查</w:t>
                        </w:r>
                      </w:p>
                    </w:txbxContent>
                  </v:textbox>
                </v:rect>
                <v:shape id="直接箭头连接符 39" o:spid="_x0000_s1026" o:spt="32" type="#_x0000_t32" style="position:absolute;left:4129;top:2395;height:336;width:0;" filled="f" stroked="t" coordsize="21600,21600" o:gfxdata="UEsDBAoAAAAAAIdO4kAAAAAAAAAAAAAAAAAEAAAAZHJzL1BLAwQUAAAACACHTuJAwKq4t7sAAADb&#10;AAAADwAAAGRycy9kb3ducmV2LnhtbEWPwYrCQAyG78K+w5AFL7JOFSylOooIC3utCuItdLJtaSdT&#10;OlPrvv3mIHgMf/4vX3aHp+vUg4bQeDawWiagiEtvG64MXC/fXxmoEJEtdp7JwB8FOOw/ZjvMrZ+4&#10;oMc5VkogHHI0UMfY51qHsiaHYel7Ysl+/eAwyjhU2g44Cdx1ep0kqXbYsFyosadTTWV7Hp1ohDG7&#10;pHRsq8Xpnt42XHTlVBgz/1wlW1CRnvG9/Gr/WANrsZdfBAB6/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q4t7sAAADb&#10;AAAADwAAAAAAAAABACAAAAAiAAAAZHJzL2Rvd25yZXYueG1sUEsBAhQAFAAAAAgAh07iQDMvBZ47&#10;AAAAOQAAABAAAAAAAAAAAQAgAAAACgEAAGRycy9zaGFwZXhtbC54bWxQSwUGAAAAAAYABgBbAQAA&#10;tAMAAAAA&#10;">
                  <v:fill on="f" focussize="0,0"/>
                  <v:stroke weight="0.5pt" color="#5B9BD5" joinstyle="round" endarrow="block"/>
                  <v:imagedata o:title=""/>
                  <o:lock v:ext="edit" aspectratio="f"/>
                </v:shape>
                <v:rect id="文本框 5" o:spid="_x0000_s1026" o:spt="1" style="position:absolute;left:5955;top:6506;height:524;width:1914;" fillcolor="#FFFFFF" filled="t" stroked="t" coordsize="21600,21600" o:gfxdata="UEsDBAoAAAAAAIdO4kAAAAAAAAAAAAAAAAAEAAAAZHJzL1BLAwQUAAAACACHTuJAtdb5ar0AAADb&#10;AAAADwAAAGRycy9kb3ducmV2LnhtbEWPQWvCQBSE7wX/w/KE3uomFqSkbkIrFQRPtYLX1+wziWbf&#10;ht1tEvPru0Khx2FmvmHWxWha0ZPzjWUF6SIBQVxa3XCl4Pi1fXoB4QOyxtYyKbiRhyKfPawx03bg&#10;T+oPoRIRwj5DBXUIXSalL2sy6Be2I47e2TqDIUpXSe1wiHDTymWSrKTBhuNCjR1taiqvhx+jwF7e&#10;P07N22nT7Z18NtMkw3d5VupxniavIAKN4T/8195pBcsU7l/i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1vlq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5A156736">
                        <w:pPr>
                          <w:jc w:val="center"/>
                          <w:rPr>
                            <w:rFonts w:ascii="仿宋_GB2312" w:eastAsia="仿宋_GB2312"/>
                          </w:rPr>
                        </w:pPr>
                        <w:r>
                          <w:rPr>
                            <w:rFonts w:hint="eastAsia" w:ascii="仿宋_GB2312" w:eastAsia="仿宋_GB2312"/>
                          </w:rPr>
                          <w:t>行政指导建议</w:t>
                        </w:r>
                      </w:p>
                    </w:txbxContent>
                  </v:textbox>
                </v:rect>
                <v:shape id="连接符: 肘形 6" o:spid="_x0000_s1026" o:spt="34" type="#_x0000_t34" style="position:absolute;left:5475;top:5518;height:988;width:1270;" filled="f" stroked="t" coordsize="21600,21600" o:gfxdata="UEsDBAoAAAAAAIdO4kAAAAAAAAAAAAAAAAAEAAAAZHJzL1BLAwQUAAAACACHTuJAEDeyKb0AAADb&#10;AAAADwAAAGRycy9kb3ducmV2LnhtbEWPT2sCMRTE7wW/Q3hCL0WzplDKavRQUBbx4D96fm6eu1s3&#10;L0sSV/vtTUHocZiZ3zCzxd22oicfGscaJuMMBHHpTMOVhuNhOfoEESKywdYxafilAIv54GWGuXE3&#10;3lG/j5VIEA45aqhj7HIpQ1mTxTB2HXHyzs5bjEn6ShqPtwS3rVRZ9iEtNpwWauzoq6bysr9aDU04&#10;va1Xl40rvrHDn/eN9dVWaf06nGRTEJHu8T/8bBdGg1Lw9yX9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N7IpvQAA&#10;ANsAAAAPAAAAAAAAAAEAIAAAACIAAABkcnMvZG93bnJldi54bWxQSwECFAAUAAAACACHTuJAMy8F&#10;njsAAAA5AAAAEAAAAAAAAAABACAAAAAMAQAAZHJzL3NoYXBleG1sLnhtbFBLBQYAAAAABgAGAFsB&#10;AAC2AwAAAAA=&#10;" adj="21546">
                  <v:fill on="f" focussize="0,0"/>
                  <v:stroke weight="0.5pt" color="#4472C4" joinstyle="miter" endarrow="block"/>
                  <v:imagedata o:title=""/>
                  <o:lock v:ext="edit" aspectratio="f"/>
                </v:shape>
                <v:rect id="文本框 9" o:spid="_x0000_s1026" o:spt="1" style="position:absolute;left:1794;top:3837;height:467;width:949;" fillcolor="#FFFFFF" filled="t" stroked="t" coordsize="21600,21600" o:gfxdata="UEsDBAoAAAAAAIdO4kAAAAAAAAAAAAAAAAAEAAAAZHJzL1BLAwQUAAAACACHTuJAKkjChrsAAADb&#10;AAAADwAAAGRycy9kb3ducmV2LnhtbEWPS4sCMRCE7wv+h9CCtzWjgiyjGVFREDytK3htJz0PnXSG&#10;JD5//UYQPBZV9RU1nd1NI67kfG1ZwaCfgCDOra65VLD/W3//gPABWWNjmRQ8yMMs63xNMdX2xr90&#10;3YVSRAj7FBVUIbSplD6vyKDv25Y4eoV1BkOUrpTa4S3CTSOHSTKWBmuOCxW2tKwoP+8uRoE9LVaH&#10;en5YtlsnR+b5lOGYF0r1uoNkAiLQPXzC7/ZGKxiO4PUl/gC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Chr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6F793B04">
                        <w:pPr>
                          <w:jc w:val="center"/>
                          <w:rPr>
                            <w:rFonts w:ascii="仿宋_GB2312" w:eastAsia="仿宋_GB2312"/>
                          </w:rPr>
                        </w:pPr>
                        <w:r>
                          <w:rPr>
                            <w:rFonts w:hint="eastAsia" w:ascii="仿宋_GB2312" w:eastAsia="仿宋_GB2312"/>
                          </w:rPr>
                          <w:t>询问</w:t>
                        </w:r>
                      </w:p>
                    </w:txbxContent>
                  </v:textbox>
                </v:rect>
                <v:rect id="文本框 248" o:spid="_x0000_s1026" o:spt="1" style="position:absolute;left:5475;top:3837;height:467;width:1561;" fillcolor="#FFFFFF" filled="t" stroked="t" coordsize="21600,21600" o:gfxdata="UEsDBAoAAAAAAIdO4kAAAAAAAAAAAAAAAAAEAAAAZHJzL1BLAwQUAAAACACHTuJApaFa8r0AAADb&#10;AAAADwAAAGRycy9kb3ducmV2LnhtbEWPW4vCMBSE34X9D+Es+KapF2SppsWVFRZ88gK+nm2ObbU5&#10;KUm8rL/eCIKPw8x8w8zym2nEhZyvLSsY9BMQxIXVNZcKdttl7wuED8gaG8uk4J885NlHZ4aptlde&#10;02UTShEh7FNUUIXQplL6oiKDvm9b4ugdrDMYonSl1A6vEW4aOUySiTRYc1yosKVFRcVpczYK7PH7&#10;Z1/P94t25eTI3O8y/BUHpbqfg2QKItAtvMOv9q9WMBzD80v8AT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oVry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85732F6">
                        <w:pPr>
                          <w:rPr>
                            <w:rFonts w:ascii="仿宋_GB2312" w:eastAsia="仿宋_GB2312"/>
                          </w:rPr>
                        </w:pPr>
                        <w:r>
                          <w:rPr>
                            <w:rFonts w:hint="eastAsia" w:ascii="仿宋_GB2312" w:eastAsia="仿宋_GB2312"/>
                          </w:rPr>
                          <w:t>调取电子数据</w:t>
                        </w:r>
                      </w:p>
                    </w:txbxContent>
                  </v:textbox>
                </v:rect>
                <v:line id="直接连接符 249" o:spid="_x0000_s1026" o:spt="20" style="position:absolute;left:2270;top:3549;height:0;width:3985;" filled="f" stroked="t" coordsize="21600,21600" o:gfxdata="UEsDBAoAAAAAAIdO4kAAAAAAAAAAAAAAAAAEAAAAZHJzL1BLAwQUAAAACACHTuJA7j7XXb0AAADb&#10;AAAADwAAAGRycy9kb3ducmV2LnhtbEWPQWsCMRSE7wX/Q3hCL6LJLrXIahRUSnsqdat4fWyeu4ub&#10;lyVJ1fbXNwWhx2FmvmEWq5vtxIV8aB1ryCYKBHHlTMu1hv3ny3gGIkRkg51j0vBNAVbLwcMCC+Ou&#10;vKNLGWuRIBwK1NDE2BdShqohi2HieuLknZy3GJP0tTQerwluO5kr9SwttpwWGuxp01B1Lr+shp8R&#10;ZofRu/94Whs+VlsV7Gs+0/pxmKk5iEi3+B++t9+MhnwK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tdd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08" o:spid="_x0000_s1026" o:spt="20" style="position:absolute;left:4155;top:3176;height:661;width:0;" filled="f" stroked="t" coordsize="21600,21600" o:gfxdata="UEsDBAoAAAAAAIdO4kAAAAAAAAAAAAAAAAAEAAAAZHJzL1BLAwQUAAAACACHTuJAHuxJKr0AAADb&#10;AAAADwAAAGRycy9kb3ducmV2LnhtbEWPzWrDMBCE74W+g9hCLqGRbEoIruVAW0pzKmmS0utibWwT&#10;a2UkNX9PHwUCOQ4z8w1Tzo+2F3vyoXOsIZsoEMS1Mx03Gjbrz+cZiBCRDfaOScOJAsyrx4cSC+MO&#10;/EP7VWxEgnAoUEMb41BIGeqWLIaJG4iTt3XeYkzSN9J4PCS47WWu1FRa7DgttDjQe0v1bvVvNZzH&#10;mP2Ov/3y5c3wX/2hgv3KZ1qPnjL1CiLSMd7Dt/bCaMincP2SfoCsL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7Ekq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09" o:spid="_x0000_s1026" o:spt="20" style="position:absolute;left:2269;top:3549;height:288;width:0;" filled="f" stroked="t" coordsize="21600,21600" o:gfxdata="UEsDBAoAAAAAAIdO4kAAAAAAAAAAAAAAAAAEAAAAZHJzL1BLAwQUAAAACACHTuJAcaDssb0AAADb&#10;AAAADwAAAGRycy9kb3ducmV2LnhtbEWPQWsCMRSE7wX/Q3hCL6LJLsXKahRUSnsqdat4fWyeu4ub&#10;lyVJ1fbXNwWhx2FmvmEWq5vtxIV8aB1ryCYKBHHlTMu1hv3ny3gGIkRkg51j0vBNAVbLwcMCC+Ou&#10;vKNLGWuRIBwK1NDE2BdShqohi2HieuLknZy3GJP0tTQerwluO5krNZUWW04LDfa0aag6l19Ww88I&#10;s8Po3X88rQ0fq60K9jWfaf04zNQcRKRb/A/f229GQ/4M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Oyx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0" o:spid="_x0000_s1026" o:spt="20" style="position:absolute;left:6255;top:3549;height:288;width:0;" filled="f" stroked="t" coordsize="21600,21600" o:gfxdata="UEsDBAoAAAAAAIdO4kAAAAAAAAAAAAAAAAAEAAAAZHJzL1BLAwQUAAAACACHTuJAAD94w7oAAADb&#10;AAAADwAAAGRycy9kb3ducmV2LnhtbEVPW2vCMBR+H+w/hDPYi2jSIkNqU8ENmU/D6Yavh+bYFpuT&#10;ksTbfr15EPb48d3LxdX24kw+dI41ZBMFgrh2puNGw89uNZ6BCBHZYO+YNNwowKJ6fiqxMO7C33Te&#10;xkakEA4FamhjHAopQ92SxTBxA3HiDs5bjAn6RhqPlxRue5kr9SYtdpwaWhzovaX6uD1ZDX8jzH5H&#10;X34zXRre1x8q2M98pvXrS6bmICJd47/44V4bDXkam76kHyC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P3jDugAAANsA&#10;AAAPAAAAAAAAAAEAIAAAACIAAABkcnMvZG93bnJldi54bWxQSwECFAAUAAAACACHTuJAMy8FnjsA&#10;AAA5AAAAEAAAAAAAAAABACAAAAAJAQAAZHJzL3NoYXBleG1sLnhtbFBLBQYAAAAABgAGAFsBAACz&#10;AwAAAAA=&#10;">
                  <v:fill on="f" focussize="0,0"/>
                  <v:stroke weight="0.5pt" color="#4472C4" joinstyle="round"/>
                  <v:imagedata o:title=""/>
                  <o:lock v:ext="edit" aspectratio="f"/>
                </v:line>
                <v:line id="直接连接符 311" o:spid="_x0000_s1026" o:spt="20" style="position:absolute;left:2270;top:4775;height:0;width:3985;" filled="f" stroked="t" coordsize="21600,21600" o:gfxdata="UEsDBAoAAAAAAIdO4kAAAAAAAAAAAAAAAAAEAAAAZHJzL1BLAwQUAAAACACHTuJAb3PdWL0AAADb&#10;AAAADwAAAGRycy9kb3ducmV2LnhtbEWPW2sCMRSE34X+h3AKvkhNdhGxW6PQiuiTeGnp62Fzurt0&#10;c7Ik8dZf3wiCj8PMfMNM5xfbihP50DjWkA0VCOLSmYYrDZ+H5csERIjIBlvHpOFKAeazp94UC+PO&#10;vKPTPlYiQTgUqKGOsSukDGVNFsPQdcTJ+3HeYkzSV9J4PCe4bWWu1FhabDgt1NjRR03l7/5oNfwN&#10;MPsabPx29G74u1yoYFf5ROv+c6beQES6xEf43l4bDfkr3L6kH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91Y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2" o:spid="_x0000_s1026" o:spt="20" style="position:absolute;left:2269;top:4304;height:471;width:0;" filled="f" stroked="t" coordsize="21600,21600" o:gfxdata="UEsDBAoAAAAAAIdO4kAAAAAAAAAAAAAAAAAEAAAAZHJzL1BLAwQUAAAACACHTuJAe5DiGLsAAADb&#10;AAAADwAAAGRycy9kb3ducmV2LnhtbEVPy2oCMRTdF/yHcAU3osnYUmScjKBF2lVpfeD2MrnODE5u&#10;hiRV69ebRaHLw3kXy5vtxIV8aB1ryKYKBHHlTMu1hv1uM5mDCBHZYOeYNPxSgGU5eCowN+7K33TZ&#10;xlqkEA45amhi7HMpQ9WQxTB1PXHiTs5bjAn6WhqP1xRuOzlT6lVabDk1NNjTuqHqvP2xGu5jzA7j&#10;T//1sjJ8rN5UsO+zudajYaYWICLd4r/4z/1hNDyn9elL+gGy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5DiG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313" o:spid="_x0000_s1026" o:spt="20" style="position:absolute;left:4155;top:4304;height:471;width:0;" filled="f" stroked="t" coordsize="21600,21600" o:gfxdata="UEsDBAoAAAAAAIdO4kAAAAAAAAAAAAAAAAAEAAAAZHJzL1BLAwQUAAAACACHTuJAFNxHg70AAADb&#10;AAAADwAAAGRycy9kb3ducmV2LnhtbEWPT2sCMRTE74LfITzBi9RktYhsjYJK0VOpWvH62LzuLm5e&#10;liT136dvCgWPw8z8hpktbrYRF/KhdqwhGyoQxIUzNZcavg7vL1MQISIbbByThjsFWMy7nRnmxl15&#10;R5d9LEWCcMhRQxVjm0sZiooshqFriZP37bzFmKQvpfF4TXDbyJFSE2mx5rRQYUuriorz/sdqeAww&#10;Ow4+/Ofr0vCpWKtgN6Op1v1ept5ARLrFZ/i/vTUaxhn8fU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3EeD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4" o:spid="_x0000_s1026" o:spt="20" style="position:absolute;left:6255;top:4304;height:471;width:0;" filled="f" stroked="t" coordsize="21600,21600" o:gfxdata="UEsDBAoAAAAAAIdO4kAAAAAAAAAAAAAAAAAEAAAAZHJzL1BLAwQUAAAACACHTuJA5A7Z9L0AAADb&#10;AAAADwAAAGRycy9kb3ducmV2LnhtbEWPQWsCMRSE7wX/Q3hCL6LJbqXIahRUSnsqdat4fWyeu4ub&#10;lyVJ1fbXNwWhx2FmvmEWq5vtxIV8aB1ryCYKBHHlTMu1hv3ny3gGIkRkg51j0vBNAVbLwcMCC+Ou&#10;vKNLGWuRIBwK1NDE2BdShqohi2HieuLknZy3GJP0tTQerwluO5kr9SwttpwWGuxp01B1Lr+shp8R&#10;ZofRu/+Yrg0fq60K9jWfaf04zNQcRKRb/A/f229Gw1MO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Dtn0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w10:wrap type="none"/>
                <w10:anchorlock/>
              </v:group>
            </w:pict>
          </mc:Fallback>
        </mc:AlternateContent>
      </w:r>
    </w:p>
    <w:p w14:paraId="37112B33">
      <w:pPr>
        <w:adjustRightInd w:val="0"/>
        <w:snapToGrid w:val="0"/>
        <w:spacing w:line="360" w:lineRule="auto"/>
        <w:ind w:firstLine="600" w:firstLineChars="200"/>
        <w:rPr>
          <w:rFonts w:ascii="宋体" w:hAnsi="宋体" w:eastAsia="宋体"/>
          <w:sz w:val="30"/>
          <w:szCs w:val="30"/>
          <w:highlight w:val="none"/>
        </w:rPr>
      </w:pPr>
    </w:p>
    <w:p w14:paraId="3750456E">
      <w:pPr>
        <w:widowControl/>
        <w:jc w:val="left"/>
        <w:rPr>
          <w:highlight w:val="none"/>
        </w:rPr>
      </w:pPr>
      <w:r>
        <w:rPr>
          <w:highlight w:val="none"/>
        </w:rPr>
        <w:br w:type="page"/>
      </w:r>
    </w:p>
    <w:p w14:paraId="51F55C0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val="0"/>
          <w:bCs w:val="0"/>
          <w:sz w:val="30"/>
          <w:szCs w:val="30"/>
          <w:highlight w:val="none"/>
        </w:rPr>
      </w:pPr>
      <w:bookmarkStart w:id="10" w:name="_Toc5565899"/>
      <w:bookmarkStart w:id="11" w:name="_Toc5394778"/>
      <w:r>
        <w:rPr>
          <w:rFonts w:hint="eastAsia" w:ascii="方正小标宋简体" w:hAnsi="方正小标宋简体" w:eastAsia="方正小标宋简体" w:cs="方正小标宋简体"/>
          <w:b w:val="0"/>
          <w:bCs w:val="0"/>
          <w:kern w:val="0"/>
          <w:sz w:val="30"/>
          <w:szCs w:val="30"/>
          <w:highlight w:val="none"/>
        </w:rPr>
        <w:t>×××医疗保障局</w:t>
      </w:r>
    </w:p>
    <w:bookmarkEnd w:id="10"/>
    <w:bookmarkEnd w:id="11"/>
    <w:p w14:paraId="1AA4B5F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bookmarkStart w:id="12" w:name="_Toc29478972"/>
      <w:bookmarkStart w:id="13" w:name="_Toc29207874"/>
      <w:bookmarkStart w:id="14" w:name="_Toc44489473"/>
      <w:r>
        <w:rPr>
          <w:rFonts w:hint="eastAsia" w:ascii="方正小标宋简体" w:hAnsi="方正小标宋简体" w:eastAsia="方正小标宋简体" w:cs="方正小标宋简体"/>
          <w:sz w:val="36"/>
          <w:szCs w:val="36"/>
        </w:rPr>
        <w:t>行政检查审批表</w:t>
      </w:r>
      <w:bookmarkEnd w:id="12"/>
      <w:bookmarkEnd w:id="13"/>
      <w:bookmarkEnd w:id="14"/>
    </w:p>
    <w:p w14:paraId="76A6FE1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21"/>
          <w:szCs w:val="21"/>
        </w:rPr>
      </w:pP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58"/>
        <w:gridCol w:w="948"/>
        <w:gridCol w:w="2098"/>
        <w:gridCol w:w="1514"/>
        <w:gridCol w:w="2594"/>
      </w:tblGrid>
      <w:tr w14:paraId="5DC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Align w:val="center"/>
          </w:tcPr>
          <w:p w14:paraId="22B97DF1">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案件来源</w:t>
            </w:r>
          </w:p>
        </w:tc>
        <w:tc>
          <w:tcPr>
            <w:tcW w:w="7912" w:type="dxa"/>
            <w:gridSpan w:val="5"/>
            <w:vAlign w:val="center"/>
          </w:tcPr>
          <w:p w14:paraId="745C9728">
            <w:pPr>
              <w:keepNext w:val="0"/>
              <w:keepLines w:val="0"/>
              <w:suppressLineNumbers w:val="0"/>
              <w:tabs>
                <w:tab w:val="center" w:pos="4153"/>
                <w:tab w:val="right" w:pos="8306"/>
              </w:tabs>
              <w:adjustRightInd w:val="0"/>
              <w:snapToGrid w:val="0"/>
              <w:spacing w:before="0" w:beforeAutospacing="0" w:after="0" w:afterAutospacing="0"/>
              <w:ind w:left="0" w:right="0"/>
              <w:jc w:val="left"/>
              <w:rPr>
                <w:rFonts w:hint="default" w:ascii="仿宋" w:hAnsi="仿宋" w:eastAsia="仿宋" w:cs="宋体"/>
                <w:sz w:val="24"/>
                <w:szCs w:val="24"/>
                <w:highlight w:val="none"/>
              </w:rPr>
            </w:pP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举报投诉       □上级交办        □其他机关移送</w:t>
            </w:r>
          </w:p>
          <w:p w14:paraId="145CC80B">
            <w:pPr>
              <w:keepNext w:val="0"/>
              <w:keepLines w:val="0"/>
              <w:suppressLineNumbers w:val="0"/>
              <w:tabs>
                <w:tab w:val="center" w:pos="4153"/>
                <w:tab w:val="right" w:pos="8306"/>
              </w:tabs>
              <w:adjustRightInd w:val="0"/>
              <w:snapToGrid w:val="0"/>
              <w:spacing w:before="0" w:beforeAutospacing="0" w:after="0" w:afterAutospacing="0"/>
              <w:ind w:left="0" w:right="0"/>
              <w:jc w:val="left"/>
              <w:rPr>
                <w:rFonts w:hint="default" w:ascii="仿宋" w:hAnsi="仿宋" w:eastAsia="仿宋" w:cs="宋体"/>
                <w:sz w:val="24"/>
                <w:szCs w:val="24"/>
                <w:highlight w:val="none"/>
              </w:rPr>
            </w:pPr>
            <w:r>
              <w:rPr>
                <w:rFonts w:hint="eastAsia" w:ascii="仿宋" w:hAnsi="仿宋" w:eastAsia="仿宋" w:cs="宋体"/>
                <w:sz w:val="24"/>
                <w:szCs w:val="24"/>
                <w:highlight w:val="none"/>
              </w:rPr>
              <w:t>□日常监督检查   □其他</w:t>
            </w:r>
          </w:p>
        </w:tc>
      </w:tr>
      <w:tr w14:paraId="7D4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restart"/>
            <w:vAlign w:val="center"/>
          </w:tcPr>
          <w:p w14:paraId="7A078676">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检查对象</w:t>
            </w:r>
          </w:p>
        </w:tc>
        <w:tc>
          <w:tcPr>
            <w:tcW w:w="758" w:type="dxa"/>
            <w:vAlign w:val="center"/>
          </w:tcPr>
          <w:p w14:paraId="7FE90E5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个人</w:t>
            </w:r>
          </w:p>
        </w:tc>
        <w:tc>
          <w:tcPr>
            <w:tcW w:w="948" w:type="dxa"/>
            <w:vAlign w:val="center"/>
          </w:tcPr>
          <w:p w14:paraId="73F8919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姓名</w:t>
            </w:r>
          </w:p>
        </w:tc>
        <w:tc>
          <w:tcPr>
            <w:tcW w:w="2098" w:type="dxa"/>
            <w:vAlign w:val="center"/>
          </w:tcPr>
          <w:p w14:paraId="58E2380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1514" w:type="dxa"/>
            <w:vAlign w:val="center"/>
          </w:tcPr>
          <w:p w14:paraId="233B132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身份证号码</w:t>
            </w:r>
          </w:p>
        </w:tc>
        <w:tc>
          <w:tcPr>
            <w:tcW w:w="2594" w:type="dxa"/>
            <w:vAlign w:val="center"/>
          </w:tcPr>
          <w:p w14:paraId="64D18EE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6387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continue"/>
            <w:vAlign w:val="center"/>
          </w:tcPr>
          <w:p w14:paraId="7ADEF71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758" w:type="dxa"/>
            <w:vMerge w:val="restart"/>
            <w:vAlign w:val="center"/>
          </w:tcPr>
          <w:p w14:paraId="6037C128">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单位</w:t>
            </w:r>
          </w:p>
        </w:tc>
        <w:tc>
          <w:tcPr>
            <w:tcW w:w="948" w:type="dxa"/>
            <w:vAlign w:val="center"/>
          </w:tcPr>
          <w:p w14:paraId="63841C2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名称</w:t>
            </w:r>
          </w:p>
        </w:tc>
        <w:tc>
          <w:tcPr>
            <w:tcW w:w="2098" w:type="dxa"/>
            <w:vAlign w:val="center"/>
          </w:tcPr>
          <w:p w14:paraId="287146E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1514" w:type="dxa"/>
            <w:vAlign w:val="center"/>
          </w:tcPr>
          <w:p w14:paraId="5694162E">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法定代表人</w:t>
            </w:r>
          </w:p>
        </w:tc>
        <w:tc>
          <w:tcPr>
            <w:tcW w:w="2594" w:type="dxa"/>
            <w:vAlign w:val="center"/>
          </w:tcPr>
          <w:p w14:paraId="1B034B1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7CA2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08" w:type="dxa"/>
            <w:vMerge w:val="continue"/>
            <w:vAlign w:val="center"/>
          </w:tcPr>
          <w:p w14:paraId="5E13396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758" w:type="dxa"/>
            <w:vMerge w:val="continue"/>
            <w:vAlign w:val="center"/>
          </w:tcPr>
          <w:p w14:paraId="3E99F9B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3046" w:type="dxa"/>
            <w:gridSpan w:val="2"/>
            <w:vAlign w:val="center"/>
          </w:tcPr>
          <w:p w14:paraId="1AF4BE5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统一社会信用代码</w:t>
            </w:r>
          </w:p>
        </w:tc>
        <w:tc>
          <w:tcPr>
            <w:tcW w:w="4108" w:type="dxa"/>
            <w:gridSpan w:val="2"/>
            <w:vAlign w:val="center"/>
          </w:tcPr>
          <w:p w14:paraId="7FE355C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1BC9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continue"/>
            <w:vAlign w:val="center"/>
          </w:tcPr>
          <w:p w14:paraId="7BFD14E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1706" w:type="dxa"/>
            <w:gridSpan w:val="2"/>
            <w:vAlign w:val="center"/>
          </w:tcPr>
          <w:p w14:paraId="430E28A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住址/住所</w:t>
            </w:r>
          </w:p>
        </w:tc>
        <w:tc>
          <w:tcPr>
            <w:tcW w:w="2098" w:type="dxa"/>
            <w:vAlign w:val="center"/>
          </w:tcPr>
          <w:p w14:paraId="7D4233A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1514" w:type="dxa"/>
            <w:vAlign w:val="center"/>
          </w:tcPr>
          <w:p w14:paraId="00EF744E">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联系电话</w:t>
            </w:r>
          </w:p>
        </w:tc>
        <w:tc>
          <w:tcPr>
            <w:tcW w:w="2594" w:type="dxa"/>
            <w:vAlign w:val="center"/>
          </w:tcPr>
          <w:p w14:paraId="22210E8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10B0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Align w:val="center"/>
          </w:tcPr>
          <w:p w14:paraId="5CEE2ED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检查时间</w:t>
            </w:r>
          </w:p>
        </w:tc>
        <w:tc>
          <w:tcPr>
            <w:tcW w:w="7912" w:type="dxa"/>
            <w:gridSpan w:val="5"/>
            <w:vAlign w:val="center"/>
          </w:tcPr>
          <w:p w14:paraId="18AB9A0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152E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908" w:type="dxa"/>
            <w:vAlign w:val="center"/>
          </w:tcPr>
          <w:p w14:paraId="3FD9F7D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检查</w:t>
            </w:r>
          </w:p>
          <w:p w14:paraId="5E449E91">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内容</w:t>
            </w:r>
          </w:p>
        </w:tc>
        <w:tc>
          <w:tcPr>
            <w:tcW w:w="7912" w:type="dxa"/>
            <w:gridSpan w:val="5"/>
            <w:vAlign w:val="center"/>
          </w:tcPr>
          <w:p w14:paraId="1C51179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48FC2FF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5ECBEFC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45365B8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1BA6393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245BF42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52796C8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0AE4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08" w:type="dxa"/>
            <w:vAlign w:val="center"/>
          </w:tcPr>
          <w:p w14:paraId="021820C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检查依据</w:t>
            </w:r>
          </w:p>
        </w:tc>
        <w:tc>
          <w:tcPr>
            <w:tcW w:w="7912" w:type="dxa"/>
            <w:gridSpan w:val="5"/>
            <w:vAlign w:val="center"/>
          </w:tcPr>
          <w:p w14:paraId="3AED6AAE">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321B12B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0A3B69A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03685571">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7547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908" w:type="dxa"/>
            <w:vAlign w:val="center"/>
          </w:tcPr>
          <w:p w14:paraId="5C52DB9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承办机构意见</w:t>
            </w:r>
          </w:p>
        </w:tc>
        <w:tc>
          <w:tcPr>
            <w:tcW w:w="7912" w:type="dxa"/>
            <w:gridSpan w:val="5"/>
            <w:vAlign w:val="center"/>
          </w:tcPr>
          <w:p w14:paraId="54E08FD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3122561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747235B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548668A1">
            <w:pPr>
              <w:keepNext w:val="0"/>
              <w:keepLines w:val="0"/>
              <w:suppressLineNumbers w:val="0"/>
              <w:adjustRightInd w:val="0"/>
              <w:snapToGrid w:val="0"/>
              <w:spacing w:before="0" w:beforeAutospacing="0" w:after="0" w:afterAutospacing="0"/>
              <w:ind w:left="0" w:right="0" w:firstLine="720" w:firstLineChars="300"/>
              <w:jc w:val="left"/>
              <w:rPr>
                <w:rFonts w:hint="default" w:ascii="仿宋" w:hAnsi="仿宋" w:eastAsia="仿宋"/>
                <w:sz w:val="24"/>
                <w:szCs w:val="24"/>
                <w:highlight w:val="none"/>
              </w:rPr>
            </w:pPr>
            <w:r>
              <w:rPr>
                <w:rFonts w:hint="eastAsia" w:ascii="仿宋" w:hAnsi="仿宋" w:eastAsia="仿宋"/>
                <w:sz w:val="24"/>
                <w:szCs w:val="24"/>
                <w:highlight w:val="none"/>
              </w:rPr>
              <w:t xml:space="preserve">承办机构负责人签名： </w:t>
            </w:r>
            <w:r>
              <w:rPr>
                <w:rFonts w:hint="default" w:ascii="仿宋" w:hAnsi="仿宋" w:eastAsia="仿宋"/>
                <w:sz w:val="24"/>
                <w:szCs w:val="24"/>
                <w:highlight w:val="none"/>
              </w:rPr>
              <w:t xml:space="preserve">                 </w:t>
            </w:r>
            <w:r>
              <w:rPr>
                <w:rFonts w:hint="eastAsia" w:ascii="仿宋" w:hAnsi="仿宋" w:eastAsia="仿宋"/>
                <w:sz w:val="24"/>
                <w:szCs w:val="24"/>
                <w:highlight w:val="none"/>
              </w:rPr>
              <w:t xml:space="preserve">年 </w:t>
            </w:r>
            <w:r>
              <w:rPr>
                <w:rFonts w:hint="default" w:ascii="仿宋" w:hAnsi="仿宋" w:eastAsia="仿宋"/>
                <w:sz w:val="24"/>
                <w:szCs w:val="24"/>
                <w:highlight w:val="none"/>
              </w:rPr>
              <w:t xml:space="preserve">   </w:t>
            </w:r>
            <w:r>
              <w:rPr>
                <w:rFonts w:hint="eastAsia" w:ascii="仿宋" w:hAnsi="仿宋" w:eastAsia="仿宋"/>
                <w:sz w:val="24"/>
                <w:szCs w:val="24"/>
                <w:highlight w:val="none"/>
              </w:rPr>
              <w:t xml:space="preserve">月 </w:t>
            </w:r>
            <w:r>
              <w:rPr>
                <w:rFonts w:hint="default" w:ascii="仿宋" w:hAnsi="仿宋" w:eastAsia="仿宋"/>
                <w:sz w:val="24"/>
                <w:szCs w:val="24"/>
                <w:highlight w:val="none"/>
              </w:rPr>
              <w:t xml:space="preserve">  </w:t>
            </w:r>
            <w:r>
              <w:rPr>
                <w:rFonts w:hint="eastAsia" w:ascii="仿宋" w:hAnsi="仿宋" w:eastAsia="仿宋"/>
                <w:sz w:val="24"/>
                <w:szCs w:val="24"/>
                <w:highlight w:val="none"/>
              </w:rPr>
              <w:t>日</w:t>
            </w:r>
          </w:p>
        </w:tc>
      </w:tr>
      <w:tr w14:paraId="1833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908" w:type="dxa"/>
            <w:vAlign w:val="center"/>
          </w:tcPr>
          <w:p w14:paraId="19439D58">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主管机关意见</w:t>
            </w:r>
          </w:p>
        </w:tc>
        <w:tc>
          <w:tcPr>
            <w:tcW w:w="7912" w:type="dxa"/>
            <w:gridSpan w:val="5"/>
            <w:vAlign w:val="center"/>
          </w:tcPr>
          <w:p w14:paraId="30423F2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3CBCA28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0132DD7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22DDC08E">
            <w:pPr>
              <w:keepNext w:val="0"/>
              <w:keepLines w:val="0"/>
              <w:suppressLineNumbers w:val="0"/>
              <w:adjustRightInd w:val="0"/>
              <w:snapToGrid w:val="0"/>
              <w:spacing w:before="0" w:beforeAutospacing="0" w:after="0" w:afterAutospacing="0"/>
              <w:ind w:left="0" w:right="0" w:firstLine="720" w:firstLineChars="300"/>
              <w:jc w:val="left"/>
              <w:rPr>
                <w:rFonts w:hint="default" w:ascii="仿宋" w:hAnsi="仿宋" w:eastAsia="仿宋"/>
                <w:sz w:val="24"/>
                <w:szCs w:val="24"/>
                <w:highlight w:val="none"/>
              </w:rPr>
            </w:pPr>
            <w:r>
              <w:rPr>
                <w:rFonts w:hint="eastAsia" w:ascii="仿宋" w:hAnsi="仿宋" w:eastAsia="仿宋"/>
                <w:sz w:val="24"/>
                <w:szCs w:val="24"/>
                <w:highlight w:val="none"/>
              </w:rPr>
              <w:t xml:space="preserve">机关负责人签名： </w:t>
            </w:r>
            <w:r>
              <w:rPr>
                <w:rFonts w:hint="default" w:ascii="仿宋" w:hAnsi="仿宋" w:eastAsia="仿宋"/>
                <w:sz w:val="24"/>
                <w:szCs w:val="24"/>
                <w:highlight w:val="none"/>
              </w:rPr>
              <w:t xml:space="preserve">                    </w:t>
            </w:r>
            <w:r>
              <w:rPr>
                <w:rFonts w:hint="eastAsia" w:ascii="仿宋" w:hAnsi="仿宋" w:eastAsia="仿宋"/>
                <w:sz w:val="24"/>
                <w:szCs w:val="24"/>
                <w:highlight w:val="none"/>
              </w:rPr>
              <w:t xml:space="preserve">年 </w:t>
            </w:r>
            <w:r>
              <w:rPr>
                <w:rFonts w:hint="default" w:ascii="仿宋" w:hAnsi="仿宋" w:eastAsia="仿宋"/>
                <w:sz w:val="24"/>
                <w:szCs w:val="24"/>
                <w:highlight w:val="none"/>
              </w:rPr>
              <w:t xml:space="preserve">   </w:t>
            </w:r>
            <w:r>
              <w:rPr>
                <w:rFonts w:hint="eastAsia" w:ascii="仿宋" w:hAnsi="仿宋" w:eastAsia="仿宋"/>
                <w:sz w:val="24"/>
                <w:szCs w:val="24"/>
                <w:highlight w:val="none"/>
              </w:rPr>
              <w:t xml:space="preserve">月 </w:t>
            </w:r>
            <w:r>
              <w:rPr>
                <w:rFonts w:hint="default" w:ascii="仿宋" w:hAnsi="仿宋" w:eastAsia="仿宋"/>
                <w:sz w:val="24"/>
                <w:szCs w:val="24"/>
                <w:highlight w:val="none"/>
              </w:rPr>
              <w:t xml:space="preserve">   </w:t>
            </w:r>
            <w:r>
              <w:rPr>
                <w:rFonts w:hint="eastAsia" w:ascii="仿宋" w:hAnsi="仿宋" w:eastAsia="仿宋"/>
                <w:sz w:val="24"/>
                <w:szCs w:val="24"/>
                <w:highlight w:val="none"/>
              </w:rPr>
              <w:t>日</w:t>
            </w:r>
          </w:p>
        </w:tc>
      </w:tr>
    </w:tbl>
    <w:p w14:paraId="02D40906">
      <w:pPr>
        <w:widowControl/>
        <w:jc w:val="left"/>
        <w:rPr>
          <w:rFonts w:ascii="宋体" w:hAnsi="宋体" w:eastAsia="宋体" w:cs="Times New Roman"/>
          <w:color w:val="000000"/>
          <w:sz w:val="24"/>
          <w:szCs w:val="24"/>
          <w:highlight w:val="none"/>
        </w:rPr>
      </w:pPr>
    </w:p>
    <w:p w14:paraId="14B8DFC5">
      <w:pPr>
        <w:adjustRightInd w:val="0"/>
        <w:snapToGrid w:val="0"/>
        <w:spacing w:line="360" w:lineRule="auto"/>
        <w:ind w:firstLine="600" w:firstLineChars="200"/>
        <w:jc w:val="center"/>
        <w:rPr>
          <w:rFonts w:ascii="宋体" w:hAnsi="宋体" w:eastAsia="宋体"/>
          <w:sz w:val="30"/>
          <w:szCs w:val="30"/>
          <w:highlight w:val="none"/>
        </w:rPr>
      </w:pPr>
      <w:r>
        <w:rPr>
          <w:rFonts w:ascii="宋体" w:hAnsi="宋体" w:eastAsia="宋体"/>
          <w:sz w:val="30"/>
          <w:szCs w:val="30"/>
          <w:highlight w:val="none"/>
        </w:rPr>
        <w:br w:type="page"/>
      </w:r>
    </w:p>
    <w:p w14:paraId="54DDD229">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p>
    <w:p w14:paraId="502F7744">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2C15D75C">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D290F5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556C917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（二）《行政检查审批表》是医疗保障部门准备启动检查时，制作的内部文书，用于按照程序提交由机关负责人审批，决定是否同意实施行政检查。</w:t>
      </w:r>
    </w:p>
    <w:p w14:paraId="146DCFF4">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1F78E2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0DE2E21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（二）有案件来源，如举报投诉、上级交办、</w:t>
      </w:r>
      <w:r>
        <w:rPr>
          <w:rFonts w:hint="eastAsia" w:ascii="仿宋_GB2312" w:hAnsi="宋体" w:eastAsia="仿宋_GB2312" w:cs="宋体"/>
          <w:sz w:val="24"/>
          <w:szCs w:val="24"/>
          <w:highlight w:val="none"/>
        </w:rPr>
        <w:t>其他机关移送、日常监督检查等。</w:t>
      </w:r>
    </w:p>
    <w:p w14:paraId="55F5F9E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（三）有检查对象的基本信息。检查对象为个人的基本信息如姓名、身份证号码、住址、联系电话；检查对象为单位的基本信息如名称、法定代表人、统一社会信用代码、住所、联系电话等。</w:t>
      </w:r>
    </w:p>
    <w:p w14:paraId="0F9B459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检查时间、检查内容及检查依据。如日常监督检查的检查依据为《社会保险法》第七十七条第一款，“县级以上人民政府社会保险行政部门应当加强对用人单位和个人遵守社会保险法律、法规情况的监督检查。”</w:t>
      </w:r>
    </w:p>
    <w:p w14:paraId="6988375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（五）有检查人员所在的承办机构意见、承办机构负责人签名及日期。</w:t>
      </w:r>
    </w:p>
    <w:p w14:paraId="1250427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（六）有主管机关意见、机关负责人签名及日期。</w:t>
      </w:r>
    </w:p>
    <w:p w14:paraId="7952EF3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29E206E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承办机构负责人和主管机关同意检查的，应明确签署“同意”，不同意进行检查的，除明确签署“不同意”之外，还应当说明理由。</w:t>
      </w:r>
    </w:p>
    <w:p w14:paraId="3BA9F72D">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041A47AA">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hint="eastAsia" w:ascii="方正小标宋_GBK" w:hAnsi="方正小标宋_GBK" w:eastAsia="方正小标宋_GBK" w:cs="方正小标宋_GBK"/>
          <w:b w:val="0"/>
          <w:bCs w:val="0"/>
          <w:kern w:val="0"/>
          <w:sz w:val="30"/>
          <w:szCs w:val="30"/>
          <w:highlight w:val="none"/>
        </w:rPr>
      </w:pPr>
      <w:r>
        <w:rPr>
          <w:rFonts w:hint="eastAsia" w:ascii="方正小标宋_GBK" w:hAnsi="方正小标宋_GBK" w:eastAsia="方正小标宋_GBK" w:cs="方正小标宋_GBK"/>
          <w:b w:val="0"/>
          <w:bCs w:val="0"/>
          <w:kern w:val="0"/>
          <w:sz w:val="30"/>
          <w:szCs w:val="30"/>
          <w:highlight w:val="none"/>
        </w:rPr>
        <w:t>×××医疗保障局</w:t>
      </w:r>
    </w:p>
    <w:p w14:paraId="51E30F32">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hint="eastAsia" w:ascii="方正小标宋_GBK" w:hAnsi="方正小标宋_GBK" w:eastAsia="方正小标宋_GBK" w:cs="方正小标宋_GBK"/>
          <w:b w:val="0"/>
          <w:bCs w:val="0"/>
          <w:kern w:val="0"/>
          <w:sz w:val="36"/>
          <w:szCs w:val="36"/>
          <w:highlight w:val="none"/>
        </w:rPr>
      </w:pPr>
      <w:bookmarkStart w:id="15" w:name="☆指定管辖决定书"/>
      <w:r>
        <w:rPr>
          <w:rFonts w:hint="eastAsia" w:ascii="方正小标宋_GBK" w:hAnsi="方正小标宋_GBK" w:eastAsia="方正小标宋_GBK" w:cs="方正小标宋_GBK"/>
          <w:b w:val="0"/>
          <w:bCs w:val="0"/>
          <w:sz w:val="36"/>
          <w:szCs w:val="36"/>
          <w:highlight w:val="none"/>
        </w:rPr>
        <w:t>☆</w:t>
      </w:r>
      <w:r>
        <w:rPr>
          <w:rFonts w:hint="eastAsia" w:ascii="方正小标宋_GBK" w:hAnsi="方正小标宋_GBK" w:eastAsia="方正小标宋_GBK" w:cs="方正小标宋_GBK"/>
          <w:b w:val="0"/>
          <w:bCs w:val="0"/>
          <w:kern w:val="0"/>
          <w:sz w:val="36"/>
          <w:szCs w:val="36"/>
          <w:highlight w:val="none"/>
        </w:rPr>
        <w:t>指定管辖决定书</w:t>
      </w:r>
      <w:bookmarkEnd w:id="15"/>
    </w:p>
    <w:p w14:paraId="2F5FA96B">
      <w:pPr>
        <w:keepNext w:val="0"/>
        <w:keepLines w:val="0"/>
        <w:pageBreakBefore w:val="0"/>
        <w:widowControl w:val="0"/>
        <w:kinsoku/>
        <w:overflowPunct/>
        <w:topLinePunct w:val="0"/>
        <w:autoSpaceDE/>
        <w:autoSpaceDN w:val="0"/>
        <w:bidi w:val="0"/>
        <w:adjustRightInd/>
        <w:snapToGrid w:val="0"/>
        <w:spacing w:line="800" w:lineRule="exact"/>
        <w:ind w:firstLine="640"/>
        <w:jc w:val="right"/>
        <w:textAlignment w:val="auto"/>
        <w:rPr>
          <w:rFonts w:ascii="仿宋" w:hAnsi="仿宋" w:eastAsia="仿宋"/>
          <w:color w:val="000000"/>
          <w:sz w:val="24"/>
          <w:szCs w:val="24"/>
          <w:highlight w:val="none"/>
        </w:rPr>
      </w:pP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医保</w:t>
      </w:r>
      <w:r>
        <w:rPr>
          <w:rFonts w:hint="eastAsia" w:ascii="仿宋" w:hAnsi="仿宋" w:eastAsia="仿宋"/>
          <w:sz w:val="24"/>
          <w:szCs w:val="24"/>
          <w:highlight w:val="none"/>
          <w:lang w:val="en-US" w:eastAsia="zh-CN"/>
        </w:rPr>
        <w:t>指定</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0AA200E0">
      <w:pPr>
        <w:keepNext w:val="0"/>
        <w:keepLines w:val="0"/>
        <w:pageBreakBefore w:val="0"/>
        <w:widowControl w:val="0"/>
        <w:kinsoku/>
        <w:overflowPunct/>
        <w:topLinePunct w:val="0"/>
        <w:autoSpaceDE/>
        <w:autoSpaceDN w:val="0"/>
        <w:bidi w:val="0"/>
        <w:adjustRightInd/>
        <w:snapToGrid w:val="0"/>
        <w:spacing w:line="800" w:lineRule="exact"/>
        <w:ind w:firstLine="640"/>
        <w:jc w:val="left"/>
        <w:textAlignment w:val="auto"/>
        <w:rPr>
          <w:rFonts w:ascii="仿宋" w:hAnsi="仿宋" w:eastAsia="仿宋"/>
          <w:color w:val="000000"/>
          <w:sz w:val="32"/>
          <w:szCs w:val="32"/>
          <w:highlight w:val="none"/>
        </w:rPr>
      </w:pPr>
    </w:p>
    <w:p w14:paraId="52BC0859">
      <w:pPr>
        <w:keepNext w:val="0"/>
        <w:keepLines w:val="0"/>
        <w:pageBreakBefore w:val="0"/>
        <w:widowControl w:val="0"/>
        <w:kinsoku/>
        <w:overflowPunct/>
        <w:topLinePunct w:val="0"/>
        <w:autoSpaceDE/>
        <w:autoSpaceDN w:val="0"/>
        <w:bidi w:val="0"/>
        <w:adjustRightInd/>
        <w:snapToGrid w:val="0"/>
        <w:spacing w:line="50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DA46B1A">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color w:val="FF0000"/>
          <w:sz w:val="24"/>
          <w:szCs w:val="24"/>
          <w:highlight w:val="none"/>
        </w:rPr>
        <w:t>《中华人民共和国行政处罚法》第二十</w:t>
      </w:r>
      <w:r>
        <w:rPr>
          <w:rFonts w:hint="eastAsia" w:ascii="仿宋" w:hAnsi="仿宋" w:eastAsia="仿宋" w:cs="仿宋"/>
          <w:color w:val="FF0000"/>
          <w:sz w:val="24"/>
          <w:szCs w:val="24"/>
          <w:highlight w:val="none"/>
          <w:lang w:eastAsia="zh-CN"/>
        </w:rPr>
        <w:t>五</w:t>
      </w:r>
      <w:r>
        <w:rPr>
          <w:rFonts w:hint="eastAsia" w:ascii="仿宋" w:hAnsi="仿宋" w:eastAsia="仿宋" w:cs="仿宋"/>
          <w:color w:val="FF0000"/>
          <w:sz w:val="24"/>
          <w:szCs w:val="24"/>
          <w:highlight w:val="none"/>
        </w:rPr>
        <w:t>条</w:t>
      </w:r>
      <w:r>
        <w:rPr>
          <w:rFonts w:hint="eastAsia" w:ascii="仿宋" w:hAnsi="仿宋" w:eastAsia="仿宋" w:cs="仿宋"/>
          <w:color w:val="FF0000"/>
          <w:sz w:val="24"/>
          <w:szCs w:val="24"/>
          <w:highlight w:val="none"/>
          <w:lang w:eastAsia="zh-CN"/>
        </w:rPr>
        <w:t>第二款</w:t>
      </w:r>
      <w:r>
        <w:rPr>
          <w:rFonts w:hint="eastAsia" w:ascii="仿宋" w:hAnsi="仿宋" w:eastAsia="仿宋" w:cs="仿宋"/>
          <w:sz w:val="24"/>
          <w:szCs w:val="24"/>
          <w:highlight w:val="none"/>
        </w:rPr>
        <w:t>的规定，特指定你局办理下列案件：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27412379">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指定管辖案件办理要求：</w:t>
      </w:r>
    </w:p>
    <w:p w14:paraId="2FA74A8E">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1.接到本决定书后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日内与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单位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办理案件相关材料交接手续；</w:t>
      </w:r>
    </w:p>
    <w:p w14:paraId="1A99BF00">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2.依法、及时办理此案。如行为涉嫌犯罪，按规定移送公安机关；</w:t>
      </w:r>
    </w:p>
    <w:p w14:paraId="24F7780B">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3.结案后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日内向我局报告、备案。</w:t>
      </w:r>
    </w:p>
    <w:p w14:paraId="6CD19D01">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w:t>
      </w:r>
      <w:r>
        <w:rPr>
          <w:rFonts w:hint="eastAsia" w:ascii="仿宋" w:hAnsi="仿宋" w:eastAsia="仿宋" w:cs="仿宋"/>
          <w:sz w:val="24"/>
          <w:szCs w:val="24"/>
          <w:highlight w:val="none"/>
          <w:u w:val="single" w:color="auto"/>
          <w:lang w:val="en-US" w:eastAsia="zh-CN"/>
        </w:rPr>
        <w:t xml:space="preserve">            </w:t>
      </w:r>
      <w:r>
        <w:rPr>
          <w:rFonts w:hint="eastAsia" w:ascii="仿宋" w:hAnsi="仿宋" w:eastAsia="仿宋" w:cs="仿宋"/>
          <w:sz w:val="24"/>
          <w:szCs w:val="24"/>
          <w:highlight w:val="none"/>
          <w:lang w:val="en-US" w:eastAsia="zh-CN"/>
        </w:rPr>
        <w:t>联系电话：</w:t>
      </w:r>
      <w:r>
        <w:rPr>
          <w:rFonts w:hint="eastAsia" w:ascii="仿宋" w:hAnsi="仿宋" w:eastAsia="仿宋" w:cs="仿宋"/>
          <w:sz w:val="24"/>
          <w:szCs w:val="24"/>
          <w:highlight w:val="none"/>
          <w:u w:val="single" w:color="auto"/>
          <w:lang w:val="en-US" w:eastAsia="zh-CN"/>
        </w:rPr>
        <w:t xml:space="preserve">          </w:t>
      </w:r>
    </w:p>
    <w:p w14:paraId="730AA0F4">
      <w:pPr>
        <w:keepNext w:val="0"/>
        <w:keepLines w:val="0"/>
        <w:pageBreakBefore w:val="0"/>
        <w:widowControl w:val="0"/>
        <w:kinsoku/>
        <w:wordWrap w:val="0"/>
        <w:overflowPunct/>
        <w:topLinePunct w:val="0"/>
        <w:autoSpaceDE/>
        <w:autoSpaceDN w:val="0"/>
        <w:bidi w:val="0"/>
        <w:adjustRightInd/>
        <w:snapToGrid w:val="0"/>
        <w:spacing w:line="500" w:lineRule="exact"/>
        <w:jc w:val="right"/>
        <w:textAlignment w:val="auto"/>
        <w:rPr>
          <w:rFonts w:hint="eastAsia" w:ascii="仿宋" w:hAnsi="仿宋" w:eastAsia="仿宋" w:cs="仿宋"/>
          <w:sz w:val="24"/>
          <w:szCs w:val="24"/>
          <w:highlight w:val="none"/>
        </w:rPr>
      </w:pPr>
    </w:p>
    <w:p w14:paraId="437CC9CD">
      <w:pPr>
        <w:keepNext w:val="0"/>
        <w:keepLines w:val="0"/>
        <w:pageBreakBefore w:val="0"/>
        <w:widowControl w:val="0"/>
        <w:kinsoku/>
        <w:wordWrap w:val="0"/>
        <w:overflowPunct/>
        <w:topLinePunct w:val="0"/>
        <w:autoSpaceDE/>
        <w:autoSpaceDN w:val="0"/>
        <w:bidi w:val="0"/>
        <w:adjustRightInd/>
        <w:snapToGrid w:val="0"/>
        <w:spacing w:line="500" w:lineRule="exact"/>
        <w:ind w:right="420"/>
        <w:jc w:val="right"/>
        <w:textAlignment w:val="auto"/>
        <w:rPr>
          <w:rFonts w:hint="eastAsia" w:ascii="仿宋" w:hAnsi="仿宋" w:eastAsia="仿宋" w:cs="仿宋"/>
          <w:sz w:val="24"/>
          <w:szCs w:val="24"/>
          <w:highlight w:val="none"/>
        </w:rPr>
      </w:pPr>
    </w:p>
    <w:p w14:paraId="76846B3E">
      <w:pPr>
        <w:keepNext w:val="0"/>
        <w:keepLines w:val="0"/>
        <w:pageBreakBefore w:val="0"/>
        <w:widowControl w:val="0"/>
        <w:kinsoku/>
        <w:overflowPunct/>
        <w:topLinePunct w:val="0"/>
        <w:autoSpaceDE/>
        <w:bidi w:val="0"/>
        <w:adjustRightInd/>
        <w:spacing w:line="500" w:lineRule="exact"/>
        <w:ind w:right="640" w:firstLine="601"/>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（印 章）</w:t>
      </w:r>
    </w:p>
    <w:p w14:paraId="07C8375B">
      <w:pPr>
        <w:keepNext w:val="0"/>
        <w:keepLines w:val="0"/>
        <w:pageBreakBefore w:val="0"/>
        <w:widowControl w:val="0"/>
        <w:kinsoku/>
        <w:overflowPunct/>
        <w:topLinePunct w:val="0"/>
        <w:autoSpaceDE/>
        <w:bidi w:val="0"/>
        <w:adjustRightInd/>
        <w:spacing w:line="500" w:lineRule="exact"/>
        <w:ind w:right="640" w:firstLine="60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年  月  日</w:t>
      </w:r>
    </w:p>
    <w:p w14:paraId="66C19340">
      <w:pPr>
        <w:spacing w:line="500" w:lineRule="exact"/>
        <w:ind w:right="640" w:firstLine="6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br w:type="page"/>
      </w:r>
    </w:p>
    <w:p w14:paraId="1A946736">
      <w:pPr>
        <w:widowControl/>
        <w:jc w:val="center"/>
        <w:rPr>
          <w:rFonts w:hint="eastAsia" w:ascii="仿宋_GB2312" w:hAnsi="宋体" w:eastAsia="仿宋_GB2312"/>
          <w:sz w:val="30"/>
          <w:szCs w:val="30"/>
          <w:highlight w:val="none"/>
        </w:rPr>
      </w:pPr>
    </w:p>
    <w:p w14:paraId="791E8C28">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6C9AAC15">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08192B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w:t>
      </w:r>
      <w:r>
        <w:rPr>
          <w:rFonts w:hint="eastAsia" w:ascii="仿宋_GB2312" w:hAnsi="宋体" w:eastAsia="仿宋_GB2312" w:cs="仿宋_GB2312"/>
          <w:kern w:val="0"/>
          <w:sz w:val="24"/>
          <w:szCs w:val="24"/>
          <w:highlight w:val="none"/>
          <w:lang w:val="en-US" w:eastAsia="zh-CN"/>
        </w:rPr>
        <w:t>内</w:t>
      </w:r>
      <w:r>
        <w:rPr>
          <w:rFonts w:hint="eastAsia" w:ascii="仿宋_GB2312" w:hAnsi="宋体" w:eastAsia="仿宋_GB2312" w:cs="仿宋_GB2312"/>
          <w:kern w:val="0"/>
          <w:sz w:val="24"/>
          <w:szCs w:val="24"/>
          <w:highlight w:val="none"/>
        </w:rPr>
        <w:t>部文书。</w:t>
      </w:r>
    </w:p>
    <w:p w14:paraId="6E98EB4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仿宋_GB2312"/>
          <w:kern w:val="0"/>
          <w:sz w:val="24"/>
          <w:szCs w:val="24"/>
          <w:highlight w:val="none"/>
          <w:lang w:val="en-US" w:eastAsia="zh-CN"/>
        </w:rPr>
        <w:t>适用于上级医疗保障部门将案件指定由下级医疗保障部门查办时使用</w:t>
      </w:r>
      <w:r>
        <w:rPr>
          <w:rFonts w:hint="eastAsia" w:ascii="仿宋_GB2312" w:hAnsi="宋体" w:eastAsia="仿宋_GB2312" w:cs="仿宋_GB2312"/>
          <w:kern w:val="0"/>
          <w:sz w:val="24"/>
          <w:szCs w:val="24"/>
          <w:highlight w:val="none"/>
        </w:rPr>
        <w:t>。</w:t>
      </w:r>
    </w:p>
    <w:p w14:paraId="59819890">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158C210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w:t>
      </w:r>
    </w:p>
    <w:p w14:paraId="06083DE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（二）有文号。</w:t>
      </w:r>
    </w:p>
    <w:p w14:paraId="742C7DE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w:t>
      </w:r>
      <w:r>
        <w:rPr>
          <w:rFonts w:hint="eastAsia" w:ascii="仿宋_GB2312" w:hAnsi="宋体" w:eastAsia="仿宋_GB2312" w:cs="仿宋_GB2312"/>
          <w:kern w:val="0"/>
          <w:sz w:val="24"/>
          <w:szCs w:val="24"/>
          <w:highlight w:val="none"/>
          <w:lang w:val="en-US" w:eastAsia="zh-CN"/>
        </w:rPr>
        <w:t>有上级医疗保障部门联系人、联系电话</w:t>
      </w:r>
      <w:r>
        <w:rPr>
          <w:rFonts w:hint="eastAsia" w:ascii="仿宋_GB2312" w:hAnsi="宋体" w:eastAsia="仿宋_GB2312" w:cs="仿宋_GB2312"/>
          <w:kern w:val="0"/>
          <w:sz w:val="24"/>
          <w:szCs w:val="24"/>
          <w:highlight w:val="none"/>
        </w:rPr>
        <w:t>。</w:t>
      </w:r>
    </w:p>
    <w:p w14:paraId="2B15F92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cs="仿宋_GB2312"/>
          <w:kern w:val="0"/>
          <w:sz w:val="24"/>
          <w:szCs w:val="24"/>
          <w:highlight w:val="none"/>
          <w:lang w:val="en-US" w:eastAsia="zh-CN"/>
        </w:rPr>
        <w:t>办理交接手续时限和办结后报告时限</w:t>
      </w:r>
      <w:r>
        <w:rPr>
          <w:rFonts w:hint="eastAsia" w:ascii="仿宋_GB2312" w:hAnsi="宋体" w:eastAsia="仿宋_GB2312" w:cs="仿宋_GB2312"/>
          <w:kern w:val="0"/>
          <w:sz w:val="24"/>
          <w:szCs w:val="24"/>
          <w:highlight w:val="none"/>
        </w:rPr>
        <w:t>。</w:t>
      </w:r>
    </w:p>
    <w:p w14:paraId="4E1027C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cs="仿宋_GB2312"/>
          <w:kern w:val="0"/>
          <w:sz w:val="24"/>
          <w:szCs w:val="24"/>
          <w:highlight w:val="none"/>
          <w:lang w:val="en-US" w:eastAsia="zh-CN"/>
        </w:rPr>
        <w:t>有指定管辖案件的简要描述</w:t>
      </w:r>
      <w:r>
        <w:rPr>
          <w:rFonts w:hint="eastAsia" w:ascii="仿宋_GB2312" w:hAnsi="宋体" w:eastAsia="仿宋_GB2312" w:cs="仿宋_GB2312"/>
          <w:kern w:val="0"/>
          <w:sz w:val="24"/>
          <w:szCs w:val="24"/>
          <w:highlight w:val="none"/>
        </w:rPr>
        <w:t>。</w:t>
      </w:r>
    </w:p>
    <w:p w14:paraId="21D21371">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032232A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rPr>
      </w:pPr>
      <w:r>
        <w:rPr>
          <w:rFonts w:hint="eastAsia" w:ascii="仿宋_GB2312" w:hAnsi="仿宋_GB2312" w:eastAsia="仿宋_GB2312" w:cs="仿宋_GB2312"/>
          <w:sz w:val="24"/>
          <w:szCs w:val="24"/>
          <w:highlight w:val="none"/>
        </w:rPr>
        <w:t>上级医疗保障部门可以将本部门管辖的案件交由下级医疗保障部门查办。法律、行政法规、规章明确规定案件应当由上级医疗保障部门管辖的，上级医疗保障部门不得将案件交由下级医疗保障部门管辖</w:t>
      </w:r>
      <w:r>
        <w:rPr>
          <w:rFonts w:hint="eastAsia" w:ascii="仿宋_GB2312" w:hAnsi="宋体" w:eastAsia="仿宋_GB2312" w:cs="仿宋_GB2312"/>
          <w:kern w:val="0"/>
          <w:sz w:val="24"/>
          <w:szCs w:val="24"/>
          <w:highlight w:val="none"/>
        </w:rPr>
        <w:t>。</w:t>
      </w:r>
      <w:r>
        <w:rPr>
          <w:rFonts w:hint="eastAsia" w:ascii="仿宋_GB2312" w:hAnsi="宋体" w:eastAsia="仿宋_GB2312" w:cs="仿宋_GB2312"/>
          <w:kern w:val="0"/>
          <w:sz w:val="24"/>
          <w:szCs w:val="24"/>
          <w:highlight w:val="none"/>
          <w:lang w:val="en-US" w:eastAsia="zh-CN"/>
        </w:rPr>
        <w:t>两个以上医疗保障部门因管辖权发生争议，经协商无法达到一致意见的，可由共同上级医疗保障部门指定管辖。</w:t>
      </w:r>
    </w:p>
    <w:p w14:paraId="4BE279A4">
      <w:pPr>
        <w:autoSpaceDE w:val="0"/>
        <w:autoSpaceDN w:val="0"/>
        <w:adjustRightInd w:val="0"/>
        <w:snapToGrid w:val="0"/>
        <w:spacing w:line="360" w:lineRule="auto"/>
        <w:ind w:firstLine="480" w:firstLineChars="200"/>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691071FC">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hint="eastAsia" w:ascii="方正小标宋简体" w:hAnsi="方正小标宋简体" w:eastAsia="方正小标宋简体" w:cs="方正小标宋简体"/>
          <w:kern w:val="0"/>
          <w:sz w:val="30"/>
          <w:szCs w:val="30"/>
          <w:highlight w:val="none"/>
        </w:rPr>
      </w:pPr>
      <w:r>
        <w:rPr>
          <w:rFonts w:hint="eastAsia" w:ascii="方正小标宋简体" w:hAnsi="方正小标宋简体" w:eastAsia="方正小标宋简体" w:cs="方正小标宋简体"/>
          <w:kern w:val="0"/>
          <w:sz w:val="30"/>
          <w:szCs w:val="30"/>
          <w:highlight w:val="none"/>
        </w:rPr>
        <w:t>×××医疗保障局</w:t>
      </w:r>
    </w:p>
    <w:p w14:paraId="2BBF11CA">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ascii="Times New Roman" w:hAnsi="Times New Roman" w:eastAsia="方正小标宋简体"/>
          <w:b w:val="0"/>
          <w:bCs w:val="0"/>
          <w:i w:val="0"/>
          <w:iCs w:val="0"/>
          <w:sz w:val="36"/>
          <w:szCs w:val="36"/>
          <w:highlight w:val="none"/>
        </w:rPr>
      </w:pPr>
      <w:r>
        <w:rPr>
          <w:rFonts w:hint="eastAsia" w:ascii="方正小标宋简体" w:hAnsi="宋体" w:eastAsia="方正小标宋简体"/>
          <w:b w:val="0"/>
          <w:bCs w:val="0"/>
          <w:i w:val="0"/>
          <w:iCs w:val="0"/>
          <w:sz w:val="36"/>
          <w:szCs w:val="36"/>
          <w:highlight w:val="none"/>
        </w:rPr>
        <w:t>☆</w:t>
      </w:r>
      <w:bookmarkStart w:id="16" w:name="案件交办通知书"/>
      <w:r>
        <w:rPr>
          <w:rFonts w:hint="eastAsia" w:ascii="Times New Roman" w:hAnsi="Times New Roman" w:eastAsia="方正小标宋简体"/>
          <w:b w:val="0"/>
          <w:bCs w:val="0"/>
          <w:i w:val="0"/>
          <w:iCs w:val="0"/>
          <w:sz w:val="36"/>
          <w:szCs w:val="36"/>
          <w:highlight w:val="none"/>
        </w:rPr>
        <w:t>案件交办通知书</w:t>
      </w:r>
      <w:bookmarkEnd w:id="16"/>
    </w:p>
    <w:p w14:paraId="4BA1EA9B">
      <w:pPr>
        <w:keepNext w:val="0"/>
        <w:keepLines w:val="0"/>
        <w:pageBreakBefore w:val="0"/>
        <w:widowControl w:val="0"/>
        <w:kinsoku/>
        <w:overflowPunct/>
        <w:topLinePunct w:val="0"/>
        <w:autoSpaceDE/>
        <w:autoSpaceDN w:val="0"/>
        <w:bidi w:val="0"/>
        <w:adjustRightInd/>
        <w:snapToGrid w:val="0"/>
        <w:spacing w:line="800" w:lineRule="exact"/>
        <w:ind w:firstLine="640"/>
        <w:jc w:val="right"/>
        <w:textAlignment w:val="auto"/>
        <w:rPr>
          <w:rFonts w:ascii="仿宋" w:hAnsi="仿宋" w:eastAsia="仿宋"/>
          <w:color w:val="000000"/>
          <w:sz w:val="32"/>
          <w:szCs w:val="32"/>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医保</w:t>
      </w:r>
      <w:r>
        <w:rPr>
          <w:rFonts w:hint="eastAsia" w:ascii="仿宋" w:hAnsi="仿宋" w:eastAsia="仿宋"/>
          <w:sz w:val="28"/>
          <w:szCs w:val="28"/>
          <w:highlight w:val="none"/>
          <w:lang w:val="en-US" w:eastAsia="zh-CN"/>
        </w:rPr>
        <w:t>交办</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378315B0">
      <w:pPr>
        <w:keepNext w:val="0"/>
        <w:keepLines w:val="0"/>
        <w:pageBreakBefore w:val="0"/>
        <w:widowControl w:val="0"/>
        <w:kinsoku/>
        <w:overflowPunct/>
        <w:topLinePunct w:val="0"/>
        <w:autoSpaceDE/>
        <w:autoSpaceDN w:val="0"/>
        <w:bidi w:val="0"/>
        <w:adjustRightInd/>
        <w:snapToGrid w:val="0"/>
        <w:spacing w:line="800" w:lineRule="exact"/>
        <w:ind w:firstLine="640"/>
        <w:jc w:val="right"/>
        <w:textAlignment w:val="auto"/>
        <w:rPr>
          <w:rFonts w:ascii="仿宋" w:hAnsi="仿宋" w:eastAsia="仿宋" w:cs="仿宋"/>
          <w:color w:val="000000"/>
          <w:sz w:val="32"/>
          <w:szCs w:val="32"/>
          <w:highlight w:val="none"/>
        </w:rPr>
      </w:pPr>
    </w:p>
    <w:p w14:paraId="588A793A">
      <w:pPr>
        <w:keepNext w:val="0"/>
        <w:keepLines w:val="0"/>
        <w:pageBreakBefore w:val="0"/>
        <w:kinsoku/>
        <w:overflowPunct/>
        <w:topLinePunct w:val="0"/>
        <w:autoSpaceDE/>
        <w:autoSpaceDN w:val="0"/>
        <w:bidi w:val="0"/>
        <w:adjustRightInd/>
        <w:snapToGrid w:val="0"/>
        <w:spacing w:line="500" w:lineRule="exact"/>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4370EF8">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根据《河北省医疗保障行政执法暂行规程》第七条的规定，现将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一案交由你局查办。请依法处理，并将处理结果及时报送我局。</w:t>
      </w:r>
    </w:p>
    <w:p w14:paraId="1D3B50CB">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4A290DED">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附件：相关材料</w:t>
      </w:r>
    </w:p>
    <w:p w14:paraId="625B368D">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78C4A515">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p>
    <w:p w14:paraId="2D977399">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1D34F61C">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44982E69">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1D36ADB0">
      <w:pPr>
        <w:keepNext w:val="0"/>
        <w:keepLines w:val="0"/>
        <w:pageBreakBefore w:val="0"/>
        <w:kinsoku/>
        <w:overflowPunct/>
        <w:topLinePunct w:val="0"/>
        <w:autoSpaceDE/>
        <w:bidi w:val="0"/>
        <w:adjustRightInd/>
        <w:spacing w:line="500" w:lineRule="exact"/>
        <w:ind w:right="640" w:firstLine="601"/>
        <w:jc w:val="center"/>
        <w:textAlignment w:val="auto"/>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（印 章）</w:t>
      </w:r>
    </w:p>
    <w:p w14:paraId="387F710D">
      <w:pPr>
        <w:keepNext w:val="0"/>
        <w:keepLines w:val="0"/>
        <w:pageBreakBefore w:val="0"/>
        <w:widowControl/>
        <w:kinsoku/>
        <w:overflowPunct/>
        <w:topLinePunct w:val="0"/>
        <w:autoSpaceDE/>
        <w:bidi w:val="0"/>
        <w:adjustRightInd/>
        <w:spacing w:line="5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年  月  日</w:t>
      </w:r>
      <w:r>
        <w:rPr>
          <w:rFonts w:hint="eastAsia" w:ascii="仿宋" w:hAnsi="仿宋" w:eastAsia="仿宋" w:cs="仿宋"/>
          <w:color w:val="000000"/>
          <w:sz w:val="24"/>
          <w:szCs w:val="24"/>
          <w:highlight w:val="none"/>
        </w:rPr>
        <w:br w:type="page"/>
      </w:r>
    </w:p>
    <w:p w14:paraId="3BCEFDC1">
      <w:pPr>
        <w:keepNext w:val="0"/>
        <w:keepLines w:val="0"/>
        <w:pageBreakBefore w:val="0"/>
        <w:widowControl/>
        <w:kinsoku/>
        <w:overflowPunct/>
        <w:topLinePunct w:val="0"/>
        <w:autoSpaceDE/>
        <w:bidi w:val="0"/>
        <w:adjustRightInd/>
        <w:spacing w:line="500" w:lineRule="exact"/>
        <w:jc w:val="center"/>
        <w:textAlignment w:val="auto"/>
        <w:rPr>
          <w:rFonts w:hint="eastAsia" w:ascii="仿宋" w:hAnsi="仿宋" w:eastAsia="仿宋" w:cs="仿宋"/>
          <w:color w:val="000000"/>
          <w:sz w:val="24"/>
          <w:szCs w:val="24"/>
          <w:highlight w:val="none"/>
        </w:rPr>
      </w:pPr>
    </w:p>
    <w:p w14:paraId="7E7A8907">
      <w:pPr>
        <w:keepNext w:val="0"/>
        <w:keepLines w:val="0"/>
        <w:pageBreakBefore w:val="0"/>
        <w:widowControl/>
        <w:kinsoku/>
        <w:wordWrap/>
        <w:overflowPunct/>
        <w:topLinePunct w:val="0"/>
        <w:autoSpaceDE/>
        <w:bidi w:val="0"/>
        <w:adjustRightInd/>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489241C1">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498214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w:t>
      </w:r>
      <w:r>
        <w:rPr>
          <w:rFonts w:hint="eastAsia" w:ascii="仿宋_GB2312" w:hAnsi="宋体" w:eastAsia="仿宋_GB2312" w:cs="仿宋_GB2312"/>
          <w:kern w:val="0"/>
          <w:sz w:val="24"/>
          <w:szCs w:val="24"/>
          <w:highlight w:val="none"/>
          <w:lang w:val="en-US" w:eastAsia="zh-CN"/>
        </w:rPr>
        <w:t>内</w:t>
      </w:r>
      <w:r>
        <w:rPr>
          <w:rFonts w:hint="eastAsia" w:ascii="仿宋_GB2312" w:hAnsi="宋体" w:eastAsia="仿宋_GB2312" w:cs="仿宋_GB2312"/>
          <w:kern w:val="0"/>
          <w:sz w:val="24"/>
          <w:szCs w:val="24"/>
          <w:highlight w:val="none"/>
        </w:rPr>
        <w:t>部文书。</w:t>
      </w:r>
    </w:p>
    <w:p w14:paraId="1495FBA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仿宋_GB2312"/>
          <w:kern w:val="0"/>
          <w:sz w:val="24"/>
          <w:szCs w:val="24"/>
          <w:highlight w:val="none"/>
          <w:lang w:val="en-US" w:eastAsia="zh-CN"/>
        </w:rPr>
        <w:t>适用于上级医疗保障部门将案件交下级医疗保障部门办理时使用</w:t>
      </w:r>
      <w:r>
        <w:rPr>
          <w:rFonts w:hint="eastAsia" w:ascii="仿宋_GB2312" w:hAnsi="宋体" w:eastAsia="仿宋_GB2312" w:cs="仿宋_GB2312"/>
          <w:kern w:val="0"/>
          <w:sz w:val="24"/>
          <w:szCs w:val="24"/>
          <w:highlight w:val="none"/>
        </w:rPr>
        <w:t>。</w:t>
      </w:r>
    </w:p>
    <w:p w14:paraId="785D6D1B">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4EAC566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w:t>
      </w:r>
    </w:p>
    <w:p w14:paraId="0B4FFAD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（二）有文号。</w:t>
      </w:r>
    </w:p>
    <w:p w14:paraId="15AD8E7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w:t>
      </w:r>
      <w:r>
        <w:rPr>
          <w:rFonts w:hint="eastAsia" w:ascii="仿宋_GB2312" w:hAnsi="宋体" w:eastAsia="仿宋_GB2312" w:cs="仿宋_GB2312"/>
          <w:kern w:val="0"/>
          <w:sz w:val="24"/>
          <w:szCs w:val="24"/>
          <w:highlight w:val="none"/>
          <w:lang w:val="en-US" w:eastAsia="zh-CN"/>
        </w:rPr>
        <w:t>有上级医疗保障部门联系人、联系电话</w:t>
      </w:r>
      <w:r>
        <w:rPr>
          <w:rFonts w:hint="eastAsia" w:ascii="仿宋_GB2312" w:hAnsi="宋体" w:eastAsia="仿宋_GB2312" w:cs="仿宋_GB2312"/>
          <w:kern w:val="0"/>
          <w:sz w:val="24"/>
          <w:szCs w:val="24"/>
          <w:highlight w:val="none"/>
        </w:rPr>
        <w:t>。</w:t>
      </w:r>
    </w:p>
    <w:p w14:paraId="66C6C93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w:t>
      </w:r>
      <w:r>
        <w:rPr>
          <w:rFonts w:hint="eastAsia" w:ascii="仿宋_GB2312" w:hAnsi="宋体" w:eastAsia="仿宋_GB2312" w:cs="仿宋_GB2312"/>
          <w:kern w:val="0"/>
          <w:sz w:val="24"/>
          <w:szCs w:val="24"/>
          <w:highlight w:val="none"/>
          <w:lang w:val="en-US" w:eastAsia="zh-CN"/>
        </w:rPr>
        <w:t>有交办案件名称的简要描述和案件相关材料</w:t>
      </w:r>
      <w:r>
        <w:rPr>
          <w:rFonts w:hint="eastAsia" w:ascii="仿宋_GB2312" w:hAnsi="宋体" w:eastAsia="仿宋_GB2312" w:cs="仿宋_GB2312"/>
          <w:kern w:val="0"/>
          <w:sz w:val="24"/>
          <w:szCs w:val="24"/>
          <w:highlight w:val="none"/>
        </w:rPr>
        <w:t>。</w:t>
      </w:r>
    </w:p>
    <w:p w14:paraId="76314A6C">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hint="eastAsia"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2F44EFE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lang w:val="en-US" w:eastAsia="zh-CN"/>
        </w:rPr>
      </w:pPr>
      <w:r>
        <w:rPr>
          <w:rFonts w:hint="eastAsia" w:ascii="仿宋_GB2312" w:hAnsi="宋体" w:eastAsia="仿宋_GB2312" w:cs="仿宋_GB2312"/>
          <w:kern w:val="0"/>
          <w:sz w:val="24"/>
          <w:szCs w:val="24"/>
          <w:highlight w:val="none"/>
          <w:lang w:val="en-US" w:eastAsia="zh-CN"/>
        </w:rPr>
        <w:t>省、市级医疗保障部门通过举报投诉、信访材料、日常检查等方式发现的涉嫌违法违规案件，可移交当地医疗保障部门查办。</w:t>
      </w:r>
    </w:p>
    <w:p w14:paraId="62B925D0">
      <w:pPr>
        <w:spacing w:line="500" w:lineRule="exact"/>
        <w:ind w:right="640" w:firstLine="6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br w:type="page"/>
      </w:r>
    </w:p>
    <w:p w14:paraId="5B4D5071">
      <w:pPr>
        <w:pStyle w:val="29"/>
        <w:pageBreakBefore w:val="0"/>
        <w:widowControl w:val="0"/>
        <w:numPr>
          <w:ilvl w:val="0"/>
          <w:numId w:val="1"/>
        </w:numPr>
        <w:kinsoku/>
        <w:wordWrap/>
        <w:overflowPunct/>
        <w:topLinePunct w:val="0"/>
        <w:autoSpaceDE/>
        <w:autoSpaceDN/>
        <w:bidi w:val="0"/>
        <w:spacing w:line="440" w:lineRule="exact"/>
        <w:jc w:val="left"/>
        <w:textAlignment w:val="auto"/>
        <w:rPr>
          <w:rFonts w:ascii="仿宋_GB2312" w:eastAsia="仿宋_GB2312"/>
          <w:sz w:val="28"/>
          <w:szCs w:val="28"/>
          <w:highlight w:val="none"/>
        </w:rPr>
      </w:pPr>
      <w:bookmarkStart w:id="17" w:name="_Toc44489474"/>
      <w:r>
        <w:rPr>
          <w:rFonts w:hint="eastAsia" w:ascii="仿宋_GB2312" w:eastAsia="仿宋_GB2312"/>
          <w:sz w:val="28"/>
          <w:szCs w:val="28"/>
          <w:highlight w:val="none"/>
        </w:rPr>
        <w:t>行政处罚立案</w:t>
      </w:r>
      <w:bookmarkEnd w:id="17"/>
    </w:p>
    <w:p w14:paraId="1E3E36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执法案件线索的来源包括：（1）在日常监管或监督检查中发现的；（2）上级机构交办的；（3）司法机关或其他行政执法部门移送的；（4）收到投诉、举报的：（5）舆情分析；（6）其他。通常使用《案件来源登记表》登记案件线索的来源，但投诉举报应使用《投诉举报记录》单独登记投诉举报人的信息，并注意保密。</w:t>
      </w:r>
    </w:p>
    <w:p w14:paraId="6D1653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对于不同的案件线索，医疗保障行政机关可能进行不同的处理。执法人员在日常监管或检查中发现的违法行为，可以不经核查程序。投诉/举报的，通常需要核查。上级机关交办或其他机关移送的，由负责人视移送或交办同时移交的案卷材料情况确定是否需要核查。</w:t>
      </w:r>
    </w:p>
    <w:p w14:paraId="5368B9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如果医疗保障行政机关经核查认为，案件线索同时符合下列条件：（1）属于本机关的管辖范围；（2）涉及违法行为或有重大违法嫌疑；且（3）未超过行政处罚追诉时效，确有必要调查处理的，应当立案。如果案件线索不符合上述条件，不予立案。</w:t>
      </w:r>
    </w:p>
    <w:p w14:paraId="7B6BC4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启动行政处罚立案程序，应当由医疗保障行政执法人员填写《立案审批表》，报本行政机关负责人批准。在立案审批表中，应说明核查情况及立案理由，具体包括：案件来源、经核查确认的案由、主要违法事实和处罚违法行为的法律依据。情况紧急的，可以事后补报。</w:t>
      </w:r>
    </w:p>
    <w:p w14:paraId="437955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执法人员认为应当不予立案的，也应报本行政机关负责人批准。在《不予立案审批表》中，应当说明核查情况及不予立案的理由，这些理由可能包括：（1）不属于本机关的管辖范围；或（2）超过行政处罚追诉时效；或（3）案件线索涉及的行为不违法</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等。</w:t>
      </w:r>
    </w:p>
    <w:p w14:paraId="353FC6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决定立案的，应使用《立案通知书》通知案件当事人，当事人是医疗机构或药品经营企业的，还应通知医保经办机构和市场监督管理部门、卫生行政部门，建议医保经办机构停止继续拨付医保基金，提示卫生行政部门或市场监督管理部门防止当事人恶意注销；如果案件来源为投诉举报的，还应通知投诉举报人。</w:t>
      </w:r>
    </w:p>
    <w:p w14:paraId="5227B9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决定不予立案的，如果案件来源为投诉举报的，应当告知投诉举报人；如果案件来源为上级机关交办或其他行政机关移送的，应当使用《不予立案告知书》告知上级机关或其他行政机关。</w:t>
      </w:r>
    </w:p>
    <w:p w14:paraId="39832385">
      <w:pPr>
        <w:rPr>
          <w:rFonts w:hint="eastAsia" w:ascii="仿宋_GB2312" w:hAnsi="宋体" w:eastAsia="仿宋_GB2312"/>
          <w:sz w:val="24"/>
          <w:szCs w:val="24"/>
          <w:highlight w:val="none"/>
        </w:rPr>
      </w:pPr>
      <w:r>
        <w:rPr>
          <w:rFonts w:hint="eastAsia" w:ascii="仿宋_GB2312" w:hAnsi="宋体" w:eastAsia="仿宋_GB2312"/>
          <w:sz w:val="24"/>
          <w:szCs w:val="24"/>
          <w:highlight w:val="none"/>
        </w:rPr>
        <w:br w:type="page"/>
      </w:r>
    </w:p>
    <w:p w14:paraId="3C2A4FD1">
      <w:pPr>
        <w:adjustRightInd w:val="0"/>
        <w:snapToGrid w:val="0"/>
        <w:spacing w:line="360" w:lineRule="auto"/>
        <w:ind w:firstLine="480" w:firstLineChars="200"/>
        <w:rPr>
          <w:rFonts w:ascii="仿宋_GB2312" w:hAnsi="宋体" w:eastAsia="仿宋_GB2312"/>
          <w:sz w:val="24"/>
          <w:szCs w:val="24"/>
          <w:highlight w:val="none"/>
        </w:rPr>
      </w:pPr>
    </w:p>
    <w:p w14:paraId="436D6ABE">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cs="黑体"/>
          <w:kern w:val="2"/>
          <w:sz w:val="24"/>
          <w:szCs w:val="24"/>
          <w:highlight w:val="none"/>
          <w:lang w:val="en-US" w:eastAsia="zh-CN" w:bidi="ar-SA"/>
        </w:rPr>
        <mc:AlternateContent>
          <mc:Choice Requires="wpg">
            <w:drawing>
              <wp:inline distT="0" distB="0" distL="114300" distR="114300">
                <wp:extent cx="4837430" cy="3507105"/>
                <wp:effectExtent l="0" t="0" r="0" b="0"/>
                <wp:docPr id="71" name="画布 23"/>
                <wp:cNvGraphicFramePr/>
                <a:graphic xmlns:a="http://schemas.openxmlformats.org/drawingml/2006/main">
                  <a:graphicData uri="http://schemas.microsoft.com/office/word/2010/wordprocessingGroup">
                    <wpg:wgp>
                      <wpg:cNvGrpSpPr/>
                      <wpg:grpSpPr>
                        <a:xfrm>
                          <a:off x="0" y="0"/>
                          <a:ext cx="4837430" cy="3507105"/>
                          <a:chOff x="0" y="0"/>
                          <a:chExt cx="7618" cy="5523"/>
                        </a:xfrm>
                      </wpg:grpSpPr>
                      <wps:wsp>
                        <wps:cNvPr id="34" name="Rectangle 36"/>
                        <wps:cNvSpPr/>
                        <wps:spPr>
                          <a:xfrm>
                            <a:off x="0" y="0"/>
                            <a:ext cx="7618" cy="5523"/>
                          </a:xfrm>
                          <a:prstGeom prst="rect">
                            <a:avLst/>
                          </a:prstGeom>
                          <a:noFill/>
                          <a:ln>
                            <a:noFill/>
                          </a:ln>
                        </wps:spPr>
                        <wps:bodyPr upright="1"/>
                      </wps:wsp>
                      <wps:wsp>
                        <wps:cNvPr id="35" name="文本框 70"/>
                        <wps:cNvSpPr/>
                        <wps:spPr>
                          <a:xfrm>
                            <a:off x="5293" y="3533"/>
                            <a:ext cx="682" cy="417"/>
                          </a:xfrm>
                          <a:prstGeom prst="rect">
                            <a:avLst/>
                          </a:prstGeom>
                          <a:solidFill>
                            <a:srgbClr val="FFFFFF"/>
                          </a:solidFill>
                          <a:ln>
                            <a:noFill/>
                          </a:ln>
                        </wps:spPr>
                        <wps:txbx>
                          <w:txbxContent>
                            <w:p w14:paraId="2C595D2A">
                              <w:pPr>
                                <w:rPr>
                                  <w:rFonts w:ascii="仿宋_GB2312" w:eastAsia="仿宋_GB2312"/>
                                  <w:sz w:val="15"/>
                                  <w:szCs w:val="15"/>
                                </w:rPr>
                              </w:pPr>
                              <w:r>
                                <w:rPr>
                                  <w:rFonts w:hint="eastAsia" w:ascii="仿宋_GB2312" w:eastAsia="仿宋_GB2312"/>
                                  <w:sz w:val="15"/>
                                  <w:szCs w:val="15"/>
                                </w:rPr>
                                <w:t>告知</w:t>
                              </w:r>
                            </w:p>
                          </w:txbxContent>
                        </wps:txbx>
                        <wps:bodyPr upright="0"/>
                      </wps:wsp>
                      <wps:wsp>
                        <wps:cNvPr id="36" name="文本框 488"/>
                        <wps:cNvSpPr/>
                        <wps:spPr>
                          <a:xfrm>
                            <a:off x="2474" y="3687"/>
                            <a:ext cx="693" cy="448"/>
                          </a:xfrm>
                          <a:prstGeom prst="rect">
                            <a:avLst/>
                          </a:prstGeom>
                          <a:solidFill>
                            <a:srgbClr val="FFFFFF"/>
                          </a:solidFill>
                          <a:ln>
                            <a:noFill/>
                          </a:ln>
                        </wps:spPr>
                        <wps:txbx>
                          <w:txbxContent>
                            <w:p w14:paraId="6C997F86">
                              <w:pPr>
                                <w:rPr>
                                  <w:rFonts w:ascii="仿宋_GB2312" w:eastAsia="仿宋_GB2312"/>
                                  <w:sz w:val="15"/>
                                  <w:szCs w:val="15"/>
                                </w:rPr>
                              </w:pPr>
                              <w:r>
                                <w:rPr>
                                  <w:rFonts w:hint="eastAsia" w:ascii="仿宋_GB2312" w:eastAsia="仿宋_GB2312"/>
                                  <w:sz w:val="15"/>
                                  <w:szCs w:val="15"/>
                                </w:rPr>
                                <w:t>通知</w:t>
                              </w:r>
                            </w:p>
                          </w:txbxContent>
                        </wps:txbx>
                        <wps:bodyPr upright="1"/>
                      </wps:wsp>
                      <wps:wsp>
                        <wps:cNvPr id="37" name="文本框 7"/>
                        <wps:cNvSpPr/>
                        <wps:spPr>
                          <a:xfrm>
                            <a:off x="415" y="135"/>
                            <a:ext cx="1370"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3D13827">
                              <w:pPr>
                                <w:jc w:val="center"/>
                                <w:rPr>
                                  <w:rFonts w:ascii="仿宋_GB2312" w:eastAsia="仿宋_GB2312"/>
                                </w:rPr>
                              </w:pPr>
                              <w:r>
                                <w:rPr>
                                  <w:rFonts w:hint="eastAsia" w:ascii="仿宋_GB2312" w:eastAsia="仿宋_GB2312"/>
                                </w:rPr>
                                <w:t>日常监管或监督检查</w:t>
                              </w:r>
                            </w:p>
                          </w:txbxContent>
                        </wps:txbx>
                        <wps:bodyPr upright="1"/>
                      </wps:wsp>
                      <wps:wsp>
                        <wps:cNvPr id="38" name="文本框 9"/>
                        <wps:cNvSpPr/>
                        <wps:spPr>
                          <a:xfrm>
                            <a:off x="1983" y="135"/>
                            <a:ext cx="2327"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5955B19">
                              <w:pPr>
                                <w:rPr>
                                  <w:rFonts w:ascii="仿宋_GB2312" w:eastAsia="仿宋_GB2312"/>
                                </w:rPr>
                              </w:pPr>
                              <w:r>
                                <w:rPr>
                                  <w:rFonts w:hint="eastAsia" w:ascii="仿宋_GB2312" w:eastAsia="仿宋_GB2312"/>
                                </w:rPr>
                                <w:t>上级机关交办或其他行政执法部门移送</w:t>
                              </w:r>
                            </w:p>
                          </w:txbxContent>
                        </wps:txbx>
                        <wps:bodyPr upright="1"/>
                      </wps:wsp>
                      <wps:wsp>
                        <wps:cNvPr id="39" name="文本框 10"/>
                        <wps:cNvSpPr/>
                        <wps:spPr>
                          <a:xfrm>
                            <a:off x="4496" y="136"/>
                            <a:ext cx="846"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71C4742">
                              <w:pPr>
                                <w:jc w:val="center"/>
                                <w:rPr>
                                  <w:rFonts w:ascii="仿宋_GB2312" w:eastAsia="仿宋_GB2312"/>
                                </w:rPr>
                              </w:pPr>
                              <w:r>
                                <w:rPr>
                                  <w:rFonts w:hint="eastAsia" w:ascii="仿宋_GB2312" w:eastAsia="仿宋_GB2312"/>
                                </w:rPr>
                                <w:t>投诉举报</w:t>
                              </w:r>
                            </w:p>
                          </w:txbxContent>
                        </wps:txbx>
                        <wps:bodyPr upright="1"/>
                      </wps:wsp>
                      <wps:wsp>
                        <wps:cNvPr id="40" name="文本框 11"/>
                        <wps:cNvSpPr/>
                        <wps:spPr>
                          <a:xfrm>
                            <a:off x="6380" y="135"/>
                            <a:ext cx="789"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C35B27A">
                              <w:pPr>
                                <w:jc w:val="center"/>
                                <w:rPr>
                                  <w:rFonts w:ascii="仿宋_GB2312" w:eastAsia="仿宋_GB2312"/>
                                </w:rPr>
                              </w:pPr>
                              <w:r>
                                <w:rPr>
                                  <w:rFonts w:hint="eastAsia" w:ascii="仿宋_GB2312" w:eastAsia="仿宋_GB2312"/>
                                </w:rPr>
                                <w:t>其他</w:t>
                              </w:r>
                            </w:p>
                          </w:txbxContent>
                        </wps:txbx>
                        <wps:bodyPr upright="1"/>
                      </wps:wsp>
                      <wps:wsp>
                        <wps:cNvPr id="41" name="文本框 12"/>
                        <wps:cNvSpPr/>
                        <wps:spPr>
                          <a:xfrm>
                            <a:off x="3259" y="1473"/>
                            <a:ext cx="1235" cy="41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1853B1F">
                              <w:pPr>
                                <w:jc w:val="center"/>
                                <w:rPr>
                                  <w:rFonts w:ascii="仿宋_GB2312" w:eastAsia="仿宋_GB2312"/>
                                </w:rPr>
                              </w:pPr>
                              <w:r>
                                <w:rPr>
                                  <w:rFonts w:hint="eastAsia" w:ascii="仿宋_GB2312" w:eastAsia="仿宋_GB2312"/>
                                </w:rPr>
                                <w:t>核查</w:t>
                              </w:r>
                            </w:p>
                          </w:txbxContent>
                        </wps:txbx>
                        <wps:bodyPr upright="1"/>
                      </wps:wsp>
                      <wps:wsp>
                        <wps:cNvPr id="42" name="直接连接符 13"/>
                        <wps:cNvCnPr/>
                        <wps:spPr>
                          <a:xfrm flipV="1">
                            <a:off x="906" y="1241"/>
                            <a:ext cx="5955" cy="0"/>
                          </a:xfrm>
                          <a:prstGeom prst="line">
                            <a:avLst/>
                          </a:prstGeom>
                          <a:ln w="6350" cap="flat" cmpd="sng">
                            <a:solidFill>
                              <a:srgbClr val="4472C4"/>
                            </a:solidFill>
                            <a:prstDash val="solid"/>
                            <a:headEnd type="none" w="med" len="med"/>
                            <a:tailEnd type="none" w="med" len="med"/>
                          </a:ln>
                        </wps:spPr>
                        <wps:bodyPr upright="0"/>
                      </wps:wsp>
                      <wps:wsp>
                        <wps:cNvPr id="43" name="直接连接符 14"/>
                        <wps:cNvCnPr/>
                        <wps:spPr>
                          <a:xfrm flipH="1">
                            <a:off x="924" y="869"/>
                            <a:ext cx="0" cy="372"/>
                          </a:xfrm>
                          <a:prstGeom prst="line">
                            <a:avLst/>
                          </a:prstGeom>
                          <a:ln w="6350" cap="flat" cmpd="sng">
                            <a:solidFill>
                              <a:srgbClr val="4472C4"/>
                            </a:solidFill>
                            <a:prstDash val="solid"/>
                            <a:headEnd type="none" w="med" len="med"/>
                            <a:tailEnd type="none" w="med" len="med"/>
                          </a:ln>
                        </wps:spPr>
                        <wps:bodyPr upright="0"/>
                      </wps:wsp>
                      <wps:wsp>
                        <wps:cNvPr id="44" name="直接连接符 15"/>
                        <wps:cNvCnPr/>
                        <wps:spPr>
                          <a:xfrm>
                            <a:off x="2976" y="869"/>
                            <a:ext cx="0" cy="372"/>
                          </a:xfrm>
                          <a:prstGeom prst="line">
                            <a:avLst/>
                          </a:prstGeom>
                          <a:ln w="6350" cap="flat" cmpd="sng">
                            <a:solidFill>
                              <a:srgbClr val="4472C4"/>
                            </a:solidFill>
                            <a:prstDash val="solid"/>
                            <a:headEnd type="none" w="med" len="med"/>
                            <a:tailEnd type="none" w="med" len="med"/>
                          </a:ln>
                        </wps:spPr>
                        <wps:bodyPr upright="0"/>
                      </wps:wsp>
                      <wps:wsp>
                        <wps:cNvPr id="45" name="直接连接符 17"/>
                        <wps:cNvCnPr/>
                        <wps:spPr>
                          <a:xfrm>
                            <a:off x="4924" y="870"/>
                            <a:ext cx="0" cy="371"/>
                          </a:xfrm>
                          <a:prstGeom prst="line">
                            <a:avLst/>
                          </a:prstGeom>
                          <a:ln w="6350" cap="flat" cmpd="sng">
                            <a:solidFill>
                              <a:srgbClr val="4472C4"/>
                            </a:solidFill>
                            <a:prstDash val="solid"/>
                            <a:headEnd type="none" w="med" len="med"/>
                            <a:tailEnd type="none" w="med" len="med"/>
                          </a:ln>
                        </wps:spPr>
                        <wps:bodyPr upright="0"/>
                      </wps:wsp>
                      <wps:wsp>
                        <wps:cNvPr id="46" name="直接连接符 18"/>
                        <wps:cNvCnPr/>
                        <wps:spPr>
                          <a:xfrm flipH="1">
                            <a:off x="6861" y="870"/>
                            <a:ext cx="0" cy="371"/>
                          </a:xfrm>
                          <a:prstGeom prst="line">
                            <a:avLst/>
                          </a:prstGeom>
                          <a:ln w="6350" cap="flat" cmpd="sng">
                            <a:solidFill>
                              <a:srgbClr val="4472C4"/>
                            </a:solidFill>
                            <a:prstDash val="solid"/>
                            <a:headEnd type="none" w="med" len="med"/>
                            <a:tailEnd type="none" w="med" len="med"/>
                          </a:ln>
                        </wps:spPr>
                        <wps:bodyPr upright="0"/>
                      </wps:wsp>
                      <wps:wsp>
                        <wps:cNvPr id="47" name="直接箭头连接符 19"/>
                        <wps:cNvCnPr/>
                        <wps:spPr>
                          <a:xfrm>
                            <a:off x="3879" y="1241"/>
                            <a:ext cx="0" cy="232"/>
                          </a:xfrm>
                          <a:prstGeom prst="straightConnector1">
                            <a:avLst/>
                          </a:prstGeom>
                          <a:ln w="6350" cap="flat" cmpd="sng">
                            <a:solidFill>
                              <a:srgbClr val="4472C4"/>
                            </a:solidFill>
                            <a:prstDash val="solid"/>
                            <a:headEnd type="none" w="med" len="med"/>
                            <a:tailEnd type="triangle" w="med" len="med"/>
                          </a:ln>
                        </wps:spPr>
                        <wps:bodyPr upright="0"/>
                      </wps:wsp>
                      <wps:wsp>
                        <wps:cNvPr id="48" name="文本框 20"/>
                        <wps:cNvSpPr/>
                        <wps:spPr>
                          <a:xfrm>
                            <a:off x="3261" y="3122"/>
                            <a:ext cx="1235"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5C2F71">
                              <w:pPr>
                                <w:jc w:val="center"/>
                                <w:rPr>
                                  <w:rFonts w:ascii="仿宋_GB2312" w:eastAsia="仿宋_GB2312"/>
                                </w:rPr>
                              </w:pPr>
                              <w:r>
                                <w:rPr>
                                  <w:rFonts w:hint="eastAsia" w:ascii="仿宋_GB2312" w:eastAsia="仿宋_GB2312"/>
                                </w:rPr>
                                <w:t>决定立案</w:t>
                              </w:r>
                            </w:p>
                          </w:txbxContent>
                        </wps:txbx>
                        <wps:bodyPr upright="1"/>
                      </wps:wsp>
                      <wps:wsp>
                        <wps:cNvPr id="49" name="直接箭头连接符 21"/>
                        <wps:cNvCnPr/>
                        <wps:spPr>
                          <a:xfrm>
                            <a:off x="3879" y="2706"/>
                            <a:ext cx="0" cy="415"/>
                          </a:xfrm>
                          <a:prstGeom prst="straightConnector1">
                            <a:avLst/>
                          </a:prstGeom>
                          <a:ln w="6350" cap="flat" cmpd="sng">
                            <a:solidFill>
                              <a:srgbClr val="4472C4"/>
                            </a:solidFill>
                            <a:prstDash val="solid"/>
                            <a:headEnd type="none" w="med" len="med"/>
                            <a:tailEnd type="triangle" w="med" len="med"/>
                          </a:ln>
                        </wps:spPr>
                        <wps:bodyPr upright="0"/>
                      </wps:wsp>
                      <wps:wsp>
                        <wps:cNvPr id="50" name="直接箭头连接符 22"/>
                        <wps:cNvCnPr/>
                        <wps:spPr>
                          <a:xfrm>
                            <a:off x="3879" y="3558"/>
                            <a:ext cx="0" cy="1409"/>
                          </a:xfrm>
                          <a:prstGeom prst="straightConnector1">
                            <a:avLst/>
                          </a:prstGeom>
                          <a:ln w="6350" cap="flat" cmpd="sng">
                            <a:solidFill>
                              <a:srgbClr val="4472C4"/>
                            </a:solidFill>
                            <a:prstDash val="solid"/>
                            <a:headEnd type="none" w="med" len="med"/>
                            <a:tailEnd type="triangle" w="med" len="med"/>
                          </a:ln>
                        </wps:spPr>
                        <wps:bodyPr upright="0"/>
                      </wps:wsp>
                      <wps:wsp>
                        <wps:cNvPr id="51" name="文本框 20"/>
                        <wps:cNvSpPr/>
                        <wps:spPr>
                          <a:xfrm>
                            <a:off x="4983" y="3121"/>
                            <a:ext cx="1745"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A413166">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wps:txbx>
                        <wps:bodyPr upright="1"/>
                      </wps:wsp>
                      <wps:wsp>
                        <wps:cNvPr id="52" name="连接符: 肘形 24"/>
                        <wps:cNvCnPr/>
                        <wps:spPr>
                          <a:xfrm>
                            <a:off x="4494" y="2432"/>
                            <a:ext cx="1264" cy="689"/>
                          </a:xfrm>
                          <a:prstGeom prst="bentConnector3">
                            <a:avLst>
                              <a:gd name="adj1" fmla="val 100444"/>
                            </a:avLst>
                          </a:prstGeom>
                          <a:ln w="6350" cap="flat" cmpd="sng">
                            <a:solidFill>
                              <a:srgbClr val="4472C4"/>
                            </a:solidFill>
                            <a:prstDash val="solid"/>
                            <a:miter/>
                            <a:headEnd type="none" w="med" len="med"/>
                            <a:tailEnd type="triangle" w="med" len="med"/>
                          </a:ln>
                        </wps:spPr>
                        <wps:bodyPr upright="0"/>
                      </wps:wsp>
                      <wps:wsp>
                        <wps:cNvPr id="53" name="文本框 25"/>
                        <wps:cNvSpPr/>
                        <wps:spPr>
                          <a:xfrm>
                            <a:off x="3259" y="4967"/>
                            <a:ext cx="1236" cy="4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A587553">
                              <w:pPr>
                                <w:rPr>
                                  <w:rFonts w:ascii="仿宋_GB2312" w:eastAsia="仿宋_GB2312"/>
                                </w:rPr>
                              </w:pPr>
                              <w:r>
                                <w:rPr>
                                  <w:rFonts w:hint="eastAsia" w:ascii="仿宋_GB2312" w:eastAsia="仿宋_GB2312"/>
                                </w:rPr>
                                <w:t>调查取证</w:t>
                              </w:r>
                            </w:p>
                          </w:txbxContent>
                        </wps:txbx>
                        <wps:bodyPr upright="1"/>
                      </wps:wsp>
                      <wps:wsp>
                        <wps:cNvPr id="54" name="文本框 26"/>
                        <wps:cNvSpPr/>
                        <wps:spPr>
                          <a:xfrm>
                            <a:off x="915" y="3121"/>
                            <a:ext cx="1599" cy="43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4FE4233">
                              <w:pPr>
                                <w:rPr>
                                  <w:rFonts w:ascii="仿宋_GB2312" w:eastAsia="仿宋_GB2312"/>
                                </w:rPr>
                              </w:pPr>
                              <w:r>
                                <w:rPr>
                                  <w:rFonts w:hint="eastAsia" w:ascii="仿宋_GB2312" w:eastAsia="仿宋_GB2312"/>
                                </w:rPr>
                                <w:t>医保经办机构</w:t>
                              </w:r>
                            </w:p>
                          </w:txbxContent>
                        </wps:txbx>
                        <wps:bodyPr upright="1"/>
                      </wps:wsp>
                      <wps:wsp>
                        <wps:cNvPr id="55" name="文本框 27"/>
                        <wps:cNvSpPr/>
                        <wps:spPr>
                          <a:xfrm>
                            <a:off x="915" y="3974"/>
                            <a:ext cx="1599" cy="113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EF727DB">
                              <w:pPr>
                                <w:rPr>
                                  <w:rFonts w:ascii="仿宋_GB2312" w:eastAsia="仿宋_GB2312"/>
                                </w:rPr>
                              </w:pPr>
                              <w:r>
                                <w:rPr>
                                  <w:rFonts w:hint="eastAsia" w:ascii="仿宋_GB2312" w:eastAsia="仿宋_GB2312"/>
                                </w:rPr>
                                <w:t>市场监督管理部门或卫生行政部门</w:t>
                              </w:r>
                            </w:p>
                          </w:txbxContent>
                        </wps:txbx>
                        <wps:bodyPr upright="1"/>
                      </wps:wsp>
                      <wps:wsp>
                        <wps:cNvPr id="56" name="直接箭头连接符 28"/>
                        <wps:cNvCnPr/>
                        <wps:spPr>
                          <a:xfrm flipH="1" flipV="1">
                            <a:off x="2514" y="3340"/>
                            <a:ext cx="747" cy="0"/>
                          </a:xfrm>
                          <a:prstGeom prst="straightConnector1">
                            <a:avLst/>
                          </a:prstGeom>
                          <a:ln w="6350" cap="flat" cmpd="sng">
                            <a:solidFill>
                              <a:srgbClr val="4472C4"/>
                            </a:solidFill>
                            <a:prstDash val="solid"/>
                            <a:headEnd type="none" w="med" len="med"/>
                            <a:tailEnd type="triangle" w="med" len="med"/>
                          </a:ln>
                        </wps:spPr>
                        <wps:bodyPr upright="0"/>
                      </wps:wsp>
                      <wps:wsp>
                        <wps:cNvPr id="57" name="连接符: 肘形 29"/>
                        <wps:cNvCnPr/>
                        <wps:spPr>
                          <a:xfrm rot="5400000">
                            <a:off x="2200" y="3664"/>
                            <a:ext cx="1089" cy="463"/>
                          </a:xfrm>
                          <a:prstGeom prst="bentConnector3">
                            <a:avLst>
                              <a:gd name="adj1" fmla="val 99861"/>
                            </a:avLst>
                          </a:prstGeom>
                          <a:ln w="6350" cap="flat" cmpd="sng">
                            <a:solidFill>
                              <a:srgbClr val="4472C4"/>
                            </a:solidFill>
                            <a:prstDash val="solid"/>
                            <a:miter/>
                            <a:headEnd type="none" w="med" len="med"/>
                            <a:tailEnd type="triangle" w="med" len="med"/>
                          </a:ln>
                        </wps:spPr>
                        <wps:bodyPr upright="0"/>
                      </wps:wsp>
                      <wps:wsp>
                        <wps:cNvPr id="58" name="Text Box 394"/>
                        <wps:cNvSpPr/>
                        <wps:spPr>
                          <a:xfrm>
                            <a:off x="4680" y="3975"/>
                            <a:ext cx="1210" cy="7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87ECEF">
                              <w:pPr>
                                <w:jc w:val="center"/>
                                <w:rPr>
                                  <w:rFonts w:ascii="仿宋_GB2312" w:eastAsia="仿宋_GB2312"/>
                                </w:rPr>
                              </w:pPr>
                              <w:r>
                                <w:rPr>
                                  <w:rFonts w:hint="eastAsia" w:ascii="仿宋_GB2312" w:eastAsia="仿宋_GB2312"/>
                                </w:rPr>
                                <w:t>交办机关移送机关</w:t>
                              </w:r>
                            </w:p>
                          </w:txbxContent>
                        </wps:txbx>
                        <wps:bodyPr upright="1"/>
                      </wps:wsp>
                      <wps:wsp>
                        <wps:cNvPr id="59" name="Text Box 395"/>
                        <wps:cNvSpPr/>
                        <wps:spPr>
                          <a:xfrm>
                            <a:off x="6143" y="3975"/>
                            <a:ext cx="991" cy="7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5D6976">
                              <w:pPr>
                                <w:jc w:val="center"/>
                                <w:rPr>
                                  <w:rFonts w:ascii="仿宋_GB2312" w:eastAsia="仿宋_GB2312"/>
                                </w:rPr>
                              </w:pPr>
                              <w:r>
                                <w:rPr>
                                  <w:rFonts w:hint="eastAsia" w:ascii="仿宋_GB2312" w:eastAsia="仿宋_GB2312"/>
                                </w:rPr>
                                <w:t>投诉</w:t>
                              </w:r>
                            </w:p>
                            <w:p w14:paraId="41842C1D">
                              <w:pPr>
                                <w:jc w:val="center"/>
                                <w:rPr>
                                  <w:rFonts w:ascii="仿宋_GB2312" w:eastAsia="仿宋_GB2312"/>
                                </w:rPr>
                              </w:pPr>
                              <w:r>
                                <w:rPr>
                                  <w:rFonts w:hint="eastAsia" w:ascii="仿宋_GB2312" w:eastAsia="仿宋_GB2312"/>
                                </w:rPr>
                                <w:t>举报人</w:t>
                              </w:r>
                            </w:p>
                          </w:txbxContent>
                        </wps:txbx>
                        <wps:bodyPr upright="1"/>
                      </wps:wsp>
                      <wps:wsp>
                        <wps:cNvPr id="60" name="直接箭头连接符 61"/>
                        <wps:cNvCnPr/>
                        <wps:spPr>
                          <a:xfrm>
                            <a:off x="5224" y="3558"/>
                            <a:ext cx="0" cy="416"/>
                          </a:xfrm>
                          <a:prstGeom prst="straightConnector1">
                            <a:avLst/>
                          </a:prstGeom>
                          <a:ln w="6350" cap="flat" cmpd="sng">
                            <a:solidFill>
                              <a:srgbClr val="4472C4"/>
                            </a:solidFill>
                            <a:prstDash val="solid"/>
                            <a:headEnd type="none" w="med" len="med"/>
                            <a:tailEnd type="triangle" w="med" len="med"/>
                          </a:ln>
                        </wps:spPr>
                        <wps:bodyPr upright="0"/>
                      </wps:wsp>
                      <wps:wsp>
                        <wps:cNvPr id="61" name="直接箭头连接符 62"/>
                        <wps:cNvCnPr/>
                        <wps:spPr>
                          <a:xfrm>
                            <a:off x="6316" y="3558"/>
                            <a:ext cx="0" cy="417"/>
                          </a:xfrm>
                          <a:prstGeom prst="straightConnector1">
                            <a:avLst/>
                          </a:prstGeom>
                          <a:ln w="6350" cap="flat" cmpd="sng">
                            <a:solidFill>
                              <a:srgbClr val="4472C4"/>
                            </a:solidFill>
                            <a:prstDash val="solid"/>
                            <a:headEnd type="none" w="med" len="med"/>
                            <a:tailEnd type="triangle" w="med" len="med"/>
                          </a:ln>
                        </wps:spPr>
                        <wps:bodyPr upright="0"/>
                      </wps:wsp>
                      <wps:wsp>
                        <wps:cNvPr id="62" name="文本框 63"/>
                        <wps:cNvSpPr/>
                        <wps:spPr>
                          <a:xfrm>
                            <a:off x="915" y="2517"/>
                            <a:ext cx="1599"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AD78384">
                              <w:pPr>
                                <w:rPr>
                                  <w:rFonts w:ascii="仿宋_GB2312" w:eastAsia="仿宋_GB2312"/>
                                </w:rPr>
                              </w:pPr>
                              <w:r>
                                <w:rPr>
                                  <w:rFonts w:hint="eastAsia" w:ascii="仿宋_GB2312" w:eastAsia="仿宋_GB2312"/>
                                </w:rPr>
                                <w:t>当事人</w:t>
                              </w:r>
                            </w:p>
                          </w:txbxContent>
                        </wps:txbx>
                        <wps:bodyPr upright="0"/>
                      </wps:wsp>
                      <wps:wsp>
                        <wps:cNvPr id="63" name="连接符: 肘形 69"/>
                        <wps:cNvCnPr/>
                        <wps:spPr>
                          <a:xfrm rot="-5400000" flipV="1">
                            <a:off x="2426" y="2788"/>
                            <a:ext cx="632" cy="463"/>
                          </a:xfrm>
                          <a:prstGeom prst="bentConnector3">
                            <a:avLst>
                              <a:gd name="adj1" fmla="val 99972"/>
                            </a:avLst>
                          </a:prstGeom>
                          <a:ln w="6350" cap="flat" cmpd="sng">
                            <a:solidFill>
                              <a:srgbClr val="4472C4"/>
                            </a:solidFill>
                            <a:prstDash val="solid"/>
                            <a:miter/>
                            <a:headEnd type="none" w="med" len="med"/>
                            <a:tailEnd type="triangle" w="med" len="med"/>
                          </a:ln>
                        </wps:spPr>
                        <wps:bodyPr upright="0"/>
                      </wps:wsp>
                      <wps:wsp>
                        <wps:cNvPr id="64" name="文本框 73"/>
                        <wps:cNvSpPr/>
                        <wps:spPr>
                          <a:xfrm>
                            <a:off x="3261" y="2183"/>
                            <a:ext cx="1233" cy="52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7DD424C">
                              <w:pPr>
                                <w:jc w:val="center"/>
                                <w:rPr>
                                  <w:rFonts w:ascii="仿宋_GB2312" w:eastAsia="仿宋_GB2312"/>
                                </w:rPr>
                              </w:pPr>
                              <w:r>
                                <w:rPr>
                                  <w:rFonts w:hint="eastAsia" w:ascii="仿宋_GB2312" w:eastAsia="仿宋_GB2312"/>
                                </w:rPr>
                                <w:t>审批</w:t>
                              </w:r>
                            </w:p>
                          </w:txbxContent>
                        </wps:txbx>
                        <wps:bodyPr upright="0"/>
                      </wps:wsp>
                      <wps:wsp>
                        <wps:cNvPr id="65" name="直接箭头连接符 74"/>
                        <wps:cNvCnPr/>
                        <wps:spPr>
                          <a:xfrm>
                            <a:off x="3879" y="1891"/>
                            <a:ext cx="0" cy="292"/>
                          </a:xfrm>
                          <a:prstGeom prst="straightConnector1">
                            <a:avLst/>
                          </a:prstGeom>
                          <a:ln w="6350" cap="flat" cmpd="sng">
                            <a:solidFill>
                              <a:srgbClr val="4472C4"/>
                            </a:solidFill>
                            <a:prstDash val="solid"/>
                            <a:headEnd type="none" w="med" len="med"/>
                            <a:tailEnd type="triangle" w="med" len="med"/>
                          </a:ln>
                        </wps:spPr>
                        <wps:bodyPr upright="0"/>
                      </wps:wsp>
                      <wps:wsp>
                        <wps:cNvPr id="66" name="文本框 11"/>
                        <wps:cNvSpPr/>
                        <wps:spPr>
                          <a:xfrm>
                            <a:off x="5465" y="135"/>
                            <a:ext cx="789" cy="73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12C8954">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wps:txbx>
                        <wps:bodyPr upright="1"/>
                      </wps:wsp>
                      <wps:wsp>
                        <wps:cNvPr id="67" name="直接连接符 188"/>
                        <wps:cNvCnPr/>
                        <wps:spPr>
                          <a:xfrm>
                            <a:off x="5890" y="870"/>
                            <a:ext cx="0" cy="371"/>
                          </a:xfrm>
                          <a:prstGeom prst="line">
                            <a:avLst/>
                          </a:prstGeom>
                          <a:ln w="6350" cap="flat" cmpd="sng">
                            <a:solidFill>
                              <a:srgbClr val="4472C4"/>
                            </a:solidFill>
                            <a:prstDash val="solid"/>
                            <a:headEnd type="none" w="med" len="med"/>
                            <a:tailEnd type="none" w="med" len="med"/>
                          </a:ln>
                        </wps:spPr>
                        <wps:bodyPr upright="0"/>
                      </wps:wsp>
                      <wps:wsp>
                        <wps:cNvPr id="68" name="文本框 254"/>
                        <wps:cNvSpPr/>
                        <wps:spPr>
                          <a:xfrm>
                            <a:off x="924" y="1891"/>
                            <a:ext cx="1590" cy="4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80D585">
                              <w:pPr>
                                <w:rPr>
                                  <w:rFonts w:ascii="仿宋_GB2312" w:hAnsi="Batang" w:eastAsia="仿宋_GB2312" w:cs="Batang"/>
                                </w:rPr>
                              </w:pPr>
                              <w:r>
                                <w:rPr>
                                  <w:rFonts w:hint="eastAsia" w:ascii="仿宋_GB2312" w:hAnsi="Batang" w:eastAsia="仿宋_GB2312" w:cs="Batang"/>
                                </w:rPr>
                                <w:t>投诉举报人</w:t>
                              </w:r>
                            </w:p>
                          </w:txbxContent>
                        </wps:txbx>
                        <wps:bodyPr upright="0"/>
                      </wps:wsp>
                      <wps:wsp>
                        <wps:cNvPr id="69" name="直接箭头连接符 39"/>
                        <wps:cNvCnPr/>
                        <wps:spPr>
                          <a:xfrm flipH="1">
                            <a:off x="2514" y="2097"/>
                            <a:ext cx="462" cy="0"/>
                          </a:xfrm>
                          <a:prstGeom prst="straightConnector1">
                            <a:avLst/>
                          </a:prstGeom>
                          <a:ln w="6350" cap="flat" cmpd="sng">
                            <a:solidFill>
                              <a:srgbClr val="4472C4"/>
                            </a:solidFill>
                            <a:prstDash val="solid"/>
                            <a:headEnd type="none" w="med" len="med"/>
                            <a:tailEnd type="triangle" w="med" len="med"/>
                          </a:ln>
                        </wps:spPr>
                        <wps:bodyPr upright="0"/>
                      </wps:wsp>
                      <wps:wsp>
                        <wps:cNvPr id="70" name="直接连接符 41"/>
                        <wps:cNvCnPr/>
                        <wps:spPr>
                          <a:xfrm>
                            <a:off x="2976" y="2096"/>
                            <a:ext cx="0" cy="610"/>
                          </a:xfrm>
                          <a:prstGeom prst="line">
                            <a:avLst/>
                          </a:prstGeom>
                          <a:ln w="6350" cap="flat" cmpd="sng">
                            <a:solidFill>
                              <a:srgbClr val="4472C4"/>
                            </a:solidFill>
                            <a:prstDash val="solid"/>
                            <a:headEnd type="none" w="med" len="med"/>
                            <a:tailEnd type="none" w="med" len="med"/>
                          </a:ln>
                        </wps:spPr>
                        <wps:bodyPr upright="0"/>
                      </wps:wsp>
                    </wpg:wgp>
                  </a:graphicData>
                </a:graphic>
              </wp:inline>
            </w:drawing>
          </mc:Choice>
          <mc:Fallback>
            <w:pict>
              <v:group id="画布 23" o:spid="_x0000_s1026" o:spt="203" style="height:276.15pt;width:380.9pt;" coordsize="7618,5523" o:gfxdata="UEsDBAoAAAAAAIdO4kAAAAAAAAAAAAAAAAAEAAAAZHJzL1BLAwQUAAAACACHTuJAAaD9AtYAAAAF&#10;AQAADwAAAGRycy9kb3ducmV2LnhtbE2PQUvDQBCF74L/YRnBm92kJVViNkWKeiqCrSDeptlpEpqd&#10;Ddlt0v57Ry96eTC84b3vFauz69RIQ2g9G0hnCSjiytuWawMfu5e7B1AhIlvsPJOBCwVYlddXBebW&#10;T/xO4zbWSkI45GigibHPtQ5VQw7DzPfE4h384DDKOdTaDjhJuOv0PEmW2mHL0tBgT+uGquP25Ay8&#10;Tjg9LdLncXM8rC9fu+ztc5OSMbc3afIIKtI5/j3DD76gQylMe39iG1RnQIbEXxXvfpnKjL2BLJsv&#10;QJeF/k9ffgNQSwMEFAAAAAgAh07iQH3VxgCBCAAAJ1MAAA4AAABkcnMvZTJvRG9jLnhtbO1cS4/b&#10;VBTeI/EfLO/b5F5fv6JmKjHTlgWCihb2nsRJjPyS7ZlMtyDBjhVCSCAkELAqrLpAQohf05n+DM59&#10;+PoRO3E6bZLpeBYznsS5sc/97jnf+c65vnf/IvCVczdJvSgcq+juUFXccBJNvXA+Vj97+vCOpSpp&#10;5oRTx49Cd6w+c1P1/tH7791bxiMXR4vIn7qJAoOE6WgZj9VFlsWjwSCdLNzASe9GsRvCm7MoCZwM&#10;/k3mg2niLGH0wB/g4dAYLKNkGifRxE1TePWEv6mKEZMuA0azmTdxT6LJWeCGGR81cX0ng1tKF16c&#10;qkfsamczd5J9Mpulbqb4YxXuNGO/4Uvg+JT+Hhzdc0bzxIkX3kRcgtPlEmr3FDheCF8qhzpxMkc5&#10;S7yVoQJvkkRpNMvuTqJgwG+EWQTuAg1rtnmURGcxu5f5aDmPpdFhompWf+1hJx+fP04UbzpWTaQq&#10;oRPAjF9998/Lv79SsEats4znIzjpURI/iR8n4oU5/4/e8MUsCehfuBXlgtn1mbSre5EpE3iRWJpJ&#10;NDD5BN7T9KGJhjq3/GQB07PyucnigfikaSCAI/2YrvPrGeRfOaBXJi9kGQMa08JE6fVM9GThxC6z&#10;fErvXphII7mJPgVgOeHcdxXN4FZi50kTpaMUrNXVPmvu0hnFSZo9cqNAoQdjNYFvZkhzzj9KM5gP&#10;MEh+Cv2+MHro+T6DtR9WXoAT6Stgt/zq6NFpNH0Gt3cWJ958AeMjejvsHDAnnf5d2FXP7Xr5/TeX&#10;Pz2//OVrxWRrk3492H+zXXVsa6rC4KUx3DqjHH2GhTmECDLZzeUIKgzX0bZp5HtTal5q1zSZnx77&#10;iXLugGt5yH7E6JXTOk1CdnF6wZbW6nwwM+x6PozV+SCWtRXQMTFhtdAJMSxm9tKE0Kmia5oQNqZc&#10;0jdiQvayQMzVCWFG7bw+CII1BiZHmvC8+epAGqw0NhsmuDfuT3KfnvuVt7o8lOVYNSAowEU4QCdm&#10;EMbhMIghJKXhnLm6yoKqrLsh+2lad/TaT5x0wdcnG4Ge5owCL3MTdrRwnemDcKpkz2KIeiGwHZVe&#10;TOBOVcV3gRzRI3Zm5nh+lzObXeya1b0XMEFE5YG+8LY2vc/OYEK2xZ3tCpqwhgGqdG33aLolaLJX&#10;0YS2i92E2BBwmHNiZKqIFBaBN3o03R7fRCAM1H0TYk6ys3MyNAsGaQp1pgVY7dF0i9AkU9oi0iG8&#10;VajTsA6goWgiZi2vQBi4FMMTQSx+7prH9sxpx3kRgURSSCQ/vrj89vdX//0Mv6+e/6EgoZWwbPU4&#10;FEJJnmfzhFOZ+V78Oc2wKQ0Veok9FKEPE+bmitin27qAF08BW7NW3wPiSodsUQT88FpAIcTEx3lm&#10;UGHirRR7V8S6rl3sI1cmwIRbMMGMJuLWOkx8WMcE5pmzZTC3UkBCJGqayXxYu7vpEZGrWXtBBMxe&#10;CyJY7r0eESXfgG2TO4ceCGs4S3POfRCuAfx3CxDK4k2LaygBgdi5R+CqaINH4EJCHyM26tt78Qiw&#10;jFuAUBZVW4DAeEM9RhiWAeQWeKnVQ6JduTtg3yAV3StGJa/++vPlby9KhLKsyLUAo+QhNMsUacoK&#10;jxSkAZQ5mvi0k4Y0SxxaAjqOwhBqTFHCeeqNJ5VZ4rFKXbO2e8AIaZBpMfNenaUQDQsnoSHMZr8I&#10;HKXklVcw24GxqeJYyQkq6vy6qti1cpJe9of+h9a2gebiNZFCbbPHwWWZbQuPg01IYVmVJC8pCY9D&#10;S069x1mpJh2ux6E1uDJNqcck7kM6py8yJmm6zmhO4X0EQhAZbhDO+qDE+0io0Q8hpdEbFNUtgxLJ&#10;i4cQlGqSFzJJrqj2QamZrzijd6oWrUtFVVLfkfLqyx9e/vurAjlvUZTeHJCgishlM0w41S3cDcIG&#10;vEUrPwaUgNbGpFNoKJQMWCtkVcq151PhHp3pF7AOZoEPrYLQ/qOg4ZCQXCJlhJkR7bx9gn529yLs&#10;9fscbipz1qUkW5R9cFl629xOJss+UJqudS8BcxZF6T31k/XMecdlH10KuiU8bdf2aYv2q4aYp9ui&#10;Kk00hrQ+EXvH+69oWY/T7BKcyoLwZvck4WRDk2Ul90ISTghtUnz6xH5T519zrnZg/Xx6TV1eSdu2&#10;0pgbq9RYR5xbaRp06FQAZxLR8MeF9dYKRJ/JHVgmJwXoBubdQXxWkgh2C+iEN+CWpGgMm3xYZUIz&#10;gHVXsIKGeQcWMVjDRHusey0ebtu0KsL5fU/Dy7s69lH1AtFHxLmnVBn8ILpQNEjRYHo6C9jEEL18&#10;mm3W+9YxdJnybj455zvvW7d1yCv6vvXd7BKijXicN5XwtF1aZyDargM6wCqebBtSetYc2sPpVkhP&#10;xga1m8Ogs9qtY9Gj0ap2E8RyxvaY11Okw6JIgADhcJorZka5lXizQGloAADmfNrqIRsFpR4hB4YQ&#10;KV8XqTxntp0pTp7KQ4pVFxplKk+4BtnuOfpM/o1n8vtgzAAd4XBWczLeC7w+HPGc7E6elDWn8gRz&#10;L4RNvqO3KJMYIBjx/QxvKTuzZeNyn53tOzujFbG6Csl3uHR2XbK9CCPYD1rN9DHswmdYqj+2YUd7&#10;vG91kWQvvkuq2s1kiQvV6/1XSUWSzSPIgsSsgi2R9mO7b2hs2KzeLFkfQu+IIXXqgixtubdTJwbA&#10;jO7Gqz/GoLS3c4Oy2HOlN86VuOZK1/bunhkDlLiSnEnGpKDKk0o252W6ZXPBum+lv5HbbAypMxd+&#10;BUPNfhuhOd9gsxptoKAqAg4Z7uVpNT2T2XG7B2RaFc9Sr6dqXapjdK9vfc+OrKLioV3L9QloSYwu&#10;91XUG8Vp6LOTyi3TRRTi27k781251xOw0dxOb/CnqrSLQP2u35Zdv+A/2PMTWVOmeNYjfUBj+X84&#10;Lj/f8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AoAAFtDb250ZW50X1R5cGVzXS54bWxQSwECFAAKAAAAAACHTuJAAAAAAAAAAAAAAAAABgAA&#10;AAAAAAAAABAAAADSCQAAX3JlbHMvUEsBAhQAFAAAAAgAh07iQIoUZjzRAAAAlAEAAAsAAAAAAAAA&#10;AQAgAAAA9gkAAF9yZWxzLy5yZWxzUEsBAhQACgAAAAAAh07iQAAAAAAAAAAAAAAAAAQAAAAAAAAA&#10;AAAQAAAAAAAAAGRycy9QSwECFAAUAAAACACHTuJAAaD9AtYAAAAFAQAADwAAAAAAAAABACAAAAAi&#10;AAAAZHJzL2Rvd25yZXYueG1sUEsBAhQAFAAAAAgAh07iQH3VxgCBCAAAJ1MAAA4AAAAAAAAAAQAg&#10;AAAAJQEAAGRycy9lMm9Eb2MueG1sUEsFBgAAAAAGAAYAWQEAABgMAAAAAA==&#10;">
                <o:lock v:ext="edit" aspectratio="f"/>
                <v:rect id="Rectangle 36" o:spid="_x0000_s1026" o:spt="1" style="position:absolute;left:0;top:0;height:5523;width:7618;"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rect>
                <v:rect id="文本框 70" o:spid="_x0000_s1026" o:spt="1" style="position:absolute;left:5293;top:3533;height:417;width:682;" fillcolor="#FFFFFF" filled="t" stroked="f" coordsize="21600,21600" o:gfxdata="UEsDBAoAAAAAAIdO4kAAAAAAAAAAAAAAAAAEAAAAZHJzL1BLAwQUAAAACACHTuJA/Rk30b4AAADb&#10;AAAADwAAAGRycy9kb3ducmV2LnhtbEWPzWrDMBCE74G+g9hAb4mUujGtGyWHQqDQ9BAn0OtibWwT&#10;a+Va8k/fPioUchxm5htms5tsIwbqfO1Yw2qpQBAXztRcajif9osXED4gG2wck4Zf8rDbPsw2mBk3&#10;8pGGPJQiQthnqKEKoc2k9EVFFv3StcTRu7jOYoiyK6XpcIxw28gnpVJpsea4UGFL7xUV17y3GjB9&#10;Nj9fl+Rw+uxTfC0ntV9/K60f5yv1BiLQFO7h//aH0ZCs4e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30b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C595D2A">
                        <w:pPr>
                          <w:rPr>
                            <w:rFonts w:ascii="仿宋_GB2312" w:eastAsia="仿宋_GB2312"/>
                            <w:sz w:val="15"/>
                            <w:szCs w:val="15"/>
                          </w:rPr>
                        </w:pPr>
                        <w:r>
                          <w:rPr>
                            <w:rFonts w:hint="eastAsia" w:ascii="仿宋_GB2312" w:eastAsia="仿宋_GB2312"/>
                            <w:sz w:val="15"/>
                            <w:szCs w:val="15"/>
                          </w:rPr>
                          <w:t>告知</w:t>
                        </w:r>
                      </w:p>
                    </w:txbxContent>
                  </v:textbox>
                </v:rect>
                <v:rect id="文本框 488" o:spid="_x0000_s1026" o:spt="1" style="position:absolute;left:2474;top:3687;height:448;width:693;" fillcolor="#FFFFFF" filled="t" stroked="f" coordsize="21600,21600" o:gfxdata="UEsDBAoAAAAAAIdO4kAAAAAAAAAAAAAAAAAEAAAAZHJzL1BLAwQUAAAACACHTuJADcuppr4AAADb&#10;AAAADwAAAGRycy9kb3ducmV2LnhtbEWPzWrDMBCE74W8g9hAb7WUn5rEiZJDIRBocmhc6HWxNraJ&#10;tXIt2XHfvgoUehxm5htmux9tIwbqfO1YwyxRIIgLZ2ouNXzmh5cVCB+QDTaOScMPedjvJk9bzIy7&#10;8wcNl1CKCGGfoYYqhDaT0hcVWfSJa4mjd3WdxRBlV0rT4T3CbSPnSqXSYs1xocKW3ioqbpfeasB0&#10;ab7P18Upf+9TXJejOrx+Ka2fpzO1ARFoDP/hv/bRaFik8PgSf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upp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6C997F86">
                        <w:pPr>
                          <w:rPr>
                            <w:rFonts w:ascii="仿宋_GB2312" w:eastAsia="仿宋_GB2312"/>
                            <w:sz w:val="15"/>
                            <w:szCs w:val="15"/>
                          </w:rPr>
                        </w:pPr>
                        <w:r>
                          <w:rPr>
                            <w:rFonts w:hint="eastAsia" w:ascii="仿宋_GB2312" w:eastAsia="仿宋_GB2312"/>
                            <w:sz w:val="15"/>
                            <w:szCs w:val="15"/>
                          </w:rPr>
                          <w:t>通知</w:t>
                        </w:r>
                      </w:p>
                    </w:txbxContent>
                  </v:textbox>
                </v:rect>
                <v:rect id="文本框 7" o:spid="_x0000_s1026" o:spt="1" style="position:absolute;left:415;top:135;height:734;width:1370;" fillcolor="#FFFFFF" filled="t" stroked="t" coordsize="21600,21600" o:gfxdata="UEsDBAoAAAAAAIdO4kAAAAAAAAAAAAAAAAAEAAAAZHJzL1BLAwQUAAAACACHTuJA0KpSWLwAAADb&#10;AAAADwAAAGRycy9kb3ducmV2LnhtbEWPW4vCMBSE34X9D+Es+KapK+hSTYsrCoJPXsDXs82xrTYn&#10;JYnXX28WFnwcZuYbZprfTSOu5HxtWcGgn4AgLqyuuVSw3y173yB8QNbYWCYFD/KQZx+dKaba3nhD&#10;120oRYSwT1FBFUKbSumLigz6vm2Jo3e0zmCI0pVSO7xFuGnkV5KMpMGa40KFLc0rKs7bi1FgTz+L&#10;Qz07zNu1k0PzfMrwWxyV6n4OkgmIQPfwDv+3V1rBcAx/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qUli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3D13827">
                        <w:pPr>
                          <w:jc w:val="center"/>
                          <w:rPr>
                            <w:rFonts w:ascii="仿宋_GB2312" w:eastAsia="仿宋_GB2312"/>
                          </w:rPr>
                        </w:pPr>
                        <w:r>
                          <w:rPr>
                            <w:rFonts w:hint="eastAsia" w:ascii="仿宋_GB2312" w:eastAsia="仿宋_GB2312"/>
                          </w:rPr>
                          <w:t>日常监管或监督检查</w:t>
                        </w:r>
                      </w:p>
                    </w:txbxContent>
                  </v:textbox>
                </v:rect>
                <v:rect id="文本框 9" o:spid="_x0000_s1026" o:spt="1" style="position:absolute;left:1983;top:135;height:734;width:2327;" fillcolor="#FFFFFF" filled="t" stroked="t" coordsize="21600,21600" o:gfxdata="UEsDBAoAAAAAAIdO4kAAAAAAAAAAAAAAAAAEAAAAZHJzL1BLAwQUAAAACACHTuJAoTXGKrUAAADb&#10;AAAADwAAAGRycy9kb3ducmV2LnhtbEVPyQrCMBC9C/5DGMGbpiqIVKOoKAieXMDr2IxttZmUJK5f&#10;bw6Cx8fbJ7OXqcSDnC8tK+h1ExDEmdUl5wqOh3VnBMIHZI2VZVLwJg+zabMxwVTbJ+/osQ+5iCHs&#10;U1RQhFCnUvqsIIO+a2viyF2sMxgidLnUDp8x3FSynyRDabDk2FBgTcuCstv+bhTY62J1KuenZb11&#10;cmA+HxnO2UWpdquXjEEEeoW/+OfeaAWD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TXGKr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55955B19">
                        <w:pPr>
                          <w:rPr>
                            <w:rFonts w:ascii="仿宋_GB2312" w:eastAsia="仿宋_GB2312"/>
                          </w:rPr>
                        </w:pPr>
                        <w:r>
                          <w:rPr>
                            <w:rFonts w:hint="eastAsia" w:ascii="仿宋_GB2312" w:eastAsia="仿宋_GB2312"/>
                          </w:rPr>
                          <w:t>上级机关交办或其他行政执法部门移送</w:t>
                        </w:r>
                      </w:p>
                    </w:txbxContent>
                  </v:textbox>
                </v:rect>
                <v:rect id="文本框 10" o:spid="_x0000_s1026" o:spt="1" style="position:absolute;left:4496;top:136;height:734;width:846;" fillcolor="#FFFFFF" filled="t" stroked="t" coordsize="21600,21600" o:gfxdata="UEsDBAoAAAAAAIdO4kAAAAAAAAAAAAAAAAAEAAAAZHJzL1BLAwQUAAAACACHTuJAznljsbwAAADb&#10;AAAADwAAAGRycy9kb3ducmV2LnhtbEWPW4vCMBSE34X9D+Es+KapK4hbTYsrCoJPXsDXs82xrTYn&#10;JYnXX28WFnwcZuYbZprfTSOu5HxtWcGgn4AgLqyuuVSw3y17YxA+IGtsLJOCB3nIs4/OFFNtb7yh&#10;6zaUIkLYp6igCqFNpfRFRQZ937bE0TtaZzBE6UqpHd4i3DTyK0lG0mDNcaHCluYVFeftxSiwp5/F&#10;oZ4d5u3ayaF5PmX4LY5KdT8HyQREoHt4h//bK61g+A1/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5Y7G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71C4742">
                        <w:pPr>
                          <w:jc w:val="center"/>
                          <w:rPr>
                            <w:rFonts w:ascii="仿宋_GB2312" w:eastAsia="仿宋_GB2312"/>
                          </w:rPr>
                        </w:pPr>
                        <w:r>
                          <w:rPr>
                            <w:rFonts w:hint="eastAsia" w:ascii="仿宋_GB2312" w:eastAsia="仿宋_GB2312"/>
                          </w:rPr>
                          <w:t>投诉举报</w:t>
                        </w:r>
                      </w:p>
                    </w:txbxContent>
                  </v:textbox>
                </v:rect>
                <v:rect id="文本框 11" o:spid="_x0000_s1026" o:spt="1" style="position:absolute;left:6380;top:135;height:734;width:789;" fillcolor="#FFFFFF" filled="t" stroked="t" coordsize="21600,21600" o:gfxdata="UEsDBAoAAAAAAIdO4kAAAAAAAAAAAAAAAAAEAAAAZHJzL1BLAwQUAAAACACHTuJAB0W5UbkAAADb&#10;AAAADwAAAGRycy9kb3ducmV2LnhtbEVPTWsCMRC9F/wPYQRvNauWIqtRVBQET7UFr2My7q5uJksS&#10;19Vf3xwKPT7e93zZ2Vq05EPlWMFomIEg1s5UXCj4+d69T0GEiGywdkwKnhRguei9zTE37sFf1B5j&#10;IVIIhxwVlDE2uZRBl2QxDF1DnLiL8xZjgr6QxuMjhdtajrPsU1qsODWU2NCmJH073q0Cd11vT9Xq&#10;tGkOXk7s6yXjWV+UGvRH2QxEpC7+i//ce6PgI61P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FuVG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1C35B27A">
                        <w:pPr>
                          <w:jc w:val="center"/>
                          <w:rPr>
                            <w:rFonts w:ascii="仿宋_GB2312" w:eastAsia="仿宋_GB2312"/>
                          </w:rPr>
                        </w:pPr>
                        <w:r>
                          <w:rPr>
                            <w:rFonts w:hint="eastAsia" w:ascii="仿宋_GB2312" w:eastAsia="仿宋_GB2312"/>
                          </w:rPr>
                          <w:t>其他</w:t>
                        </w:r>
                      </w:p>
                    </w:txbxContent>
                  </v:textbox>
                </v:rect>
                <v:rect id="文本框 12" o:spid="_x0000_s1026" o:spt="1" style="position:absolute;left:3259;top:1473;height:419;width:1235;" fillcolor="#FFFFFF" filled="t" stroked="t" coordsize="21600,21600" o:gfxdata="UEsDBAoAAAAAAIdO4kAAAAAAAAAAAAAAAAAEAAAAZHJzL1BLAwQUAAAACACHTuJAaAkcyr0AAADb&#10;AAAADwAAAGRycy9kb3ducmV2LnhtbEWPQWvCQBSE74L/YXkFb7qJFimpa6jBgtBTteD1NftMotm3&#10;YXerMb++Wyh4HGbmG2aV96YVV3K+sawgnSUgiEurG64UfB3epy8gfEDW2FomBXfykK/HoxVm2t74&#10;k677UIkIYZ+hgjqELpPSlzUZ9DPbEUfvZJ3BEKWrpHZ4i3DTynmSLKXBhuNCjR0VNZWX/Y9RYM+b&#10;7bF5Oxbdh5MLMwwyfJcnpSZPafIKIlAfHuH/9k4reE7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CRzK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1853B1F">
                        <w:pPr>
                          <w:jc w:val="center"/>
                          <w:rPr>
                            <w:rFonts w:ascii="仿宋_GB2312" w:eastAsia="仿宋_GB2312"/>
                          </w:rPr>
                        </w:pPr>
                        <w:r>
                          <w:rPr>
                            <w:rFonts w:hint="eastAsia" w:ascii="仿宋_GB2312" w:eastAsia="仿宋_GB2312"/>
                          </w:rPr>
                          <w:t>核查</w:t>
                        </w:r>
                      </w:p>
                    </w:txbxContent>
                  </v:textbox>
                </v:rect>
                <v:line id="直接连接符 13" o:spid="_x0000_s1026" o:spt="20" style="position:absolute;left:906;top:1241;flip:y;height:0;width:5955;" filled="f" stroked="t" coordsize="21600,21600" o:gfxdata="UEsDBAoAAAAAAIdO4kAAAAAAAAAAAAAAAAAEAAAAZHJzL1BLAwQUAAAACACHTuJAWDR+/bsAAADb&#10;AAAADwAAAGRycy9kb3ducmV2LnhtbEWPwWrDMBBE74H+g9hCb7VsU1LjRDE0UMixTXvJbbE2tqm0&#10;MpJiu/36KhDIcZiZN8y2WawRE/kwOFZQZDkI4tbpgTsF31/vzxWIEJE1Gsek4JcCNLuH1RZr7Wb+&#10;pOkYO5EgHGpU0Mc41lKGtieLIXMjcfLOzluMSfpOao9zglsjyzxfS4sDp4UeR9r31P4cL1aBXujN&#10;U3Fqq1dzWP91zjj5YZR6eizyDYhIS7yHb+2DVvBSwvVL+gFy9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R+/b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14" o:spid="_x0000_s1026" o:spt="20" style="position:absolute;left:924;top:869;flip:x;height:372;width:0;" filled="f" stroked="t" coordsize="21600,21600" o:gfxdata="UEsDBAoAAAAAAIdO4kAAAAAAAAAAAAAAAAAEAAAAZHJzL1BLAwQUAAAACACHTuJAN3jbZrsAAADb&#10;AAAADwAAAGRycy9kb3ducmV2LnhtbEWPQWvCQBSE74X+h+UJ3uomWlSiq9CCkGObevH2yD6T4O7b&#10;sLtNor++Wyj0OMzMN8z+OFkjBvKhc6wgX2QgiGunO24UnL9OL1sQISJrNI5JwZ0CHA/PT3sstBv5&#10;k4YqNiJBOBSooI2xL6QMdUsWw8L1xMm7Om8xJukbqT2OCW6NXGbZWlrsOC202NN7S/Wt+rYK9ERv&#10;nvJLvd2Ycv1onHHywyg1n+XZDkSkKf6H/9qlVvC6gt8v6QfIw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jbZ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15" o:spid="_x0000_s1026" o:spt="20" style="position:absolute;left:2976;top:869;height:372;width:0;" filled="f" stroked="t" coordsize="21600,21600" o:gfxdata="UEsDBAoAAAAAAIdO4kAAAAAAAAAAAAAAAAAEAAAAZHJzL1BLAwQUAAAACACHTuJAXK2XZr0AAADb&#10;AAAADwAAAGRycy9kb3ducmV2LnhtbEWPzWrDMBCE74W8g9hAL6GRHEwJruVAEkJ6Kk3a0utibW1T&#10;a2Uk5ffpq0Igx2FmvmHKxdn24kg+dI41ZFMFgrh2puNGw+fH5mkOIkRkg71j0nChAItq9FBiYdyJ&#10;d3Tcx0YkCIcCNbQxDoWUoW7JYpi6gTh5P85bjEn6RhqPpwS3vZwp9SwtdpwWWhxo1VL9uz9YDdcJ&#10;Zl+TN/+eLw1/12sV7HY21/pxnKkXEJHO8R6+tV+NhjyH/y/pB8j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rZdm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17" o:spid="_x0000_s1026" o:spt="20" style="position:absolute;left:4924;top:870;height:371;width:0;" filled="f" stroked="t" coordsize="21600,21600" o:gfxdata="UEsDBAoAAAAAAIdO4kAAAAAAAAAAAAAAAAAEAAAAZHJzL1BLAwQUAAAACACHTuJAM+Ey/b0AAADb&#10;AAAADwAAAGRycy9kb3ducmV2LnhtbEWPT2sCMRTE70K/Q3iFXkSTFRVZjUIrxZ6k2orXx+a5u7h5&#10;WZL4r5/eFASPw8z8hpktrrYRZ/Khdqwh6ysQxIUzNZcafn8+exMQISIbbByThhsFWMxfOjPMjbvw&#10;hs7bWIoE4ZCjhirGNpcyFBVZDH3XEifv4LzFmKQvpfF4SXDbyIFSY2mx5rRQYUsfFRXH7clq+Oti&#10;tuuu/ffw3fC+WKpgV4OJ1m+vmZqCiHSNz/Cj/WU0DEfw/yX9AD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4TL9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18" o:spid="_x0000_s1026" o:spt="20" style="position:absolute;left:6861;top:870;flip:x;height:371;width:0;" filled="f" stroked="t" coordsize="21600,21600" o:gfxdata="UEsDBAoAAAAAAIdO4kAAAAAAAAAAAAAAAAAEAAAAZHJzL1BLAwQUAAAACACHTuJAJw94/rsAAADb&#10;AAAADwAAAGRycy9kb3ducmV2LnhtbEWPwWrDMBBE74X+g9hAbrHsEJzgWAmkUPCxdXLpbbG2tom0&#10;MpKaOP36qlDocZiZN0x9nK0RN/JhdKygyHIQxJ3TI/cKLufX1Q5EiMgajWNS8KAAx8PzU42Vdnd+&#10;p1sbe5EgHCpUMMQ4VVKGbiCLIXMTcfI+nbcYk/S91B7vCW6NXOd5KS2OnBYGnOhloO7aflkFeqaT&#10;p+Kj221NU373zjj5ZpRaLop8DyLSHP/Df+1GK9iU8Psl/QB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94/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19" o:spid="_x0000_s1026" o:spt="32" type="#_x0000_t32" style="position:absolute;left:3879;top:1241;height:232;width:0;" filled="f" stroked="t" coordsize="21600,21600" o:gfxdata="UEsDBAoAAAAAAIdO4kAAAAAAAAAAAAAAAAAEAAAAZHJzL1BLAwQUAAAACACHTuJAJXiouL0AAADb&#10;AAAADwAAAGRycy9kb3ducmV2LnhtbEWPQWsCMRSE70L/Q3iF3jRRxMpqFBSFQj1YK+jxuXluVjcv&#10;yyZ19d+bQqHHYWa+Yabzu6vEjZpQetbQ7ykQxLk3JRca9t/r7hhEiMgGK8+k4UEB5rOXzhQz41v+&#10;otsuFiJBOGSowcZYZ1KG3JLD0PM1cfLOvnEYk2wKaRpsE9xVcqDUSDosOS1YrGlpKb/ufpyGdnE4&#10;ysFlZU+PzTmXn9tVMbword9e+2oCItI9/of/2h9Gw/Ad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eKi4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20" o:spid="_x0000_s1026" o:spt="1" style="position:absolute;left:3261;top:3122;height:436;width:1235;" fillcolor="#FFFFFF" filled="t" stroked="t" coordsize="21600,21600" o:gfxdata="UEsDBAoAAAAAAIdO4kAAAAAAAAAAAAAAAAAEAAAAZHJzL1BLAwQUAAAACACHTuJA+TO1V7kAAADb&#10;AAAADwAAAGRycy9kb3ducmV2LnhtbEVPTWsCMRC9F/wPYQRvNauWIqtRVBQET7UFr2My7q5uJksS&#10;19Vf3xwKPT7e93zZ2Vq05EPlWMFomIEg1s5UXCj4+d69T0GEiGywdkwKnhRguei9zTE37sFf1B5j&#10;IVIIhxwVlDE2uZRBl2QxDF1DnLiL8xZjgr6QxuMjhdtajrPsU1qsODWU2NCmJH073q0Cd11vT9Xq&#10;tGkOXk7s6yXjWV+UGvRH2QxEpC7+i//ce6PgI41N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ztVe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445C2F71">
                        <w:pPr>
                          <w:jc w:val="center"/>
                          <w:rPr>
                            <w:rFonts w:ascii="仿宋_GB2312" w:eastAsia="仿宋_GB2312"/>
                          </w:rPr>
                        </w:pPr>
                        <w:r>
                          <w:rPr>
                            <w:rFonts w:hint="eastAsia" w:ascii="仿宋_GB2312" w:eastAsia="仿宋_GB2312"/>
                          </w:rPr>
                          <w:t>决定立案</w:t>
                        </w:r>
                      </w:p>
                    </w:txbxContent>
                  </v:textbox>
                </v:rect>
                <v:shape id="直接箭头连接符 21" o:spid="_x0000_s1026" o:spt="32" type="#_x0000_t32" style="position:absolute;left:3879;top:2706;height:415;width:0;" filled="f" stroked="t" coordsize="21600,21600" o:gfxdata="UEsDBAoAAAAAAIdO4kAAAAAAAAAAAAAAAAAEAAAAZHJzL1BLAwQUAAAACACHTuJAO6uZUb0AAADb&#10;AAAADwAAAGRycy9kb3ducmV2LnhtbEWPQWsCMRSE70L/Q3iF3jRRROpqFBSFQj1YK+jxuXluVjcv&#10;yyZ19d+bQqHHYWa+Yabzu6vEjZpQetbQ7ykQxLk3JRca9t/r7juIEJENVp5Jw4MCzGcvnSlmxrf8&#10;RbddLESCcMhQg42xzqQMuSWHoedr4uSdfeMwJtkU0jTYJrir5ECpkXRYclqwWNPSUn7d/TgN7eJw&#10;lIPLyp4em3MuP7erYnhRWr+99tUERKR7/A//tT+MhuEY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q5lR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22" o:spid="_x0000_s1026" o:spt="32" type="#_x0000_t32" style="position:absolute;left:3879;top:3558;height:1409;width:0;" filled="f" stroked="t" coordsize="21600,21600" o:gfxdata="UEsDBAoAAAAAAIdO4kAAAAAAAAAAAAAAAAAEAAAAZHJzL1BLAwQUAAAACACHTuJAL0imEbwAAADb&#10;AAAADwAAAGRycy9kb3ducmV2LnhtbEVPz2vCMBS+C/sfwhvsZhPFjVFNCw4Hgh42N9Djs3k21eal&#10;NJnV/345DHb8+H4vyptrxZX60HjWMMkUCOLKm4ZrDd9f7+NXECEiG2w9k4Y7BSiLh9ECc+MH/qTr&#10;LtYihXDIUYONsculDJUlhyHzHXHiTr53GBPsa2l6HFK4a+VUqRfpsOHUYLGjN0vVZffjNAzL/UFO&#10;zyt7vG9Pldx8rOrZWWn99DhRcxCRbvFf/OdeGw3PaX36kn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IphG8AAAA&#10;2w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20" o:spid="_x0000_s1026" o:spt="1" style="position:absolute;left:4983;top:3121;height:436;width:1745;" fillcolor="#FFFFFF" filled="t" stroked="t" coordsize="21600,21600" o:gfxdata="UEsDBAoAAAAAAIdO4kAAAAAAAAAAAAAAAAAEAAAAZHJzL1BLAwQUAAAACACHTuJA7dCKF70AAADb&#10;AAAADwAAAGRycy9kb3ducmV2LnhtbEWPQWvCQBSE74L/YXkFb7qJUimpa6jBgtBTteD1NftMotm3&#10;YXerMb++Wyh4HGbmG2aV96YVV3K+sawgnSUgiEurG64UfB3epy8gfEDW2FomBXfykK/HoxVm2t74&#10;k677UIkIYZ+hgjqELpPSlzUZ9DPbEUfvZJ3BEKWrpHZ4i3DTynmSLKXBhuNCjR0VNZWX/Y9RYM+b&#10;7bF5Oxbdh5MLMwwyfJcnpSZPafIKIlAfHuH/9k4reE7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0IoX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A413166">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v:textbox>
                </v:rect>
                <v:shape id="连接符: 肘形 24" o:spid="_x0000_s1026" o:spt="34" type="#_x0000_t34" style="position:absolute;left:4494;top:2432;height:689;width:1264;" filled="f" stroked="t" coordsize="21600,21600" o:gfxdata="UEsDBAoAAAAAAIdO4kAAAAAAAAAAAAAAAAAEAAAAZHJzL1BLAwQUAAAACACHTuJA1ACr7r0AAADb&#10;AAAADwAAAGRycy9kb3ducmV2LnhtbEWPzYrCQBCE74LvMLTgRdaJwsoSHT0EBD3qugdvTaZNopme&#10;mGl/4tM7Cwt7LKrqK2qxerpa3akNlWcDk3ECijj3tuLCwOF7/fEFKgiyxdozGegowGrZ7y0wtf7B&#10;O7rvpVARwiFFA6VIk2od8pIchrFviKN38q1DibIttG3xEeGu1tMkmWmHFceFEhvKSsov+5sz8DM7&#10;b9ZdVl1ldDpsrRyzlz92xgwHk2QOSugp/+G/9sYa+JzC75f4A/Ty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AKvuvQAA&#10;ANsAAAAPAAAAAAAAAAEAIAAAACIAAABkcnMvZG93bnJldi54bWxQSwECFAAUAAAACACHTuJAMy8F&#10;njsAAAA5AAAAEAAAAAAAAAABACAAAAAMAQAAZHJzL3NoYXBleG1sLnhtbFBLBQYAAAAABgAGAFsB&#10;AAC2AwAAAAA=&#10;" adj="21696">
                  <v:fill on="f" focussize="0,0"/>
                  <v:stroke weight="0.5pt" color="#4472C4" joinstyle="miter" endarrow="block"/>
                  <v:imagedata o:title=""/>
                  <o:lock v:ext="edit" aspectratio="f"/>
                </v:shape>
                <v:rect id="文本框 25" o:spid="_x0000_s1026" o:spt="1" style="position:absolute;left:3259;top:4967;height:417;width:1236;" fillcolor="#FFFFFF" filled="t" stroked="t" coordsize="21600,21600" o:gfxdata="UEsDBAoAAAAAAIdO4kAAAAAAAAAAAAAAAAAEAAAAZHJzL1BLAwQUAAAACACHTuJAck6x+7wAAADb&#10;AAAADwAAAGRycy9kb3ducmV2LnhtbEWPW4vCMBSE34X9D+Es+KapK8pSTYsrCoJPXsDXs82xrTYn&#10;JYnXX28WFnwcZuYbZprfTSOu5HxtWcGgn4AgLqyuuVSw3y173yB8QNbYWCYFD/KQZx+dKaba3nhD&#10;120oRYSwT1FBFUKbSumLigz6vm2Jo3e0zmCI0pVSO7xFuGnkV5KMpcGa40KFLc0rKs7bi1FgTz+L&#10;Qz07zNu1k0PzfMrwWxyV6n4OkgmIQPfwDv+3V1rBaAh/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Osfu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A587553">
                        <w:pPr>
                          <w:rPr>
                            <w:rFonts w:ascii="仿宋_GB2312" w:eastAsia="仿宋_GB2312"/>
                          </w:rPr>
                        </w:pPr>
                        <w:r>
                          <w:rPr>
                            <w:rFonts w:hint="eastAsia" w:ascii="仿宋_GB2312" w:eastAsia="仿宋_GB2312"/>
                          </w:rPr>
                          <w:t>调查取证</w:t>
                        </w:r>
                      </w:p>
                    </w:txbxContent>
                  </v:textbox>
                </v:rect>
                <v:rect id="文本框 26" o:spid="_x0000_s1026" o:spt="1" style="position:absolute;left:915;top:3121;height:437;width:1599;" fillcolor="#FFFFFF" filled="t" stroked="t" coordsize="21600,21600" o:gfxdata="UEsDBAoAAAAAAIdO4kAAAAAAAAAAAAAAAAAEAAAAZHJzL1BLAwQUAAAACACHTuJA/acpj7wAAADb&#10;AAAADwAAAGRycy9kb3ducmV2LnhtbEWPS4sCMRCE78L+h9AL3pyMj11kNMoqCoIndcFrO2lnxp10&#10;hiQ+f70RFjwWVfUVNZ7eTC0u5HxlWUE3SUEQ51ZXXCj43S07QxA+IGusLZOCO3mYTj5aY8y0vfKG&#10;LttQiAhhn6GCMoQmk9LnJRn0iW2Io3e0zmCI0hVSO7xGuKllL02/pcGK40KJDc1Lyv+2Z6PAnmaL&#10;ffWznzdrJ/vm8ZDhkB+Van920xGIQLfwDv+3V1rB1wBeX+IPkJ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2nKY+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4FE4233">
                        <w:pPr>
                          <w:rPr>
                            <w:rFonts w:ascii="仿宋_GB2312" w:eastAsia="仿宋_GB2312"/>
                          </w:rPr>
                        </w:pPr>
                        <w:r>
                          <w:rPr>
                            <w:rFonts w:hint="eastAsia" w:ascii="仿宋_GB2312" w:eastAsia="仿宋_GB2312"/>
                          </w:rPr>
                          <w:t>医保经办机构</w:t>
                        </w:r>
                      </w:p>
                    </w:txbxContent>
                  </v:textbox>
                </v:rect>
                <v:rect id="文本框 27" o:spid="_x0000_s1026" o:spt="1" style="position:absolute;left:915;top:3974;height:1132;width:1599;" fillcolor="#FFFFFF" filled="t" stroked="t" coordsize="21600,21600" o:gfxdata="UEsDBAoAAAAAAIdO4kAAAAAAAAAAAAAAAAAEAAAAZHJzL1BLAwQUAAAACACHTuJAkuuMFL0AAADb&#10;AAAADwAAAGRycy9kb3ducmV2LnhtbEWPW4vCMBSE34X9D+Es+KapirJU06KiIOyTF/D1bHNsq81J&#10;SeJl/fVmYcHHYWa+YWb5wzTiRs7XlhUM+gkI4sLqmksFh/269wXCB2SNjWVS8Ese8uyjM8NU2ztv&#10;6bYLpYgQ9ikqqEJoUyl9UZFB37ctcfRO1hkMUbpSaof3CDeNHCbJRBqsOS5U2NKyouKyuxoF9rxY&#10;Hev5cdl+Ozkyz6cMP8VJqe7nIJmCCPQI7/B/e6MVjMfw9yX+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64wU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5EF727DB">
                        <w:pPr>
                          <w:rPr>
                            <w:rFonts w:ascii="仿宋_GB2312" w:eastAsia="仿宋_GB2312"/>
                          </w:rPr>
                        </w:pPr>
                        <w:r>
                          <w:rPr>
                            <w:rFonts w:hint="eastAsia" w:ascii="仿宋_GB2312" w:eastAsia="仿宋_GB2312"/>
                          </w:rPr>
                          <w:t>市场监督管理部门或卫生行政部门</w:t>
                        </w:r>
                      </w:p>
                    </w:txbxContent>
                  </v:textbox>
                </v:rect>
                <v:shape id="直接箭头连接符 28" o:spid="_x0000_s1026" o:spt="32" type="#_x0000_t32" style="position:absolute;left:2514;top:3340;flip:x y;height:0;width:747;" filled="f" stroked="t" coordsize="21600,21600" o:gfxdata="UEsDBAoAAAAAAIdO4kAAAAAAAAAAAAAAAAAEAAAAZHJzL1BLAwQUAAAACACHTuJA9ixy5L8AAADb&#10;AAAADwAAAGRycy9kb3ducmV2LnhtbEWPS2vDMBCE74H+B7GF3mLZhaTFiZJD6COHUBo3hhw31sYy&#10;tlbGUl7/vioUchxm5htmvrzaTpxp8I1jBVmSgiCunG64VrD7eR+/gvABWWPnmBTcyMNy8TCaY67d&#10;hbd0LkItIoR9jgpMCH0upa8MWfSJ64mjd3SDxRDlUEs94CXCbSef03QqLTYcFwz2tDJUtcXJKnD7&#10;t4/jy7o0h72ZtJ+bW/n1vS2VenrM0hmIQNdwD/+311rBZAp/X+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scuS/&#10;AAAA2w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连接符: 肘形 29" o:spid="_x0000_s1026" o:spt="34" type="#_x0000_t34" style="position:absolute;left:2200;top:3664;height:463;width:1089;rotation:5898240f;" filled="f" stroked="t" coordsize="21600,21600" o:gfxdata="UEsDBAoAAAAAAIdO4kAAAAAAAAAAAAAAAAAEAAAAZHJzL1BLAwQUAAAACACHTuJAVeiUVrsAAADb&#10;AAAADwAAAGRycy9kb3ducmV2LnhtbEWPT4vCMBTE7wt+h/AEb2uqoCvV6EEQvQj+9/ponm21ealJ&#10;1PrtNwvCHoeZ+Q0zmTWmEk9yvrSsoNdNQBBnVpecKzjsF98jED4ga6wsk4I3eZhNW18TTLV98Zae&#10;u5CLCGGfooIihDqV0mcFGfRdWxNH72KdwRCly6V2+IpwU8l+kgylwZLjQoE1zQvKbruHiZThbX3e&#10;nJbr1eO+bcxVVs4Njkp12r1kDCJQE/7Dn/ZKKxj8wN+X+APk9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iUVrsAAADb&#10;AAAADwAAAAAAAAABACAAAAAiAAAAZHJzL2Rvd25yZXYueG1sUEsBAhQAFAAAAAgAh07iQDMvBZ47&#10;AAAAOQAAABAAAAAAAAAAAQAgAAAACgEAAGRycy9zaGFwZXhtbC54bWxQSwUGAAAAAAYABgBbAQAA&#10;tAMAAAAA&#10;" adj="21570">
                  <v:fill on="f" focussize="0,0"/>
                  <v:stroke weight="0.5pt" color="#4472C4" joinstyle="miter" endarrow="block"/>
                  <v:imagedata o:title=""/>
                  <o:lock v:ext="edit" aspectratio="f"/>
                </v:shape>
                <v:rect id="Text Box 394" o:spid="_x0000_s1026" o:spt="1" style="position:absolute;left:4680;top:3975;height:761;width:1210;" fillcolor="#FFFFFF" filled="t" stroked="t" coordsize="21600,21600" o:gfxdata="UEsDBAoAAAAAAIdO4kAAAAAAAAAAAAAAAAAEAAAAZHJzL1BLAwQUAAAACACHTuJA7YCrV7oAAADb&#10;AAAADwAAAGRycy9kb3ducmV2LnhtbEVPu27CMBTdkfoP1q3UDWyoim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gKtX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D87ECEF">
                        <w:pPr>
                          <w:jc w:val="center"/>
                          <w:rPr>
                            <w:rFonts w:ascii="仿宋_GB2312" w:eastAsia="仿宋_GB2312"/>
                          </w:rPr>
                        </w:pPr>
                        <w:r>
                          <w:rPr>
                            <w:rFonts w:hint="eastAsia" w:ascii="仿宋_GB2312" w:eastAsia="仿宋_GB2312"/>
                          </w:rPr>
                          <w:t>交办机关移送机关</w:t>
                        </w:r>
                      </w:p>
                    </w:txbxContent>
                  </v:textbox>
                </v:rect>
                <v:rect id="Text Box 395" o:spid="_x0000_s1026" o:spt="1" style="position:absolute;left:6143;top:3975;height:761;width:991;" fillcolor="#FFFFFF" filled="t" stroked="t" coordsize="21600,21600"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E5D6976">
                        <w:pPr>
                          <w:jc w:val="center"/>
                          <w:rPr>
                            <w:rFonts w:ascii="仿宋_GB2312" w:eastAsia="仿宋_GB2312"/>
                          </w:rPr>
                        </w:pPr>
                        <w:r>
                          <w:rPr>
                            <w:rFonts w:hint="eastAsia" w:ascii="仿宋_GB2312" w:eastAsia="仿宋_GB2312"/>
                          </w:rPr>
                          <w:t>投诉</w:t>
                        </w:r>
                      </w:p>
                      <w:p w14:paraId="41842C1D">
                        <w:pPr>
                          <w:jc w:val="center"/>
                          <w:rPr>
                            <w:rFonts w:ascii="仿宋_GB2312" w:eastAsia="仿宋_GB2312"/>
                          </w:rPr>
                        </w:pPr>
                        <w:r>
                          <w:rPr>
                            <w:rFonts w:hint="eastAsia" w:ascii="仿宋_GB2312" w:eastAsia="仿宋_GB2312"/>
                          </w:rPr>
                          <w:t>举报人</w:t>
                        </w:r>
                      </w:p>
                    </w:txbxContent>
                  </v:textbox>
                </v:rect>
                <v:shape id="直接箭头连接符 61" o:spid="_x0000_s1026" o:spt="32" type="#_x0000_t32" style="position:absolute;left:5224;top:3558;height:416;width:0;" filled="f" stroked="t" coordsize="21600,21600" o:gfxdata="UEsDBAoAAAAAAIdO4kAAAAAAAAAAAAAAAAAEAAAAZHJzL1BLAwQUAAAACACHTuJA4SRsrLsAAADb&#10;AAAADwAAAGRycy9kb3ducmV2LnhtbEVPTWsCMRC9F/wPYYTeauJSpKxGQVEotIfWFvQ4bsbN6may&#10;JKm7/vvmUOjx8b4Xq8G14kYhNp41TCcKBHHlTcO1hu+v3dMLiJiQDbaeScOdIqyWo4cFlsb3/Em3&#10;fapFDuFYogabUldKGStLDuPEd8SZO/vgMGUYamkC9jnctbJQaiYdNpwbLHa0sVRd9z9OQ78+HGVx&#10;2drT/f1cybePbf18UVo/jqdqDiLRkP7Ff+5Xo2GW1+cv+Q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RsrLsAAADb&#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直接箭头连接符 62" o:spid="_x0000_s1026" o:spt="32" type="#_x0000_t32" style="position:absolute;left:6316;top:3558;height:417;width:0;" filled="f" stroked="t" coordsize="21600,21600" o:gfxdata="UEsDBAoAAAAAAIdO4kAAAAAAAAAAAAAAAAAEAAAAZHJzL1BLAwQUAAAACACHTuJAjmjJN74AAADb&#10;AAAADwAAAGRycy9kb3ducmV2LnhtbEWPT2sCMRTE74LfITyhN01WisjWKFgUhPZQ/4A9PjfPzdrN&#10;y7JJXf32plDwOMzMb5jZ4uZqcaU2VJ41ZCMFgrjwpuJSw2G/Hk5BhIhssPZMGu4UYDHv92aYG9/x&#10;lq67WIoE4ZCjBhtjk0sZCksOw8g3xMk7+9ZhTLItpWmxS3BXy7FSE+mw4rRgsaF3S8XP7tdp6JbH&#10;bzm+rOzp/nku5MfXqny9KK1fBpl6AxHpFp/h//bGaJhk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jJN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63" o:spid="_x0000_s1026" o:spt="1" style="position:absolute;left:915;top:2517;height:467;width:1599;" fillcolor="#FFFFFF" filled="t" stroked="t" coordsize="21600,21600" o:gfxdata="UEsDBAoAAAAAAIdO4kAAAAAAAAAAAAAAAAAEAAAAZHJzL1BLAwQUAAAACACHTuJA027e3bsAAADb&#10;AAAADwAAAGRycy9kb3ducmV2LnhtbEWPS4sCMRCE74L/IbTgTTMqiMyakVUUBE+rwlzbSc9jd9IZ&#10;kvj89WZhYY9FVX1FLVcP04obOd9YVjAZJyCIC6sbrhScT7vRAoQPyBpby6TgSR5WWb+3xFTbO3/R&#10;7RgqESHsU1RQh9ClUvqiJoN+bDvi6JXWGQxRukpqh/cIN62cJslcGmw4LtTY0aam4ud4NQrs93qb&#10;N5/5pjs4OTOvlwyXolRqOJgkHyACPcJ/+K+91wrmU/j9En+AzN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27e3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AD78384">
                        <w:pPr>
                          <w:rPr>
                            <w:rFonts w:ascii="仿宋_GB2312" w:eastAsia="仿宋_GB2312"/>
                          </w:rPr>
                        </w:pPr>
                        <w:r>
                          <w:rPr>
                            <w:rFonts w:hint="eastAsia" w:ascii="仿宋_GB2312" w:eastAsia="仿宋_GB2312"/>
                          </w:rPr>
                          <w:t>当事人</w:t>
                        </w:r>
                      </w:p>
                    </w:txbxContent>
                  </v:textbox>
                </v:rect>
                <v:shape id="连接符: 肘形 69" o:spid="_x0000_s1026" o:spt="34" type="#_x0000_t34" style="position:absolute;left:2426;top:2788;flip:y;height:463;width:632;rotation:5898240f;" filled="f" stroked="t" coordsize="21600,21600" o:gfxdata="UEsDBAoAAAAAAIdO4kAAAAAAAAAAAAAAAAAEAAAAZHJzL1BLAwQUAAAACACHTuJAF5oCzr0AAADb&#10;AAAADwAAAGRycy9kb3ducmV2LnhtbEWPT2sCMRTE74V+h/AEbzWxwiJbowexUOih+Ofi7bF5u0nd&#10;vGw3qWv76Y0geBxm5jfMYnXxrThTH11gDdOJAkFcBeO40XDYv7/MQcSEbLANTBr+KMJq+fy0wNKE&#10;gbd03qVGZAjHEjXYlLpSylhZ8hgnoSPOXh16jynLvpGmxyHDfStflSqkR8d5wWJHa0vVaffrNfwo&#10;xOG//jx8re33ppnX7rgpnNbj0VS9gUh0SY/wvf1hNBQzuH3JP0A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mgLOvQAA&#10;ANsAAAAPAAAAAAAAAAEAIAAAACIAAABkcnMvZG93bnJldi54bWxQSwECFAAUAAAACACHTuJAMy8F&#10;njsAAAA5AAAAEAAAAAAAAAABACAAAAAMAQAAZHJzL3NoYXBleG1sLnhtbFBLBQYAAAAABgAGAFsB&#10;AAC2AwAAAAA=&#10;" adj="21594">
                  <v:fill on="f" focussize="0,0"/>
                  <v:stroke weight="0.5pt" color="#4472C4" joinstyle="miter" endarrow="block"/>
                  <v:imagedata o:title=""/>
                  <o:lock v:ext="edit" aspectratio="f"/>
                </v:shape>
                <v:rect id="文本框 73" o:spid="_x0000_s1026" o:spt="1" style="position:absolute;left:3261;top:2183;height:523;width:1233;" fillcolor="#FFFFFF" filled="t" stroked="t" coordsize="21600,21600" o:gfxdata="UEsDBAoAAAAAAIdO4kAAAAAAAAAAAAAAAAAEAAAAZHJzL1BLAwQUAAAACACHTuJAM8vjMr0AAADb&#10;AAAADwAAAGRycy9kb3ducmV2LnhtbEWPW4vCMBSE34X9D+Es+KapF2SppkVFQdinVcHXs82xrTYn&#10;JYmX9debBcHHYWa+YWb53TTiSs7XlhUM+gkI4sLqmksF+9269wXCB2SNjWVS8Ece8uyjM8NU2xv/&#10;0HUbShEh7FNUUIXQplL6oiKDvm9b4ugdrTMYonSl1A5vEW4aOUySiTRYc1yosKVlRcV5ezEK7Gmx&#10;OtTzw7L9dnJkHg8ZfoujUt3PQTIFEege3uFXe6MVTMbw/yX+AJ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My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17DD424C">
                        <w:pPr>
                          <w:jc w:val="center"/>
                          <w:rPr>
                            <w:rFonts w:ascii="仿宋_GB2312" w:eastAsia="仿宋_GB2312"/>
                          </w:rPr>
                        </w:pPr>
                        <w:r>
                          <w:rPr>
                            <w:rFonts w:hint="eastAsia" w:ascii="仿宋_GB2312" w:eastAsia="仿宋_GB2312"/>
                          </w:rPr>
                          <w:t>审批</w:t>
                        </w:r>
                      </w:p>
                    </w:txbxContent>
                  </v:textbox>
                </v:rect>
                <v:shape id="直接箭头连接符 74" o:spid="_x0000_s1026" o:spt="32" type="#_x0000_t32" style="position:absolute;left:3879;top:1891;height:292;width:0;" filled="f" stroked="t" coordsize="21600,21600" o:gfxdata="UEsDBAoAAAAAAIdO4kAAAAAAAAAAAAAAAAAEAAAAZHJzL1BLAwQUAAAACACHTuJA8VPPNL4AAADb&#10;AAAADwAAAGRycy9kb3ducmV2LnhtbEWPT2sCMRTE74V+h/AKvdVEaUVWo6AoFNqD/0CPz81zs7p5&#10;WTapq9++EQSPw8z8hhlNrq4SF2pC6VlDt6NAEOfelFxo2G4WHwMQISIbrDyThhsFmIxfX0aYGd/y&#10;ii7rWIgE4ZChBhtjnUkZcksOQ8fXxMk7+sZhTLIppGmwTXBXyZ5Sfemw5LRgsaaZpfy8/nMa2ulu&#10;L3unuT3cfo+5/FnOi8+T0vr9rauGICJd4zP8aH8bDf0v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VPPNL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11" o:spid="_x0000_s1026" o:spt="1" style="position:absolute;left:5465;top:135;height:733;width:789;" fillcolor="#FFFFFF" filled="t" stroked="t" coordsize="21600,21600" o:gfxdata="UEsDBAoAAAAAAIdO4kAAAAAAAAAAAAAAAAAEAAAAZHJzL1BLAwQUAAAACACHTuJArFXY3r0AAADb&#10;AAAADwAAAGRycy9kb3ducmV2LnhtbEWPQWvCQBSE7wX/w/IEb83GFkJJ3QSVCoWeaoVcX7PPJJp9&#10;G3ZXjfn13UKhx2FmvmFW5Wh6cSXnO8sKlkkKgri2uuNGweFr9/gCwgdkjb1lUnAnD2Uxe1hhru2N&#10;P+m6D42IEPY5KmhDGHIpfd2SQZ/YgTh6R+sMhihdI7XDW4SbXj6laSYNdhwXWhxo21J93l+MAnva&#10;vFXdutoOH04+m2mS4bs+KrWYL9NXEIHG8B/+a79rBVkGv1/i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dje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412C8954">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v:textbox>
                </v:rect>
                <v:line id="直接连接符 188" o:spid="_x0000_s1026" o:spt="20" style="position:absolute;left:5890;top:870;height:371;width:0;" filled="f" stroked="t" coordsize="21600,21600" o:gfxdata="UEsDBAoAAAAAAIdO4kAAAAAAAAAAAAAAAAAEAAAAZHJzL1BLAwQUAAAACACHTuJA58pVcb0AAADb&#10;AAAADwAAAGRycy9kb3ducmV2LnhtbEWPT2sCMRTE70K/Q3iFXkSTlaKyGoVWij2J2orXx+a5u7h5&#10;WZL4r5++EQSPw8z8hpnOr7YRZ/Khdqwh6ysQxIUzNZcafn++emMQISIbbByThhsFmM9eOlPMjbvw&#10;hs7bWIoE4ZCjhirGNpcyFBVZDH3XEifv4LzFmKQvpfF4SXDbyIFSQ2mx5rRQYUufFRXH7clq+Oti&#10;tuuu/Pr9w/C+WKhgl4Ox1m+vmZqAiHSNz/Cj/W00DEdw/5J+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ylVx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rect id="文本框 254" o:spid="_x0000_s1026" o:spt="1" style="position:absolute;left:924;top:1891;height:408;width:1590;" fillcolor="#FFFFFF" filled="t" stroked="t" coordsize="21600,21600" o:gfxdata="UEsDBAoAAAAAAIdO4kAAAAAAAAAAAAAAAAAEAAAAZHJzL1BLAwQUAAAACACHTuJAsobpN7UAAADb&#10;AAAADwAAAGRycy9kb3ducmV2LnhtbEVPyQrCMBC9C/5DGMGbpiqIVKOoKAieXMDr2IxttZmUJK5f&#10;bw6Cx8fbJ7OXqcSDnC8tK+h1ExDEmdUl5wqOh3VnBMIHZI2VZVLwJg+zabMxwVTbJ+/osQ+5iCHs&#10;U1RQhFCnUvqsIIO+a2viyF2sMxgidLnUDp8x3FSynyRDabDk2FBgTcuCstv+bhTY62J1KuenZb11&#10;cmA+HxnO2UWpdquXjEEEeoW/+OfeaAXD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obpN7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4080D585">
                        <w:pPr>
                          <w:rPr>
                            <w:rFonts w:ascii="仿宋_GB2312" w:hAnsi="Batang" w:eastAsia="仿宋_GB2312" w:cs="Batang"/>
                          </w:rPr>
                        </w:pPr>
                        <w:r>
                          <w:rPr>
                            <w:rFonts w:hint="eastAsia" w:ascii="仿宋_GB2312" w:hAnsi="Batang" w:eastAsia="仿宋_GB2312" w:cs="Batang"/>
                          </w:rPr>
                          <w:t>投诉举报人</w:t>
                        </w:r>
                      </w:p>
                    </w:txbxContent>
                  </v:textbox>
                </v:rect>
                <v:shape id="直接箭头连接符 39" o:spid="_x0000_s1026" o:spt="32" type="#_x0000_t32" style="position:absolute;left:2514;top:2097;flip:x;height:0;width:462;" filled="f" stroked="t" coordsize="21600,21600" o:gfxdata="UEsDBAoAAAAAAIdO4kAAAAAAAAAAAAAAAAAEAAAAZHJzL1BLAwQUAAAACACHTuJA+gre0b4AAADb&#10;AAAADwAAAGRycy9kb3ducmV2LnhtbEWPQWvCQBSE7wX/w/IEb3UTEdHUVTC2mFtrtO31kX0mwezb&#10;kF1N/PfdQqHHYWa+YdbbwTTiTp2rLSuIpxEI4sLqmksF59Pb8xKE88gaG8uk4EEOtpvR0xoTbXs+&#10;0j33pQgQdgkqqLxvEyldUZFBN7UtcfAutjPog+xKqTvsA9w0chZFC2mw5rBQYUtpRcU1vxkFS9+/&#10;p/m33H/uXj8Os/PcNLfsS6nJOI5eQHga/H/4r51pBYsV/H4JP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e0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41" o:spid="_x0000_s1026" o:spt="20" style="position:absolute;left:2976;top:2096;height:610;width:0;" filled="f" stroked="t" coordsize="21600,21600" o:gfxdata="UEsDBAoAAAAAAIdO4kAAAAAAAAAAAAAAAAAEAAAAZHJzL1BLAwQUAAAACACHTuJA7fpb2LsAAADb&#10;AAAADwAAAGRycy9kb3ducmV2LnhtbEVPy2oCMRTdF/yHcAU3oslIaWWcjKBF2lVpfeD2MrnODE5u&#10;hiRV69ebRaHLw3kXy5vtxIV8aB1ryKYKBHHlTMu1hv1uM5mDCBHZYOeYNPxSgGU5eCowN+7K33TZ&#10;xlqkEA45amhi7HMpQ9WQxTB1PXHiTs5bjAn6WhqP1xRuOzlT6kVabDk1NNjTuqHqvP2xGu5jzA7j&#10;T//1vDJ8rN5UsO+zudajYaYWICLd4r/4z/1hNLym9elL+gGy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fpb2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w10:wrap type="none"/>
                <w10:anchorlock/>
              </v:group>
            </w:pict>
          </mc:Fallback>
        </mc:AlternateContent>
      </w:r>
    </w:p>
    <w:p w14:paraId="6713D8A9">
      <w:pPr>
        <w:adjustRightInd w:val="0"/>
        <w:snapToGrid w:val="0"/>
        <w:spacing w:line="360" w:lineRule="auto"/>
        <w:ind w:firstLine="480" w:firstLineChars="200"/>
        <w:rPr>
          <w:rFonts w:ascii="宋体" w:hAnsi="宋体" w:eastAsia="宋体"/>
          <w:sz w:val="24"/>
          <w:szCs w:val="24"/>
          <w:highlight w:val="none"/>
        </w:rPr>
      </w:pPr>
    </w:p>
    <w:p w14:paraId="39AB6021">
      <w:pPr>
        <w:adjustRightInd w:val="0"/>
        <w:snapToGrid w:val="0"/>
        <w:spacing w:line="360" w:lineRule="auto"/>
        <w:ind w:firstLine="480" w:firstLineChars="200"/>
        <w:rPr>
          <w:rFonts w:ascii="宋体" w:hAnsi="宋体" w:eastAsia="宋体"/>
          <w:sz w:val="24"/>
          <w:szCs w:val="24"/>
          <w:highlight w:val="none"/>
        </w:rPr>
      </w:pPr>
    </w:p>
    <w:p w14:paraId="613E1B45">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br w:type="page"/>
      </w:r>
    </w:p>
    <w:p w14:paraId="2237DAAC">
      <w:pPr>
        <w:snapToGrid w:val="0"/>
        <w:jc w:val="center"/>
        <w:rPr>
          <w:rFonts w:ascii="方正小标宋简体" w:hAnsi="宋体" w:eastAsia="方正小标宋简体"/>
          <w:sz w:val="30"/>
          <w:szCs w:val="30"/>
          <w:highlight w:val="none"/>
        </w:rPr>
      </w:pPr>
      <w:bookmarkStart w:id="18" w:name="_Toc29650840"/>
      <w:bookmarkStart w:id="19" w:name="_Toc29650483"/>
      <w:bookmarkStart w:id="20" w:name="_Toc29478927"/>
      <w:bookmarkStart w:id="21" w:name="_Toc29270432"/>
      <w:bookmarkStart w:id="22" w:name="_Toc29650716"/>
      <w:bookmarkStart w:id="23" w:name="_Toc29716314"/>
      <w:r>
        <w:rPr>
          <w:rFonts w:hint="eastAsia" w:ascii="方正小标宋简体" w:hAnsi="宋体" w:eastAsia="方正小标宋简体"/>
          <w:sz w:val="30"/>
          <w:szCs w:val="30"/>
          <w:highlight w:val="none"/>
        </w:rPr>
        <w:t>×××医疗保障局</w:t>
      </w:r>
    </w:p>
    <w:p w14:paraId="1104D448">
      <w:pPr>
        <w:keepNext w:val="0"/>
        <w:keepLines w:val="0"/>
        <w:pageBreakBefore w:val="0"/>
        <w:widowControl w:val="0"/>
        <w:kinsoku/>
        <w:wordWrap/>
        <w:overflowPunct/>
        <w:topLinePunct w:val="0"/>
        <w:autoSpaceDE/>
        <w:autoSpaceDN/>
        <w:bidi w:val="0"/>
        <w:adjustRightInd/>
        <w:snapToGrid w:val="0"/>
        <w:spacing w:before="260" w:after="260" w:line="600" w:lineRule="exact"/>
        <w:jc w:val="center"/>
        <w:textAlignment w:val="auto"/>
        <w:outlineLvl w:val="2"/>
        <w:rPr>
          <w:rFonts w:ascii="方正小标宋简体" w:hAnsi="宋体" w:eastAsia="方正小标宋简体" w:cs="黑体"/>
          <w:b w:val="0"/>
          <w:bCs w:val="0"/>
          <w:sz w:val="36"/>
          <w:szCs w:val="36"/>
          <w:highlight w:val="none"/>
        </w:rPr>
      </w:pPr>
      <w:bookmarkStart w:id="24" w:name="_Toc44489475"/>
      <w:r>
        <w:rPr>
          <w:rFonts w:hint="eastAsia" w:ascii="方正小标宋简体" w:hAnsi="宋体" w:eastAsia="方正小标宋简体" w:cs="黑体"/>
          <w:b w:val="0"/>
          <w:bCs w:val="0"/>
          <w:sz w:val="36"/>
          <w:szCs w:val="36"/>
          <w:highlight w:val="none"/>
        </w:rPr>
        <w:t>案件来源登记表</w:t>
      </w:r>
      <w:bookmarkEnd w:id="18"/>
      <w:bookmarkEnd w:id="19"/>
      <w:bookmarkEnd w:id="20"/>
      <w:bookmarkEnd w:id="21"/>
      <w:bookmarkEnd w:id="22"/>
      <w:bookmarkEnd w:id="23"/>
      <w:bookmarkEnd w:id="24"/>
    </w:p>
    <w:p w14:paraId="3F57242E">
      <w:pPr>
        <w:wordWrap w:val="0"/>
        <w:jc w:val="right"/>
        <w:rPr>
          <w:rFonts w:ascii="仿宋_GB2312" w:hAnsi="宋体" w:eastAsia="仿宋_GB2312"/>
          <w:sz w:val="24"/>
          <w:szCs w:val="24"/>
          <w:highlight w:val="none"/>
        </w:rPr>
      </w:pPr>
      <w:r>
        <w:rPr>
          <w:rFonts w:hint="eastAsia" w:ascii="仿宋_GB2312" w:hAnsi="宋体" w:eastAsia="仿宋_GB2312"/>
          <w:sz w:val="24"/>
          <w:szCs w:val="24"/>
          <w:highlight w:val="none"/>
        </w:rPr>
        <w:t xml:space="preserve">登记号：       </w:t>
      </w:r>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02"/>
        <w:gridCol w:w="846"/>
        <w:gridCol w:w="1194"/>
        <w:gridCol w:w="1843"/>
        <w:gridCol w:w="1417"/>
        <w:gridCol w:w="3043"/>
      </w:tblGrid>
      <w:tr w14:paraId="1F536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6CA54E8F">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登记时间</w:t>
            </w:r>
          </w:p>
        </w:tc>
        <w:tc>
          <w:tcPr>
            <w:tcW w:w="7497" w:type="dxa"/>
            <w:gridSpan w:val="4"/>
            <w:vAlign w:val="center"/>
          </w:tcPr>
          <w:p w14:paraId="3224389A">
            <w:pPr>
              <w:keepNext w:val="0"/>
              <w:keepLines w:val="0"/>
              <w:suppressLineNumbers w:val="0"/>
              <w:spacing w:before="0" w:beforeAutospacing="0" w:after="0" w:afterAutospacing="0" w:line="360" w:lineRule="auto"/>
              <w:ind w:left="0" w:right="0" w:firstLine="960" w:firstLineChars="400"/>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年    月    日    时   分    </w:t>
            </w:r>
          </w:p>
        </w:tc>
      </w:tr>
      <w:tr w14:paraId="78533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574A2B1B">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来源分类</w:t>
            </w:r>
          </w:p>
        </w:tc>
        <w:tc>
          <w:tcPr>
            <w:tcW w:w="7497" w:type="dxa"/>
            <w:gridSpan w:val="4"/>
            <w:vAlign w:val="center"/>
          </w:tcPr>
          <w:p w14:paraId="577E82AE">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bookmarkStart w:id="25" w:name="_Hlk29216621"/>
            <w:bookmarkStart w:id="26" w:name="_Hlk29390877"/>
            <w:r>
              <w:rPr>
                <w:rFonts w:hint="eastAsia" w:ascii="仿宋_GB2312" w:hAnsi="宋体" w:eastAsia="仿宋_GB2312"/>
                <w:sz w:val="24"/>
                <w:szCs w:val="24"/>
                <w:highlight w:val="none"/>
              </w:rPr>
              <w:t>□</w:t>
            </w:r>
            <w:bookmarkEnd w:id="25"/>
            <w:r>
              <w:rPr>
                <w:rFonts w:hint="eastAsia" w:ascii="仿宋_GB2312" w:hAnsi="宋体" w:eastAsia="仿宋_GB2312"/>
                <w:sz w:val="24"/>
                <w:szCs w:val="24"/>
                <w:highlight w:val="none"/>
              </w:rPr>
              <w:t>监督检查       □投诉举报       □上级机关交办</w:t>
            </w:r>
          </w:p>
          <w:p w14:paraId="471F18E4">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□司法机关或其他行政机关移送      □舆情分析</w:t>
            </w:r>
          </w:p>
          <w:p w14:paraId="339A1DD6">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□其他</w:t>
            </w:r>
            <w:r>
              <w:rPr>
                <w:rFonts w:hint="eastAsia" w:ascii="仿宋_GB2312" w:hAnsi="宋体" w:eastAsia="仿宋_GB2312"/>
                <w:sz w:val="24"/>
                <w:szCs w:val="24"/>
                <w:highlight w:val="none"/>
                <w:u w:val="single"/>
              </w:rPr>
              <w:t xml:space="preserve">            </w:t>
            </w:r>
            <w:bookmarkEnd w:id="26"/>
          </w:p>
        </w:tc>
      </w:tr>
      <w:tr w14:paraId="3D6FD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restart"/>
            <w:vAlign w:val="center"/>
          </w:tcPr>
          <w:p w14:paraId="1DF3E184">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案</w:t>
            </w:r>
          </w:p>
          <w:p w14:paraId="5C9C5671">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源</w:t>
            </w:r>
          </w:p>
          <w:p w14:paraId="60CB81D8">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提</w:t>
            </w:r>
          </w:p>
          <w:p w14:paraId="1323C6BD">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供</w:t>
            </w:r>
          </w:p>
          <w:p w14:paraId="42D87AB6">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人</w:t>
            </w:r>
          </w:p>
        </w:tc>
        <w:tc>
          <w:tcPr>
            <w:tcW w:w="846" w:type="dxa"/>
            <w:vMerge w:val="restart"/>
            <w:vAlign w:val="center"/>
          </w:tcPr>
          <w:p w14:paraId="18D86B2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检查</w:t>
            </w:r>
          </w:p>
          <w:p w14:paraId="2CA72360">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人员</w:t>
            </w:r>
          </w:p>
        </w:tc>
        <w:tc>
          <w:tcPr>
            <w:tcW w:w="1194" w:type="dxa"/>
            <w:vAlign w:val="center"/>
          </w:tcPr>
          <w:p w14:paraId="517D761A">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843" w:type="dxa"/>
            <w:vAlign w:val="center"/>
          </w:tcPr>
          <w:p w14:paraId="6EB813AF">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7" w:type="dxa"/>
            <w:vAlign w:val="center"/>
          </w:tcPr>
          <w:p w14:paraId="378E541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所属单位</w:t>
            </w:r>
          </w:p>
        </w:tc>
        <w:tc>
          <w:tcPr>
            <w:tcW w:w="3043" w:type="dxa"/>
            <w:vAlign w:val="center"/>
          </w:tcPr>
          <w:p w14:paraId="5876D4B3">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35F49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59237ADB">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846" w:type="dxa"/>
            <w:vMerge w:val="continue"/>
            <w:vAlign w:val="center"/>
          </w:tcPr>
          <w:p w14:paraId="78FAFA37">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1194" w:type="dxa"/>
            <w:vAlign w:val="center"/>
          </w:tcPr>
          <w:p w14:paraId="3E05620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843" w:type="dxa"/>
            <w:vAlign w:val="center"/>
          </w:tcPr>
          <w:p w14:paraId="15C3F006">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7" w:type="dxa"/>
            <w:vAlign w:val="center"/>
          </w:tcPr>
          <w:p w14:paraId="08C75D0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所属单位</w:t>
            </w:r>
          </w:p>
        </w:tc>
        <w:tc>
          <w:tcPr>
            <w:tcW w:w="3043" w:type="dxa"/>
            <w:vAlign w:val="center"/>
          </w:tcPr>
          <w:p w14:paraId="1B4701B8">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484C4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019A3A81">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846" w:type="dxa"/>
            <w:vMerge w:val="restart"/>
            <w:vAlign w:val="center"/>
          </w:tcPr>
          <w:p w14:paraId="0A20C47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移送</w:t>
            </w:r>
          </w:p>
          <w:p w14:paraId="254E70E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交办</w:t>
            </w:r>
          </w:p>
          <w:p w14:paraId="3562FB3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单位</w:t>
            </w:r>
          </w:p>
        </w:tc>
        <w:tc>
          <w:tcPr>
            <w:tcW w:w="1194" w:type="dxa"/>
            <w:vAlign w:val="center"/>
          </w:tcPr>
          <w:p w14:paraId="0D1BFA8C">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1843" w:type="dxa"/>
            <w:vAlign w:val="center"/>
          </w:tcPr>
          <w:p w14:paraId="6B6D953B">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7" w:type="dxa"/>
            <w:vAlign w:val="center"/>
          </w:tcPr>
          <w:p w14:paraId="02B1C746">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联系人</w:t>
            </w:r>
          </w:p>
        </w:tc>
        <w:tc>
          <w:tcPr>
            <w:tcW w:w="3043" w:type="dxa"/>
            <w:vAlign w:val="center"/>
          </w:tcPr>
          <w:p w14:paraId="2CBC1CB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86CC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6D3A4D81">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846" w:type="dxa"/>
            <w:vMerge w:val="continue"/>
            <w:vAlign w:val="center"/>
          </w:tcPr>
          <w:p w14:paraId="4A243730">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1194" w:type="dxa"/>
            <w:vAlign w:val="center"/>
          </w:tcPr>
          <w:p w14:paraId="40CB354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联系电话</w:t>
            </w:r>
          </w:p>
        </w:tc>
        <w:tc>
          <w:tcPr>
            <w:tcW w:w="1843" w:type="dxa"/>
            <w:vAlign w:val="center"/>
          </w:tcPr>
          <w:p w14:paraId="6AD07514">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7" w:type="dxa"/>
            <w:vAlign w:val="center"/>
          </w:tcPr>
          <w:p w14:paraId="32A734A5">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联系地址</w:t>
            </w:r>
          </w:p>
        </w:tc>
        <w:tc>
          <w:tcPr>
            <w:tcW w:w="3043" w:type="dxa"/>
            <w:vAlign w:val="center"/>
          </w:tcPr>
          <w:p w14:paraId="08081B82">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40649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7A383751">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846" w:type="dxa"/>
            <w:vAlign w:val="center"/>
          </w:tcPr>
          <w:p w14:paraId="34FA9FCA">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其他</w:t>
            </w:r>
          </w:p>
          <w:p w14:paraId="5BD1723C">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情况</w:t>
            </w:r>
          </w:p>
        </w:tc>
        <w:tc>
          <w:tcPr>
            <w:tcW w:w="7497" w:type="dxa"/>
            <w:gridSpan w:val="4"/>
            <w:vAlign w:val="center"/>
          </w:tcPr>
          <w:p w14:paraId="61856BB8">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77191EA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3F302EDF">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3CC38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gridSpan w:val="2"/>
            <w:vAlign w:val="center"/>
          </w:tcPr>
          <w:p w14:paraId="62E0CEF0">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案源</w:t>
            </w:r>
          </w:p>
          <w:p w14:paraId="5437B069">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登记</w:t>
            </w:r>
          </w:p>
          <w:p w14:paraId="26B1CBE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内容</w:t>
            </w:r>
          </w:p>
        </w:tc>
        <w:tc>
          <w:tcPr>
            <w:tcW w:w="7497" w:type="dxa"/>
            <w:gridSpan w:val="4"/>
            <w:vAlign w:val="center"/>
          </w:tcPr>
          <w:p w14:paraId="57012231">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00E27AB6">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54617F9D">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24DE5BD6">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53AD1183">
            <w:pPr>
              <w:keepNext w:val="0"/>
              <w:keepLines w:val="0"/>
              <w:suppressLineNumbers w:val="0"/>
              <w:snapToGrid w:val="0"/>
              <w:spacing w:before="0" w:beforeAutospacing="0" w:after="0" w:afterAutospacing="0"/>
              <w:ind w:left="0" w:right="0" w:firstLine="4080" w:firstLineChars="1700"/>
              <w:rPr>
                <w:rFonts w:hint="default" w:ascii="仿宋_GB2312" w:hAnsi="宋体" w:eastAsia="仿宋_GB2312"/>
                <w:sz w:val="24"/>
                <w:szCs w:val="24"/>
                <w:highlight w:val="none"/>
              </w:rPr>
            </w:pPr>
            <w:r>
              <w:rPr>
                <w:rFonts w:hint="eastAsia" w:ascii="仿宋_GB2312" w:hAnsi="宋体" w:eastAsia="仿宋_GB2312"/>
                <w:sz w:val="24"/>
                <w:szCs w:val="24"/>
                <w:highlight w:val="none"/>
              </w:rPr>
              <w:t>登记人签名：</w:t>
            </w:r>
          </w:p>
          <w:p w14:paraId="08BE0D80">
            <w:pPr>
              <w:keepNext w:val="0"/>
              <w:keepLines w:val="0"/>
              <w:suppressLineNumbers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25D19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6CFB8887">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案源</w:t>
            </w:r>
          </w:p>
          <w:p w14:paraId="2658815C">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处理</w:t>
            </w:r>
          </w:p>
          <w:p w14:paraId="50BBD22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意见</w:t>
            </w:r>
          </w:p>
        </w:tc>
        <w:tc>
          <w:tcPr>
            <w:tcW w:w="7497" w:type="dxa"/>
            <w:gridSpan w:val="4"/>
            <w:vAlign w:val="center"/>
          </w:tcPr>
          <w:p w14:paraId="1F33F955">
            <w:pPr>
              <w:keepNext w:val="0"/>
              <w:keepLines w:val="0"/>
              <w:suppressLineNumbers w:val="0"/>
              <w:spacing w:before="0" w:beforeAutospacing="0" w:after="0" w:afterAutospacing="0" w:line="360" w:lineRule="auto"/>
              <w:ind w:left="0" w:right="0"/>
              <w:rPr>
                <w:rFonts w:hint="default" w:ascii="仿宋_GB2312" w:hAnsi="宋体" w:eastAsia="仿宋_GB2312"/>
                <w:bCs/>
                <w:sz w:val="24"/>
                <w:szCs w:val="24"/>
                <w:highlight w:val="none"/>
              </w:rPr>
            </w:pPr>
          </w:p>
          <w:p w14:paraId="37B51249">
            <w:pPr>
              <w:keepNext w:val="0"/>
              <w:keepLines w:val="0"/>
              <w:suppressLineNumbers w:val="0"/>
              <w:spacing w:before="0" w:beforeAutospacing="0" w:after="0" w:afterAutospacing="0" w:line="360" w:lineRule="auto"/>
              <w:ind w:left="0" w:right="0"/>
              <w:rPr>
                <w:rFonts w:hint="default" w:ascii="仿宋_GB2312" w:hAnsi="宋体" w:eastAsia="仿宋_GB2312"/>
                <w:bCs/>
                <w:sz w:val="24"/>
                <w:szCs w:val="24"/>
                <w:highlight w:val="none"/>
              </w:rPr>
            </w:pPr>
          </w:p>
          <w:p w14:paraId="43800BA5">
            <w:pPr>
              <w:keepNext w:val="0"/>
              <w:keepLines w:val="0"/>
              <w:suppressLineNumbers w:val="0"/>
              <w:snapToGrid w:val="0"/>
              <w:spacing w:before="0" w:beforeAutospacing="0" w:after="0" w:afterAutospacing="0"/>
              <w:ind w:left="0" w:right="0" w:firstLine="3120" w:firstLineChars="130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执法部门负责人签名：     </w:t>
            </w:r>
          </w:p>
          <w:p w14:paraId="147DE6ED">
            <w:pPr>
              <w:keepNext w:val="0"/>
              <w:keepLines w:val="0"/>
              <w:suppressLineNumbers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  年    月    日</w:t>
            </w:r>
          </w:p>
        </w:tc>
      </w:tr>
      <w:tr w14:paraId="6F945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47" w:hRule="atLeast"/>
          <w:jc w:val="center"/>
        </w:trPr>
        <w:tc>
          <w:tcPr>
            <w:tcW w:w="1348" w:type="dxa"/>
            <w:gridSpan w:val="2"/>
            <w:vAlign w:val="center"/>
          </w:tcPr>
          <w:p w14:paraId="78770E1C">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c>
          <w:tcPr>
            <w:tcW w:w="7497" w:type="dxa"/>
            <w:gridSpan w:val="4"/>
            <w:vAlign w:val="center"/>
          </w:tcPr>
          <w:p w14:paraId="16D28949">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r>
    </w:tbl>
    <w:p w14:paraId="762D7ED2">
      <w:pPr>
        <w:widowControl/>
        <w:spacing w:before="156" w:beforeLines="50"/>
        <w:jc w:val="left"/>
        <w:rPr>
          <w:rFonts w:ascii="仿宋_GB2312" w:hAnsi="宋体" w:eastAsia="仿宋_GB2312"/>
          <w:sz w:val="24"/>
          <w:szCs w:val="24"/>
          <w:highlight w:val="none"/>
        </w:rPr>
      </w:pPr>
      <w:r>
        <w:rPr>
          <w:rFonts w:hint="eastAsia" w:ascii="仿宋_GB2312" w:hAnsi="宋体" w:eastAsia="仿宋_GB2312"/>
          <w:sz w:val="24"/>
          <w:szCs w:val="24"/>
          <w:highlight w:val="none"/>
        </w:rPr>
        <w:t>注：可根据不同案件来源后附相关材料清单。</w:t>
      </w:r>
    </w:p>
    <w:p w14:paraId="1B598F7A">
      <w:pPr>
        <w:widowControl/>
        <w:jc w:val="center"/>
        <w:rPr>
          <w:rFonts w:ascii="宋体" w:hAnsi="宋体" w:eastAsia="宋体"/>
          <w:sz w:val="24"/>
          <w:szCs w:val="24"/>
          <w:highlight w:val="none"/>
        </w:rPr>
      </w:pPr>
      <w:r>
        <w:rPr>
          <w:rFonts w:ascii="宋体" w:hAnsi="宋体" w:eastAsia="宋体"/>
          <w:sz w:val="24"/>
          <w:szCs w:val="24"/>
          <w:highlight w:val="none"/>
        </w:rPr>
        <w:br w:type="page"/>
      </w:r>
    </w:p>
    <w:p w14:paraId="2543F1AF">
      <w:pPr>
        <w:keepNext w:val="0"/>
        <w:keepLines w:val="0"/>
        <w:pageBreakBefore w:val="0"/>
        <w:widowControl/>
        <w:kinsoku/>
        <w:wordWrap/>
        <w:overflowPunct/>
        <w:topLinePunct w:val="0"/>
        <w:bidi w:val="0"/>
        <w:spacing w:line="500" w:lineRule="exact"/>
        <w:jc w:val="center"/>
        <w:textAlignment w:val="auto"/>
        <w:rPr>
          <w:rFonts w:ascii="宋体" w:hAnsi="宋体" w:eastAsia="宋体"/>
          <w:sz w:val="24"/>
          <w:szCs w:val="24"/>
          <w:highlight w:val="none"/>
        </w:rPr>
      </w:pPr>
    </w:p>
    <w:p w14:paraId="449EFBEB">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783BB1E">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AC6329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70937AE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（二）用于对于行政处罚案件来源及有关基本情况进行简明书面登记。</w:t>
      </w:r>
    </w:p>
    <w:p w14:paraId="28A00FBB">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39B17C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（一）有医疗保障部门名称、文书名称、登记号。</w:t>
      </w:r>
    </w:p>
    <w:p w14:paraId="2912AA0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（二）有登记时间，登记时间应当与执法检查发现案件线索，接到投诉、举报，上级机关交办或其他机关移送的时间一致。</w:t>
      </w:r>
    </w:p>
    <w:p w14:paraId="5A5CCE9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对案件来源分类的勾选。可以归入本文书所列情况的案件来源分来应尽量勾选，如日常稽核、视频监控、双随机一公开均可归入监督检查，来信来访可归入投诉举报，不可归入或可否归入难以确定的，方可勾选“其他”，并说明具体情况。“其他”案件来源可能包括：医保经办机构移送；医保智能监控系统发现异常数据；数据统计分析发现异常数据等。</w:t>
      </w:r>
    </w:p>
    <w:p w14:paraId="1C85D5E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对案源提供人信息的登记。若案件来源于监督检查，则应登记两名执法检查人的姓名和所属单位；若案件来源于上级机关交办、司法机关或其他行政机关移送，则应登记交办或移送机关的名称、联系人、联系电话和联系地址；若案件来源为其他情况，则需根据实际情况予以登记。案件来源为投诉举报的，考虑为投诉举报人保密其个人信息，另行填写《投诉举报记录》。</w:t>
      </w:r>
    </w:p>
    <w:p w14:paraId="4F47841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对案源基本情况的登记，主要包括涉嫌违法行为、涉嫌违法人及涉嫌违法行为发生的时间、地点等。若填写案源登记内容时，已经知晓涉嫌违法行为人的联系电话、联系地址等，则应一并登记。登记人需在“案源登记内容”处签名并填写日期。</w:t>
      </w:r>
    </w:p>
    <w:p w14:paraId="4B5CFFA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（六）有执法部门负责人对案源的处理意见。需要核查的，负责人可以指派两名执法人员进行核查。负责人应签名或盖章，并填写日期。</w:t>
      </w:r>
    </w:p>
    <w:p w14:paraId="6A3E22A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（七）备注栏可视情况填写相关信息。</w:t>
      </w:r>
    </w:p>
    <w:p w14:paraId="7F777872">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C7A26E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（一）医疗保障执法人员依职权发现的违法行为，可以不经核查程序。投诉举报的，通常需要核查。上级机关交办或其他机关移送的，由执法部门负责人视移送或交办同时移交的案卷材料情况决定是否需要核查。</w:t>
      </w:r>
    </w:p>
    <w:p w14:paraId="1A2CD43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（二）若案件来源于监督检查，填写案件提供人信息时，应当填写两名执法人员的相关信息。</w:t>
      </w:r>
    </w:p>
    <w:p w14:paraId="2A7CDDA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（三）若案件来源为投诉举报，为保护投诉举报人，本文书中不应包含其个人信息。</w:t>
      </w:r>
    </w:p>
    <w:p w14:paraId="6201DDA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（四）在“来源分类”中，若勾选“其他”，应当注明具体情况。</w:t>
      </w:r>
    </w:p>
    <w:p w14:paraId="67DEBA5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（五）本文书原件随卷归档。</w:t>
      </w:r>
    </w:p>
    <w:p w14:paraId="7D557B97">
      <w:pPr>
        <w:spacing w:line="360" w:lineRule="auto"/>
        <w:jc w:val="center"/>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47DFB765">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68FAC767">
      <w:pPr>
        <w:spacing w:before="260" w:after="260" w:line="415" w:lineRule="auto"/>
        <w:jc w:val="center"/>
        <w:outlineLvl w:val="2"/>
        <w:rPr>
          <w:rFonts w:ascii="方正小标宋简体" w:hAnsi="宋体" w:eastAsia="方正小标宋简体" w:cs="黑体"/>
          <w:b w:val="0"/>
          <w:bCs w:val="0"/>
          <w:sz w:val="36"/>
          <w:szCs w:val="36"/>
          <w:highlight w:val="none"/>
        </w:rPr>
      </w:pPr>
      <w:bookmarkStart w:id="27" w:name="_Hlk43234557"/>
      <w:bookmarkStart w:id="28" w:name="_Toc44489476"/>
      <w:bookmarkStart w:id="29" w:name="_Toc29716315"/>
      <w:r>
        <w:rPr>
          <w:rFonts w:hint="eastAsia" w:ascii="方正小标宋简体" w:hAnsi="宋体" w:eastAsia="方正小标宋简体" w:cs="黑体"/>
          <w:b w:val="0"/>
          <w:bCs w:val="0"/>
          <w:sz w:val="36"/>
          <w:szCs w:val="36"/>
          <w:highlight w:val="none"/>
        </w:rPr>
        <w:t>☆</w:t>
      </w:r>
      <w:bookmarkEnd w:id="27"/>
      <w:r>
        <w:rPr>
          <w:rFonts w:hint="eastAsia" w:ascii="方正小标宋简体" w:hAnsi="宋体" w:eastAsia="方正小标宋简体" w:cs="黑体"/>
          <w:b w:val="0"/>
          <w:bCs w:val="0"/>
          <w:sz w:val="36"/>
          <w:szCs w:val="36"/>
          <w:highlight w:val="none"/>
        </w:rPr>
        <w:t>投诉举报记录</w:t>
      </w:r>
      <w:bookmarkEnd w:id="28"/>
      <w:bookmarkEnd w:id="29"/>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48"/>
        <w:gridCol w:w="1332"/>
        <w:gridCol w:w="1701"/>
        <w:gridCol w:w="1418"/>
        <w:gridCol w:w="3046"/>
      </w:tblGrid>
      <w:tr w14:paraId="1FF5E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67F4E869">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接到投诉举报时间</w:t>
            </w:r>
          </w:p>
        </w:tc>
        <w:tc>
          <w:tcPr>
            <w:tcW w:w="7497" w:type="dxa"/>
            <w:gridSpan w:val="4"/>
            <w:vAlign w:val="center"/>
          </w:tcPr>
          <w:p w14:paraId="00FCBCD0">
            <w:pPr>
              <w:keepNext w:val="0"/>
              <w:keepLines w:val="0"/>
              <w:suppressLineNumbers w:val="0"/>
              <w:spacing w:before="0" w:beforeAutospacing="0" w:after="0" w:afterAutospacing="0" w:line="360" w:lineRule="auto"/>
              <w:ind w:left="0" w:right="0" w:firstLine="960" w:firstLineChars="400"/>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年     月    日     时    分    </w:t>
            </w:r>
          </w:p>
        </w:tc>
      </w:tr>
      <w:tr w14:paraId="6693B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3B0E946F">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投诉举报</w:t>
            </w:r>
          </w:p>
          <w:p w14:paraId="2EE2D135">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方式</w:t>
            </w:r>
          </w:p>
        </w:tc>
        <w:tc>
          <w:tcPr>
            <w:tcW w:w="7497" w:type="dxa"/>
            <w:gridSpan w:val="4"/>
            <w:vAlign w:val="center"/>
          </w:tcPr>
          <w:p w14:paraId="67712296">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□来信                □来电                 □来访</w:t>
            </w:r>
          </w:p>
          <w:p w14:paraId="31AA64BB">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□其他</w:t>
            </w:r>
            <w:r>
              <w:rPr>
                <w:rFonts w:hint="eastAsia" w:ascii="仿宋_GB2312" w:hAnsi="宋体" w:eastAsia="仿宋_GB2312"/>
                <w:sz w:val="24"/>
                <w:szCs w:val="24"/>
                <w:highlight w:val="none"/>
                <w:u w:val="single"/>
              </w:rPr>
              <w:t xml:space="preserve">            </w:t>
            </w:r>
          </w:p>
        </w:tc>
      </w:tr>
      <w:tr w14:paraId="5AAA3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restart"/>
            <w:vAlign w:val="center"/>
          </w:tcPr>
          <w:p w14:paraId="50036C07">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投诉举报</w:t>
            </w:r>
          </w:p>
          <w:p w14:paraId="229A7BFB">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人</w:t>
            </w:r>
          </w:p>
        </w:tc>
        <w:tc>
          <w:tcPr>
            <w:tcW w:w="1332" w:type="dxa"/>
            <w:vAlign w:val="center"/>
          </w:tcPr>
          <w:p w14:paraId="4F4AC5D9">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701" w:type="dxa"/>
            <w:vAlign w:val="center"/>
          </w:tcPr>
          <w:p w14:paraId="182F7C2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8" w:type="dxa"/>
            <w:vAlign w:val="center"/>
          </w:tcPr>
          <w:p w14:paraId="26E99EF9">
            <w:pPr>
              <w:keepNext w:val="0"/>
              <w:keepLines w:val="0"/>
              <w:suppressLineNumbers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身份证号</w:t>
            </w:r>
          </w:p>
        </w:tc>
        <w:tc>
          <w:tcPr>
            <w:tcW w:w="3046" w:type="dxa"/>
            <w:vAlign w:val="center"/>
          </w:tcPr>
          <w:p w14:paraId="6C856135">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61C0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continue"/>
            <w:vAlign w:val="center"/>
          </w:tcPr>
          <w:p w14:paraId="5FC15D52">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1332" w:type="dxa"/>
            <w:vAlign w:val="center"/>
          </w:tcPr>
          <w:p w14:paraId="5E46E1BF">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联系电话</w:t>
            </w:r>
          </w:p>
        </w:tc>
        <w:tc>
          <w:tcPr>
            <w:tcW w:w="1701" w:type="dxa"/>
            <w:vAlign w:val="center"/>
          </w:tcPr>
          <w:p w14:paraId="05515E4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8" w:type="dxa"/>
            <w:vAlign w:val="center"/>
          </w:tcPr>
          <w:p w14:paraId="6FE115F8">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住址</w:t>
            </w:r>
          </w:p>
        </w:tc>
        <w:tc>
          <w:tcPr>
            <w:tcW w:w="3046" w:type="dxa"/>
            <w:vAlign w:val="center"/>
          </w:tcPr>
          <w:p w14:paraId="61784673">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33A8F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Align w:val="center"/>
          </w:tcPr>
          <w:p w14:paraId="222D30B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投诉举报</w:t>
            </w:r>
          </w:p>
          <w:p w14:paraId="42A52D77">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内容</w:t>
            </w:r>
          </w:p>
        </w:tc>
        <w:tc>
          <w:tcPr>
            <w:tcW w:w="7497" w:type="dxa"/>
            <w:gridSpan w:val="4"/>
            <w:vAlign w:val="center"/>
          </w:tcPr>
          <w:p w14:paraId="47E18264">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58B17C37">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190467FD">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1E3A3FBB">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6E3B0B05">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34262717">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64EAEA7F">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2FC32160">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7F3E59AA">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66772EF3">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5E03DDB7">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30AD2EE5">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7B20A568">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3718D9F5">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488AA0D6">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48CFB4EE">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0742CDBA">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20AF4CF3">
            <w:pPr>
              <w:keepNext w:val="0"/>
              <w:keepLines w:val="0"/>
              <w:suppressLineNumbers w:val="0"/>
              <w:snapToGrid w:val="0"/>
              <w:spacing w:before="0" w:beforeAutospacing="0" w:after="0" w:afterAutospacing="0"/>
              <w:ind w:left="0" w:right="0" w:firstLine="4080" w:firstLineChars="1700"/>
              <w:rPr>
                <w:rFonts w:hint="default" w:ascii="仿宋_GB2312" w:hAnsi="宋体" w:eastAsia="仿宋_GB2312"/>
                <w:sz w:val="24"/>
                <w:szCs w:val="24"/>
                <w:highlight w:val="none"/>
              </w:rPr>
            </w:pPr>
            <w:r>
              <w:rPr>
                <w:rFonts w:hint="eastAsia" w:ascii="仿宋_GB2312" w:hAnsi="宋体" w:eastAsia="仿宋_GB2312"/>
                <w:sz w:val="24"/>
                <w:szCs w:val="24"/>
                <w:highlight w:val="none"/>
              </w:rPr>
              <w:t>接报人签名：</w:t>
            </w:r>
          </w:p>
          <w:p w14:paraId="1E0BE224">
            <w:pPr>
              <w:keepNext w:val="0"/>
              <w:keepLines w:val="0"/>
              <w:suppressLineNumbers w:val="0"/>
              <w:snapToGrid w:val="0"/>
              <w:spacing w:before="0" w:beforeAutospacing="0" w:after="0" w:afterAutospacing="0"/>
              <w:ind w:left="0" w:right="0" w:firstLine="4080" w:firstLineChars="1700"/>
              <w:rPr>
                <w:rFonts w:hint="default" w:ascii="仿宋_GB2312" w:hAnsi="宋体" w:eastAsia="仿宋_GB2312"/>
                <w:sz w:val="24"/>
                <w:szCs w:val="24"/>
                <w:highlight w:val="none"/>
              </w:rPr>
            </w:pPr>
          </w:p>
          <w:p w14:paraId="43A631F4">
            <w:pPr>
              <w:keepNext w:val="0"/>
              <w:keepLines w:val="0"/>
              <w:suppressLineNumbers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4E3B1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72FD3F9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c>
          <w:tcPr>
            <w:tcW w:w="7497" w:type="dxa"/>
            <w:gridSpan w:val="4"/>
            <w:vAlign w:val="center"/>
          </w:tcPr>
          <w:p w14:paraId="3AB0CF20">
            <w:pPr>
              <w:keepNext w:val="0"/>
              <w:keepLines w:val="0"/>
              <w:suppressLineNumbers w:val="0"/>
              <w:spacing w:before="0" w:beforeAutospacing="0" w:after="0" w:afterAutospacing="0" w:line="360" w:lineRule="auto"/>
              <w:ind w:left="0" w:right="0"/>
              <w:rPr>
                <w:rFonts w:hint="default" w:ascii="仿宋_GB2312" w:hAnsi="宋体" w:eastAsia="仿宋_GB2312"/>
                <w:bCs/>
                <w:sz w:val="24"/>
                <w:szCs w:val="24"/>
                <w:highlight w:val="none"/>
              </w:rPr>
            </w:pPr>
          </w:p>
          <w:p w14:paraId="47041468">
            <w:pPr>
              <w:keepNext w:val="0"/>
              <w:keepLines w:val="0"/>
              <w:suppressLineNumbers w:val="0"/>
              <w:snapToGrid w:val="0"/>
              <w:spacing w:before="0" w:beforeAutospacing="0" w:after="0" w:afterAutospacing="0"/>
              <w:ind w:left="0" w:right="240"/>
              <w:jc w:val="right"/>
              <w:rPr>
                <w:rFonts w:hint="default" w:ascii="仿宋_GB2312" w:hAnsi="宋体" w:eastAsia="仿宋_GB2312"/>
                <w:sz w:val="24"/>
                <w:szCs w:val="24"/>
                <w:highlight w:val="none"/>
              </w:rPr>
            </w:pPr>
          </w:p>
        </w:tc>
      </w:tr>
    </w:tbl>
    <w:p w14:paraId="62204B9D">
      <w:pPr>
        <w:widowControl/>
        <w:jc w:val="left"/>
        <w:rPr>
          <w:rFonts w:ascii="宋体" w:hAnsi="宋体" w:eastAsia="宋体" w:cs="仿宋_GB2312"/>
          <w:kern w:val="0"/>
          <w:sz w:val="24"/>
          <w:szCs w:val="24"/>
          <w:highlight w:val="none"/>
        </w:rPr>
      </w:pPr>
    </w:p>
    <w:p w14:paraId="0D523F78">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注：对于投诉举报人信息，应当保密。</w:t>
      </w:r>
    </w:p>
    <w:p w14:paraId="09D661C9">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0DC1282D">
      <w:pPr>
        <w:widowControl/>
        <w:adjustRightInd w:val="0"/>
        <w:snapToGrid w:val="0"/>
        <w:spacing w:line="360" w:lineRule="auto"/>
        <w:jc w:val="center"/>
        <w:rPr>
          <w:rFonts w:hint="eastAsia" w:ascii="仿宋_GB2312" w:hAnsi="宋体" w:eastAsia="仿宋_GB2312" w:cs="黑体"/>
          <w:kern w:val="0"/>
          <w:sz w:val="30"/>
          <w:szCs w:val="30"/>
          <w:highlight w:val="none"/>
        </w:rPr>
      </w:pPr>
    </w:p>
    <w:p w14:paraId="1FCB479F">
      <w:pPr>
        <w:keepNext w:val="0"/>
        <w:keepLines w:val="0"/>
        <w:pageBreakBefore w:val="0"/>
        <w:widowControl/>
        <w:kinsoku/>
        <w:wordWrap/>
        <w:overflowPunct/>
        <w:topLinePunct w:val="0"/>
        <w:bidi w:val="0"/>
        <w:adjustRightInd w:val="0"/>
        <w:snapToGrid w:val="0"/>
        <w:spacing w:line="500" w:lineRule="exact"/>
        <w:jc w:val="center"/>
        <w:textAlignment w:val="auto"/>
        <w:rPr>
          <w:rFonts w:ascii="仿宋_GB2312" w:hAnsi="宋体" w:eastAsia="仿宋_GB2312" w:cs="黑体"/>
          <w:kern w:val="0"/>
          <w:sz w:val="30"/>
          <w:szCs w:val="30"/>
          <w:highlight w:val="none"/>
        </w:rPr>
      </w:pPr>
      <w:r>
        <w:rPr>
          <w:rFonts w:hint="eastAsia" w:ascii="仿宋_GB2312" w:hAnsi="宋体" w:eastAsia="仿宋_GB2312" w:cs="黑体"/>
          <w:kern w:val="0"/>
          <w:sz w:val="30"/>
          <w:szCs w:val="30"/>
          <w:highlight w:val="none"/>
        </w:rPr>
        <w:t>填写说明</w:t>
      </w:r>
    </w:p>
    <w:p w14:paraId="6810B795">
      <w:pPr>
        <w:keepNext w:val="0"/>
        <w:keepLines w:val="0"/>
        <w:pageBreakBefore w:val="0"/>
        <w:widowControl/>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046F7F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6AB78F0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（二）用于记录投诉举报人个人信息及其投诉举报的内容。</w:t>
      </w:r>
    </w:p>
    <w:p w14:paraId="06E54182">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6F5952F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3DA6665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（二）有接到投诉举报时间。</w:t>
      </w:r>
    </w:p>
    <w:p w14:paraId="4868DE3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（三）有投诉举报方式的记载。应当根据实际情况勾选相应方式，若勾选“其他”，应注明具体情况。</w:t>
      </w:r>
    </w:p>
    <w:p w14:paraId="2DED3F1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（四）有投诉举报人的个人信息，如姓名、身份证号、联系电话、住址等。投诉举报人不愿提供相关信息的，需予以注明。</w:t>
      </w:r>
    </w:p>
    <w:p w14:paraId="2EA491A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（四）有投诉举报内容。应当尽可能详细地载明被投诉举报事件发生的时间、地点及主要情节、被投诉举报人基本情况、目前已造成的后果和影响等。</w:t>
      </w:r>
    </w:p>
    <w:p w14:paraId="4A8FD75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（五）接报人需在投诉举报内容后签名并注明日期。</w:t>
      </w:r>
    </w:p>
    <w:p w14:paraId="0F52F1EE">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26DAA8D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（一）若投诉举报人不愿提供个人信息，应当尊重其意愿。</w:t>
      </w:r>
    </w:p>
    <w:p w14:paraId="2C2EF3F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（二）本文书不得向当事人公开，行政执法机关内部人员非经必要程序不得查阅该文书。</w:t>
      </w:r>
    </w:p>
    <w:p w14:paraId="284273E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（三）投诉举报人提供的书面材料应以附件形式附于本文书之后。</w:t>
      </w:r>
    </w:p>
    <w:p w14:paraId="305C0899">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11A4A301">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39747476">
      <w:pPr>
        <w:spacing w:before="260" w:after="260" w:line="415" w:lineRule="auto"/>
        <w:jc w:val="center"/>
        <w:outlineLvl w:val="2"/>
        <w:rPr>
          <w:rFonts w:hint="eastAsia" w:ascii="方正小标宋简体" w:hAnsi="宋体" w:eastAsia="方正小标宋简体" w:cs="黑体"/>
          <w:b w:val="0"/>
          <w:bCs w:val="0"/>
          <w:sz w:val="36"/>
          <w:szCs w:val="36"/>
          <w:highlight w:val="none"/>
        </w:rPr>
      </w:pPr>
      <w:bookmarkStart w:id="30" w:name="_Toc29478928"/>
      <w:bookmarkStart w:id="31" w:name="_Toc29716316"/>
      <w:bookmarkStart w:id="32" w:name="_Toc44489477"/>
      <w:bookmarkStart w:id="33" w:name="_Toc29650717"/>
      <w:bookmarkStart w:id="34" w:name="_Toc29650484"/>
      <w:bookmarkStart w:id="35" w:name="_Toc29650841"/>
      <w:bookmarkStart w:id="36" w:name="_Toc29270433"/>
      <w:r>
        <w:rPr>
          <w:rFonts w:hint="eastAsia" w:ascii="方正小标宋简体" w:hAnsi="宋体" w:eastAsia="方正小标宋简体" w:cs="黑体"/>
          <w:b w:val="0"/>
          <w:bCs w:val="0"/>
          <w:sz w:val="36"/>
          <w:szCs w:val="36"/>
          <w:highlight w:val="none"/>
        </w:rPr>
        <w:t>立案（不予立案）审批表</w:t>
      </w:r>
      <w:bookmarkEnd w:id="30"/>
      <w:bookmarkEnd w:id="31"/>
      <w:bookmarkEnd w:id="32"/>
      <w:bookmarkEnd w:id="33"/>
      <w:bookmarkEnd w:id="34"/>
      <w:bookmarkEnd w:id="35"/>
      <w:bookmarkEnd w:id="36"/>
    </w:p>
    <w:p w14:paraId="4E58ED43">
      <w:pPr>
        <w:keepNext w:val="0"/>
        <w:keepLines w:val="0"/>
        <w:suppressLineNumbers w:val="0"/>
        <w:wordWrap w:val="0"/>
        <w:spacing w:before="0" w:beforeAutospacing="0" w:after="0" w:afterAutospacing="0" w:line="360" w:lineRule="auto"/>
        <w:ind w:left="0" w:right="0"/>
        <w:jc w:val="right"/>
        <w:rPr>
          <w:rFonts w:hint="default" w:eastAsia="等线"/>
          <w:sz w:val="24"/>
          <w:szCs w:val="24"/>
          <w:lang w:val="en-US" w:eastAsia="zh-CN"/>
        </w:rPr>
      </w:pPr>
      <w:r>
        <w:rPr>
          <w:rFonts w:hint="eastAsia" w:ascii="仿宋_GB2312" w:hAnsi="宋体" w:eastAsia="仿宋_GB2312" w:cs="Times New Roman"/>
          <w:color w:val="000000"/>
          <w:sz w:val="24"/>
          <w:szCs w:val="24"/>
          <w:highlight w:val="none"/>
          <w:lang w:eastAsia="zh-CN"/>
        </w:rPr>
        <w:t>立案号：</w:t>
      </w:r>
      <w:r>
        <w:rPr>
          <w:rFonts w:hint="eastAsia" w:ascii="仿宋_GB2312" w:hAnsi="宋体" w:eastAsia="仿宋_GB2312" w:cs="Times New Roman"/>
          <w:color w:val="000000"/>
          <w:sz w:val="24"/>
          <w:szCs w:val="24"/>
          <w:highlight w:val="none"/>
          <w:lang w:val="en-US" w:eastAsia="zh-CN"/>
        </w:rPr>
        <w:t xml:space="preserve">            </w:t>
      </w:r>
    </w:p>
    <w:tbl>
      <w:tblPr>
        <w:tblStyle w:val="22"/>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567"/>
        <w:gridCol w:w="276"/>
        <w:gridCol w:w="1432"/>
        <w:gridCol w:w="978"/>
        <w:gridCol w:w="360"/>
        <w:gridCol w:w="1373"/>
        <w:gridCol w:w="2944"/>
      </w:tblGrid>
      <w:tr w14:paraId="49A04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567" w:type="dxa"/>
            <w:vMerge w:val="restart"/>
            <w:vAlign w:val="center"/>
          </w:tcPr>
          <w:p w14:paraId="010DE97D">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bookmarkStart w:id="37" w:name="_Hlk28768986"/>
          </w:p>
          <w:p w14:paraId="388E1C70">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当</w:t>
            </w:r>
          </w:p>
          <w:p w14:paraId="47F7B8F7">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事</w:t>
            </w:r>
          </w:p>
          <w:p w14:paraId="374BEB2E">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人</w:t>
            </w:r>
          </w:p>
        </w:tc>
        <w:tc>
          <w:tcPr>
            <w:tcW w:w="843" w:type="dxa"/>
            <w:gridSpan w:val="2"/>
            <w:vMerge w:val="restart"/>
            <w:vAlign w:val="center"/>
          </w:tcPr>
          <w:p w14:paraId="2668A59D">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单位</w:t>
            </w:r>
          </w:p>
        </w:tc>
        <w:tc>
          <w:tcPr>
            <w:tcW w:w="1432" w:type="dxa"/>
            <w:vAlign w:val="center"/>
          </w:tcPr>
          <w:p w14:paraId="3FCF51A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名</w:t>
            </w:r>
            <w:r>
              <w:rPr>
                <w:rFonts w:hint="eastAsia" w:ascii="仿宋_GB2312" w:hAnsi="宋体" w:eastAsia="仿宋_GB2312" w:cs="Times New Roman"/>
                <w:color w:val="000000"/>
                <w:sz w:val="24"/>
                <w:szCs w:val="24"/>
                <w:highlight w:val="none"/>
                <w:lang w:val="en-US" w:eastAsia="zh-CN"/>
              </w:rPr>
              <w:t xml:space="preserve">    </w:t>
            </w:r>
            <w:r>
              <w:rPr>
                <w:rFonts w:hint="eastAsia" w:ascii="仿宋_GB2312" w:hAnsi="宋体" w:eastAsia="仿宋_GB2312" w:cs="Times New Roman"/>
                <w:color w:val="000000"/>
                <w:sz w:val="24"/>
                <w:szCs w:val="24"/>
                <w:highlight w:val="none"/>
              </w:rPr>
              <w:t>称</w:t>
            </w:r>
          </w:p>
        </w:tc>
        <w:tc>
          <w:tcPr>
            <w:tcW w:w="5655" w:type="dxa"/>
            <w:gridSpan w:val="4"/>
            <w:vAlign w:val="center"/>
          </w:tcPr>
          <w:p w14:paraId="6F3DBDFA">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3DB00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7" w:hRule="atLeast"/>
          <w:jc w:val="center"/>
        </w:trPr>
        <w:tc>
          <w:tcPr>
            <w:tcW w:w="567" w:type="dxa"/>
            <w:vMerge w:val="continue"/>
            <w:vAlign w:val="center"/>
          </w:tcPr>
          <w:p w14:paraId="6FDA3526">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843" w:type="dxa"/>
            <w:gridSpan w:val="2"/>
            <w:vMerge w:val="continue"/>
            <w:vAlign w:val="center"/>
          </w:tcPr>
          <w:p w14:paraId="790FDD2D">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1432" w:type="dxa"/>
            <w:vAlign w:val="center"/>
          </w:tcPr>
          <w:p w14:paraId="1DC27F13">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法定代表人</w:t>
            </w:r>
          </w:p>
          <w:p w14:paraId="02A4A01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（负责人）</w:t>
            </w:r>
          </w:p>
        </w:tc>
        <w:tc>
          <w:tcPr>
            <w:tcW w:w="1338" w:type="dxa"/>
            <w:gridSpan w:val="2"/>
            <w:vAlign w:val="center"/>
          </w:tcPr>
          <w:p w14:paraId="41B25026">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1373" w:type="dxa"/>
            <w:vAlign w:val="center"/>
          </w:tcPr>
          <w:p w14:paraId="3E4A69A7">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统一社会信用代码</w:t>
            </w:r>
          </w:p>
        </w:tc>
        <w:tc>
          <w:tcPr>
            <w:tcW w:w="2944" w:type="dxa"/>
            <w:vAlign w:val="center"/>
          </w:tcPr>
          <w:p w14:paraId="46AD76C5">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2F3C1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567" w:type="dxa"/>
            <w:vMerge w:val="continue"/>
            <w:vAlign w:val="center"/>
          </w:tcPr>
          <w:p w14:paraId="3BB0FDCF">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843" w:type="dxa"/>
            <w:gridSpan w:val="2"/>
            <w:vAlign w:val="center"/>
          </w:tcPr>
          <w:p w14:paraId="241B436F">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个人</w:t>
            </w:r>
          </w:p>
        </w:tc>
        <w:tc>
          <w:tcPr>
            <w:tcW w:w="1432" w:type="dxa"/>
            <w:vAlign w:val="center"/>
          </w:tcPr>
          <w:p w14:paraId="313C154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姓名</w:t>
            </w:r>
          </w:p>
        </w:tc>
        <w:tc>
          <w:tcPr>
            <w:tcW w:w="1338" w:type="dxa"/>
            <w:gridSpan w:val="2"/>
            <w:vAlign w:val="center"/>
          </w:tcPr>
          <w:p w14:paraId="370D3EF7">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1373" w:type="dxa"/>
            <w:vAlign w:val="center"/>
          </w:tcPr>
          <w:p w14:paraId="29CA01AB">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身份证号码</w:t>
            </w:r>
          </w:p>
        </w:tc>
        <w:tc>
          <w:tcPr>
            <w:tcW w:w="2944" w:type="dxa"/>
            <w:vAlign w:val="center"/>
          </w:tcPr>
          <w:p w14:paraId="7E75D98F">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22359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567" w:type="dxa"/>
            <w:vMerge w:val="continue"/>
            <w:vAlign w:val="center"/>
          </w:tcPr>
          <w:p w14:paraId="390AF869">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2275" w:type="dxa"/>
            <w:gridSpan w:val="3"/>
            <w:vAlign w:val="center"/>
          </w:tcPr>
          <w:p w14:paraId="508F95FB">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住所或住址</w:t>
            </w:r>
          </w:p>
        </w:tc>
        <w:tc>
          <w:tcPr>
            <w:tcW w:w="5655" w:type="dxa"/>
            <w:gridSpan w:val="4"/>
            <w:vAlign w:val="center"/>
          </w:tcPr>
          <w:p w14:paraId="03061483">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77067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567" w:type="dxa"/>
            <w:vMerge w:val="continue"/>
            <w:vAlign w:val="center"/>
          </w:tcPr>
          <w:p w14:paraId="46D51C02">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2275" w:type="dxa"/>
            <w:gridSpan w:val="3"/>
            <w:vAlign w:val="center"/>
          </w:tcPr>
          <w:p w14:paraId="1F201065">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联系电话</w:t>
            </w:r>
          </w:p>
        </w:tc>
        <w:tc>
          <w:tcPr>
            <w:tcW w:w="5655" w:type="dxa"/>
            <w:gridSpan w:val="4"/>
            <w:vAlign w:val="center"/>
          </w:tcPr>
          <w:p w14:paraId="547D33E3">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0C5AE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134" w:type="dxa"/>
            <w:gridSpan w:val="2"/>
            <w:tcBorders>
              <w:bottom w:val="nil"/>
            </w:tcBorders>
            <w:vAlign w:val="center"/>
          </w:tcPr>
          <w:p w14:paraId="5C53124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案件来源</w:t>
            </w:r>
          </w:p>
        </w:tc>
        <w:tc>
          <w:tcPr>
            <w:tcW w:w="2686" w:type="dxa"/>
            <w:gridSpan w:val="3"/>
            <w:tcBorders>
              <w:bottom w:val="nil"/>
            </w:tcBorders>
            <w:vAlign w:val="center"/>
          </w:tcPr>
          <w:p w14:paraId="23E8A8D0">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1733" w:type="dxa"/>
            <w:gridSpan w:val="2"/>
            <w:tcBorders>
              <w:bottom w:val="nil"/>
            </w:tcBorders>
            <w:vAlign w:val="center"/>
          </w:tcPr>
          <w:p w14:paraId="17E28924">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案源登记日期</w:t>
            </w:r>
          </w:p>
        </w:tc>
        <w:tc>
          <w:tcPr>
            <w:tcW w:w="2944" w:type="dxa"/>
            <w:tcBorders>
              <w:bottom w:val="nil"/>
            </w:tcBorders>
            <w:vAlign w:val="center"/>
          </w:tcPr>
          <w:p w14:paraId="058A9B78">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  年   月   日</w:t>
            </w:r>
          </w:p>
        </w:tc>
      </w:tr>
      <w:tr w14:paraId="7AFFC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22" w:hRule="atLeast"/>
          <w:jc w:val="center"/>
        </w:trPr>
        <w:tc>
          <w:tcPr>
            <w:tcW w:w="1134" w:type="dxa"/>
            <w:gridSpan w:val="2"/>
            <w:vAlign w:val="center"/>
          </w:tcPr>
          <w:p w14:paraId="555BCDB6">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核查情况</w:t>
            </w:r>
          </w:p>
          <w:p w14:paraId="3A9B5F96">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及立案（不予立案）理由</w:t>
            </w:r>
          </w:p>
          <w:p w14:paraId="7FFBE009">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7363" w:type="dxa"/>
            <w:gridSpan w:val="6"/>
            <w:vAlign w:val="center"/>
          </w:tcPr>
          <w:p w14:paraId="3A3CA5E0">
            <w:pPr>
              <w:keepNext w:val="0"/>
              <w:keepLines w:val="0"/>
              <w:suppressLineNumbers w:val="0"/>
              <w:spacing w:before="0" w:beforeAutospacing="0" w:after="0" w:afterAutospacing="0" w:line="360" w:lineRule="auto"/>
              <w:ind w:left="0" w:right="0" w:firstLine="480"/>
              <w:jc w:val="left"/>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案由：</w:t>
            </w:r>
          </w:p>
          <w:p w14:paraId="6F6E042E">
            <w:pPr>
              <w:keepNext w:val="0"/>
              <w:keepLines w:val="0"/>
              <w:suppressLineNumbers w:val="0"/>
              <w:spacing w:before="0" w:beforeAutospacing="0" w:after="0" w:afterAutospacing="0" w:line="360" w:lineRule="auto"/>
              <w:ind w:left="0" w:right="0" w:firstLine="480"/>
              <w:jc w:val="left"/>
              <w:rPr>
                <w:rFonts w:hint="default" w:ascii="仿宋_GB2312" w:hAnsi="宋体" w:eastAsia="仿宋_GB2312" w:cs="Times New Roman"/>
                <w:color w:val="000000"/>
                <w:sz w:val="24"/>
                <w:szCs w:val="24"/>
                <w:highlight w:val="none"/>
              </w:rPr>
            </w:pPr>
          </w:p>
          <w:p w14:paraId="495196D8">
            <w:pPr>
              <w:keepNext w:val="0"/>
              <w:keepLines w:val="0"/>
              <w:suppressLineNumbers w:val="0"/>
              <w:spacing w:before="0" w:beforeAutospacing="0" w:after="0" w:afterAutospacing="0" w:line="360" w:lineRule="auto"/>
              <w:ind w:left="0" w:right="0" w:firstLine="48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主要事实：</w:t>
            </w:r>
          </w:p>
          <w:p w14:paraId="36BB7558">
            <w:pPr>
              <w:keepNext w:val="0"/>
              <w:keepLines w:val="0"/>
              <w:suppressLineNumbers w:val="0"/>
              <w:spacing w:before="0" w:beforeAutospacing="0" w:after="0" w:afterAutospacing="0" w:line="360" w:lineRule="auto"/>
              <w:ind w:left="0" w:right="0" w:firstLine="480"/>
              <w:rPr>
                <w:rFonts w:hint="default" w:ascii="仿宋_GB2312" w:hAnsi="宋体" w:eastAsia="仿宋_GB2312" w:cs="Times New Roman"/>
                <w:color w:val="000000"/>
                <w:sz w:val="24"/>
                <w:szCs w:val="24"/>
                <w:highlight w:val="none"/>
              </w:rPr>
            </w:pPr>
          </w:p>
          <w:p w14:paraId="5575EA30">
            <w:pPr>
              <w:keepNext w:val="0"/>
              <w:keepLines w:val="0"/>
              <w:suppressLineNumbers w:val="0"/>
              <w:spacing w:before="0" w:beforeAutospacing="0" w:after="0" w:afterAutospacing="0" w:line="360" w:lineRule="auto"/>
              <w:ind w:left="0" w:right="0" w:firstLine="480" w:firstLineChars="2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立案（不予立案）的依据：</w:t>
            </w:r>
          </w:p>
          <w:p w14:paraId="42CEF928">
            <w:pPr>
              <w:keepNext w:val="0"/>
              <w:keepLines w:val="0"/>
              <w:suppressLineNumbers w:val="0"/>
              <w:wordWrap w:val="0"/>
              <w:spacing w:before="0" w:beforeAutospacing="0" w:after="0" w:afterAutospacing="0" w:line="360" w:lineRule="auto"/>
              <w:ind w:left="0" w:right="720" w:firstLine="2640" w:firstLineChars="1100"/>
              <w:jc w:val="right"/>
              <w:rPr>
                <w:rFonts w:hint="default" w:ascii="仿宋_GB2312" w:hAnsi="宋体" w:eastAsia="仿宋_GB2312" w:cs="Times New Roman"/>
                <w:color w:val="000000"/>
                <w:sz w:val="24"/>
                <w:szCs w:val="24"/>
                <w:highlight w:val="none"/>
              </w:rPr>
            </w:pPr>
          </w:p>
          <w:p w14:paraId="28772D3D">
            <w:pPr>
              <w:keepNext w:val="0"/>
              <w:keepLines w:val="0"/>
              <w:suppressLineNumbers w:val="0"/>
              <w:spacing w:before="0" w:beforeAutospacing="0" w:after="0" w:afterAutospacing="0" w:line="360" w:lineRule="auto"/>
              <w:ind w:left="0" w:right="1200" w:firstLine="3480" w:firstLineChars="1450"/>
              <w:rPr>
                <w:rFonts w:hint="default"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 xml:space="preserve">核查人员： </w:t>
            </w:r>
          </w:p>
          <w:p w14:paraId="2CFE33FD">
            <w:pPr>
              <w:keepNext w:val="0"/>
              <w:keepLines w:val="0"/>
              <w:suppressLineNumbers w:val="0"/>
              <w:spacing w:before="0" w:beforeAutospacing="0" w:after="0" w:afterAutospacing="0" w:line="360" w:lineRule="auto"/>
              <w:ind w:left="0" w:right="120"/>
              <w:jc w:val="right"/>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年    月   日 </w:t>
            </w:r>
          </w:p>
        </w:tc>
      </w:tr>
      <w:tr w14:paraId="2EE7C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92" w:hRule="atLeast"/>
          <w:jc w:val="center"/>
        </w:trPr>
        <w:tc>
          <w:tcPr>
            <w:tcW w:w="1134" w:type="dxa"/>
            <w:gridSpan w:val="2"/>
            <w:tcBorders>
              <w:top w:val="nil"/>
            </w:tcBorders>
            <w:vAlign w:val="center"/>
          </w:tcPr>
          <w:p w14:paraId="496731D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执法部门</w:t>
            </w:r>
          </w:p>
          <w:p w14:paraId="2D7325FD">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负责人</w:t>
            </w:r>
          </w:p>
          <w:p w14:paraId="37E43F07">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意见</w:t>
            </w:r>
          </w:p>
          <w:p w14:paraId="5E8F2B76">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7363" w:type="dxa"/>
            <w:gridSpan w:val="6"/>
            <w:tcBorders>
              <w:top w:val="nil"/>
            </w:tcBorders>
            <w:vAlign w:val="center"/>
          </w:tcPr>
          <w:p w14:paraId="6704B56D">
            <w:pPr>
              <w:keepNext w:val="0"/>
              <w:keepLines w:val="0"/>
              <w:suppressLineNumbers w:val="0"/>
              <w:spacing w:before="0" w:beforeAutospacing="0" w:after="0" w:afterAutospacing="0" w:line="360" w:lineRule="auto"/>
              <w:ind w:left="0" w:right="600" w:firstLine="480" w:firstLineChars="200"/>
              <w:rPr>
                <w:rFonts w:hint="default" w:ascii="仿宋_GB2312" w:hAnsi="宋体" w:eastAsia="仿宋_GB2312" w:cs="Times New Roman"/>
                <w:bCs/>
                <w:color w:val="00000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Times New Roman"/>
                <w:bCs/>
                <w:color w:val="000000"/>
                <w:sz w:val="24"/>
                <w:szCs w:val="24"/>
                <w:highlight w:val="none"/>
              </w:rPr>
              <w:t>同意立案，建议本案由</w:t>
            </w:r>
            <w:bookmarkStart w:id="38" w:name="_Hlk44061681"/>
            <w:r>
              <w:rPr>
                <w:rFonts w:hint="eastAsia" w:ascii="仿宋_GB2312" w:hAnsi="宋体" w:eastAsia="仿宋_GB2312" w:cs="Times New Roman"/>
                <w:bCs/>
                <w:color w:val="000000"/>
                <w:sz w:val="24"/>
                <w:szCs w:val="24"/>
                <w:highlight w:val="none"/>
                <w:u w:val="single"/>
              </w:rPr>
              <w:t xml:space="preserve">           </w:t>
            </w:r>
            <w:bookmarkEnd w:id="38"/>
            <w:r>
              <w:rPr>
                <w:rFonts w:hint="eastAsia" w:ascii="仿宋_GB2312" w:hAnsi="宋体" w:eastAsia="仿宋_GB2312" w:cs="Times New Roman"/>
                <w:bCs/>
                <w:color w:val="000000"/>
                <w:sz w:val="24"/>
                <w:szCs w:val="24"/>
                <w:highlight w:val="none"/>
              </w:rPr>
              <w:t>、</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rPr>
              <w:t>承办</w:t>
            </w:r>
          </w:p>
          <w:p w14:paraId="077CC136">
            <w:pPr>
              <w:keepNext w:val="0"/>
              <w:keepLines w:val="0"/>
              <w:suppressLineNumbers w:val="0"/>
              <w:spacing w:before="0" w:beforeAutospacing="0" w:after="0" w:afterAutospacing="0" w:line="360" w:lineRule="auto"/>
              <w:ind w:left="0" w:right="600" w:firstLine="480" w:firstLineChars="200"/>
              <w:rPr>
                <w:rFonts w:hint="default" w:ascii="仿宋_GB2312" w:hAnsi="宋体" w:eastAsia="仿宋_GB2312" w:cs="Times New Roman"/>
                <w:bCs/>
                <w:color w:val="00000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Times New Roman"/>
                <w:bCs/>
                <w:color w:val="000000"/>
                <w:sz w:val="24"/>
                <w:szCs w:val="24"/>
                <w:highlight w:val="none"/>
              </w:rPr>
              <w:t>同意不予立案</w:t>
            </w:r>
          </w:p>
          <w:p w14:paraId="3B1DB71B">
            <w:pPr>
              <w:keepNext w:val="0"/>
              <w:keepLines w:val="0"/>
              <w:suppressLineNumbers w:val="0"/>
              <w:spacing w:before="0" w:beforeAutospacing="0" w:after="0" w:afterAutospacing="0" w:line="360" w:lineRule="auto"/>
              <w:ind w:left="0" w:right="600" w:firstLine="480" w:firstLineChars="200"/>
              <w:rPr>
                <w:rFonts w:hint="default" w:ascii="仿宋_GB2312" w:hAnsi="宋体" w:eastAsia="仿宋_GB2312" w:cs="Times New Roman"/>
                <w:bCs/>
                <w:color w:val="000000"/>
                <w:sz w:val="24"/>
                <w:szCs w:val="24"/>
                <w:highlight w:val="none"/>
                <w:u w:val="single"/>
              </w:rPr>
            </w:pPr>
            <w:r>
              <w:rPr>
                <w:rFonts w:hint="eastAsia" w:ascii="仿宋_GB2312" w:hAnsi="宋体" w:eastAsia="仿宋_GB2312"/>
                <w:sz w:val="24"/>
                <w:szCs w:val="24"/>
                <w:highlight w:val="none"/>
              </w:rPr>
              <w:t>□</w:t>
            </w:r>
            <w:r>
              <w:rPr>
                <w:rFonts w:hint="eastAsia" w:ascii="仿宋_GB2312" w:hAnsi="宋体" w:eastAsia="仿宋_GB2312"/>
                <w:sz w:val="24"/>
                <w:szCs w:val="24"/>
                <w:highlight w:val="none"/>
                <w:u w:val="single"/>
              </w:rPr>
              <w:t xml:space="preserve">                                               </w:t>
            </w:r>
          </w:p>
          <w:p w14:paraId="66F050DD">
            <w:pPr>
              <w:keepNext w:val="0"/>
              <w:keepLines w:val="0"/>
              <w:suppressLineNumbers w:val="0"/>
              <w:wordWrap w:val="0"/>
              <w:spacing w:before="0" w:beforeAutospacing="0" w:after="0" w:afterAutospacing="0" w:line="360" w:lineRule="auto"/>
              <w:ind w:left="0" w:right="960" w:firstLine="4320" w:firstLineChars="18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执法部门负责人：</w:t>
            </w:r>
          </w:p>
          <w:p w14:paraId="754545CC">
            <w:pPr>
              <w:keepNext w:val="0"/>
              <w:keepLines w:val="0"/>
              <w:suppressLineNumbers w:val="0"/>
              <w:spacing w:before="0" w:beforeAutospacing="0" w:after="0" w:afterAutospacing="0" w:line="360" w:lineRule="auto"/>
              <w:ind w:left="0" w:right="120"/>
              <w:jc w:val="right"/>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 年    月   日 </w:t>
            </w:r>
          </w:p>
        </w:tc>
      </w:tr>
      <w:tr w14:paraId="5E620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8" w:hRule="atLeast"/>
          <w:jc w:val="center"/>
        </w:trPr>
        <w:tc>
          <w:tcPr>
            <w:tcW w:w="1134" w:type="dxa"/>
            <w:gridSpan w:val="2"/>
            <w:vAlign w:val="center"/>
          </w:tcPr>
          <w:p w14:paraId="134416DA">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机关负责人意见</w:t>
            </w:r>
          </w:p>
        </w:tc>
        <w:tc>
          <w:tcPr>
            <w:tcW w:w="7363" w:type="dxa"/>
            <w:gridSpan w:val="6"/>
            <w:vAlign w:val="center"/>
          </w:tcPr>
          <w:p w14:paraId="05645A27">
            <w:pPr>
              <w:keepNext w:val="0"/>
              <w:keepLines w:val="0"/>
              <w:suppressLineNumbers w:val="0"/>
              <w:spacing w:before="0" w:beforeAutospacing="0" w:after="0" w:afterAutospacing="0" w:line="360" w:lineRule="auto"/>
              <w:ind w:left="0" w:right="0" w:firstLine="4320" w:firstLineChars="18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机关负责人：</w:t>
            </w:r>
          </w:p>
          <w:p w14:paraId="3603CC6C">
            <w:pPr>
              <w:keepNext w:val="0"/>
              <w:keepLines w:val="0"/>
              <w:suppressLineNumbers w:val="0"/>
              <w:spacing w:before="0" w:beforeAutospacing="0" w:after="0" w:afterAutospacing="0" w:line="360" w:lineRule="auto"/>
              <w:ind w:left="0" w:right="120"/>
              <w:jc w:val="right"/>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年    月   日 </w:t>
            </w:r>
          </w:p>
        </w:tc>
      </w:tr>
      <w:bookmarkEnd w:id="37"/>
    </w:tbl>
    <w:p w14:paraId="42CF3655">
      <w:pPr>
        <w:widowControl/>
        <w:adjustRightInd w:val="0"/>
        <w:snapToGrid w:val="0"/>
        <w:spacing w:line="360" w:lineRule="auto"/>
        <w:jc w:val="center"/>
        <w:rPr>
          <w:rFonts w:ascii="宋体" w:hAnsi="宋体" w:eastAsia="宋体" w:cs="黑体"/>
          <w:kern w:val="0"/>
          <w:sz w:val="30"/>
          <w:szCs w:val="30"/>
          <w:highlight w:val="none"/>
        </w:rPr>
      </w:pPr>
      <w:r>
        <w:rPr>
          <w:rFonts w:ascii="宋体" w:hAnsi="宋体" w:eastAsia="宋体" w:cs="黑体"/>
          <w:kern w:val="0"/>
          <w:sz w:val="30"/>
          <w:szCs w:val="30"/>
          <w:highlight w:val="none"/>
        </w:rPr>
        <w:br w:type="page"/>
      </w:r>
    </w:p>
    <w:p w14:paraId="6465EFFD">
      <w:pPr>
        <w:keepNext w:val="0"/>
        <w:keepLines w:val="0"/>
        <w:pageBreakBefore w:val="0"/>
        <w:widowControl/>
        <w:kinsoku/>
        <w:wordWrap/>
        <w:overflowPunct/>
        <w:topLinePunct w:val="0"/>
        <w:bidi w:val="0"/>
        <w:adjustRightInd w:val="0"/>
        <w:snapToGrid w:val="0"/>
        <w:spacing w:line="500" w:lineRule="exact"/>
        <w:jc w:val="center"/>
        <w:textAlignment w:val="auto"/>
        <w:rPr>
          <w:rFonts w:ascii="宋体" w:hAnsi="宋体" w:eastAsia="宋体" w:cs="黑体"/>
          <w:kern w:val="0"/>
          <w:sz w:val="30"/>
          <w:szCs w:val="30"/>
          <w:highlight w:val="none"/>
        </w:rPr>
      </w:pPr>
    </w:p>
    <w:p w14:paraId="7E1BEB36">
      <w:pPr>
        <w:keepNext w:val="0"/>
        <w:keepLines w:val="0"/>
        <w:pageBreakBefore w:val="0"/>
        <w:widowControl/>
        <w:kinsoku/>
        <w:wordWrap/>
        <w:overflowPunct/>
        <w:topLinePunct w:val="0"/>
        <w:bidi w:val="0"/>
        <w:adjustRightInd w:val="0"/>
        <w:snapToGrid w:val="0"/>
        <w:spacing w:line="500" w:lineRule="exact"/>
        <w:jc w:val="center"/>
        <w:textAlignment w:val="auto"/>
        <w:rPr>
          <w:rFonts w:ascii="仿宋_GB2312" w:hAnsi="宋体" w:eastAsia="仿宋_GB2312" w:cs="黑体"/>
          <w:kern w:val="0"/>
          <w:sz w:val="30"/>
          <w:szCs w:val="30"/>
          <w:highlight w:val="none"/>
        </w:rPr>
      </w:pPr>
      <w:r>
        <w:rPr>
          <w:rFonts w:hint="eastAsia" w:ascii="仿宋_GB2312" w:hAnsi="宋体" w:eastAsia="仿宋_GB2312" w:cs="黑体"/>
          <w:kern w:val="0"/>
          <w:sz w:val="30"/>
          <w:szCs w:val="30"/>
          <w:highlight w:val="none"/>
        </w:rPr>
        <w:t>填写说明</w:t>
      </w:r>
    </w:p>
    <w:p w14:paraId="67C549EC">
      <w:pPr>
        <w:keepNext w:val="0"/>
        <w:keepLines w:val="0"/>
        <w:pageBreakBefore w:val="0"/>
        <w:widowControl/>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7E4301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4AE473C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（二）用于对医疗保障领域违法行为的立案（不予立案）审批。</w:t>
      </w:r>
    </w:p>
    <w:p w14:paraId="626B6564">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EC7649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（一）有医疗保障部门名称、文书名称。填写时，需根据实际情况勾选“立案（不予立案）审批表”,立案的应注明立案号，立案号一般由“年份-流水号”组成，如：“2020-001”。</w:t>
      </w:r>
    </w:p>
    <w:p w14:paraId="7ED0FB7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当事人信息。根据案件线索，写明已掌握的当事人信息，尚未掌握的，可不填写。当事人是单位的，写明名称、统一社会信用代码、法定代表人（负责人）、住所和联系电话。当事人为个人的，写明姓名、身份证号码、住址和联系电话。</w:t>
      </w:r>
    </w:p>
    <w:p w14:paraId="0463F74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（三）有案件来源信息，如监督检查、投诉举报、上级机关交办、司法机关或其他行政机关移送等。另外，还需注明案源登记时间。这两项应与案件来源登记表填写一致。</w:t>
      </w:r>
    </w:p>
    <w:p w14:paraId="2E044FD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案件核查情况及立案（不予立案）理由。需注明案由，其书写形式为：“涉嫌+违法行为类别+案”，如“涉嫌骗取医疗保险基金支出案”“涉嫌骗取医疗保险待遇案”等。需写明主要事实，即根据案件线索，写明已掌握的案情信息，如违法行为发生的时间、地点、行为等基本情况。还需列出立案（不予立案）的依据。核查人员需在相应位置签名、填写日期。</w:t>
      </w:r>
    </w:p>
    <w:p w14:paraId="332F9BA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通常，若案件线索同时符合下列条件：属于本机关的管辖范围；涉及违法行为或有重大违法嫌疑；且未超过行政处罚追诉时效，确有必要调查处理的，应当立案。若不符合，则应不予立案。故不予立案的理由通常有：不属于本机关的管辖范围；或超过行政处罚追诉时效；或案件线索涉及的行为不构成违法。</w:t>
      </w:r>
    </w:p>
    <w:p w14:paraId="6810059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（五）有执法部门负责人意见。执法部门负责人需勾选“同意立案”或“同意不予立案”，或填写其他意见，并签名、注明日期</w:t>
      </w:r>
      <w:bookmarkStart w:id="39" w:name="_Hlk28769288"/>
      <w:r>
        <w:rPr>
          <w:rFonts w:hint="eastAsia" w:ascii="仿宋_GB2312" w:hAnsi="宋体" w:eastAsia="仿宋_GB2312" w:cs="仿宋_GB2312"/>
          <w:kern w:val="0"/>
          <w:sz w:val="24"/>
          <w:szCs w:val="24"/>
          <w:highlight w:val="none"/>
        </w:rPr>
        <w:t>。同意立案的，应指派两名执法人员负责该案的调查处理。同意不予立案的，需要说明理由，并给出具体处理建议。</w:t>
      </w:r>
      <w:bookmarkEnd w:id="39"/>
    </w:p>
    <w:p w14:paraId="018A41B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（六）有医疗保障行政部门负责人同意立案或同意不予立案的审批意见、签名及日期，与执法部门负责人意见不同的，需要说明理由。</w:t>
      </w:r>
    </w:p>
    <w:p w14:paraId="2BEF8D70">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5A50035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（一）对需要立即查处的违法行为，可以先行调查取证，然后一定期限内补办立案审批手续。</w:t>
      </w:r>
    </w:p>
    <w:p w14:paraId="61E5A96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（二）经初步核查，属于其他机关管辖的，应移送有管辖权的机关。</w:t>
      </w:r>
    </w:p>
    <w:p w14:paraId="2957AE2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（三）对于已立案的案件，非经审批程序，不可撤销案件。</w:t>
      </w:r>
    </w:p>
    <w:p w14:paraId="6C424D2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（四）若案件来源为投诉举报，审批决定立案或不予立案，应当按照投诉举报方式分别书面或口头告知投诉举报人。</w:t>
      </w:r>
    </w:p>
    <w:p w14:paraId="711FB82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（五）本文书原件随卷归档。</w:t>
      </w:r>
    </w:p>
    <w:p w14:paraId="735023B4">
      <w:pPr>
        <w:widowControl/>
        <w:rPr>
          <w:rFonts w:ascii="仿宋_GB2312" w:hAnsi="宋体" w:eastAsia="仿宋_GB2312" w:cs="仿宋_GB2312"/>
          <w:kern w:val="0"/>
          <w:sz w:val="24"/>
          <w:szCs w:val="24"/>
          <w:highlight w:val="none"/>
        </w:rPr>
      </w:pPr>
      <w:bookmarkStart w:id="40" w:name="_Hlk28649945"/>
    </w:p>
    <w:p w14:paraId="12D136FE">
      <w:pPr>
        <w:jc w:val="center"/>
        <w:rPr>
          <w:sz w:val="30"/>
          <w:szCs w:val="30"/>
          <w:highlight w:val="none"/>
        </w:rPr>
      </w:pPr>
      <w:r>
        <w:rPr>
          <w:sz w:val="30"/>
          <w:szCs w:val="30"/>
          <w:highlight w:val="none"/>
        </w:rPr>
        <w:br w:type="page"/>
      </w:r>
    </w:p>
    <w:p w14:paraId="75C1B5E9">
      <w:pPr>
        <w:pageBreakBefore w:val="0"/>
        <w:kinsoku/>
        <w:overflowPunct/>
        <w:topLinePunct w:val="0"/>
        <w:autoSpaceDE/>
        <w:autoSpaceDN/>
        <w:bidi w:val="0"/>
        <w:spacing w:line="5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3971FC87">
      <w:pPr>
        <w:keepNext/>
        <w:keepLines/>
        <w:pageBreakBefore w:val="0"/>
        <w:kinsoku/>
        <w:overflowPunct/>
        <w:topLinePunct w:val="0"/>
        <w:autoSpaceDE/>
        <w:autoSpaceDN/>
        <w:bidi w:val="0"/>
        <w:spacing w:before="260" w:after="260" w:line="500" w:lineRule="exact"/>
        <w:jc w:val="center"/>
        <w:textAlignment w:val="auto"/>
        <w:outlineLvl w:val="2"/>
        <w:rPr>
          <w:rFonts w:ascii="宋体" w:hAnsi="宋体" w:eastAsia="宋体" w:cs="仿宋_GB2312"/>
          <w:b w:val="0"/>
          <w:bCs w:val="0"/>
          <w:kern w:val="0"/>
          <w:sz w:val="36"/>
          <w:szCs w:val="36"/>
          <w:highlight w:val="none"/>
        </w:rPr>
      </w:pPr>
      <w:bookmarkStart w:id="41" w:name="_Toc29650719"/>
      <w:bookmarkStart w:id="42" w:name="_Toc29478930"/>
      <w:bookmarkStart w:id="43" w:name="_Toc29650486"/>
      <w:bookmarkStart w:id="44" w:name="_Toc29716318"/>
      <w:bookmarkStart w:id="45" w:name="_Toc29270435"/>
      <w:bookmarkStart w:id="46" w:name="_Toc44489478"/>
      <w:bookmarkStart w:id="47" w:name="_Toc29650843"/>
      <w:r>
        <w:rPr>
          <w:rFonts w:hint="eastAsia" w:ascii="方正小标宋简体" w:hAnsi="宋体" w:eastAsia="方正小标宋简体"/>
          <w:b w:val="0"/>
          <w:bCs w:val="0"/>
          <w:sz w:val="36"/>
          <w:szCs w:val="36"/>
          <w:highlight w:val="none"/>
        </w:rPr>
        <w:t>立案通知书</w:t>
      </w:r>
      <w:bookmarkEnd w:id="41"/>
      <w:bookmarkEnd w:id="42"/>
      <w:bookmarkEnd w:id="43"/>
      <w:bookmarkEnd w:id="44"/>
      <w:bookmarkEnd w:id="45"/>
      <w:bookmarkEnd w:id="46"/>
      <w:bookmarkEnd w:id="47"/>
    </w:p>
    <w:bookmarkEnd w:id="40"/>
    <w:p w14:paraId="22AB1577">
      <w:pPr>
        <w:pageBreakBefore w:val="0"/>
        <w:widowControl/>
        <w:kinsoku/>
        <w:overflowPunct/>
        <w:topLinePunct w:val="0"/>
        <w:autoSpaceDE/>
        <w:autoSpaceDN/>
        <w:bidi w:val="0"/>
        <w:adjustRightInd w:val="0"/>
        <w:snapToGrid w:val="0"/>
        <w:spacing w:line="500" w:lineRule="exact"/>
        <w:jc w:val="right"/>
        <w:textAlignment w:val="auto"/>
        <w:rPr>
          <w:rFonts w:hint="eastAsia" w:ascii="仿宋_GB2312" w:hAnsi="宋体" w:eastAsia="仿宋_GB2312"/>
          <w:sz w:val="28"/>
          <w:szCs w:val="28"/>
          <w:highlight w:val="none"/>
        </w:rPr>
      </w:pPr>
      <w:bookmarkStart w:id="48" w:name="_Hlk34402466"/>
      <w:r>
        <w:rPr>
          <w:rFonts w:hint="eastAsia" w:ascii="仿宋_GB2312" w:hAnsi="宋体" w:eastAsia="仿宋_GB2312" w:cs="Times New Roman"/>
          <w:bCs/>
          <w:color w:val="00000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Times New Roman"/>
          <w:bCs/>
          <w:color w:val="000000"/>
          <w:sz w:val="28"/>
          <w:szCs w:val="28"/>
          <w:highlight w:val="none"/>
        </w:rPr>
        <w:t>立通</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bookmarkEnd w:id="48"/>
    </w:p>
    <w:p w14:paraId="1D659956">
      <w:pPr>
        <w:pageBreakBefore w:val="0"/>
        <w:widowControl/>
        <w:kinsoku/>
        <w:overflowPunct/>
        <w:topLinePunct w:val="0"/>
        <w:autoSpaceDE/>
        <w:autoSpaceDN/>
        <w:bidi w:val="0"/>
        <w:adjustRightInd w:val="0"/>
        <w:snapToGrid w:val="0"/>
        <w:spacing w:line="500" w:lineRule="exact"/>
        <w:jc w:val="right"/>
        <w:textAlignment w:val="auto"/>
        <w:rPr>
          <w:rFonts w:hint="eastAsia" w:ascii="仿宋_GB2312" w:hAnsi="宋体" w:eastAsia="仿宋_GB2312"/>
          <w:sz w:val="28"/>
          <w:szCs w:val="28"/>
          <w:highlight w:val="none"/>
        </w:rPr>
      </w:pPr>
    </w:p>
    <w:p w14:paraId="75AD234D">
      <w:pPr>
        <w:pageBreakBefore w:val="0"/>
        <w:widowControl/>
        <w:kinsoku/>
        <w:overflowPunct/>
        <w:topLinePunct w:val="0"/>
        <w:autoSpaceDE/>
        <w:autoSpaceDN/>
        <w:bidi w:val="0"/>
        <w:adjustRightInd w:val="0"/>
        <w:snapToGrid w:val="0"/>
        <w:spacing w:line="500" w:lineRule="exact"/>
        <w:jc w:val="left"/>
        <w:textAlignment w:val="auto"/>
        <w:rPr>
          <w:rFonts w:ascii="仿宋_GB2312" w:hAnsi="宋体" w:eastAsia="仿宋_GB2312"/>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w:t>
      </w:r>
    </w:p>
    <w:p w14:paraId="69EA4CE7">
      <w:pPr>
        <w:pageBreakBefore w:val="0"/>
        <w:widowControl/>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经初步调查，你（单位）</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的行为涉嫌违反了</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的规定，本机关决定对你（单位）立案调查，立案号：</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。调查终结后，本机关将依法作出处理。</w:t>
      </w:r>
    </w:p>
    <w:p w14:paraId="32DF7EC2">
      <w:pPr>
        <w:pageBreakBefore w:val="0"/>
        <w:widowControl/>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依照</w:t>
      </w:r>
      <w:r>
        <w:rPr>
          <w:rFonts w:hint="eastAsia" w:ascii="仿宋_GB2312" w:hAnsi="宋体" w:eastAsia="仿宋_GB2312"/>
          <w:color w:val="FF0000"/>
          <w:sz w:val="24"/>
          <w:szCs w:val="24"/>
          <w:highlight w:val="none"/>
        </w:rPr>
        <w:t>《行政处罚法》</w:t>
      </w:r>
      <w:r>
        <w:rPr>
          <w:rFonts w:hint="eastAsia" w:ascii="仿宋_GB2312" w:hAnsi="宋体" w:eastAsia="仿宋_GB2312"/>
          <w:color w:val="FF0000"/>
          <w:sz w:val="24"/>
          <w:szCs w:val="24"/>
          <w:highlight w:val="none"/>
          <w:lang w:eastAsia="zh-CN"/>
        </w:rPr>
        <w:t>第五十五条</w:t>
      </w:r>
      <w:r>
        <w:rPr>
          <w:rFonts w:hint="eastAsia" w:ascii="仿宋_GB2312" w:hAnsi="宋体" w:eastAsia="仿宋_GB2312"/>
          <w:sz w:val="24"/>
          <w:szCs w:val="24"/>
          <w:highlight w:val="none"/>
        </w:rPr>
        <w:t>的规定，作为本案当事人，你（单位）有义务如实回答本机关的询问，并协助本机关依法开展调查或者检查，不得阻挠。</w:t>
      </w:r>
    </w:p>
    <w:p w14:paraId="036A6749">
      <w:pPr>
        <w:pageBreakBefore w:val="0"/>
        <w:widowControl/>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依照</w:t>
      </w:r>
      <w:r>
        <w:rPr>
          <w:rFonts w:hint="eastAsia" w:ascii="仿宋_GB2312" w:hAnsi="宋体" w:eastAsia="仿宋_GB2312"/>
          <w:color w:val="FF0000"/>
          <w:sz w:val="24"/>
          <w:szCs w:val="24"/>
          <w:highlight w:val="none"/>
        </w:rPr>
        <w:t>《行政处罚法》第</w:t>
      </w:r>
      <w:r>
        <w:rPr>
          <w:rFonts w:hint="eastAsia" w:ascii="仿宋_GB2312" w:hAnsi="宋体" w:eastAsia="仿宋_GB2312"/>
          <w:color w:val="FF0000"/>
          <w:sz w:val="24"/>
          <w:szCs w:val="24"/>
          <w:highlight w:val="none"/>
          <w:lang w:eastAsia="zh-CN"/>
        </w:rPr>
        <w:t>四十五</w:t>
      </w:r>
      <w:r>
        <w:rPr>
          <w:rFonts w:hint="eastAsia" w:ascii="仿宋_GB2312" w:hAnsi="宋体" w:eastAsia="仿宋_GB2312"/>
          <w:color w:val="FF0000"/>
          <w:sz w:val="24"/>
          <w:szCs w:val="24"/>
          <w:highlight w:val="none"/>
        </w:rPr>
        <w:t>条</w:t>
      </w:r>
      <w:r>
        <w:rPr>
          <w:rFonts w:hint="eastAsia" w:ascii="仿宋_GB2312" w:hAnsi="宋体" w:eastAsia="仿宋_GB2312"/>
          <w:sz w:val="24"/>
          <w:szCs w:val="24"/>
          <w:highlight w:val="none"/>
        </w:rPr>
        <w:t>的规定，作为本案当事人，你（单位）有权进行陈述和申辩。在本机关调查期间，你（单位）可以提出你的事实、理由或者证据。本机关将对你（单位）提出的意见进行复核；你（单位）提出的事实、理由或者证据成立的，本机关将予以采纳。特此通知。</w:t>
      </w:r>
    </w:p>
    <w:p w14:paraId="335A9875">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1C83D352">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29E7BC5B">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2D08C484">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587C64D2">
      <w:pPr>
        <w:pageBreakBefore w:val="0"/>
        <w:widowControl/>
        <w:kinsoku/>
        <w:wordWrap w:val="0"/>
        <w:overflowPunct/>
        <w:topLinePunct w:val="0"/>
        <w:autoSpaceDE/>
        <w:autoSpaceDN/>
        <w:bidi w:val="0"/>
        <w:adjustRightInd w:val="0"/>
        <w:snapToGrid w:val="0"/>
        <w:spacing w:line="500" w:lineRule="exact"/>
        <w:ind w:firstLine="1440" w:firstLineChars="600"/>
        <w:jc w:val="right"/>
        <w:textAlignment w:val="auto"/>
        <w:rPr>
          <w:rFonts w:hint="default" w:ascii="仿宋_GB2312" w:hAnsi="宋体" w:eastAsia="仿宋_GB2312"/>
          <w:sz w:val="24"/>
          <w:szCs w:val="24"/>
          <w:highlight w:val="none"/>
          <w:lang w:val="en-US" w:eastAsia="zh-CN"/>
        </w:rPr>
      </w:pPr>
      <w:bookmarkStart w:id="49" w:name="_Hlk28675413"/>
      <w:r>
        <w:rPr>
          <w:rFonts w:hint="eastAsia" w:ascii="仿宋_GB2312" w:hAnsi="宋体" w:eastAsia="仿宋_GB2312"/>
          <w:sz w:val="24"/>
          <w:szCs w:val="24"/>
          <w:highlight w:val="none"/>
        </w:rPr>
        <w:t>年   月   日</w:t>
      </w:r>
      <w:bookmarkEnd w:id="49"/>
      <w:r>
        <w:rPr>
          <w:rFonts w:hint="eastAsia" w:ascii="仿宋_GB2312" w:hAnsi="宋体" w:eastAsia="仿宋_GB2312"/>
          <w:sz w:val="24"/>
          <w:szCs w:val="24"/>
          <w:highlight w:val="none"/>
          <w:lang w:val="en-US" w:eastAsia="zh-CN"/>
        </w:rPr>
        <w:t xml:space="preserve">    </w:t>
      </w:r>
    </w:p>
    <w:p w14:paraId="44B8A506">
      <w:pPr>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（本文书一式</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份，一份随卷归档，一份交当事人</w:t>
      </w:r>
      <w:r>
        <w:rPr>
          <w:rFonts w:hint="eastAsia" w:ascii="仿宋_GB2312" w:hAnsi="宋体" w:eastAsia="仿宋_GB2312"/>
          <w:sz w:val="24"/>
          <w:szCs w:val="24"/>
          <w:highlight w:val="none"/>
          <w:lang w:val="en-US" w:eastAsia="zh-CN"/>
        </w:rPr>
        <w:t>,</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w:t>
      </w:r>
    </w:p>
    <w:p w14:paraId="56EF992C">
      <w:pPr>
        <w:widowControl/>
        <w:spacing w:line="360" w:lineRule="auto"/>
        <w:jc w:val="left"/>
        <w:rPr>
          <w:rFonts w:ascii="仿宋_GB2312" w:hAnsi="宋体" w:eastAsia="仿宋_GB2312"/>
          <w:sz w:val="30"/>
          <w:szCs w:val="30"/>
          <w:highlight w:val="none"/>
        </w:rPr>
      </w:pPr>
      <w:r>
        <w:rPr>
          <w:rFonts w:hint="eastAsia" w:ascii="仿宋_GB2312" w:hAnsi="宋体" w:eastAsia="仿宋_GB2312"/>
          <w:sz w:val="30"/>
          <w:szCs w:val="30"/>
          <w:highlight w:val="none"/>
        </w:rPr>
        <w:br w:type="page"/>
      </w:r>
    </w:p>
    <w:p w14:paraId="28B3A9BF">
      <w:pPr>
        <w:widowControl/>
        <w:jc w:val="center"/>
        <w:rPr>
          <w:rFonts w:hint="eastAsia" w:ascii="仿宋_GB2312" w:hAnsi="宋体" w:eastAsia="仿宋_GB2312"/>
          <w:sz w:val="30"/>
          <w:szCs w:val="30"/>
          <w:highlight w:val="none"/>
        </w:rPr>
      </w:pPr>
    </w:p>
    <w:p w14:paraId="0DA9400F">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6ED72A92">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A95B55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（一）医疗保障部门外部文书，送达当事人。</w:t>
      </w:r>
    </w:p>
    <w:p w14:paraId="47BBC5E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（二）用于通知案件当事人立案情况。</w:t>
      </w:r>
    </w:p>
    <w:p w14:paraId="24F0ACEF">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5A15A12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356C08F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（二）有文号。</w:t>
      </w:r>
    </w:p>
    <w:p w14:paraId="38DCFA6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（三）有当事人姓名/名称。</w:t>
      </w:r>
    </w:p>
    <w:p w14:paraId="04AF617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（四）有对立案调查理由的简要说明，其中应包含当事人涉嫌违法行为的信息和涉嫌违反的法律名称及具体条款。</w:t>
      </w:r>
    </w:p>
    <w:p w14:paraId="3C53683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（五）有立案号。</w:t>
      </w:r>
    </w:p>
    <w:p w14:paraId="36AD6E7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（六）有配合调查义务的告知。</w:t>
      </w:r>
    </w:p>
    <w:p w14:paraId="01038B4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（七）有陈述申辩权利的告知。</w:t>
      </w:r>
    </w:p>
    <w:p w14:paraId="3F91C4C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（八）有医疗保障部门的公章和出具日期。</w:t>
      </w:r>
    </w:p>
    <w:p w14:paraId="6BBE0239">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681C25A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如果当事人</w:t>
      </w:r>
      <w:r>
        <w:rPr>
          <w:rFonts w:hint="eastAsia" w:ascii="仿宋_GB2312" w:hAnsi="宋体" w:eastAsia="仿宋_GB2312" w:cs="仿宋_GB2312"/>
          <w:kern w:val="0"/>
          <w:sz w:val="24"/>
          <w:szCs w:val="24"/>
          <w:highlight w:val="none"/>
          <w:lang w:eastAsia="zh-CN"/>
        </w:rPr>
        <w:t>涉嫌违法违规行为</w:t>
      </w:r>
      <w:r>
        <w:rPr>
          <w:rFonts w:hint="eastAsia" w:ascii="仿宋_GB2312" w:hAnsi="宋体" w:eastAsia="仿宋_GB2312" w:cs="仿宋_GB2312"/>
          <w:kern w:val="0"/>
          <w:sz w:val="24"/>
          <w:szCs w:val="24"/>
          <w:highlight w:val="none"/>
          <w:lang w:val="en-US" w:eastAsia="zh-CN"/>
        </w:rPr>
        <w:t>涉及</w:t>
      </w:r>
      <w:r>
        <w:rPr>
          <w:rFonts w:hint="eastAsia" w:ascii="仿宋_GB2312" w:hAnsi="宋体" w:eastAsia="仿宋_GB2312" w:cs="仿宋_GB2312"/>
          <w:kern w:val="0"/>
          <w:sz w:val="24"/>
          <w:szCs w:val="24"/>
          <w:highlight w:val="none"/>
        </w:rPr>
        <w:t>药品经营企业</w:t>
      </w:r>
      <w:r>
        <w:rPr>
          <w:rFonts w:hint="eastAsia" w:ascii="仿宋_GB2312" w:hAnsi="宋体" w:eastAsia="仿宋_GB2312" w:cs="仿宋_GB2312"/>
          <w:kern w:val="0"/>
          <w:sz w:val="24"/>
          <w:szCs w:val="24"/>
          <w:highlight w:val="none"/>
          <w:lang w:eastAsia="zh-CN"/>
        </w:rPr>
        <w:t>的</w:t>
      </w:r>
      <w:r>
        <w:rPr>
          <w:rFonts w:hint="eastAsia" w:ascii="仿宋_GB2312" w:hAnsi="宋体" w:eastAsia="仿宋_GB2312" w:cs="仿宋_GB2312"/>
          <w:kern w:val="0"/>
          <w:sz w:val="24"/>
          <w:szCs w:val="24"/>
          <w:highlight w:val="none"/>
        </w:rPr>
        <w:t>，立案通知书</w:t>
      </w:r>
      <w:r>
        <w:rPr>
          <w:rFonts w:hint="eastAsia" w:ascii="仿宋_GB2312" w:hAnsi="宋体" w:eastAsia="仿宋_GB2312" w:cs="仿宋_GB2312"/>
          <w:kern w:val="0"/>
          <w:sz w:val="24"/>
          <w:szCs w:val="24"/>
          <w:highlight w:val="none"/>
          <w:lang w:eastAsia="zh-CN"/>
        </w:rPr>
        <w:t>应视情</w:t>
      </w:r>
      <w:r>
        <w:rPr>
          <w:rFonts w:hint="eastAsia" w:ascii="仿宋_GB2312" w:hAnsi="宋体" w:eastAsia="仿宋_GB2312" w:cs="仿宋_GB2312"/>
          <w:kern w:val="0"/>
          <w:sz w:val="24"/>
          <w:szCs w:val="24"/>
          <w:highlight w:val="none"/>
        </w:rPr>
        <w:t>抄送市场监管部门和医保经办机构；如果当事人为医</w:t>
      </w:r>
      <w:r>
        <w:rPr>
          <w:rFonts w:hint="eastAsia" w:ascii="仿宋_GB2312" w:hAnsi="宋体" w:eastAsia="仿宋_GB2312" w:cs="仿宋_GB2312"/>
          <w:kern w:val="0"/>
          <w:sz w:val="24"/>
          <w:szCs w:val="24"/>
          <w:highlight w:val="none"/>
          <w:lang w:eastAsia="zh-CN"/>
        </w:rPr>
        <w:t>疗</w:t>
      </w:r>
      <w:r>
        <w:rPr>
          <w:rFonts w:hint="eastAsia" w:ascii="仿宋_GB2312" w:hAnsi="宋体" w:eastAsia="仿宋_GB2312" w:cs="仿宋_GB2312"/>
          <w:kern w:val="0"/>
          <w:sz w:val="24"/>
          <w:szCs w:val="24"/>
          <w:highlight w:val="none"/>
        </w:rPr>
        <w:t>机构</w:t>
      </w:r>
      <w:r>
        <w:rPr>
          <w:rFonts w:hint="eastAsia" w:ascii="仿宋_GB2312" w:hAnsi="宋体" w:eastAsia="仿宋_GB2312" w:cs="仿宋_GB2312"/>
          <w:kern w:val="0"/>
          <w:sz w:val="24"/>
          <w:szCs w:val="24"/>
          <w:highlight w:val="none"/>
          <w:lang w:eastAsia="zh-CN"/>
        </w:rPr>
        <w:t>的</w:t>
      </w:r>
      <w:r>
        <w:rPr>
          <w:rFonts w:hint="eastAsia" w:ascii="仿宋_GB2312" w:hAnsi="宋体" w:eastAsia="仿宋_GB2312" w:cs="仿宋_GB2312"/>
          <w:kern w:val="0"/>
          <w:sz w:val="24"/>
          <w:szCs w:val="24"/>
          <w:highlight w:val="none"/>
        </w:rPr>
        <w:t>，立案通知书</w:t>
      </w:r>
      <w:r>
        <w:rPr>
          <w:rFonts w:hint="eastAsia" w:ascii="仿宋_GB2312" w:hAnsi="宋体" w:eastAsia="仿宋_GB2312" w:cs="仿宋_GB2312"/>
          <w:kern w:val="0"/>
          <w:sz w:val="24"/>
          <w:szCs w:val="24"/>
          <w:highlight w:val="none"/>
          <w:lang w:eastAsia="zh-CN"/>
        </w:rPr>
        <w:t>应视情</w:t>
      </w:r>
      <w:r>
        <w:rPr>
          <w:rFonts w:hint="eastAsia" w:ascii="仿宋_GB2312" w:hAnsi="宋体" w:eastAsia="仿宋_GB2312" w:cs="仿宋_GB2312"/>
          <w:kern w:val="0"/>
          <w:sz w:val="24"/>
          <w:szCs w:val="24"/>
          <w:highlight w:val="none"/>
        </w:rPr>
        <w:t>抄送卫生行政部门和医保经办机构。</w:t>
      </w:r>
    </w:p>
    <w:p w14:paraId="592F56C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案件来源为投诉举报的，立案通知书还应抄送投诉举报人。</w:t>
      </w:r>
    </w:p>
    <w:p w14:paraId="01C0DA18">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5AFF089B">
      <w:pPr>
        <w:pageBreakBefore w:val="0"/>
        <w:widowControl w:val="0"/>
        <w:kinsoku/>
        <w:wordWrap/>
        <w:overflowPunct/>
        <w:topLinePunct w:val="0"/>
        <w:autoSpaceDE/>
        <w:autoSpaceDN/>
        <w:bidi w:val="0"/>
        <w:spacing w:line="6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2504115C">
      <w:pPr>
        <w:keepNext/>
        <w:keepLines/>
        <w:pageBreakBefore w:val="0"/>
        <w:widowControl w:val="0"/>
        <w:kinsoku/>
        <w:wordWrap/>
        <w:overflowPunct/>
        <w:topLinePunct w:val="0"/>
        <w:autoSpaceDE/>
        <w:autoSpaceDN/>
        <w:bidi w:val="0"/>
        <w:spacing w:before="260" w:after="260" w:line="600" w:lineRule="exact"/>
        <w:jc w:val="center"/>
        <w:textAlignment w:val="auto"/>
        <w:outlineLvl w:val="2"/>
        <w:rPr>
          <w:rFonts w:ascii="方正小标宋简体" w:hAnsi="宋体" w:eastAsia="方正小标宋简体"/>
          <w:b w:val="0"/>
          <w:bCs w:val="0"/>
          <w:sz w:val="36"/>
          <w:szCs w:val="36"/>
          <w:highlight w:val="none"/>
        </w:rPr>
      </w:pPr>
      <w:bookmarkStart w:id="50" w:name="_Toc29478929"/>
      <w:bookmarkStart w:id="51" w:name="_Toc29716317"/>
      <w:bookmarkStart w:id="52" w:name="_Toc29270434"/>
      <w:bookmarkStart w:id="53" w:name="_Toc44489479"/>
      <w:bookmarkStart w:id="54" w:name="_Toc29650842"/>
      <w:bookmarkStart w:id="55" w:name="_Toc29650718"/>
      <w:bookmarkStart w:id="56" w:name="_Toc29650485"/>
      <w:r>
        <w:rPr>
          <w:rFonts w:hint="eastAsia" w:ascii="方正小标宋简体" w:hAnsi="宋体" w:eastAsia="方正小标宋简体"/>
          <w:b w:val="0"/>
          <w:bCs w:val="0"/>
          <w:sz w:val="36"/>
          <w:szCs w:val="36"/>
          <w:highlight w:val="none"/>
        </w:rPr>
        <w:t>不予立案告知书</w:t>
      </w:r>
      <w:bookmarkEnd w:id="50"/>
      <w:bookmarkEnd w:id="51"/>
      <w:bookmarkEnd w:id="52"/>
      <w:bookmarkEnd w:id="53"/>
      <w:bookmarkEnd w:id="54"/>
      <w:bookmarkEnd w:id="55"/>
      <w:bookmarkEnd w:id="56"/>
    </w:p>
    <w:p w14:paraId="182E3EF2">
      <w:pPr>
        <w:pageBreakBefore w:val="0"/>
        <w:widowControl w:val="0"/>
        <w:kinsoku/>
        <w:wordWrap/>
        <w:overflowPunct/>
        <w:topLinePunct w:val="0"/>
        <w:autoSpaceDE/>
        <w:autoSpaceDN/>
        <w:bidi w:val="0"/>
        <w:adjustRightInd w:val="0"/>
        <w:snapToGrid w:val="0"/>
        <w:spacing w:line="600" w:lineRule="exact"/>
        <w:jc w:val="right"/>
        <w:textAlignment w:val="auto"/>
        <w:rPr>
          <w:rFonts w:ascii="仿宋_GB2312" w:hAnsi="宋体" w:eastAsia="仿宋_GB2312"/>
          <w:sz w:val="28"/>
          <w:szCs w:val="28"/>
          <w:highlight w:val="none"/>
        </w:rPr>
      </w:pPr>
      <w:r>
        <w:rPr>
          <w:rFonts w:hint="eastAsia" w:ascii="仿宋_GB2312" w:hAnsi="宋体" w:eastAsia="仿宋_GB2312" w:cs="Times New Roman"/>
          <w:bCs/>
          <w:color w:val="000000"/>
          <w:sz w:val="28"/>
          <w:szCs w:val="28"/>
          <w:highlight w:val="none"/>
          <w:u w:val="single"/>
        </w:rPr>
        <w:t xml:space="preserve">    </w:t>
      </w:r>
      <w:r>
        <w:rPr>
          <w:rFonts w:ascii="仿宋_GB2312" w:hAnsi="宋体" w:eastAsia="仿宋_GB2312" w:cs="Times New Roman"/>
          <w:bCs/>
          <w:color w:val="00000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Times New Roman"/>
          <w:bCs/>
          <w:color w:val="000000"/>
          <w:sz w:val="28"/>
          <w:szCs w:val="28"/>
          <w:highlight w:val="none"/>
        </w:rPr>
        <w:t>不立告</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7D3385E4">
      <w:pPr>
        <w:pageBreakBefore w:val="0"/>
        <w:kinsoku/>
        <w:overflowPunct/>
        <w:topLinePunct w:val="0"/>
        <w:bidi w:val="0"/>
        <w:adjustRightInd w:val="0"/>
        <w:snapToGrid w:val="0"/>
        <w:spacing w:line="500" w:lineRule="exact"/>
        <w:textAlignment w:val="auto"/>
        <w:rPr>
          <w:rFonts w:ascii="仿宋_GB2312" w:hAnsi="宋体" w:eastAsia="仿宋_GB2312" w:cs="Times New Roman"/>
          <w:bCs/>
          <w:color w:val="000000"/>
          <w:sz w:val="24"/>
          <w:szCs w:val="24"/>
          <w:highlight w:val="none"/>
          <w:u w:val="single"/>
        </w:rPr>
      </w:pPr>
    </w:p>
    <w:p w14:paraId="387689EE">
      <w:pPr>
        <w:pageBreakBefore w:val="0"/>
        <w:kinsoku/>
        <w:overflowPunct/>
        <w:topLinePunct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w:t>
      </w:r>
    </w:p>
    <w:p w14:paraId="19A16936">
      <w:pPr>
        <w:pageBreakBefore w:val="0"/>
        <w:kinsoku/>
        <w:overflowPunct/>
        <w:topLinePunct w:val="0"/>
        <w:bidi w:val="0"/>
        <w:adjustRightInd w:val="0"/>
        <w:snapToGrid w:val="0"/>
        <w:spacing w:line="500" w:lineRule="exact"/>
        <w:ind w:firstLine="480" w:firstLineChars="200"/>
        <w:textAlignment w:val="auto"/>
        <w:rPr>
          <w:rFonts w:hint="eastAsia" w:ascii="仿宋_GB2312" w:hAnsi="宋体" w:eastAsia="仿宋_GB2312" w:cs="Times New Roman"/>
          <w:bCs/>
          <w:color w:val="000000"/>
          <w:sz w:val="24"/>
          <w:szCs w:val="24"/>
          <w:highlight w:val="none"/>
          <w:u w:val="single"/>
          <w:lang w:val="en-US" w:eastAsia="zh-CN"/>
        </w:rPr>
      </w:pPr>
      <w:r>
        <w:rPr>
          <w:rFonts w:hint="eastAsia" w:ascii="仿宋_GB2312" w:hAnsi="宋体" w:eastAsia="仿宋_GB2312"/>
          <w:sz w:val="24"/>
          <w:szCs w:val="24"/>
          <w:highlight w:val="none"/>
        </w:rPr>
        <w:t>□经查，你机关于</w:t>
      </w:r>
      <w:bookmarkStart w:id="57" w:name="_Hlk40019534"/>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年</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日向本机关交办/移送的</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lang w:val="en-US" w:eastAsia="zh-CN"/>
        </w:rPr>
        <w:t xml:space="preserve"> </w:t>
      </w:r>
    </w:p>
    <w:p w14:paraId="109C86A4">
      <w:pPr>
        <w:pageBreakBefore w:val="0"/>
        <w:kinsoku/>
        <w:overflowPunct/>
        <w:topLinePunct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一案/案件线索不符合立案条件，具体情形如下：</w:t>
      </w:r>
      <w:bookmarkEnd w:id="57"/>
    </w:p>
    <w:p w14:paraId="16ABE92B">
      <w:pPr>
        <w:pageBreakBefore w:val="0"/>
        <w:kinsoku/>
        <w:overflowPunct/>
        <w:topLinePunct w:val="0"/>
        <w:bidi w:val="0"/>
        <w:adjustRightInd w:val="0"/>
        <w:snapToGrid w:val="0"/>
        <w:spacing w:line="500" w:lineRule="exact"/>
        <w:ind w:firstLine="480" w:firstLineChars="200"/>
        <w:textAlignment w:val="auto"/>
        <w:rPr>
          <w:rFonts w:hint="eastAsia" w:ascii="仿宋_GB2312" w:hAnsi="宋体" w:eastAsia="仿宋_GB2312" w:cs="Times New Roman"/>
          <w:bCs/>
          <w:color w:val="000000"/>
          <w:sz w:val="24"/>
          <w:szCs w:val="24"/>
          <w:highlight w:val="none"/>
          <w:u w:val="single"/>
          <w:lang w:val="en-US" w:eastAsia="zh-CN"/>
        </w:rPr>
      </w:pPr>
      <w:bookmarkStart w:id="58" w:name="_Hlk40019658"/>
      <w:r>
        <w:rPr>
          <w:rFonts w:hint="eastAsia" w:ascii="仿宋_GB2312" w:hAnsi="宋体" w:eastAsia="仿宋_GB2312"/>
          <w:sz w:val="24"/>
          <w:szCs w:val="24"/>
          <w:highlight w:val="none"/>
        </w:rPr>
        <w:t>□</w:t>
      </w:r>
      <w:bookmarkEnd w:id="58"/>
      <w:r>
        <w:rPr>
          <w:rFonts w:hint="eastAsia" w:ascii="仿宋_GB2312" w:hAnsi="宋体" w:eastAsia="仿宋_GB2312"/>
          <w:sz w:val="24"/>
          <w:szCs w:val="24"/>
          <w:highlight w:val="none"/>
        </w:rPr>
        <w:t>经查，你于</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年</w:t>
      </w:r>
      <w:bookmarkStart w:id="59" w:name="_Hlk44061817"/>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日</w:t>
      </w:r>
      <w:bookmarkEnd w:id="59"/>
      <w:r>
        <w:rPr>
          <w:rFonts w:hint="eastAsia" w:ascii="仿宋_GB2312" w:hAnsi="宋体" w:eastAsia="仿宋_GB2312"/>
          <w:sz w:val="24"/>
          <w:szCs w:val="24"/>
          <w:highlight w:val="none"/>
        </w:rPr>
        <w:t>向本机关投诉/举报的</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lang w:val="en-US" w:eastAsia="zh-CN"/>
        </w:rPr>
        <w:t xml:space="preserve"> </w:t>
      </w:r>
    </w:p>
    <w:p w14:paraId="1DE8C200">
      <w:pPr>
        <w:pageBreakBefore w:val="0"/>
        <w:kinsoku/>
        <w:overflowPunct/>
        <w:topLinePunct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一案/案件线索不符合立案条件，具体情形如下：</w:t>
      </w:r>
    </w:p>
    <w:p w14:paraId="0BF8C844">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不属于本机关的管辖范围；</w:t>
      </w:r>
    </w:p>
    <w:p w14:paraId="46D83FC5">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超过行政处罚追诉时效；</w:t>
      </w:r>
    </w:p>
    <w:p w14:paraId="2833F9EF">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案件线索涉及的行为不构成违法；</w:t>
      </w:r>
    </w:p>
    <w:p w14:paraId="496F4EBA">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移送案件已经处理过的；</w:t>
      </w:r>
    </w:p>
    <w:p w14:paraId="0DAB3D4C">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其他</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仿宋_GB2312"/>
          <w:kern w:val="0"/>
          <w:sz w:val="24"/>
          <w:szCs w:val="24"/>
          <w:highlight w:val="none"/>
        </w:rPr>
        <w:t>。</w:t>
      </w:r>
    </w:p>
    <w:p w14:paraId="4635A0DE">
      <w:pPr>
        <w:pageBreakBefore w:val="0"/>
        <w:widowControl/>
        <w:kinsoku/>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依据</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规定，本机关决定，不予立案。</w:t>
      </w:r>
    </w:p>
    <w:p w14:paraId="0BF9CC4D">
      <w:pPr>
        <w:pageBreakBefore w:val="0"/>
        <w:widowControl/>
        <w:kinsoku/>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特此告知。</w:t>
      </w:r>
    </w:p>
    <w:p w14:paraId="1A066634">
      <w:pPr>
        <w:pageBreakBefore w:val="0"/>
        <w:widowControl/>
        <w:kinsoku/>
        <w:overflowPunct/>
        <w:topLinePunct w:val="0"/>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0F3717F0">
      <w:pPr>
        <w:pageBreakBefore w:val="0"/>
        <w:widowControl/>
        <w:kinsoku/>
        <w:overflowPunct/>
        <w:topLinePunct w:val="0"/>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6CA4A9BD">
      <w:pPr>
        <w:pageBreakBefore w:val="0"/>
        <w:widowControl/>
        <w:kinsoku/>
        <w:overflowPunct/>
        <w:topLinePunct w:val="0"/>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748B3D74">
      <w:pPr>
        <w:pageBreakBefore w:val="0"/>
        <w:widowControl/>
        <w:kinsoku/>
        <w:wordWrap w:val="0"/>
        <w:overflowPunct/>
        <w:topLinePunct w:val="0"/>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3BC7FCA2">
      <w:pPr>
        <w:pageBreakBefore w:val="0"/>
        <w:widowControl/>
        <w:kinsoku/>
        <w:wordWrap w:val="0"/>
        <w:overflowPunct/>
        <w:topLinePunct w:val="0"/>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7E12AEA7">
      <w:pPr>
        <w:pageBreakBefore w:val="0"/>
        <w:widowControl/>
        <w:kinsoku/>
        <w:wordWrap w:val="0"/>
        <w:overflowPunct/>
        <w:topLinePunct w:val="0"/>
        <w:bidi w:val="0"/>
        <w:adjustRightInd w:val="0"/>
        <w:snapToGrid w:val="0"/>
        <w:spacing w:line="50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20812FB9">
      <w:pPr>
        <w:pageBreakBefore w:val="0"/>
        <w:widowControl/>
        <w:kinsoku/>
        <w:overflowPunct/>
        <w:topLinePunct w:val="0"/>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bookmarkStart w:id="60" w:name="_Hlk30882413"/>
      <w:r>
        <w:rPr>
          <w:rFonts w:hint="eastAsia" w:ascii="仿宋_GB2312" w:hAnsi="宋体" w:eastAsia="仿宋_GB2312"/>
          <w:sz w:val="24"/>
          <w:szCs w:val="24"/>
          <w:highlight w:val="none"/>
        </w:rPr>
        <w:t>（本文书一式三份，一份送达上级交办机关或移送机关或投诉举报人，一份随卷归档，一份本机关留存</w:t>
      </w:r>
      <w:bookmarkEnd w:id="60"/>
      <w:r>
        <w:rPr>
          <w:rFonts w:hint="eastAsia" w:ascii="仿宋_GB2312" w:hAnsi="宋体" w:eastAsia="仿宋_GB2312"/>
          <w:sz w:val="24"/>
          <w:szCs w:val="24"/>
          <w:highlight w:val="none"/>
        </w:rPr>
        <w:t>。）</w:t>
      </w:r>
    </w:p>
    <w:p w14:paraId="0781CA1C">
      <w:pPr>
        <w:widowControl/>
        <w:adjustRightInd w:val="0"/>
        <w:snapToGrid w:val="0"/>
        <w:spacing w:line="360" w:lineRule="auto"/>
        <w:ind w:firstLine="480" w:firstLineChars="200"/>
        <w:jc w:val="center"/>
        <w:rPr>
          <w:rFonts w:hint="eastAsia" w:ascii="仿宋_GB2312" w:hAnsi="宋体" w:eastAsia="仿宋_GB2312"/>
          <w:sz w:val="24"/>
          <w:szCs w:val="24"/>
          <w:highlight w:val="none"/>
        </w:rPr>
      </w:pPr>
      <w:r>
        <w:rPr>
          <w:rFonts w:hint="eastAsia" w:ascii="仿宋_GB2312" w:hAnsi="宋体" w:eastAsia="仿宋_GB2312"/>
          <w:sz w:val="24"/>
          <w:szCs w:val="24"/>
          <w:highlight w:val="none"/>
        </w:rPr>
        <w:br w:type="page"/>
      </w:r>
    </w:p>
    <w:p w14:paraId="1764A06E">
      <w:pPr>
        <w:widowControl/>
        <w:adjustRightInd w:val="0"/>
        <w:snapToGrid w:val="0"/>
        <w:spacing w:line="360" w:lineRule="auto"/>
        <w:ind w:firstLine="480" w:firstLineChars="200"/>
        <w:jc w:val="center"/>
        <w:rPr>
          <w:rFonts w:hint="eastAsia" w:ascii="仿宋_GB2312" w:hAnsi="宋体" w:eastAsia="仿宋_GB2312"/>
          <w:sz w:val="24"/>
          <w:szCs w:val="24"/>
          <w:highlight w:val="none"/>
        </w:rPr>
      </w:pPr>
    </w:p>
    <w:p w14:paraId="5B37C0E9">
      <w:pPr>
        <w:keepNext w:val="0"/>
        <w:keepLines w:val="0"/>
        <w:pageBreakBefore w:val="0"/>
        <w:widowControl/>
        <w:kinsoku/>
        <w:wordWrap/>
        <w:overflowPunct/>
        <w:topLinePunct w:val="0"/>
        <w:bidi w:val="0"/>
        <w:adjustRightInd w:val="0"/>
        <w:snapToGrid w:val="0"/>
        <w:spacing w:line="500" w:lineRule="exact"/>
        <w:ind w:firstLine="600" w:firstLineChars="200"/>
        <w:jc w:val="center"/>
        <w:textAlignment w:val="auto"/>
        <w:rPr>
          <w:rFonts w:ascii="仿宋_GB2312" w:hAnsi="宋体" w:eastAsia="仿宋_GB2312" w:cs="黑体"/>
          <w:kern w:val="0"/>
          <w:sz w:val="30"/>
          <w:szCs w:val="30"/>
          <w:highlight w:val="none"/>
        </w:rPr>
      </w:pPr>
      <w:r>
        <w:rPr>
          <w:rFonts w:hint="eastAsia" w:ascii="仿宋_GB2312" w:hAnsi="宋体" w:eastAsia="仿宋_GB2312" w:cs="黑体"/>
          <w:kern w:val="0"/>
          <w:sz w:val="30"/>
          <w:szCs w:val="30"/>
          <w:highlight w:val="none"/>
        </w:rPr>
        <w:t>填写说明</w:t>
      </w:r>
    </w:p>
    <w:p w14:paraId="29BD5FA5">
      <w:pPr>
        <w:keepNext w:val="0"/>
        <w:keepLines w:val="0"/>
        <w:pageBreakBefore w:val="0"/>
        <w:widowControl/>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D3DBA1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43AB6E0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（二）用于对上级机关交办或其他机关移送的案件或投诉举报的案件决定不予立案时，将不予立案的决定告知交办机关或移送机关或投诉举报人。</w:t>
      </w:r>
    </w:p>
    <w:p w14:paraId="3963DC91">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60C4FE4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0E258CB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案件来源为交办或移送的，有交办或移送机关名称；有交办或移送时间；有交办或移送的案件信息，如案件名称、案卷编号等。案件来源为投诉或举报的，有投诉举报人的姓名，有投诉举报的时间，有投诉举报的案件信息，如案件名称。</w:t>
      </w:r>
    </w:p>
    <w:p w14:paraId="185D555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（三）有不予立案的具体理由。需勾选本文书列出的理由，可单选亦可多选，若存在其他不予立案的理由，需勾选“其他”并注明情况。</w:t>
      </w:r>
    </w:p>
    <w:p w14:paraId="5D3568E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（四）有作出不予立案决定依据的法律法规。</w:t>
      </w:r>
    </w:p>
    <w:p w14:paraId="28B64F9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（五）有医疗保障部门的公章和出具日期。</w:t>
      </w:r>
    </w:p>
    <w:p w14:paraId="5636D4F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三、注意事项</w:t>
      </w:r>
    </w:p>
    <w:p w14:paraId="7937899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由上级机关交办的案件，应勾选“交办”，并删除“移送”；由其他机关移送的案件，应勾选“移送”，并删除“交办”。投诉的案件，应勾选“投诉”，并删除“举报”；举报的案件，应勾选“举报”，并删除“投诉”。</w:t>
      </w:r>
    </w:p>
    <w:p w14:paraId="0CE84DD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（二）交办或移送的是案件时应勾选“一案”，并删除“案件线索”，交办或移送的是案件线索时，应勾选“案件线索”，并删除“一案”。</w:t>
      </w:r>
    </w:p>
    <w:p w14:paraId="209CE5C0">
      <w:pPr>
        <w:widowControl/>
        <w:jc w:val="left"/>
        <w:rPr>
          <w:rFonts w:ascii="宋体" w:hAnsi="宋体" w:eastAsia="宋体"/>
          <w:sz w:val="30"/>
          <w:szCs w:val="30"/>
          <w:highlight w:val="none"/>
        </w:rPr>
      </w:pPr>
      <w:r>
        <w:rPr>
          <w:rFonts w:ascii="宋体" w:hAnsi="宋体" w:eastAsia="宋体"/>
          <w:sz w:val="30"/>
          <w:szCs w:val="30"/>
          <w:highlight w:val="none"/>
        </w:rPr>
        <w:br w:type="page"/>
      </w:r>
    </w:p>
    <w:p w14:paraId="29251281">
      <w:pPr>
        <w:widowControl/>
        <w:autoSpaceDN w:val="0"/>
        <w:snapToGrid w:val="0"/>
        <w:spacing w:line="540" w:lineRule="exact"/>
        <w:jc w:val="center"/>
        <w:rPr>
          <w:rFonts w:hint="eastAsia" w:ascii="方正小标宋简体" w:hAnsi="宋体" w:eastAsia="方正小标宋简体"/>
          <w:sz w:val="30"/>
          <w:szCs w:val="30"/>
          <w:highlight w:val="none"/>
        </w:rPr>
      </w:pPr>
      <w:bookmarkStart w:id="61" w:name="_Hlk29200064"/>
    </w:p>
    <w:p w14:paraId="15F5262B">
      <w:pPr>
        <w:widowControl/>
        <w:autoSpaceDN w:val="0"/>
        <w:snapToGrid w:val="0"/>
        <w:spacing w:line="540" w:lineRule="exact"/>
        <w:jc w:val="center"/>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34FAE074">
      <w:pPr>
        <w:spacing w:before="240" w:after="60"/>
        <w:jc w:val="center"/>
        <w:outlineLvl w:val="2"/>
        <w:rPr>
          <w:rFonts w:ascii="方正小标宋简体" w:hAnsi="等线 Light" w:eastAsia="方正小标宋简体" w:cs="黑体"/>
          <w:b w:val="0"/>
          <w:bCs w:val="0"/>
          <w:sz w:val="36"/>
          <w:szCs w:val="32"/>
          <w:highlight w:val="none"/>
        </w:rPr>
      </w:pPr>
      <w:bookmarkStart w:id="62" w:name="_Toc29405053"/>
      <w:bookmarkStart w:id="63" w:name="_Toc44489480"/>
      <w:bookmarkStart w:id="64" w:name="_Toc31185395"/>
      <w:r>
        <w:rPr>
          <w:rFonts w:hint="eastAsia" w:ascii="方正小标宋简体" w:hAnsi="等线 Light" w:eastAsia="方正小标宋简体" w:cs="黑体"/>
          <w:b w:val="0"/>
          <w:bCs w:val="0"/>
          <w:sz w:val="36"/>
          <w:szCs w:val="32"/>
          <w:highlight w:val="none"/>
        </w:rPr>
        <w:t>送达地址确认书</w:t>
      </w:r>
      <w:bookmarkEnd w:id="62"/>
      <w:bookmarkEnd w:id="63"/>
      <w:bookmarkEnd w:id="64"/>
    </w:p>
    <w:p w14:paraId="01DB201E">
      <w:pPr>
        <w:widowControl/>
        <w:autoSpaceDN w:val="0"/>
        <w:snapToGrid w:val="0"/>
        <w:spacing w:line="360" w:lineRule="auto"/>
        <w:ind w:firstLine="480" w:firstLineChars="200"/>
        <w:jc w:val="right"/>
        <w:rPr>
          <w:rFonts w:ascii="仿宋_GB2312" w:hAnsi="宋体" w:eastAsia="仿宋_GB2312"/>
          <w:color w:val="000000"/>
          <w:kern w:val="0"/>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kern w:val="0"/>
          <w:sz w:val="24"/>
          <w:szCs w:val="24"/>
          <w:highlight w:val="none"/>
        </w:rPr>
        <w:t>医保送</w:t>
      </w:r>
      <w:r>
        <w:rPr>
          <w:rFonts w:hint="eastAsia" w:ascii="仿宋_GB2312" w:hAnsi="宋体" w:eastAsia="仿宋_GB2312" w:cs="Times New Roman"/>
          <w:bCs/>
          <w:color w:val="000000"/>
          <w:sz w:val="24"/>
          <w:szCs w:val="24"/>
          <w:highlight w:val="none"/>
        </w:rPr>
        <w:t>确</w:t>
      </w:r>
      <w:r>
        <w:rPr>
          <w:rFonts w:hint="eastAsia" w:ascii="仿宋_GB2312" w:hAnsi="宋体" w:eastAsia="仿宋_GB2312"/>
          <w:kern w:val="0"/>
          <w:sz w:val="24"/>
          <w:szCs w:val="24"/>
          <w:highlight w:val="none"/>
        </w:rPr>
        <w:t>字</w:t>
      </w:r>
      <w:r>
        <w:rPr>
          <w:rFonts w:hint="eastAsia" w:ascii="仿宋_GB2312" w:hAnsi="仿宋_GB2312" w:eastAsia="仿宋_GB2312" w:cs="仿宋_GB2312"/>
          <w:sz w:val="24"/>
          <w:szCs w:val="24"/>
          <w:highlight w:val="none"/>
        </w:rPr>
        <w:t>〔20××〕</w:t>
      </w:r>
      <w:r>
        <w:rPr>
          <w:rFonts w:hint="eastAsia" w:ascii="仿宋_GB2312" w:hAnsi="宋体" w:eastAsia="仿宋_GB2312"/>
          <w:kern w:val="0"/>
          <w:sz w:val="24"/>
          <w:szCs w:val="24"/>
          <w:highlight w:val="none"/>
        </w:rPr>
        <w:t>第  号</w:t>
      </w:r>
    </w:p>
    <w:bookmarkEnd w:id="61"/>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98"/>
        <w:gridCol w:w="435"/>
        <w:gridCol w:w="1134"/>
        <w:gridCol w:w="1582"/>
        <w:gridCol w:w="1376"/>
        <w:gridCol w:w="2920"/>
      </w:tblGrid>
      <w:tr w14:paraId="4B217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2D0832BF">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案由</w:t>
            </w:r>
          </w:p>
        </w:tc>
        <w:tc>
          <w:tcPr>
            <w:tcW w:w="3151" w:type="dxa"/>
            <w:gridSpan w:val="3"/>
            <w:vAlign w:val="center"/>
          </w:tcPr>
          <w:p w14:paraId="2F6C9DE1">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p>
        </w:tc>
        <w:tc>
          <w:tcPr>
            <w:tcW w:w="1376" w:type="dxa"/>
            <w:vAlign w:val="center"/>
          </w:tcPr>
          <w:p w14:paraId="50D51FE8">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立案号</w:t>
            </w:r>
          </w:p>
        </w:tc>
        <w:tc>
          <w:tcPr>
            <w:tcW w:w="2920" w:type="dxa"/>
            <w:vAlign w:val="center"/>
          </w:tcPr>
          <w:p w14:paraId="3A415CE0">
            <w:pPr>
              <w:keepNext w:val="0"/>
              <w:keepLines w:val="0"/>
              <w:widowControl/>
              <w:suppressLineNumbers w:val="0"/>
              <w:autoSpaceDN w:val="0"/>
              <w:snapToGrid w:val="0"/>
              <w:spacing w:before="0" w:beforeAutospacing="0" w:after="0" w:afterAutospacing="0" w:line="350" w:lineRule="exact"/>
              <w:ind w:left="0" w:right="0" w:firstLine="600" w:firstLineChars="250"/>
              <w:jc w:val="center"/>
              <w:rPr>
                <w:rFonts w:hint="default" w:ascii="仿宋_GB2312" w:hAnsi="宋体" w:eastAsia="仿宋_GB2312"/>
                <w:color w:val="000000"/>
                <w:kern w:val="0"/>
                <w:sz w:val="24"/>
                <w:szCs w:val="24"/>
                <w:highlight w:val="none"/>
                <w:lang w:eastAsia="en-US"/>
              </w:rPr>
            </w:pPr>
          </w:p>
        </w:tc>
      </w:tr>
      <w:tr w14:paraId="7E936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2A1E0372">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受送达人填写送达地址确认书的告知事项</w:t>
            </w:r>
          </w:p>
        </w:tc>
        <w:tc>
          <w:tcPr>
            <w:tcW w:w="7447" w:type="dxa"/>
            <w:gridSpan w:val="5"/>
            <w:vAlign w:val="center"/>
          </w:tcPr>
          <w:p w14:paraId="27CD7739">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为便于受送达人及时收到法律文书，保证执法程序顺利进行，受送达人应当如实提供确切的送达地址；</w:t>
            </w:r>
          </w:p>
          <w:p w14:paraId="77FA57FF">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受送达人可自愿选择是否同意使用电子邮件、传真等电子送达方式。</w:t>
            </w:r>
          </w:p>
          <w:p w14:paraId="6A36025E">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确认的送达地址适用于各个行政执法阶段，包括调查、处理、执行；</w:t>
            </w:r>
          </w:p>
          <w:p w14:paraId="3677E11F">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处理期间如果送达地址有变更，应当及时告知变更后的送达地址；受送达人未及时告知的，以其确认的地址为送达地址；</w:t>
            </w:r>
          </w:p>
          <w:p w14:paraId="16E18391">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因受送达人拒不提供送达地址、提供虚假地址或者提供送达地址不准确、送达地址变更未及时告知医疗保障部门、受送达人拒绝签收，导致相关法律文书未能被受送达人实际接收，直接送达的，该文书留在该地址之日为送达之日；邮寄送达的，该文书被退回之日为送达之日。</w:t>
            </w:r>
          </w:p>
        </w:tc>
      </w:tr>
      <w:tr w14:paraId="3BED3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restart"/>
            <w:vAlign w:val="center"/>
          </w:tcPr>
          <w:p w14:paraId="728194C7">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受送达人</w:t>
            </w:r>
          </w:p>
        </w:tc>
        <w:tc>
          <w:tcPr>
            <w:tcW w:w="1569" w:type="dxa"/>
            <w:gridSpan w:val="2"/>
            <w:vAlign w:val="center"/>
          </w:tcPr>
          <w:p w14:paraId="3FFD5CB2">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姓名（名称）</w:t>
            </w:r>
          </w:p>
        </w:tc>
        <w:tc>
          <w:tcPr>
            <w:tcW w:w="5878" w:type="dxa"/>
            <w:gridSpan w:val="3"/>
            <w:vAlign w:val="center"/>
          </w:tcPr>
          <w:p w14:paraId="2040EF66">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r>
      <w:tr w14:paraId="5B33E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14:paraId="4D684E3C">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1569" w:type="dxa"/>
            <w:gridSpan w:val="2"/>
            <w:vAlign w:val="center"/>
          </w:tcPr>
          <w:p w14:paraId="58237796">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送达地址</w:t>
            </w:r>
          </w:p>
        </w:tc>
        <w:tc>
          <w:tcPr>
            <w:tcW w:w="5878" w:type="dxa"/>
            <w:gridSpan w:val="3"/>
            <w:vAlign w:val="center"/>
          </w:tcPr>
          <w:p w14:paraId="0B1ED308">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r>
      <w:tr w14:paraId="0048A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14:paraId="2FE43189">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1569" w:type="dxa"/>
            <w:gridSpan w:val="2"/>
            <w:vAlign w:val="center"/>
          </w:tcPr>
          <w:p w14:paraId="0BCE518D">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联系电话</w:t>
            </w:r>
          </w:p>
        </w:tc>
        <w:tc>
          <w:tcPr>
            <w:tcW w:w="5878" w:type="dxa"/>
            <w:gridSpan w:val="3"/>
            <w:vAlign w:val="center"/>
          </w:tcPr>
          <w:p w14:paraId="39C9D62F">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r>
      <w:tr w14:paraId="2FAA8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1" w:hRule="atLeast"/>
          <w:jc w:val="center"/>
        </w:trPr>
        <w:tc>
          <w:tcPr>
            <w:tcW w:w="1398" w:type="dxa"/>
            <w:vMerge w:val="continue"/>
            <w:vAlign w:val="center"/>
          </w:tcPr>
          <w:p w14:paraId="69FEC853">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435" w:type="dxa"/>
            <w:vMerge w:val="restart"/>
            <w:vAlign w:val="center"/>
          </w:tcPr>
          <w:p w14:paraId="1AEA4D30">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电子送达</w:t>
            </w:r>
          </w:p>
        </w:tc>
        <w:tc>
          <w:tcPr>
            <w:tcW w:w="1134" w:type="dxa"/>
            <w:vMerge w:val="restart"/>
            <w:vAlign w:val="center"/>
          </w:tcPr>
          <w:p w14:paraId="3FA4C29D">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□同意</w:t>
            </w:r>
          </w:p>
        </w:tc>
        <w:tc>
          <w:tcPr>
            <w:tcW w:w="5878" w:type="dxa"/>
            <w:gridSpan w:val="3"/>
            <w:vAlign w:val="center"/>
          </w:tcPr>
          <w:p w14:paraId="79453135">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手机号码（接收短信提醒）：</w:t>
            </w:r>
          </w:p>
        </w:tc>
      </w:tr>
      <w:tr w14:paraId="1E9ED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50" w:hRule="atLeast"/>
          <w:jc w:val="center"/>
        </w:trPr>
        <w:tc>
          <w:tcPr>
            <w:tcW w:w="1398" w:type="dxa"/>
            <w:vMerge w:val="continue"/>
            <w:vAlign w:val="center"/>
          </w:tcPr>
          <w:p w14:paraId="1A9368DA">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435" w:type="dxa"/>
            <w:vMerge w:val="continue"/>
            <w:vAlign w:val="center"/>
          </w:tcPr>
          <w:p w14:paraId="356C7832">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c>
          <w:tcPr>
            <w:tcW w:w="1134" w:type="dxa"/>
            <w:vMerge w:val="continue"/>
            <w:vAlign w:val="center"/>
          </w:tcPr>
          <w:p w14:paraId="1FF2AE9A">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c>
          <w:tcPr>
            <w:tcW w:w="5878" w:type="dxa"/>
            <w:gridSpan w:val="3"/>
            <w:vAlign w:val="center"/>
          </w:tcPr>
          <w:p w14:paraId="0823EB98">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请选择具体的电子送达方式：</w:t>
            </w:r>
          </w:p>
          <w:p w14:paraId="4B908A0D">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□电子邮件，邮箱地址为：</w:t>
            </w:r>
          </w:p>
          <w:p w14:paraId="0510DA4F">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□传真，传真号码为：</w:t>
            </w:r>
          </w:p>
        </w:tc>
      </w:tr>
      <w:tr w14:paraId="33FB3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7" w:hRule="atLeast"/>
          <w:jc w:val="center"/>
        </w:trPr>
        <w:tc>
          <w:tcPr>
            <w:tcW w:w="1398" w:type="dxa"/>
            <w:vMerge w:val="continue"/>
            <w:vAlign w:val="center"/>
          </w:tcPr>
          <w:p w14:paraId="5A725492">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435" w:type="dxa"/>
            <w:vMerge w:val="continue"/>
            <w:vAlign w:val="center"/>
          </w:tcPr>
          <w:p w14:paraId="1AC6AA55">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c>
          <w:tcPr>
            <w:tcW w:w="7012" w:type="dxa"/>
            <w:gridSpan w:val="4"/>
            <w:vAlign w:val="center"/>
          </w:tcPr>
          <w:p w14:paraId="3D32003B">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□不同意</w:t>
            </w:r>
          </w:p>
        </w:tc>
      </w:tr>
      <w:tr w14:paraId="71C6A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326" w:hRule="atLeast"/>
          <w:jc w:val="center"/>
        </w:trPr>
        <w:tc>
          <w:tcPr>
            <w:tcW w:w="1398" w:type="dxa"/>
            <w:vAlign w:val="center"/>
          </w:tcPr>
          <w:p w14:paraId="1194A210">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受送达人对自己送达地址的确认</w:t>
            </w:r>
          </w:p>
        </w:tc>
        <w:tc>
          <w:tcPr>
            <w:tcW w:w="7447" w:type="dxa"/>
            <w:gridSpan w:val="5"/>
            <w:vAlign w:val="center"/>
          </w:tcPr>
          <w:p w14:paraId="606E47EF">
            <w:pPr>
              <w:keepNext w:val="0"/>
              <w:keepLines w:val="0"/>
              <w:widowControl/>
              <w:suppressLineNumbers w:val="0"/>
              <w:autoSpaceDN w:val="0"/>
              <w:snapToGrid w:val="0"/>
              <w:spacing w:before="0" w:beforeAutospacing="0" w:after="0" w:afterAutospacing="0" w:line="350" w:lineRule="exact"/>
              <w:ind w:left="0" w:right="0" w:firstLine="480" w:firstLineChars="20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我已经知悉上述告知事项，并保证上述送达地址是准确、有效的，并愿意承担相应的法律后果。</w:t>
            </w:r>
          </w:p>
          <w:p w14:paraId="5CAE72B9">
            <w:pPr>
              <w:keepNext w:val="0"/>
              <w:keepLines w:val="0"/>
              <w:widowControl/>
              <w:suppressLineNumbers w:val="0"/>
              <w:autoSpaceDN w:val="0"/>
              <w:snapToGrid w:val="0"/>
              <w:spacing w:before="0" w:beforeAutospacing="0" w:after="0" w:afterAutospacing="0" w:line="350" w:lineRule="exact"/>
              <w:ind w:left="0" w:right="0" w:firstLine="480" w:firstLineChars="20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受送达人签名、盖章或捺指印：</w:t>
            </w:r>
          </w:p>
          <w:p w14:paraId="062D2961">
            <w:pPr>
              <w:keepNext w:val="0"/>
              <w:keepLines w:val="0"/>
              <w:widowControl/>
              <w:suppressLineNumbers w:val="0"/>
              <w:autoSpaceDN w:val="0"/>
              <w:snapToGrid w:val="0"/>
              <w:spacing w:before="0" w:beforeAutospacing="0" w:after="0" w:afterAutospacing="0" w:line="350" w:lineRule="exact"/>
              <w:ind w:left="0" w:right="0" w:firstLine="48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年</w:t>
            </w:r>
            <w:r>
              <w:rPr>
                <w:rFonts w:hint="eastAsia" w:ascii="仿宋_GB2312" w:hAnsi="宋体" w:eastAsia="仿宋_GB2312"/>
                <w:color w:val="000000"/>
                <w:sz w:val="24"/>
                <w:szCs w:val="24"/>
                <w:highlight w:val="none"/>
              </w:rPr>
              <w:t xml:space="preserve">   </w:t>
            </w:r>
            <w:r>
              <w:rPr>
                <w:rFonts w:hint="eastAsia" w:ascii="仿宋_GB2312" w:hAnsi="宋体" w:eastAsia="仿宋_GB2312"/>
                <w:color w:val="000000"/>
                <w:sz w:val="24"/>
                <w:szCs w:val="24"/>
                <w:highlight w:val="none"/>
                <w:lang w:eastAsia="en-US"/>
              </w:rPr>
              <w:t>月</w:t>
            </w:r>
            <w:r>
              <w:rPr>
                <w:rFonts w:hint="eastAsia" w:ascii="仿宋_GB2312" w:hAnsi="宋体" w:eastAsia="仿宋_GB2312"/>
                <w:color w:val="000000"/>
                <w:sz w:val="24"/>
                <w:szCs w:val="24"/>
                <w:highlight w:val="none"/>
              </w:rPr>
              <w:t xml:space="preserve">   </w:t>
            </w:r>
            <w:r>
              <w:rPr>
                <w:rFonts w:hint="eastAsia" w:ascii="仿宋_GB2312" w:hAnsi="宋体" w:eastAsia="仿宋_GB2312"/>
                <w:color w:val="000000"/>
                <w:sz w:val="24"/>
                <w:szCs w:val="24"/>
                <w:highlight w:val="none"/>
                <w:lang w:eastAsia="en-US"/>
              </w:rPr>
              <w:t>日</w:t>
            </w:r>
          </w:p>
        </w:tc>
      </w:tr>
      <w:tr w14:paraId="19D25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6BE26C2D">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lang w:eastAsia="en-US"/>
              </w:rPr>
            </w:pPr>
            <w:r>
              <w:rPr>
                <w:rFonts w:hint="eastAsia" w:ascii="仿宋_GB2312" w:hAnsi="宋体" w:eastAsia="仿宋_GB2312"/>
                <w:color w:val="000000"/>
                <w:sz w:val="24"/>
                <w:szCs w:val="24"/>
                <w:highlight w:val="none"/>
                <w:lang w:eastAsia="en-US"/>
              </w:rPr>
              <w:t>执法人员</w:t>
            </w:r>
          </w:p>
          <w:p w14:paraId="6622D0B1">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签名</w:t>
            </w:r>
          </w:p>
        </w:tc>
        <w:tc>
          <w:tcPr>
            <w:tcW w:w="7447" w:type="dxa"/>
            <w:gridSpan w:val="5"/>
            <w:vAlign w:val="top"/>
          </w:tcPr>
          <w:p w14:paraId="65CB2A5D">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p>
          <w:p w14:paraId="5C0D2146">
            <w:pPr>
              <w:keepNext w:val="0"/>
              <w:keepLines w:val="0"/>
              <w:widowControl/>
              <w:suppressLineNumbers w:val="0"/>
              <w:autoSpaceDN w:val="0"/>
              <w:snapToGrid w:val="0"/>
              <w:spacing w:before="0" w:beforeAutospacing="0" w:after="0" w:afterAutospacing="0" w:line="350" w:lineRule="exact"/>
              <w:ind w:left="0" w:right="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年</w:t>
            </w:r>
            <w:r>
              <w:rPr>
                <w:rFonts w:hint="eastAsia" w:ascii="仿宋_GB2312" w:hAnsi="宋体" w:eastAsia="仿宋_GB2312"/>
                <w:color w:val="000000"/>
                <w:sz w:val="24"/>
                <w:szCs w:val="24"/>
                <w:highlight w:val="none"/>
              </w:rPr>
              <w:t xml:space="preserve">   </w:t>
            </w:r>
            <w:r>
              <w:rPr>
                <w:rFonts w:hint="eastAsia" w:ascii="仿宋_GB2312" w:hAnsi="宋体" w:eastAsia="仿宋_GB2312"/>
                <w:color w:val="000000"/>
                <w:sz w:val="24"/>
                <w:szCs w:val="24"/>
                <w:highlight w:val="none"/>
                <w:lang w:eastAsia="en-US"/>
              </w:rPr>
              <w:t>月</w:t>
            </w:r>
            <w:r>
              <w:rPr>
                <w:rFonts w:hint="eastAsia" w:ascii="仿宋_GB2312" w:hAnsi="宋体" w:eastAsia="仿宋_GB2312"/>
                <w:color w:val="000000"/>
                <w:sz w:val="24"/>
                <w:szCs w:val="24"/>
                <w:highlight w:val="none"/>
              </w:rPr>
              <w:t xml:space="preserve">   </w:t>
            </w:r>
            <w:r>
              <w:rPr>
                <w:rFonts w:hint="eastAsia" w:ascii="仿宋_GB2312" w:hAnsi="宋体" w:eastAsia="仿宋_GB2312"/>
                <w:color w:val="000000"/>
                <w:sz w:val="24"/>
                <w:szCs w:val="24"/>
                <w:highlight w:val="none"/>
                <w:lang w:eastAsia="en-US"/>
              </w:rPr>
              <w:t>日</w:t>
            </w:r>
          </w:p>
        </w:tc>
      </w:tr>
      <w:tr w14:paraId="77DBD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60BFD875">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备注</w:t>
            </w:r>
          </w:p>
        </w:tc>
        <w:tc>
          <w:tcPr>
            <w:tcW w:w="7447" w:type="dxa"/>
            <w:gridSpan w:val="5"/>
            <w:vAlign w:val="top"/>
          </w:tcPr>
          <w:p w14:paraId="44DC863C">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lang w:eastAsia="en-US"/>
              </w:rPr>
            </w:pPr>
          </w:p>
        </w:tc>
      </w:tr>
    </w:tbl>
    <w:p w14:paraId="2D815705">
      <w:pPr>
        <w:autoSpaceDE w:val="0"/>
        <w:autoSpaceDN w:val="0"/>
        <w:adjustRightInd w:val="0"/>
        <w:snapToGrid w:val="0"/>
        <w:spacing w:line="360" w:lineRule="auto"/>
        <w:jc w:val="center"/>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bookmarkStart w:id="65" w:name="_Hlk29201320"/>
    </w:p>
    <w:p w14:paraId="3BDEAB61">
      <w:pPr>
        <w:autoSpaceDE w:val="0"/>
        <w:autoSpaceDN w:val="0"/>
        <w:adjustRightInd w:val="0"/>
        <w:snapToGrid w:val="0"/>
        <w:spacing w:line="360" w:lineRule="auto"/>
        <w:jc w:val="center"/>
        <w:rPr>
          <w:rFonts w:ascii="华文楷体" w:hAnsi="华文楷体" w:eastAsia="华文楷体" w:cs="仿宋_GB2312"/>
          <w:kern w:val="0"/>
          <w:sz w:val="24"/>
          <w:szCs w:val="24"/>
          <w:highlight w:val="none"/>
        </w:rPr>
      </w:pPr>
    </w:p>
    <w:p w14:paraId="7977DEDD">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276F5B82">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71ED52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5AE807E2">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cs="Times New Roman"/>
          <w:color w:val="000000"/>
          <w:sz w:val="24"/>
          <w:szCs w:val="24"/>
          <w:highlight w:val="none"/>
        </w:rPr>
        <w:t>向当事人确认文书送达的具体、准确的地址，是确保有效送达的重要条件。</w:t>
      </w:r>
    </w:p>
    <w:p w14:paraId="5708E43C">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11F00C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65EF9C4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（二）有案件信息，如案由、立案号。</w:t>
      </w:r>
    </w:p>
    <w:p w14:paraId="12F870B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（三）有当事人自己提供的送达地址，包括姓名、送达地址、有效的联系电话等信息。此送达地址必须为可邮寄的详细地址。</w:t>
      </w:r>
    </w:p>
    <w:p w14:paraId="62BC154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（四）由当事人勾选是否同意电子送达。如当事人同意电子送达，则还应有手机号码（必有）及所勾选的具体电子送达方式的相应信息。</w:t>
      </w:r>
    </w:p>
    <w:p w14:paraId="1B39A81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有当事人对自己送达地址的确认，要有当事人的签名、盖章或捺指印并注明日期。</w:t>
      </w:r>
    </w:p>
    <w:p w14:paraId="3A4EF03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（六）有执法人员签名，并注明日期。</w:t>
      </w:r>
    </w:p>
    <w:p w14:paraId="5A672CB9">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bookmarkEnd w:id="65"/>
    <w:p w14:paraId="50DBFA9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（一）首次见到当事人即填写此表，防止后续拒绝来约谈。如非当事人本人填写，须附授权委托书及双方身份证复印件。</w:t>
      </w:r>
    </w:p>
    <w:p w14:paraId="31DEABD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（二）要求填写笔迹清楚，填写信息均为有效可邮寄的信息。如当事人不会写字，可在记录仪拍摄下由其口述，执法人员代为填写。</w:t>
      </w:r>
    </w:p>
    <w:p w14:paraId="6FF4B7F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（三）在当事人签字确认时应再次确保其已知悉上述告知事项及相应的法律后果。确认人签名，个人须本人或受托人签字并按手印，机构须法人或受托人签字并盖公章。</w:t>
      </w:r>
    </w:p>
    <w:p w14:paraId="2B2AD78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（四）变更送达地址或联系方式的，须以书面形式告知，重新填写《当事人送达地址确认书》。</w:t>
      </w:r>
    </w:p>
    <w:p w14:paraId="13619930">
      <w:pPr>
        <w:rPr>
          <w:rFonts w:hint="eastAsia"/>
          <w:highlight w:val="none"/>
        </w:rPr>
      </w:pPr>
      <w:bookmarkStart w:id="66" w:name="_Toc44489481"/>
      <w:r>
        <w:rPr>
          <w:rFonts w:hint="eastAsia"/>
          <w:highlight w:val="none"/>
        </w:rPr>
        <w:br w:type="page"/>
      </w:r>
    </w:p>
    <w:p w14:paraId="091EB84C">
      <w:pPr>
        <w:pStyle w:val="3"/>
        <w:pageBreakBefore w:val="0"/>
        <w:widowControl w:val="0"/>
        <w:kinsoku/>
        <w:wordWrap/>
        <w:overflowPunct/>
        <w:topLinePunct w:val="0"/>
        <w:autoSpaceDE/>
        <w:autoSpaceDN/>
        <w:bidi w:val="0"/>
        <w:spacing w:line="500" w:lineRule="exact"/>
        <w:textAlignment w:val="auto"/>
        <w:rPr>
          <w:rFonts w:ascii="楷体" w:hAnsi="楷体" w:eastAsia="楷体"/>
          <w:sz w:val="28"/>
          <w:szCs w:val="28"/>
          <w:highlight w:val="none"/>
        </w:rPr>
      </w:pPr>
      <w:r>
        <w:rPr>
          <w:rFonts w:hint="eastAsia" w:ascii="楷体" w:hAnsi="楷体" w:eastAsia="楷体"/>
          <w:sz w:val="28"/>
          <w:szCs w:val="28"/>
          <w:highlight w:val="none"/>
        </w:rPr>
        <w:t>（二）调查取证阶段</w:t>
      </w:r>
      <w:bookmarkEnd w:id="66"/>
    </w:p>
    <w:p w14:paraId="4EAB9C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鉴于行政处罚的调查取证阶段与行政检查的实施阶段所用的执法文书一致，本部分不再对行政处罚和行政检查使用的文书进行分述。</w:t>
      </w:r>
    </w:p>
    <w:p w14:paraId="2904D2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医疗保障行政部门监督检查的对象包括社会保险经办机构、医疗机构、药品经营单位、用人单位和个人等。鉴于提前告知检查对象可能影响检查效果，医疗保障行政检查通常不事先通知，而是在检查时现场向被检查人出具《现场检查通知书》。《现场检查通知书》应当包括检查依据、检查时间安排、检查事项、检查人员名单、需要被检查人配合和协助的事项等内容。</w:t>
      </w:r>
    </w:p>
    <w:p w14:paraId="35223D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在调查或检查时，执法人员不得少于两人，并应当向当事人或者有关人员主动表明身份、出示证件，说明调查或检查事项和依据，并告知申请回避的权利。对于执法人员，有下列情形之一的，被调查单位有权申请执法人员回避：系当事人或当事人的近亲属；与本人或本人近亲属有利害关系；与当事人有其他关系，可能影响公正执法的。执法人员认为自己与当事人有利害关系的，应当回避。</w:t>
      </w:r>
    </w:p>
    <w:p w14:paraId="310616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根据《社会保险法》第七十九条，执法人员有权询问与调查事项有关的单位和个人，要求其对与调查事项有关的问题作出说明、提供证明材料。当事人或者有关人员应当如实回答询问，并协助调查，不得阻挠。执法人员询问时应当制作《询问笔录》。《询问笔录》应当由询问人、被询问人、记录人和见证人逐页签名或者以其他方式确认。</w:t>
      </w:r>
    </w:p>
    <w:p w14:paraId="7DABA3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因调查事实、收集证据等原因确需检查现场的，执法人员应当通知被检查人负责人到场，并制作《检查笔录》；《检查笔录》应当如实记录检查情况；涉及清点涉案财物的，应制作涉案物品清单，作为现场检查笔录的附件。找不到负责人或者负责人拒不到场的，不影响检查的进行，执法人员应当在《检查笔录》中载明情况，并应邀请见证人到场，同时采用录音、录像等方式记录。《检查笔录》应当由检查人员、被检查人或者见证人</w:t>
      </w:r>
      <w:bookmarkStart w:id="67" w:name="_Hlk37017173"/>
      <w:r>
        <w:rPr>
          <w:rFonts w:hint="eastAsia" w:ascii="仿宋_GB2312" w:hAnsi="楷体" w:eastAsia="仿宋_GB2312"/>
          <w:sz w:val="24"/>
          <w:szCs w:val="24"/>
          <w:highlight w:val="none"/>
        </w:rPr>
        <w:t>逐页签名或者以其他方式确认。</w:t>
      </w:r>
      <w:bookmarkEnd w:id="67"/>
    </w:p>
    <w:p w14:paraId="5A8106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在调查或检查中需要调取与医疗保险基金收支、管理和投资运营相关的资料作为证据的，执法人员有权要求有关单位和个人提供有关证据材料，在调取证据材料时应当使用《调取证据材料通知书》和《取证单》，以确保所取得证据的法律效力。相关的单位和个人应当如实提供与医疗保险有关的资料，不得拒绝检查或者谎报、瞒报。</w:t>
      </w:r>
    </w:p>
    <w:p w14:paraId="38B2C4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对于视听资料、电子数据，执法人员应当收集原始载体。收集原始载体有困难的，可以收集复制件，但需说明原件存放于何处，并在《电子数据调取制作登记表》中注明制作方法、制作时间、制作人等情况。声音资料应当附有该声音内容的文字记录。</w:t>
      </w:r>
    </w:p>
    <w:p w14:paraId="0B2E6F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在收集证据时，对于需要鉴定、检验的专门事项，医疗保障行政机关可以委托有资质的机构进行鉴定，在委托时应使用《鉴定委托书》。需要当事人配合鉴定、检验的，应当使用《鉴定通知书》来通知当事人，鉴定、检验结论应当使用《鉴定结论告知书》告知当事人。</w:t>
      </w:r>
    </w:p>
    <w:p w14:paraId="0489E8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医疗保障行政部门在办理行政处罚案件时，确需其他行政部门协助调查取证的，应当出具《协助调查函》。收到协助调查函的行政部门应当予以协助，在接到协助调查函之日起十五个工作日内完成相关工作，将《调查终结报告》和相关证据移交给提出协助调查请求的医疗保障行政部门；需要延期完成或者无法协助的，应当在期限届满前告知提出协助调查请求的医疗保障行政部门。</w:t>
      </w:r>
    </w:p>
    <w:p w14:paraId="6C5A0B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有下列情形之一的，经医疗保障行政部门负责人批准，中止案件调查：（1）行政处罚决定须以相关案件的裁判结果或者其他行政决定为依据，而相关案件尚未审结或者其他行政决定尚未作出的；（2）涉及法律适用等问题，需要送请有权机关作出解释或者确认的；（3）因不可抗力致使案件暂时无法调查的；（4）因当事人下落不明致使案件暂时无法调查的；（5）其他应当中止调查的情形。决定终止案件调查的，应向当事人送达《中止调查通知书》。</w:t>
      </w:r>
    </w:p>
    <w:p w14:paraId="29C7A9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当中止调查的原因消除后，应当向当事人送达《恢复调查通知书》，立即恢复案件调查。</w:t>
      </w:r>
    </w:p>
    <w:p w14:paraId="32AF27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对于行政处罚案件，在调查取证终结后应当形成《调查终结报告》。《调查终结报告》中应当包括：（1）当事人的基本情况；（2）案件来源、调查经过以及采取行政措施的情况；（3）调查认定的事实及主要证据；（4）违法行为的性质；（5）处理意见及依据；（6）其他需要说明的事项。</w:t>
      </w:r>
    </w:p>
    <w:p w14:paraId="7D9FCA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楷体" w:eastAsia="仿宋_GB2312"/>
          <w:sz w:val="24"/>
          <w:szCs w:val="24"/>
          <w:highlight w:val="none"/>
        </w:rPr>
      </w:pPr>
      <w:r>
        <w:rPr>
          <w:rFonts w:hint="eastAsia" w:ascii="仿宋_GB2312" w:hAnsi="楷体" w:eastAsia="仿宋_GB2312"/>
          <w:sz w:val="24"/>
          <w:szCs w:val="24"/>
          <w:highlight w:val="none"/>
        </w:rPr>
        <w:t>对于日常监督检查工作，在检查结束后，检查人员应制作《现场检查报告》，内容包括现场检查工作情况、被检查人基本工作情况及总体评价、检查中发现的问题和处理意见等。</w:t>
      </w:r>
    </w:p>
    <w:p w14:paraId="49C9E0A1">
      <w:pPr>
        <w:adjustRightInd w:val="0"/>
        <w:snapToGrid w:val="0"/>
        <w:spacing w:line="360" w:lineRule="auto"/>
        <w:ind w:firstLine="480" w:firstLineChars="200"/>
        <w:rPr>
          <w:rFonts w:hint="eastAsia" w:ascii="仿宋_GB2312" w:hAnsi="楷体" w:eastAsia="仿宋_GB2312"/>
          <w:sz w:val="24"/>
          <w:szCs w:val="24"/>
          <w:highlight w:val="none"/>
        </w:rPr>
      </w:pPr>
    </w:p>
    <w:p w14:paraId="1CEB0EA7">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cs="黑体"/>
          <w:kern w:val="2"/>
          <w:sz w:val="24"/>
          <w:szCs w:val="24"/>
          <w:highlight w:val="none"/>
          <w:lang w:val="en-US" w:eastAsia="zh-CN" w:bidi="ar-SA"/>
        </w:rPr>
        <mc:AlternateContent>
          <mc:Choice Requires="wpg">
            <w:drawing>
              <wp:inline distT="0" distB="0" distL="114300" distR="114300">
                <wp:extent cx="4819650" cy="2875915"/>
                <wp:effectExtent l="0" t="0" r="0" b="0"/>
                <wp:docPr id="105" name="画布 47"/>
                <wp:cNvGraphicFramePr/>
                <a:graphic xmlns:a="http://schemas.openxmlformats.org/drawingml/2006/main">
                  <a:graphicData uri="http://schemas.microsoft.com/office/word/2010/wordprocessingGroup">
                    <wpg:wgp>
                      <wpg:cNvGrpSpPr/>
                      <wpg:grpSpPr>
                        <a:xfrm>
                          <a:off x="0" y="0"/>
                          <a:ext cx="4819650" cy="2875915"/>
                          <a:chOff x="0" y="0"/>
                          <a:chExt cx="7590" cy="4529"/>
                        </a:xfrm>
                      </wpg:grpSpPr>
                      <wps:wsp>
                        <wps:cNvPr id="72" name="Rectangle 74"/>
                        <wps:cNvSpPr/>
                        <wps:spPr>
                          <a:xfrm>
                            <a:off x="0" y="0"/>
                            <a:ext cx="7590" cy="4529"/>
                          </a:xfrm>
                          <a:prstGeom prst="rect">
                            <a:avLst/>
                          </a:prstGeom>
                          <a:noFill/>
                          <a:ln>
                            <a:noFill/>
                          </a:ln>
                        </wps:spPr>
                        <wps:bodyPr upright="1"/>
                      </wps:wsp>
                      <wps:wsp>
                        <wps:cNvPr id="73" name="文本框 25"/>
                        <wps:cNvSpPr/>
                        <wps:spPr>
                          <a:xfrm>
                            <a:off x="1273" y="2602"/>
                            <a:ext cx="744" cy="427"/>
                          </a:xfrm>
                          <a:prstGeom prst="rect">
                            <a:avLst/>
                          </a:prstGeom>
                          <a:solidFill>
                            <a:srgbClr val="FFFFFF"/>
                          </a:solidFill>
                          <a:ln>
                            <a:noFill/>
                          </a:ln>
                        </wps:spPr>
                        <wps:txbx>
                          <w:txbxContent>
                            <w:p w14:paraId="61410AAF">
                              <w:pPr>
                                <w:pStyle w:val="19"/>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wps:txbx>
                        <wps:bodyPr upright="1"/>
                      </wps:wsp>
                      <wps:wsp>
                        <wps:cNvPr id="74" name="文本框 31"/>
                        <wps:cNvSpPr/>
                        <wps:spPr>
                          <a:xfrm>
                            <a:off x="1626" y="1999"/>
                            <a:ext cx="1328"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B6D8A1B">
                              <w:pPr>
                                <w:jc w:val="center"/>
                                <w:rPr>
                                  <w:rFonts w:ascii="仿宋_GB2312" w:eastAsia="仿宋_GB2312"/>
                                </w:rPr>
                              </w:pPr>
                              <w:r>
                                <w:rPr>
                                  <w:rFonts w:hint="eastAsia" w:ascii="仿宋_GB2312" w:eastAsia="仿宋_GB2312"/>
                                </w:rPr>
                                <w:t>询问笔录</w:t>
                              </w:r>
                            </w:p>
                          </w:txbxContent>
                        </wps:txbx>
                        <wps:bodyPr upright="1"/>
                      </wps:wsp>
                      <wps:wsp>
                        <wps:cNvPr id="75" name="直接箭头连接符 32"/>
                        <wps:cNvCnPr/>
                        <wps:spPr>
                          <a:xfrm>
                            <a:off x="2290" y="2454"/>
                            <a:ext cx="14" cy="1180"/>
                          </a:xfrm>
                          <a:prstGeom prst="straightConnector1">
                            <a:avLst/>
                          </a:prstGeom>
                          <a:ln w="6350" cap="flat" cmpd="sng">
                            <a:solidFill>
                              <a:srgbClr val="4472C4"/>
                            </a:solidFill>
                            <a:prstDash val="solid"/>
                            <a:headEnd type="none" w="med" len="med"/>
                            <a:tailEnd type="triangle" w="med" len="med"/>
                          </a:ln>
                        </wps:spPr>
                        <wps:bodyPr upright="0"/>
                      </wps:wsp>
                      <wps:wsp>
                        <wps:cNvPr id="76" name="文本框 33"/>
                        <wps:cNvSpPr/>
                        <wps:spPr>
                          <a:xfrm>
                            <a:off x="492" y="540"/>
                            <a:ext cx="1236" cy="42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602160B">
                              <w:pPr>
                                <w:rPr>
                                  <w:rFonts w:ascii="仿宋_GB2312" w:eastAsia="仿宋_GB2312"/>
                                </w:rPr>
                              </w:pPr>
                              <w:r>
                                <w:rPr>
                                  <w:rFonts w:hint="eastAsia" w:ascii="仿宋_GB2312" w:eastAsia="仿宋_GB2312"/>
                                </w:rPr>
                                <w:t>立案核查</w:t>
                              </w:r>
                            </w:p>
                          </w:txbxContent>
                        </wps:txbx>
                        <wps:bodyPr upright="1"/>
                      </wps:wsp>
                      <wps:wsp>
                        <wps:cNvPr id="77" name="直接箭头连接符 35"/>
                        <wps:cNvCnPr/>
                        <wps:spPr>
                          <a:xfrm>
                            <a:off x="1078" y="2965"/>
                            <a:ext cx="1211" cy="0"/>
                          </a:xfrm>
                          <a:prstGeom prst="straightConnector1">
                            <a:avLst/>
                          </a:prstGeom>
                          <a:ln w="6350" cap="flat" cmpd="sng">
                            <a:solidFill>
                              <a:srgbClr val="4472C4"/>
                            </a:solidFill>
                            <a:prstDash val="solid"/>
                            <a:headEnd type="none" w="med" len="med"/>
                            <a:tailEnd type="triangle" w="med" len="med"/>
                          </a:ln>
                        </wps:spPr>
                        <wps:bodyPr upright="0"/>
                      </wps:wsp>
                      <wps:wsp>
                        <wps:cNvPr id="78" name="文本框 38"/>
                        <wps:cNvSpPr/>
                        <wps:spPr>
                          <a:xfrm>
                            <a:off x="1273" y="3634"/>
                            <a:ext cx="1741"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A0FC0CE">
                              <w:pPr>
                                <w:jc w:val="center"/>
                                <w:rPr>
                                  <w:rFonts w:ascii="仿宋_GB2312" w:eastAsia="仿宋_GB2312"/>
                                </w:rPr>
                              </w:pPr>
                              <w:r>
                                <w:rPr>
                                  <w:rFonts w:hint="eastAsia" w:ascii="仿宋_GB2312" w:eastAsia="仿宋_GB2312"/>
                                </w:rPr>
                                <w:t>调查终结报告</w:t>
                              </w:r>
                            </w:p>
                          </w:txbxContent>
                        </wps:txbx>
                        <wps:bodyPr upright="1"/>
                      </wps:wsp>
                      <wps:wsp>
                        <wps:cNvPr id="79" name="文本框 40"/>
                        <wps:cNvSpPr/>
                        <wps:spPr>
                          <a:xfrm>
                            <a:off x="1626" y="1095"/>
                            <a:ext cx="1328"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08C2089">
                              <w:pPr>
                                <w:jc w:val="center"/>
                                <w:rPr>
                                  <w:rFonts w:ascii="仿宋_GB2312" w:eastAsia="仿宋_GB2312"/>
                                </w:rPr>
                              </w:pPr>
                              <w:r>
                                <w:rPr>
                                  <w:rFonts w:hint="eastAsia" w:ascii="仿宋_GB2312" w:eastAsia="仿宋_GB2312"/>
                                </w:rPr>
                                <w:t>询问调查</w:t>
                              </w:r>
                            </w:p>
                          </w:txbxContent>
                        </wps:txbx>
                        <wps:bodyPr upright="1"/>
                      </wps:wsp>
                      <wps:wsp>
                        <wps:cNvPr id="80" name="直接箭头连接符 41"/>
                        <wps:cNvCnPr/>
                        <wps:spPr>
                          <a:xfrm flipH="1">
                            <a:off x="2289" y="1603"/>
                            <a:ext cx="1" cy="396"/>
                          </a:xfrm>
                          <a:prstGeom prst="straightConnector1">
                            <a:avLst/>
                          </a:prstGeom>
                          <a:ln w="6350" cap="flat" cmpd="sng">
                            <a:solidFill>
                              <a:srgbClr val="4472C4"/>
                            </a:solidFill>
                            <a:prstDash val="solid"/>
                            <a:headEnd type="none" w="med" len="med"/>
                            <a:tailEnd type="triangle" w="med" len="med"/>
                          </a:ln>
                        </wps:spPr>
                        <wps:bodyPr upright="0"/>
                      </wps:wsp>
                      <wps:wsp>
                        <wps:cNvPr id="81" name="直接箭头连接符 46"/>
                        <wps:cNvCnPr/>
                        <wps:spPr>
                          <a:xfrm>
                            <a:off x="2320" y="4141"/>
                            <a:ext cx="0" cy="307"/>
                          </a:xfrm>
                          <a:prstGeom prst="straightConnector1">
                            <a:avLst/>
                          </a:prstGeom>
                          <a:ln w="6350" cap="flat" cmpd="sng">
                            <a:solidFill>
                              <a:srgbClr val="4472C4"/>
                            </a:solidFill>
                            <a:prstDash val="solid"/>
                            <a:headEnd type="none" w="med" len="med"/>
                            <a:tailEnd type="triangle" w="med" len="med"/>
                          </a:ln>
                        </wps:spPr>
                        <wps:bodyPr upright="0"/>
                      </wps:wsp>
                      <wps:wsp>
                        <wps:cNvPr id="82" name="文本框 48"/>
                        <wps:cNvSpPr/>
                        <wps:spPr>
                          <a:xfrm>
                            <a:off x="3013" y="1999"/>
                            <a:ext cx="1357"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9C77AD">
                              <w:pPr>
                                <w:rPr>
                                  <w:rFonts w:ascii="仿宋_GB2312" w:eastAsia="仿宋_GB2312"/>
                                </w:rPr>
                              </w:pPr>
                              <w:r>
                                <w:rPr>
                                  <w:rFonts w:hint="eastAsia" w:ascii="仿宋_GB2312" w:eastAsia="仿宋_GB2312"/>
                                </w:rPr>
                                <w:t>抽样取证</w:t>
                              </w:r>
                            </w:p>
                          </w:txbxContent>
                        </wps:txbx>
                        <wps:bodyPr upright="1"/>
                      </wps:wsp>
                      <wps:wsp>
                        <wps:cNvPr id="83" name="直接箭头连接符 52"/>
                        <wps:cNvCnPr/>
                        <wps:spPr>
                          <a:xfrm>
                            <a:off x="3691" y="2481"/>
                            <a:ext cx="0" cy="396"/>
                          </a:xfrm>
                          <a:prstGeom prst="straightConnector1">
                            <a:avLst/>
                          </a:prstGeom>
                          <a:ln w="6350" cap="flat" cmpd="sng">
                            <a:solidFill>
                              <a:srgbClr val="4472C4"/>
                            </a:solidFill>
                            <a:prstDash val="solid"/>
                            <a:headEnd type="none" w="med" len="med"/>
                            <a:tailEnd type="triangle" w="med" len="med"/>
                          </a:ln>
                        </wps:spPr>
                        <wps:bodyPr upright="0"/>
                      </wps:wsp>
                      <wps:wsp>
                        <wps:cNvPr id="84" name="直接连接符 53"/>
                        <wps:cNvCnPr/>
                        <wps:spPr>
                          <a:xfrm>
                            <a:off x="1078" y="968"/>
                            <a:ext cx="0" cy="1997"/>
                          </a:xfrm>
                          <a:prstGeom prst="line">
                            <a:avLst/>
                          </a:prstGeom>
                          <a:ln w="6350" cap="flat" cmpd="sng">
                            <a:solidFill>
                              <a:srgbClr val="4472C4"/>
                            </a:solidFill>
                            <a:prstDash val="solid"/>
                            <a:headEnd type="none" w="med" len="med"/>
                            <a:tailEnd type="none" w="med" len="med"/>
                          </a:ln>
                        </wps:spPr>
                        <wps:bodyPr upright="0"/>
                      </wps:wsp>
                      <wps:wsp>
                        <wps:cNvPr id="85" name="文本框 49"/>
                        <wps:cNvSpPr/>
                        <wps:spPr>
                          <a:xfrm>
                            <a:off x="3013" y="2877"/>
                            <a:ext cx="1356"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ECEB14">
                              <w:pPr>
                                <w:rPr>
                                  <w:rFonts w:ascii="仿宋_GB2312" w:eastAsia="仿宋_GB2312"/>
                                </w:rPr>
                              </w:pPr>
                              <w:r>
                                <w:rPr>
                                  <w:rFonts w:hint="eastAsia" w:ascii="仿宋_GB2312" w:eastAsia="仿宋_GB2312"/>
                                </w:rPr>
                                <w:t>鉴定、检验</w:t>
                              </w:r>
                            </w:p>
                          </w:txbxContent>
                        </wps:txbx>
                        <wps:bodyPr upright="1"/>
                      </wps:wsp>
                      <wps:wsp>
                        <wps:cNvPr id="86" name="文本框 54"/>
                        <wps:cNvSpPr/>
                        <wps:spPr>
                          <a:xfrm>
                            <a:off x="5676" y="1067"/>
                            <a:ext cx="1243" cy="50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9187F13">
                              <w:pPr>
                                <w:rPr>
                                  <w:rFonts w:ascii="仿宋_GB2312" w:eastAsia="仿宋_GB2312"/>
                                </w:rPr>
                              </w:pPr>
                              <w:r>
                                <w:rPr>
                                  <w:rFonts w:hint="eastAsia" w:ascii="仿宋_GB2312" w:eastAsia="仿宋_GB2312"/>
                                </w:rPr>
                                <w:t>调阅资料</w:t>
                              </w:r>
                            </w:p>
                          </w:txbxContent>
                        </wps:txbx>
                        <wps:bodyPr upright="1"/>
                      </wps:wsp>
                      <wps:wsp>
                        <wps:cNvPr id="87" name="文本框 55"/>
                        <wps:cNvSpPr/>
                        <wps:spPr>
                          <a:xfrm>
                            <a:off x="5676" y="1999"/>
                            <a:ext cx="1681"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510F192">
                              <w:pPr>
                                <w:jc w:val="center"/>
                                <w:rPr>
                                  <w:rFonts w:ascii="仿宋_GB2312" w:eastAsia="仿宋_GB2312"/>
                                </w:rPr>
                              </w:pPr>
                              <w:r>
                                <w:rPr>
                                  <w:rFonts w:hint="eastAsia" w:ascii="仿宋_GB2312" w:eastAsia="仿宋_GB2312"/>
                                  <w:lang w:eastAsia="zh-CN"/>
                                </w:rPr>
                                <w:t>封存</w:t>
                              </w:r>
                              <w:r>
                                <w:rPr>
                                  <w:rFonts w:hint="eastAsia" w:ascii="仿宋_GB2312" w:eastAsia="仿宋_GB2312"/>
                                </w:rPr>
                                <w:t>查封扣押</w:t>
                              </w:r>
                            </w:p>
                          </w:txbxContent>
                        </wps:txbx>
                        <wps:bodyPr upright="1"/>
                      </wps:wsp>
                      <wps:wsp>
                        <wps:cNvPr id="88" name="文本框 56"/>
                        <wps:cNvSpPr/>
                        <wps:spPr>
                          <a:xfrm>
                            <a:off x="3428" y="1095"/>
                            <a:ext cx="1291"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F9D9946">
                              <w:pPr>
                                <w:rPr>
                                  <w:rFonts w:ascii="仿宋_GB2312" w:eastAsia="仿宋_GB2312"/>
                                </w:rPr>
                              </w:pPr>
                              <w:r>
                                <w:rPr>
                                  <w:rFonts w:hint="eastAsia" w:ascii="仿宋_GB2312" w:eastAsia="仿宋_GB2312"/>
                                </w:rPr>
                                <w:t>现场检查</w:t>
                              </w:r>
                            </w:p>
                          </w:txbxContent>
                        </wps:txbx>
                        <wps:bodyPr upright="1"/>
                      </wps:wsp>
                      <wps:wsp>
                        <wps:cNvPr id="89" name="直接箭头连接符 57"/>
                        <wps:cNvCnPr/>
                        <wps:spPr>
                          <a:xfrm>
                            <a:off x="4719" y="1349"/>
                            <a:ext cx="956" cy="0"/>
                          </a:xfrm>
                          <a:prstGeom prst="straightConnector1">
                            <a:avLst/>
                          </a:prstGeom>
                          <a:ln w="6350" cap="flat" cmpd="sng">
                            <a:solidFill>
                              <a:srgbClr val="4472C4"/>
                            </a:solidFill>
                            <a:prstDash val="solid"/>
                            <a:headEnd type="none" w="med" len="med"/>
                            <a:tailEnd type="triangle" w="med" len="med"/>
                          </a:ln>
                        </wps:spPr>
                        <wps:bodyPr upright="0"/>
                      </wps:wsp>
                      <wps:wsp>
                        <wps:cNvPr id="90" name="直接箭头连接符 58"/>
                        <wps:cNvCnPr/>
                        <wps:spPr>
                          <a:xfrm flipH="1">
                            <a:off x="6297" y="1574"/>
                            <a:ext cx="0" cy="425"/>
                          </a:xfrm>
                          <a:prstGeom prst="straightConnector1">
                            <a:avLst/>
                          </a:prstGeom>
                          <a:ln w="6350" cap="flat" cmpd="sng">
                            <a:solidFill>
                              <a:srgbClr val="4472C4"/>
                            </a:solidFill>
                            <a:prstDash val="solid"/>
                            <a:headEnd type="none" w="med" len="med"/>
                            <a:tailEnd type="triangle" w="med" len="med"/>
                          </a:ln>
                        </wps:spPr>
                        <wps:bodyPr upright="0"/>
                      </wps:wsp>
                      <wps:wsp>
                        <wps:cNvPr id="91" name="文本框 59"/>
                        <wps:cNvSpPr/>
                        <wps:spPr>
                          <a:xfrm>
                            <a:off x="4561" y="1999"/>
                            <a:ext cx="725" cy="133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5722E9E">
                              <w:pPr>
                                <w:rPr>
                                  <w:rFonts w:ascii="仿宋_GB2312" w:eastAsia="仿宋_GB2312"/>
                                </w:rPr>
                              </w:pPr>
                              <w:r>
                                <w:rPr>
                                  <w:rFonts w:hint="eastAsia" w:ascii="仿宋_GB2312" w:eastAsia="仿宋_GB2312"/>
                                </w:rPr>
                                <w:t>先行登记保存</w:t>
                              </w:r>
                            </w:p>
                          </w:txbxContent>
                        </wps:txbx>
                        <wps:bodyPr upright="1"/>
                      </wps:wsp>
                      <wps:wsp>
                        <wps:cNvPr id="92" name="直接箭头连接符 60"/>
                        <wps:cNvCnPr/>
                        <wps:spPr>
                          <a:xfrm flipH="1">
                            <a:off x="3014" y="3903"/>
                            <a:ext cx="3283" cy="0"/>
                          </a:xfrm>
                          <a:prstGeom prst="straightConnector1">
                            <a:avLst/>
                          </a:prstGeom>
                          <a:ln w="6350" cap="flat" cmpd="sng">
                            <a:solidFill>
                              <a:srgbClr val="4472C4"/>
                            </a:solidFill>
                            <a:prstDash val="solid"/>
                            <a:headEnd type="none" w="med" len="med"/>
                            <a:tailEnd type="triangle" w="med" len="med"/>
                          </a:ln>
                        </wps:spPr>
                        <wps:bodyPr upright="0"/>
                      </wps:wsp>
                      <wps:wsp>
                        <wps:cNvPr id="93" name="直接箭头连接符 61"/>
                        <wps:cNvCnPr/>
                        <wps:spPr>
                          <a:xfrm>
                            <a:off x="3691" y="3332"/>
                            <a:ext cx="0" cy="571"/>
                          </a:xfrm>
                          <a:prstGeom prst="straightConnector1">
                            <a:avLst/>
                          </a:prstGeom>
                          <a:ln w="6350" cap="flat" cmpd="sng">
                            <a:solidFill>
                              <a:srgbClr val="4472C4"/>
                            </a:solidFill>
                            <a:prstDash val="solid"/>
                            <a:headEnd type="none" w="med" len="med"/>
                            <a:tailEnd type="triangle" w="med" len="med"/>
                          </a:ln>
                        </wps:spPr>
                        <wps:bodyPr upright="0"/>
                      </wps:wsp>
                      <wps:wsp>
                        <wps:cNvPr id="94" name="直接箭头连接符 62"/>
                        <wps:cNvCnPr/>
                        <wps:spPr>
                          <a:xfrm>
                            <a:off x="4952" y="3332"/>
                            <a:ext cx="0" cy="571"/>
                          </a:xfrm>
                          <a:prstGeom prst="straightConnector1">
                            <a:avLst/>
                          </a:prstGeom>
                          <a:ln w="6350" cap="flat" cmpd="sng">
                            <a:solidFill>
                              <a:srgbClr val="4472C4"/>
                            </a:solidFill>
                            <a:prstDash val="solid"/>
                            <a:headEnd type="none" w="med" len="med"/>
                            <a:tailEnd type="triangle" w="med" len="med"/>
                          </a:ln>
                        </wps:spPr>
                        <wps:bodyPr upright="0"/>
                      </wps:wsp>
                      <wps:wsp>
                        <wps:cNvPr id="95" name="直接箭头连接符 63"/>
                        <wps:cNvCnPr/>
                        <wps:spPr>
                          <a:xfrm>
                            <a:off x="6297" y="2454"/>
                            <a:ext cx="0" cy="1449"/>
                          </a:xfrm>
                          <a:prstGeom prst="straightConnector1">
                            <a:avLst/>
                          </a:prstGeom>
                          <a:ln w="6350" cap="flat" cmpd="sng">
                            <a:solidFill>
                              <a:srgbClr val="4472C4"/>
                            </a:solidFill>
                            <a:prstDash val="solid"/>
                            <a:headEnd type="none" w="med" len="med"/>
                            <a:tailEnd type="triangle" w="med" len="med"/>
                          </a:ln>
                        </wps:spPr>
                        <wps:bodyPr upright="0"/>
                      </wps:wsp>
                      <wps:wsp>
                        <wps:cNvPr id="96" name="直接连接符 481"/>
                        <wps:cNvCnPr/>
                        <wps:spPr>
                          <a:xfrm>
                            <a:off x="3353" y="1793"/>
                            <a:ext cx="1552" cy="0"/>
                          </a:xfrm>
                          <a:prstGeom prst="line">
                            <a:avLst/>
                          </a:prstGeom>
                          <a:ln w="6350" cap="flat" cmpd="sng">
                            <a:solidFill>
                              <a:srgbClr val="4472C4"/>
                            </a:solidFill>
                            <a:prstDash val="solid"/>
                            <a:headEnd type="none" w="med" len="med"/>
                            <a:tailEnd type="none" w="med" len="med"/>
                          </a:ln>
                        </wps:spPr>
                        <wps:bodyPr upright="0"/>
                      </wps:wsp>
                      <wps:wsp>
                        <wps:cNvPr id="97" name="直接连接符 482"/>
                        <wps:cNvCnPr/>
                        <wps:spPr>
                          <a:xfrm flipH="1">
                            <a:off x="4073" y="1603"/>
                            <a:ext cx="0" cy="190"/>
                          </a:xfrm>
                          <a:prstGeom prst="line">
                            <a:avLst/>
                          </a:prstGeom>
                          <a:ln w="6350" cap="flat" cmpd="sng">
                            <a:solidFill>
                              <a:srgbClr val="4472C4"/>
                            </a:solidFill>
                            <a:prstDash val="solid"/>
                            <a:headEnd type="none" w="med" len="med"/>
                            <a:tailEnd type="none" w="med" len="med"/>
                          </a:ln>
                        </wps:spPr>
                        <wps:bodyPr upright="0"/>
                      </wps:wsp>
                      <wps:wsp>
                        <wps:cNvPr id="98" name="直接连接符 483"/>
                        <wps:cNvCnPr/>
                        <wps:spPr>
                          <a:xfrm>
                            <a:off x="3353" y="1793"/>
                            <a:ext cx="0" cy="206"/>
                          </a:xfrm>
                          <a:prstGeom prst="line">
                            <a:avLst/>
                          </a:prstGeom>
                          <a:ln w="6350" cap="flat" cmpd="sng">
                            <a:solidFill>
                              <a:srgbClr val="4472C4"/>
                            </a:solidFill>
                            <a:prstDash val="solid"/>
                            <a:headEnd type="none" w="med" len="med"/>
                            <a:tailEnd type="none" w="med" len="med"/>
                          </a:ln>
                        </wps:spPr>
                        <wps:bodyPr upright="0"/>
                      </wps:wsp>
                      <wps:wsp>
                        <wps:cNvPr id="99" name="直接连接符 484"/>
                        <wps:cNvCnPr/>
                        <wps:spPr>
                          <a:xfrm flipH="1">
                            <a:off x="4905" y="1793"/>
                            <a:ext cx="0" cy="206"/>
                          </a:xfrm>
                          <a:prstGeom prst="line">
                            <a:avLst/>
                          </a:prstGeom>
                          <a:ln w="6350" cap="flat" cmpd="sng">
                            <a:solidFill>
                              <a:srgbClr val="4472C4"/>
                            </a:solidFill>
                            <a:prstDash val="solid"/>
                            <a:headEnd type="none" w="med" len="med"/>
                            <a:tailEnd type="none" w="med" len="med"/>
                          </a:ln>
                        </wps:spPr>
                        <wps:bodyPr upright="0"/>
                      </wps:wsp>
                      <wps:wsp>
                        <wps:cNvPr id="100" name="文本框 485"/>
                        <wps:cNvSpPr/>
                        <wps:spPr>
                          <a:xfrm>
                            <a:off x="2415" y="328"/>
                            <a:ext cx="2657" cy="4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CB432E9">
                              <w:pPr>
                                <w:jc w:val="center"/>
                                <w:rPr>
                                  <w:rFonts w:ascii="仿宋_GB2312" w:eastAsia="仿宋_GB2312"/>
                                </w:rPr>
                              </w:pPr>
                              <w:r>
                                <w:rPr>
                                  <w:rFonts w:hint="eastAsia" w:ascii="仿宋_GB2312" w:eastAsia="仿宋_GB2312"/>
                                </w:rPr>
                                <w:t>调查取证</w:t>
                              </w:r>
                            </w:p>
                          </w:txbxContent>
                        </wps:txbx>
                        <wps:bodyPr upright="1"/>
                      </wps:wsp>
                      <wps:wsp>
                        <wps:cNvPr id="101" name="直接箭头连接符 486"/>
                        <wps:cNvCnPr/>
                        <wps:spPr>
                          <a:xfrm>
                            <a:off x="4073" y="744"/>
                            <a:ext cx="0" cy="351"/>
                          </a:xfrm>
                          <a:prstGeom prst="straightConnector1">
                            <a:avLst/>
                          </a:prstGeom>
                          <a:ln w="6350" cap="flat" cmpd="sng">
                            <a:solidFill>
                              <a:srgbClr val="4472C4"/>
                            </a:solidFill>
                            <a:prstDash val="solid"/>
                            <a:headEnd type="none" w="med" len="med"/>
                            <a:tailEnd type="triangle" w="med" len="med"/>
                          </a:ln>
                        </wps:spPr>
                        <wps:bodyPr upright="0"/>
                      </wps:wsp>
                      <wps:wsp>
                        <wps:cNvPr id="102" name="直接箭头连接符 487"/>
                        <wps:cNvCnPr/>
                        <wps:spPr>
                          <a:xfrm>
                            <a:off x="2620" y="744"/>
                            <a:ext cx="0" cy="351"/>
                          </a:xfrm>
                          <a:prstGeom prst="straightConnector1">
                            <a:avLst/>
                          </a:prstGeom>
                          <a:ln w="6350" cap="flat" cmpd="sng">
                            <a:solidFill>
                              <a:srgbClr val="4472C4"/>
                            </a:solidFill>
                            <a:prstDash val="solid"/>
                            <a:headEnd type="none" w="med" len="med"/>
                            <a:tailEnd type="triangle" w="med" len="med"/>
                          </a:ln>
                        </wps:spPr>
                        <wps:bodyPr upright="0"/>
                      </wps:wsp>
                      <wps:wsp>
                        <wps:cNvPr id="103" name="直接箭头连接符 306"/>
                        <wps:cNvCnPr/>
                        <wps:spPr>
                          <a:xfrm>
                            <a:off x="5286" y="2258"/>
                            <a:ext cx="389" cy="0"/>
                          </a:xfrm>
                          <a:prstGeom prst="straightConnector1">
                            <a:avLst/>
                          </a:prstGeom>
                          <a:ln w="6350" cap="flat" cmpd="sng">
                            <a:solidFill>
                              <a:srgbClr val="4472C4"/>
                            </a:solidFill>
                            <a:prstDash val="solid"/>
                            <a:headEnd type="none" w="med" len="med"/>
                            <a:tailEnd type="triangle" w="med" len="med"/>
                          </a:ln>
                        </wps:spPr>
                        <wps:bodyPr upright="0"/>
                      </wps:wsp>
                      <wps:wsp>
                        <wps:cNvPr id="104" name="直接箭头连接符 307"/>
                        <wps:cNvCnPr/>
                        <wps:spPr>
                          <a:xfrm flipH="1">
                            <a:off x="4369" y="3103"/>
                            <a:ext cx="192" cy="1"/>
                          </a:xfrm>
                          <a:prstGeom prst="straightConnector1">
                            <a:avLst/>
                          </a:prstGeom>
                          <a:ln w="6350" cap="flat" cmpd="sng">
                            <a:solidFill>
                              <a:srgbClr val="4472C4"/>
                            </a:solidFill>
                            <a:prstDash val="solid"/>
                            <a:headEnd type="none" w="med" len="med"/>
                            <a:tailEnd type="triangle" w="med" len="med"/>
                          </a:ln>
                        </wps:spPr>
                        <wps:bodyPr upright="0"/>
                      </wps:wsp>
                    </wpg:wgp>
                  </a:graphicData>
                </a:graphic>
              </wp:inline>
            </w:drawing>
          </mc:Choice>
          <mc:Fallback>
            <w:pict>
              <v:group id="画布 47" o:spid="_x0000_s1026" o:spt="203" style="height:226.45pt;width:379.5pt;" coordsize="7590,4529" o:gfxdata="UEsDBAoAAAAAAIdO4kAAAAAAAAAAAAAAAAAEAAAAZHJzL1BLAwQUAAAACACHTuJA59cSj9YAAAAF&#10;AQAADwAAAGRycy9kb3ducmV2LnhtbE2PQUvDQBCF74L/YRnBm92kGm1jNkWKeioFW6F4mybTJDQ7&#10;G7LbpP33jl708uDxhve+yRZn26qBet84NhBPIlDEhSsbrgx8bt/uZqB8QC6xdUwGLuRhkV9fZZiW&#10;buQPGjahUlLCPkUDdQhdqrUvarLoJ64jluzgeotBbF/pssdRym2rp1H0qC02LAs1drSsqThuTtbA&#10;+4jjy338OqyOh+Xla5usd6uYjLm9iaNnUIHO4e8YfvAFHXJh2rsTl161BuSR8KuSPSVzsXsDD8l0&#10;DjrP9H/6/BtQSwMEFAAAAAgAh07iQIavBFFnBwAA30kAAA4AAABkcnMvZTJvRG9jLnhtbO1cTW/j&#10;RBi+I/EfLN/ZeMZjO4423UO7XQ4IViz8ANdxEkv+0tht2jMS3DihvYCQkIDTwmkPSBz4NdvlZ/DO&#10;h+3EsWOnRd20nR7aJHUm9juPn+ed530nT59dxpF2EdA8TJOpjp4YuhYkfjoLk8VU//qr00/GupYX&#10;XjLzojQJpvpVkOvPjj7+6OkqmwQ4XabRLKAaDJLkk1U21ZdFkU1Go9xfBrGXP0mzIIF/zlMaewU8&#10;pYvRjHorGD2ORtgw7NEqpbOMpn6Q5/DqifinLkekQwZM5/PQD05S/zwOkkKMSoPIK+CS8mWY5foR&#10;P9v5PPCLL+bzPCi0aKrDlRb8N3wIPD5jv0dHT73JgnrZMvTlKXhDTqFxTbEXJvCh1VAnXuFp5zTc&#10;GioOfZrm6bx44qfxSFwIjwhcBTIasXlB0/OMX8tislpkVdBhohpRv/Gw/ucXL6kWzgAJhqVriRfD&#10;lL//4e93f32jEYeFZ5UtJnDUC5q9yl5S+cJCPGNXfDmnMfsL16Jd8sBeVYENLgvNhxfJGLm2BTH3&#10;4X947FguskTo/SXMz9b7/OVz+U44VL6NWNhl7xmVHzliZ1adyCoDOOZ1jPLbxejV0ssCHvqcXb2M&#10;kYPLEH0JyPKSRRRoDhFR4sdVIconOURraHx2XKU3yWhevAjSWGMPpjqFT+ZQ8y4+ywsRkPIQ9nlJ&#10;ehpGEbzuTaJk4wWIHHsF4laeHXt0ls6u4PLOMxouljA+4kGW4WTTfxdxNcu4Xr/+7vqnN9e/fKth&#10;jhD28RD//rgi7MAgDF62gQW2SvQ5hAjkEcwRXSFo79jmaRTOWHhZXHO6ODuOqHbhAbec8h+Jz43D&#10;Bk1CcXl2yW+tA5kPCJiggno+TA6M4fNhY5vPB3Jdft96k3I+kIlBYxgVEItP8l1PiLaa6rbJ+cgD&#10;BZuDcsD5xBmwYJ4s+M21MYUbM23wn7aZZnfhiZcvBSL4CAKIcVgElN+Ry8CbPU9mWnGVAc8mILA6&#10;O5k4mOlaFIAes0f8yMILoyFHtt/Uh4anWlp+fHv9/W/v//zj3a9v//3nZ/b4ze+aye9Yia3jRMpM&#10;yVIl4VcagzETBXavE4uz7xq25K2O0JiLeze08oJ6jPGO0yQBSk0p2sWqUXIr0BDi4GN+qnBCG9jq&#10;BM1NoVLQkAtTO7Da4dLUABE6Sf13pQFAF1ucY7KbYTDnEBf0GWBhEZnYVYyDTRidMw5QDwzZDYs+&#10;ed2YvA1i2CUBtwKPYhzI9juT5I5MzSnR9L6dcdazi37GQYYDksUYB/JYQdA1thAS2FKE06JkB0w4&#10;MKNbhMPZYTDhVEmnaZtNIXKIhIVlKMp5FEmOu40nIUTD8VQlzYbbpJkqaVZ4ehxJMySwpR/TKmHA&#10;L3Vy1CFh2jwKs0/Zop6tWKVFg/EYoApihmyDJ1hr6bNQMtO1d2dJKnkW9g67sw8heR6D1kjvrh0r&#10;fD4lD3VgZR0hJhYLLIIEymqESDfONHqsFIWQA0NIZV3Wlg7ZL9sxDSQstjZLx4KEW1k6j8fSGVeW&#10;bfsCy9rP0jFtFyiMWzrAZdwBKxdYJeMoTWpzCg93fTWuTGSBkNrus9ZtnX41qhbfrs0Ja0uMgI96&#10;1CgKwWllAtdRNLk/9l63Z3zASKjs3zXt4UWBwSujSnugesjnugYBMq3S3FPlhHbX15s8qHLCuMUq&#10;FoWAwXiybAcGYWsgw27iCRPQNpbLWH1JrjKL+wpZ7aR0YOWpcWUW1/wkqOQGeNoud9psdaZy40eU&#10;G7c4y6BRtVvT385gElYj5/y05QRilioLflLO8mNwlpldt8vdgbV3ja3+fJo4SPp/Jmm0ZrhlKqVq&#10;WfeqlsX6IXYiZN3p6UBIq1dsY1hacR6yRKNbnXfLdTkRjVog9GUnYNmNJhvWlBN4WE4gU49m3dPa&#10;bzVGLFu4NdtOoANw4OKETJMv87uBobLnB5E9s6abXdxjcy3ZXXto5R5Y84OFBDmQ6TbrVFAMlWs0&#10;JVT3S6h6bGPglX1Smco2BrJpdP1KebIcPmI3Cyl5OjB5atjGzV5Re7/CAnGhEsFJRCGk4QLe105R&#10;WBDvFpz9ygtVirvdTSw5BBGxTlIkstmlDvEYsKFEKDTTf9ifc0fNxFAr3IBIXXuCrUj7KYwJ1Sq+&#10;AHLcZrOMxaiFGTE9SYiqPpWbiz4IFip3t1mHJOMBWtKamhJD7jbabqEqOQOW5JDJdFOGAsUHBUVl&#10;0W6DYj/5MLsJQkIBGz3ddAoKHxQKDXd1XSt4U/cNlq7EZbtpmX2/pRoKFPU2t8NNIJAB89R0ych4&#10;fddIfxEHE9jmzNceYtdR7Z1iu+qXQz2tK8olexAuGTIq27W9YY5AV8M+1keVgrDtzfDGGlySYUxL&#10;OR/3yhtDsHF9Y9XStD4INCrsAxFsyzZuBZEHYn0gMMJ3QsQUuebulGWt09/CrJkKEhWMrUZzpcnK&#10;zgNWt8pAPSwDFRk9Dqrcu7EbI+3LXvDbRULDgLghOoiVgRhalOj8X6LDv+AGvveHuwjyO4rYFwut&#10;P4fH69/LdPQ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gkAAFtDb250ZW50X1R5cGVzXS54bWxQSwECFAAKAAAAAACHTuJAAAAAAAAAAAAAAAAA&#10;BgAAAAAAAAAAABAAAAC4CAAAX3JlbHMvUEsBAhQAFAAAAAgAh07iQIoUZjzRAAAAlAEAAAsAAAAA&#10;AAAAAQAgAAAA3AgAAF9yZWxzLy5yZWxzUEsBAhQACgAAAAAAh07iQAAAAAAAAAAAAAAAAAQAAAAA&#10;AAAAAAAQAAAAAAAAAGRycy9QSwECFAAUAAAACACHTuJA59cSj9YAAAAFAQAADwAAAAAAAAABACAA&#10;AAAiAAAAZHJzL2Rvd25yZXYueG1sUEsBAhQAFAAAAAgAh07iQIavBFFnBwAA30kAAA4AAAAAAAAA&#10;AQAgAAAAJQEAAGRycy9lMm9Eb2MueG1sUEsFBgAAAAAGAAYAWQEAAP4KAAAAAA==&#10;">
                <o:lock v:ext="edit" aspectratio="f"/>
                <v:rect id="Rectangle 74" o:spid="_x0000_s1026" o:spt="1" style="position:absolute;left:0;top:0;height:4529;width:7590;" filled="f" stroked="f" coordsize="21600,21600" o:gfxdata="UEsDBAoAAAAAAIdO4kAAAAAAAAAAAAAAAAAEAAAAZHJzL1BLAwQUAAAACACHTuJAUn56XL0AAADb&#10;AAAADwAAAGRycy9kb3ducmV2LnhtbEWPQYvCMBSE7wv+h/CEvSya6mGVavQgiEUWxFY9P5pnW2xe&#10;ahNb999vFgSPw8x8wyzXT1OLjlpXWVYwGUcgiHOrKy4UnLLtaA7CeWSNtWVS8EsO1qvBxxJjbXs+&#10;Upf6QgQIuxgVlN43sZQuL8mgG9uGOHhX2xr0QbaF1C32AW5qOY2ib2mw4rBQYkObkvJb+jAK+vzQ&#10;XbKfnTx8XRLL9+S+Sc97pT6Hk2gBwtPTv8OvdqIVzKb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fnpcvQAA&#10;ANsAAAAPAAAAAAAAAAEAIAAAACIAAABkcnMvZG93bnJldi54bWxQSwECFAAUAAAACACHTuJAMy8F&#10;njsAAAA5AAAAEAAAAAAAAAABACAAAAAMAQAAZHJzL3NoYXBleG1sLnhtbFBLBQYAAAAABgAGAFsB&#10;AAC2AwAAAAA=&#10;">
                  <v:fill on="f" focussize="0,0"/>
                  <v:stroke on="f"/>
                  <v:imagedata o:title=""/>
                  <o:lock v:ext="edit" aspectratio="f"/>
                </v:rect>
                <v:rect id="文本框 25" o:spid="_x0000_s1026" o:spt="1" style="position:absolute;left:1273;top:2602;height:427;width:744;" fillcolor="#FFFFFF" filled="t" stroked="f" coordsize="21600,21600" o:gfxdata="UEsDBAoAAAAAAIdO4kAAAAAAAAAAAAAAAAAEAAAAZHJzL1BLAwQUAAAACACHTuJAi9az/r4AAADb&#10;AAAADwAAAGRycy9kb3ducmV2LnhtbEWPQWvCQBSE70L/w/IK3nTXqqmmbnIQAgXroVro9ZF9JqHZ&#10;t2l2jem/7xYKHoeZ+YbZ5aNtxUC9bxxrWMwVCOLSmYYrDR/nYrYB4QOywdYxafghD3n2MNlhatyN&#10;32k4hUpECPsUNdQhdKmUvqzJop+7jjh6F9dbDFH2lTQ93iLctvJJqURabDgu1NjRvqby63S1GjBZ&#10;me/jZfl2PlwT3FajKtafSuvp40K9gAg0hnv4v/1qNDwv4e9L/AE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9az/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61410AAF">
                        <w:pPr>
                          <w:pStyle w:val="19"/>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v:textbox>
                </v:rect>
                <v:rect id="文本框 31" o:spid="_x0000_s1026" o:spt="1" style="position:absolute;left:1626;top:1999;height:455;width:1328;" fillcolor="#FFFFFF" filled="t" stroked="t" coordsize="21600,21600" o:gfxdata="UEsDBAoAAAAAAIdO4kAAAAAAAAAAAAAAAAAEAAAAZHJzL1BLAwQUAAAACACHTuJAthJ177wAAADb&#10;AAAADwAAAGRycy9kb3ducmV2LnhtbEWPS4sCMRCE78L+h9AL3pyMD3ZlNMoqCoIndcFrO2lnxp10&#10;hiQ+f70RFjwWVfUVNZ7eTC0u5HxlWUE3SUEQ51ZXXCj43S07QxA+IGusLZOCO3mYTj5aY8y0vfKG&#10;LttQiAhhn6GCMoQmk9LnJRn0iW2Io3e0zmCI0hVSO7xGuKllL02/pMGK40KJDc1Lyv+2Z6PAnmaL&#10;ffWznzdrJ/vm8ZDhkB+Van920xGIQLfwDv+3V1rB9wBeX+IPkJ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Sde+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B6D8A1B">
                        <w:pPr>
                          <w:jc w:val="center"/>
                          <w:rPr>
                            <w:rFonts w:ascii="仿宋_GB2312" w:eastAsia="仿宋_GB2312"/>
                          </w:rPr>
                        </w:pPr>
                        <w:r>
                          <w:rPr>
                            <w:rFonts w:hint="eastAsia" w:ascii="仿宋_GB2312" w:eastAsia="仿宋_GB2312"/>
                          </w:rPr>
                          <w:t>询问笔录</w:t>
                        </w:r>
                      </w:p>
                    </w:txbxContent>
                  </v:textbox>
                </v:rect>
                <v:shape id="直接箭头连接符 32" o:spid="_x0000_s1026" o:spt="32" type="#_x0000_t32" style="position:absolute;left:2290;top:2454;height:1180;width:14;" filled="f" stroked="t" coordsize="21600,21600" o:gfxdata="UEsDBAoAAAAAAIdO4kAAAAAAAAAAAAAAAAAEAAAAZHJzL1BLAwQUAAAACACHTuJAdIpZ6b4AAADb&#10;AAAADwAAAGRycy9kb3ducmV2LnhtbEWPQWsCMRSE74L/ITzBmyaK2rI1ChYLgj1YW2iPr5vnZnXz&#10;smyiq/++EYQeh5n5hpkvr64SF2pC6VnDaKhAEOfelFxo+Pp8GzyDCBHZYOWZNNwowHLR7cwxM77l&#10;D7rsYyEShEOGGmyMdSZlyC05DENfEyfv4BuHMcmmkKbBNsFdJcdKzaTDktOCxZpeLeWn/dlpaFff&#10;P3J8XNvf2/shl9vdupgcldb93ki9gIh0jf/hR3tjNDxN4f4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pZ6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33" o:spid="_x0000_s1026" o:spt="1" style="position:absolute;left:492;top:540;height:428;width:1236;" fillcolor="#FFFFFF" filled="t" stroked="t" coordsize="21600,21600" o:gfxdata="UEsDBAoAAAAAAIdO4kAAAAAAAAAAAAAAAAAEAAAAZHJzL1BLAwQUAAAACACHTuJAKYxOA70AAADb&#10;AAAADwAAAGRycy9kb3ducmV2LnhtbEWPW4vCMBSE34X9D+Es+KapCrpU06KiIOyTF/D1bHNsq81J&#10;SeJl/fVmYcHHYWa+YWb5wzTiRs7XlhUM+gkI4sLqmksFh/269wXCB2SNjWVS8Ese8uyjM8NU2ztv&#10;6bYLpYgQ9ikqqEJoUyl9UZFB37ctcfRO1hkMUbpSaof3CDeNHCbJWBqsOS5U2NKyouKyuxoF9rxY&#10;Hev5cdl+Ozkyz6cMP8VJqe7nIJmCCPQI7/B/e6MVTMbw9yX+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jE4D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4602160B">
                        <w:pPr>
                          <w:rPr>
                            <w:rFonts w:ascii="仿宋_GB2312" w:eastAsia="仿宋_GB2312"/>
                          </w:rPr>
                        </w:pPr>
                        <w:r>
                          <w:rPr>
                            <w:rFonts w:hint="eastAsia" w:ascii="仿宋_GB2312" w:eastAsia="仿宋_GB2312"/>
                          </w:rPr>
                          <w:t>立案核查</w:t>
                        </w:r>
                      </w:p>
                    </w:txbxContent>
                  </v:textbox>
                </v:rect>
                <v:shape id="直接箭头连接符 35" o:spid="_x0000_s1026" o:spt="32" type="#_x0000_t32" style="position:absolute;left:1078;top:2965;height:0;width:1211;" filled="f" stroked="t" coordsize="21600,21600" o:gfxdata="UEsDBAoAAAAAAIdO4kAAAAAAAAAAAAAAAAAEAAAAZHJzL1BLAwQUAAAACACHTuJA6xRiBb4AAADb&#10;AAAADwAAAGRycy9kb3ducmV2LnhtbEWPT2sCMRTE74V+h/AKvdVEKVVWo6AoFNqD/0CPz81zs7p5&#10;WTapq9++EQSPw8z8hhlNrq4SF2pC6VlDt6NAEOfelFxo2G4WHwMQISIbrDyThhsFmIxfX0aYGd/y&#10;ii7rWIgE4ZChBhtjnUkZcksOQ8fXxMk7+sZhTLIppGmwTXBXyZ5SX9JhyWnBYk0zS/l5/ec0tNPd&#10;XvZOc3u4/R5z+bOcF58npfX7W1cNQUS6xmf40f42Gvp9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xRiB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38" o:spid="_x0000_s1026" o:spt="1" style="position:absolute;left:1273;top:3634;height:508;width:1741;" fillcolor="#FFFFFF" filled="t" stroked="t" coordsize="21600,21600" o:gfxdata="UEsDBAoAAAAAAIdO4kAAAAAAAAAAAAAAAAAEAAAAZHJzL1BLAwQUAAAACACHTuJAN19/6rkAAADb&#10;AAAADwAAAGRycy9kb3ducmV2LnhtbEVPTWsCMRC9F/wPYQRvNatCK6tRVBQET7UFr2My7q5uJksS&#10;19Vf3xwKPT7e93zZ2Vq05EPlWMFomIEg1s5UXCj4+d69T0GEiGywdkwKnhRguei9zTE37sFf1B5j&#10;IVIIhxwVlDE2uZRBl2QxDF1DnLiL8xZjgr6QxuMjhdtajrPsQ1qsODWU2NCmJH073q0Cd11vT9Xq&#10;tGkOXk7s6yXjWV+UGvRH2QxEpC7+i//ce6PgM41N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ff+q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4A0FC0CE">
                        <w:pPr>
                          <w:jc w:val="center"/>
                          <w:rPr>
                            <w:rFonts w:ascii="仿宋_GB2312" w:eastAsia="仿宋_GB2312"/>
                          </w:rPr>
                        </w:pPr>
                        <w:r>
                          <w:rPr>
                            <w:rFonts w:hint="eastAsia" w:ascii="仿宋_GB2312" w:eastAsia="仿宋_GB2312"/>
                          </w:rPr>
                          <w:t>调查终结报告</w:t>
                        </w:r>
                      </w:p>
                    </w:txbxContent>
                  </v:textbox>
                </v:rect>
                <v:rect id="文本框 40" o:spid="_x0000_s1026" o:spt="1" style="position:absolute;left:1626;top:1095;height:508;width:1328;" fillcolor="#FFFFFF" filled="t" stroked="t" coordsize="21600,21600" o:gfxdata="UEsDBAoAAAAAAIdO4kAAAAAAAAAAAAAAAAAEAAAAZHJzL1BLAwQUAAAACACHTuJAWBPacbwAAADb&#10;AAAADwAAAGRycy9kb3ducmV2LnhtbEWPT4vCMBTE78J+h/AWvNlUBXetRllFQfCkLnh9Ns+2bvNS&#10;kvj30xthweMwM79hxtObqcWFnK8sK+gmKQji3OqKCwW/u2XnG4QPyBpry6TgTh6mk4/WGDNtr7yh&#10;yzYUIkLYZ6igDKHJpPR5SQZ9Yhvi6B2tMxiidIXUDq8RbmrZS9OBNFhxXCixoXlJ+d/2bBTY02yx&#10;r37282btZN88HjIc8qNS7c9uOgIR6Bbe4f/2Siv4GsLrS/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T2nG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08C2089">
                        <w:pPr>
                          <w:jc w:val="center"/>
                          <w:rPr>
                            <w:rFonts w:ascii="仿宋_GB2312" w:eastAsia="仿宋_GB2312"/>
                          </w:rPr>
                        </w:pPr>
                        <w:r>
                          <w:rPr>
                            <w:rFonts w:hint="eastAsia" w:ascii="仿宋_GB2312" w:eastAsia="仿宋_GB2312"/>
                          </w:rPr>
                          <w:t>询问调查</w:t>
                        </w:r>
                      </w:p>
                    </w:txbxContent>
                  </v:textbox>
                </v:rect>
                <v:shape id="直接箭头连接符 41" o:spid="_x0000_s1026" o:spt="32" type="#_x0000_t32" style="position:absolute;left:2289;top:1603;flip:x;height:396;width:1;" filled="f" stroked="t" coordsize="21600,21600" o:gfxdata="UEsDBAoAAAAAAIdO4kAAAAAAAAAAAAAAAAAEAAAAZHJzL1BLAwQUAAAACACHTuJA2zyRtrkAAADb&#10;AAAADwAAAGRycy9kb3ducmV2LnhtbEVPTWvCQBC9C/6HZQRvulFEJLoKVUu9taapvQ7ZaRKanQ3Z&#10;1dh/7xwKHh/ve7O7u0bdqAu1ZwOzaQKKuPC25tJA/vk6WYEKEdli45kM/FGA3XY42GBqfc9numWx&#10;VBLCIUUDVYxtqnUoKnIYpr4lFu7Hdw6jwK7UtsNewl2j50my1A5rloYKW9pXVPxmV2dgFfv3ffat&#10;D18vx4+3eb5wzfV0MWY8miVrUJHu8Sn+d5+s+GS9fJEfoL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8kba5AAAA2wAA&#10;AA8AAAAAAAAAAQAgAAAAIgAAAGRycy9kb3ducmV2LnhtbFBLAQIUABQAAAAIAIdO4kAzLwWeOwAA&#10;ADkAAAAQAAAAAAAAAAEAIAAAAAgBAABkcnMvc2hhcGV4bWwueG1sUEsFBgAAAAAGAAYAWwEAALID&#10;AAAAAA==&#10;">
                  <v:fill on="f" focussize="0,0"/>
                  <v:stroke weight="0.5pt" color="#4472C4" joinstyle="round" endarrow="block"/>
                  <v:imagedata o:title=""/>
                  <o:lock v:ext="edit" aspectratio="f"/>
                </v:shape>
                <v:shape id="直接箭头连接符 46" o:spid="_x0000_s1026" o:spt="32" type="#_x0000_t32" style="position:absolute;left:2320;top:4141;height:307;width:0;" filled="f" stroked="t" coordsize="21600,21600" o:gfxdata="UEsDBAoAAAAAAIdO4kAAAAAAAAAAAAAAAAAEAAAAZHJzL1BLAwQUAAAACACHTuJAPmQvzb4AAADb&#10;AAAADwAAAGRycy9kb3ducmV2LnhtbEWPT2sCMRTE7wW/Q3hCb5qslCJbo2BREOyh/gF7fG6em7Wb&#10;l2UTXf32jSD0OMzMb5jJ7OZqcaU2VJ41ZEMFgrjwpuJSw363HIxBhIhssPZMGu4UYDbtvUwwN77j&#10;DV23sRQJwiFHDTbGJpcyFJYchqFviJN38q3DmGRbStNil+CuliOl3qXDitOCxYY+LRW/24vT0M0P&#10;P3J0Xtjj/etUyPX3onw7K61f+5n6ABHpFv/Dz/bKaBhn8Pi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Qvz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48" o:spid="_x0000_s1026" o:spt="1" style="position:absolute;left:3013;top:1999;height:455;width:1357;" fillcolor="#FFFFFF" filled="t" stroked="t" coordsize="21600,21600" o:gfxdata="UEsDBAoAAAAAAIdO4kAAAAAAAAAAAAAAAAAEAAAAZHJzL1BLAwQUAAAACACHTuJAY2I4J7wAAADb&#10;AAAADwAAAGRycy9kb3ducmV2LnhtbEWPS4sCMRCE7wv+h9CCtzWjgsisGVlFQfDkA+baTnoeu5PO&#10;kMTnrzcLCx6LqvqKmi/uphVXcr6xrGA0TEAQF1Y3XCk4HTefMxA+IGtsLZOCB3lYZL2POaba3nhP&#10;10OoRISwT1FBHUKXSumLmgz6oe2Io1daZzBE6SqpHd4i3LRynCRTabDhuFBjR6uait/DxSiwP8t1&#10;3nznq27n5MQ8nzKci1KpQX+UfIEIdA/v8H97qxXMxvD3Jf4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iOCe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69C77AD">
                        <w:pPr>
                          <w:rPr>
                            <w:rFonts w:ascii="仿宋_GB2312" w:eastAsia="仿宋_GB2312"/>
                          </w:rPr>
                        </w:pPr>
                        <w:r>
                          <w:rPr>
                            <w:rFonts w:hint="eastAsia" w:ascii="仿宋_GB2312" w:eastAsia="仿宋_GB2312"/>
                          </w:rPr>
                          <w:t>抽样取证</w:t>
                        </w:r>
                      </w:p>
                    </w:txbxContent>
                  </v:textbox>
                </v:rect>
                <v:shape id="直接箭头连接符 52" o:spid="_x0000_s1026" o:spt="32" type="#_x0000_t32" style="position:absolute;left:3691;top:2481;height:396;width:0;" filled="f" stroked="t" coordsize="21600,21600" o:gfxdata="UEsDBAoAAAAAAIdO4kAAAAAAAAAAAAAAAAAEAAAAZHJzL1BLAwQUAAAACACHTuJAofoUIb4AAADb&#10;AAAADwAAAGRycy9kb3ducmV2LnhtbEWPQWsCMRSE7wX/Q3hCbzXRSpGt2QVFQagHawV7fN08N2s3&#10;L8smdfXfm0Khx2FmvmHmxdU14kJdqD1rGI8UCOLSm5orDYeP9dMMRIjIBhvPpOFGAYp88DDHzPie&#10;3+myj5VIEA4ZarAxtpmUobTkMIx8S5y8k+8cxiS7SpoO+wR3jZwo9SId1pwWLLa0tFR+73+chn5x&#10;/JST88p+3banUr7tVtX0rLR+HI7VK4hI1/gf/mtvjIbZM/x+ST9A5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oUI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53" o:spid="_x0000_s1026" o:spt="20" style="position:absolute;left:1078;top:968;height:1997;width:0;" filled="f" stroked="t" coordsize="21600,21600" o:gfxdata="UEsDBAoAAAAAAIdO4kAAAAAAAAAAAAAAAAAEAAAAZHJzL1BLAwQUAAAACACHTuJApxQt/L0AAADb&#10;AAAADwAAAGRycy9kb3ducmV2LnhtbEWPT2sCMRTE7wW/Q3iCF9FkRcqyGgUtpZ6KtRWvj81zd3Hz&#10;siSp/z59IxQ8DjPzG2a+vNpWnMmHxrGGbKxAEJfONFxp+Pl+H+UgQkQ22DomDTcKsFz0XuZYGHfh&#10;LzrvYiUShEOBGuoYu0LKUNZkMYxdR5y8o/MWY5K+ksbjJcFtKydKvUqLDaeFGjta11Sedr9Ww32I&#10;2X746bfTleFD+aaC/ZjkWg/6mZqBiHSNz/B/e2M05FN4fE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C38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rect id="文本框 49" o:spid="_x0000_s1026" o:spt="1" style="position:absolute;left:3013;top:2877;height:455;width:1356;" fillcolor="#FFFFFF" filled="t" stroked="t" coordsize="21600,21600" o:gfxdata="UEsDBAoAAAAAAIdO4kAAAAAAAAAAAAAAAAAEAAAAZHJzL1BLAwQUAAAACACHTuJA7IugU70AAADb&#10;AAAADwAAAGRycy9kb3ducmV2LnhtbEWPQWvCQBSE70L/w/IK3szGikWiq1hREHoyLXh9zT6TaPZt&#10;2F2Nza93hUKPw8x8wyxWd9OIGzlfW1YwTlIQxIXVNZcKvr92oxkIH5A1NpZJwS95WC1fBgvMtO34&#10;QLc8lCJC2GeooAqhzaT0RUUGfWJb4uidrDMYonSl1A67CDeNfEvTd2mw5rhQYUubiopLfjUK7Plj&#10;e6zXx0376eTE9L0MP8VJqeHrOJ2DCHQP/+G/9l4rmE3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i6BT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DECEB14">
                        <w:pPr>
                          <w:rPr>
                            <w:rFonts w:ascii="仿宋_GB2312" w:eastAsia="仿宋_GB2312"/>
                          </w:rPr>
                        </w:pPr>
                        <w:r>
                          <w:rPr>
                            <w:rFonts w:hint="eastAsia" w:ascii="仿宋_GB2312" w:eastAsia="仿宋_GB2312"/>
                          </w:rPr>
                          <w:t>鉴定、检验</w:t>
                        </w:r>
                      </w:p>
                    </w:txbxContent>
                  </v:textbox>
                </v:rect>
                <v:rect id="文本框 54" o:spid="_x0000_s1026" o:spt="1" style="position:absolute;left:5676;top:1067;height:507;width:1243;" fillcolor="#FFFFFF" filled="t" stroked="t" coordsize="21600,21600" o:gfxdata="UEsDBAoAAAAAAIdO4kAAAAAAAAAAAAAAAAAEAAAAZHJzL1BLAwQUAAAACACHTuJAHFk+JLwAAADb&#10;AAAADwAAAGRycy9kb3ducmV2LnhtbEWPS4sCMRCE78L+h9DC3jSjCyKzZmSVFQRPPmCu7aTnsTvp&#10;DEl8/nojCB6LqvqKms2vphVncr6xrGA0TEAQF1Y3XCk47FeDKQgfkDW2lknBjTzMs4/eDFNtL7yl&#10;8y5UIkLYp6igDqFLpfRFTQb90HbE0SutMxiidJXUDi8Rblo5TpKJNNhwXKixo2VNxf/uZBTYv8Vv&#10;3vzky27j5Je532U4FqVSn/1R8g0i0DW8w6/2WiuYTuD5Jf4Am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ZPiS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9187F13">
                        <w:pPr>
                          <w:rPr>
                            <w:rFonts w:ascii="仿宋_GB2312" w:eastAsia="仿宋_GB2312"/>
                          </w:rPr>
                        </w:pPr>
                        <w:r>
                          <w:rPr>
                            <w:rFonts w:hint="eastAsia" w:ascii="仿宋_GB2312" w:eastAsia="仿宋_GB2312"/>
                          </w:rPr>
                          <w:t>调阅资料</w:t>
                        </w:r>
                      </w:p>
                    </w:txbxContent>
                  </v:textbox>
                </v:rect>
                <v:rect id="文本框 55" o:spid="_x0000_s1026" o:spt="1" style="position:absolute;left:5676;top:1999;height:455;width:1681;" fillcolor="#FFFFFF" filled="t" stroked="t" coordsize="21600,21600" o:gfxdata="UEsDBAoAAAAAAIdO4kAAAAAAAAAAAAAAAAAEAAAAZHJzL1BLAwQUAAAACACHTuJAcxWbv70AAADb&#10;AAAADwAAAGRycy9kb3ducmV2LnhtbEWPQWvCQBSE70L/w/IK3szGClaiq1hREHoyLXh9zT6TaPZt&#10;2F2Nza93hUKPw8x8wyxWd9OIGzlfW1YwTlIQxIXVNZcKvr92oxkIH5A1NpZJwS95WC1fBgvMtO34&#10;QLc8lCJC2GeooAqhzaT0RUUGfWJb4uidrDMYonSl1A67CDeNfEvTqTRYc1yosKVNRcUlvxoF9vyx&#10;Pdbr46b9dHJi+l6Gn+Kk1PB1nM5BBLqH//Bfe68VzN7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FZu/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6510F192">
                        <w:pPr>
                          <w:jc w:val="center"/>
                          <w:rPr>
                            <w:rFonts w:ascii="仿宋_GB2312" w:eastAsia="仿宋_GB2312"/>
                          </w:rPr>
                        </w:pPr>
                        <w:r>
                          <w:rPr>
                            <w:rFonts w:hint="eastAsia" w:ascii="仿宋_GB2312" w:eastAsia="仿宋_GB2312"/>
                            <w:lang w:eastAsia="zh-CN"/>
                          </w:rPr>
                          <w:t>封存</w:t>
                        </w:r>
                        <w:r>
                          <w:rPr>
                            <w:rFonts w:hint="eastAsia" w:ascii="仿宋_GB2312" w:eastAsia="仿宋_GB2312"/>
                          </w:rPr>
                          <w:t>查封扣押</w:t>
                        </w:r>
                      </w:p>
                    </w:txbxContent>
                  </v:textbox>
                </v:rect>
                <v:rect id="文本框 56" o:spid="_x0000_s1026" o:spt="1" style="position:absolute;left:3428;top:1095;height:508;width:1291;" fillcolor="#FFFFFF" filled="t" stroked="t" coordsize="21600,21600" o:gfxdata="UEsDBAoAAAAAAIdO4kAAAAAAAAAAAAAAAAAEAAAAZHJzL1BLAwQUAAAACACHTuJAAooPzbUAAADb&#10;AAAADwAAAGRycy9kb3ducmV2LnhtbEVPyQrCMBC9C/5DGMGbpiqIVKOoKAieXMDr2IxttZmUJK5f&#10;bw6Cx8fbJ7OXqcSDnC8tK+h1ExDEmdUl5wqOh3VnBMIHZI2VZVLwJg+zabMxwVTbJ+/osQ+5iCHs&#10;U1RQhFCnUvqsIIO+a2viyF2sMxgidLnUDp8x3FSynyRDabDk2FBgTcuCstv+bhTY62J1KuenZb11&#10;cmA+HxnO2UWpdquXjEEEeoW/+OfeaAWj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ooPzb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4F9D9946">
                        <w:pPr>
                          <w:rPr>
                            <w:rFonts w:ascii="仿宋_GB2312" w:eastAsia="仿宋_GB2312"/>
                          </w:rPr>
                        </w:pPr>
                        <w:r>
                          <w:rPr>
                            <w:rFonts w:hint="eastAsia" w:ascii="仿宋_GB2312" w:eastAsia="仿宋_GB2312"/>
                          </w:rPr>
                          <w:t>现场检查</w:t>
                        </w:r>
                      </w:p>
                    </w:txbxContent>
                  </v:textbox>
                </v:rect>
                <v:shape id="直接箭头连接符 57" o:spid="_x0000_s1026" o:spt="32" type="#_x0000_t32" style="position:absolute;left:4719;top:1349;height:0;width:956;" filled="f" stroked="t" coordsize="21600,21600" o:gfxdata="UEsDBAoAAAAAAIdO4kAAAAAAAAAAAAAAAAAEAAAAZHJzL1BLAwQUAAAACACHTuJAwBIjy74AAADb&#10;AAAADwAAAGRycy9kb3ducmV2LnhtbEWPT2sCMRTE74V+h/AKvdVEKUVXo6AoFNqD/0CPz81zs7p5&#10;WTapq9++EQSPw8z8hhlNrq4SF2pC6VlDt6NAEOfelFxo2G4WH30QISIbrDyThhsFmIxfX0aYGd/y&#10;ii7rWIgE4ZChBhtjnUkZcksOQ8fXxMk7+sZhTLIppGmwTXBXyZ5SX9JhyWnBYk0zS/l5/ec0tNPd&#10;XvZOc3u4/R5z+bOcF58npfX7W1cNQUS6xmf40f42GvoD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Ijy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58" o:spid="_x0000_s1026" o:spt="32" type="#_x0000_t32" style="position:absolute;left:6297;top:1574;flip:x;height:425;width:0;" filled="f" stroked="t" coordsize="21600,21600" o:gfxdata="UEsDBAoAAAAAAIdO4kAAAAAAAAAAAAAAAAAEAAAAZHJzL1BLAwQUAAAACACHTuJAXuUHa7gAAADb&#10;AAAADwAAAGRycy9kb3ducmV2LnhtbEVPy4rCMBTdC/5DuIK7MVVEtBoFX+jOsb62l+baFpub0kTr&#10;/P1kIbg8nPds8TaleFHtCssK+r0IBHFqdcGZgvNp+zMG4TyyxtIyKfgjB4t5uzXDWNuGj/RKfCZC&#10;CLsYFeTeV7GULs3JoOvZijhwd1sb9AHWmdQ1NiHclHIQRSNpsODQkGNFq5zSR/I0Csa+OaySm1xf&#10;lpvf3eA8NOVzf1Wq2+lHUxCe3v4r/rj3WsEkrA9fwg+Q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UHa7gAAADbAAAA&#10;DwAAAAAAAAABACAAAAAiAAAAZHJzL2Rvd25yZXYueG1sUEsBAhQAFAAAAAgAh07iQDMvBZ47AAAA&#10;OQAAABAAAAAAAAAAAQAgAAAABwEAAGRycy9zaGFwZXhtbC54bWxQSwUGAAAAAAYABgBbAQAAsQMA&#10;AAAA&#10;">
                  <v:fill on="f" focussize="0,0"/>
                  <v:stroke weight="0.5pt" color="#4472C4" joinstyle="round" endarrow="block"/>
                  <v:imagedata o:title=""/>
                  <o:lock v:ext="edit" aspectratio="f"/>
                </v:shape>
                <v:rect id="文本框 59" o:spid="_x0000_s1026" o:spt="1" style="position:absolute;left:4561;top:1999;height:1333;width:725;" fillcolor="#FFFFFF" filled="t" stroked="t" coordsize="21600,21600" o:gfxdata="UEsDBAoAAAAAAIdO4kAAAAAAAAAAAAAAAAAEAAAAZHJzL1BLAwQUAAAACACHTuJAFmkwjb0AAADb&#10;AAAADwAAAGRycy9kb3ducmV2LnhtbEWPQWvCQBSE74L/YXkFb7qJQrGpa6jBgtBTteD1NftMotm3&#10;YXerMb++Wyh4HGbmG2aV96YVV3K+sawgnSUgiEurG64UfB3ep0sQPiBrbC2Tgjt5yNfj0QozbW/8&#10;Sdd9qESEsM9QQR1Cl0npy5oM+pntiKN3ss5giNJVUju8Rbhp5TxJnqXBhuNCjR0VNZWX/Y9RYM+b&#10;7bF5Oxbdh5MLMwwyfJcnpSZPafIKIlAfHuH/9k4reEn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aTCN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65722E9E">
                        <w:pPr>
                          <w:rPr>
                            <w:rFonts w:ascii="仿宋_GB2312" w:eastAsia="仿宋_GB2312"/>
                          </w:rPr>
                        </w:pPr>
                        <w:r>
                          <w:rPr>
                            <w:rFonts w:hint="eastAsia" w:ascii="仿宋_GB2312" w:eastAsia="仿宋_GB2312"/>
                          </w:rPr>
                          <w:t>先行登记保存</w:t>
                        </w:r>
                      </w:p>
                    </w:txbxContent>
                  </v:textbox>
                </v:rect>
                <v:shape id="直接箭头连接符 60" o:spid="_x0000_s1026" o:spt="32" type="#_x0000_t32" style="position:absolute;left:3014;top:3903;flip:x;height:0;width:3283;" filled="f" stroked="t" coordsize="21600,21600" o:gfxdata="UEsDBAoAAAAAAIdO4kAAAAAAAAAAAAAAAAAEAAAAZHJzL1BLAwQUAAAACACHTuJAwXs8h70AAADb&#10;AAAADwAAAGRycy9kb3ducmV2LnhtbEWPS4vCQBCE7wv+h6EFb+vEIItGR8EXenONr2uTaZNgpidk&#10;RuP+e2dhYY9FVX1FTecvU4knNa60rGDQj0AQZ1aXnCs4HTefIxDOI2usLJOCH3Iwn3U+ppho2/KB&#10;nqnPRYCwS1BB4X2dSOmyggy6vq2Jg3ezjUEfZJNL3WAb4KaScRR9SYMlh4UCa1oWlN3Th1Ew8u1+&#10;mV7l6rxYf2/j09BUj91FqV53EE1AeHr5//Bfe6cVjGP4/RJ+gJy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ezyH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61" o:spid="_x0000_s1026" o:spt="32" type="#_x0000_t32" style="position:absolute;left:3691;top:3332;height:571;width:0;" filled="f" stroked="t" coordsize="21600,21600" o:gfxdata="UEsDBAoAAAAAAIdO4kAAAAAAAAAAAAAAAAAEAAAAZHJzL1BLAwQUAAAACACHTuJAJCOC/L4AAADb&#10;AAAADwAAAGRycy9kb3ducmV2LnhtbEWPT2sCMRTE74LfITzBmyb+QdqtUbBYEOzB2kJ7fN08N6ub&#10;l2UTXf32jSD0OMzMb5j58uoqcaEmlJ41jIYKBHHuTcmFhq/Pt8ETiBCRDVaeScONAiwX3c4cM+Nb&#10;/qDLPhYiQThkqMHGWGdShtySwzD0NXHyDr5xGJNsCmkabBPcVXKs1Ew6LDktWKzp1VJ+2p+dhnb1&#10;/SPHx7X9vb0fcrndrYvpUWnd743UC4hI1/gffrQ3RsPzBO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OC/L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62" o:spid="_x0000_s1026" o:spt="32" type="#_x0000_t32" style="position:absolute;left:4952;top:3332;height:571;width:0;" filled="f" stroked="t" coordsize="21600,21600" o:gfxdata="UEsDBAoAAAAAAIdO4kAAAAAAAAAAAAAAAAAEAAAAZHJzL1BLAwQUAAAACACHTuJAq8oaiL0AAADb&#10;AAAADwAAAGRycy9kb3ducmV2LnhtbEWPQWsCMRSE70L/Q3iF3jRRROpqFBSFQj1YK+jxuXluVjcv&#10;yyZ19d+bQqHHYWa+Yabzu6vEjZpQetbQ7ykQxLk3JRca9t/r7juIEJENVp5Jw4MCzGcvnSlmxrf8&#10;RbddLESCcMhQg42xzqQMuSWHoedr4uSdfeMwJtkU0jTYJrir5ECpkXRYclqwWNPSUn7d/TgN7eJw&#10;lIPLyp4em3MuP7erYnhRWr+99tUERKR7/A//tT+MhvEQ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yhqI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63" o:spid="_x0000_s1026" o:spt="32" type="#_x0000_t32" style="position:absolute;left:6297;top:2454;height:1449;width:0;" filled="f" stroked="t" coordsize="21600,21600" o:gfxdata="UEsDBAoAAAAAAIdO4kAAAAAAAAAAAAAAAAAEAAAAZHJzL1BLAwQUAAAACACHTuJAxIa/E74AAADb&#10;AAAADwAAAGRycy9kb3ducmV2LnhtbEWPQWsCMRSE74L/ITzBmyaKSrs1ChYLgj1YW2iPr5vnZnXz&#10;smyiq/++EYQeh5n5hpkvr64SF2pC6VnDaKhAEOfelFxo+Pp8GzyBCBHZYOWZNNwowHLR7cwxM77l&#10;D7rsYyEShEOGGmyMdSZlyC05DENfEyfv4BuHMcmmkKbBNsFdJcdKzaTDktOCxZpeLeWn/dlpaFff&#10;P3J8XNvf2/shl9vdupgcldb93ki9gIh0jf/hR3tjNDxP4f4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a/E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481" o:spid="_x0000_s1026" o:spt="20" style="position:absolute;left:3353;top:1793;height:0;width:1552;" filled="f" stroked="t" coordsize="21600,21600" o:gfxdata="UEsDBAoAAAAAAIdO4kAAAAAAAAAAAAAAAAAEAAAAZHJzL1BLAwQUAAAACACHTuJAvVOAzb0AAADb&#10;AAAADwAAAGRycy9kb3ducmV2LnhtbEWPW2sCMRSE3wv+h3CEvogmK0V0NQq2SH0qrRd8PWyOu4ub&#10;kyWJt/76RhD6OMzMN8xscbONuJAPtWMN2UCBIC6cqbnUsNuu+mMQISIbbByThjsFWMw7LzPMjbvy&#10;D102sRQJwiFHDVWMbS5lKCqyGAauJU7e0XmLMUlfSuPxmuC2kUOlRtJizWmhwpbeKypOm7PV8NvD&#10;bN/78t9vS8OH4kMF+zkca/3azdQURKRb/A8/22ujYTKCx5f0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U4DN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482" o:spid="_x0000_s1026" o:spt="20" style="position:absolute;left:4073;top:1603;flip:x;height:190;width:0;" filled="f" stroked="t" coordsize="21600,21600" o:gfxdata="UEsDBAoAAAAAAIdO4kAAAAAAAAAAAAAAAAAEAAAAZHJzL1BLAwQUAAAACACHTuJANiPxIrsAAADb&#10;AAAADwAAAGRycy9kb3ducmV2LnhtbEWPQWvCQBSE7wX/w/IEb80mPURNswoKQo7W9uLtkX0mobtv&#10;w+6qqb/eLRR6HGbmG6beTtaIG/kwOFZQZDkI4tbpgTsFX5+H1xWIEJE1Gsek4IcCbDezlxor7e78&#10;QbdT7ESCcKhQQR/jWEkZ2p4shsyNxMm7OG8xJuk7qT3eE9wa+ZbnpbQ4cFrocaR9T+336WoV6Il2&#10;nopzu1qapnx0zjh5NEot5kX+DiLSFP/Df+1GK1gv4fdL+gFy8w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PxI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483" o:spid="_x0000_s1026" o:spt="20" style="position:absolute;left:3353;top:1793;height:206;width:0;" filled="f" stroked="t" coordsize="21600,21600" o:gfxdata="UEsDBAoAAAAAAIdO4kAAAAAAAAAAAAAAAAAEAAAAZHJzL1BLAwQUAAAACACHTuJAo4CxJLsAAADb&#10;AAAADwAAAGRycy9kb3ducmV2LnhtbEVPy2oCMRTdC/5DuEI3UpORInZqZsAWaVdifeD2MrmdGZzc&#10;DEl8tF9vFkKXh/NelDfbiQv50DrWkE0UCOLKmZZrDfvd6nkOIkRkg51j0vBLAcpiOFhgbtyVv+my&#10;jbVIIRxy1NDE2OdShqohi2HieuLE/ThvMSboa2k8XlO47eRUqZm02HJqaLCn94aq0/ZsNfyNMTuM&#10;137zsjR8rD5UsJ/TudZPo0y9gYh0i//ih/vLaHhNY9OX9ANk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CxJ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484" o:spid="_x0000_s1026" o:spt="20" style="position:absolute;left:4905;top:1793;flip:x;height:206;width:0;" filled="f" stroked="t" coordsize="21600,21600" o:gfxdata="UEsDBAoAAAAAAIdO4kAAAAAAAAAAAAAAAAAEAAAAZHJzL1BLAwQUAAAACACHTuJAKPDAy7oAAADb&#10;AAAADwAAAGRycy9kb3ducmV2LnhtbEWPT4vCMBTE74LfITxhb5rWg3+qsbCC4HHX3Yu3R/NsyyYv&#10;JYm1+uk3guBxmJnfMNtysEb05EPrWEE+y0AQV063XCv4/TlMVyBCRNZoHJOCOwUod+PRFgvtbvxN&#10;/SnWIkE4FKigibErpAxVQxbDzHXEybs4bzEm6WupPd4S3Bo5z7KFtNhyWmiwo31D1d/pahXogT49&#10;5edqtTTHxaN2xskvo9THJM82ICIN8R1+tY9awXoNzy/pB8jd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8MDLugAAANsA&#10;AAAPAAAAAAAAAAEAIAAAACIAAABkcnMvZG93bnJldi54bWxQSwECFAAUAAAACACHTuJAMy8FnjsA&#10;AAA5AAAAEAAAAAAAAAABACAAAAAJAQAAZHJzL3NoYXBleG1sLnhtbFBLBQYAAAAABgAGAFsBAACz&#10;AwAAAAA=&#10;">
                  <v:fill on="f" focussize="0,0"/>
                  <v:stroke weight="0.5pt" color="#4472C4" joinstyle="round"/>
                  <v:imagedata o:title=""/>
                  <o:lock v:ext="edit" aspectratio="f"/>
                </v:line>
                <v:rect id="文本框 485" o:spid="_x0000_s1026" o:spt="1" style="position:absolute;left:2415;top:328;height:417;width:2657;" fillcolor="#FFFFFF" filled="t" stroked="t" coordsize="21600,21600" o:gfxdata="UEsDBAoAAAAAAIdO4kAAAAAAAAAAAAAAAAAEAAAAZHJzL1BLAwQUAAAACACHTuJAONqtmL4AAADc&#10;AAAADwAAAGRycy9kb3ducmV2LnhtbEWPT2vDMAzF74N+B6NCb6vdFcbI6oStbFDYaV2hVy1Wk7Sx&#10;HGyv/z79dCj0JvGe3vtpUZ19r44UUxfYwmxqQBHXwXXcWNj8fD6+gEoZ2WEfmCxcKEFVjh4WWLhw&#10;4m86rnOjJIRTgRbanIdC61S35DFNw0As2i5Ej1nW2GgX8SThvtdPxjxrjx1LQ4sDLVuqD+s/byHs&#10;3z+23dt2OXxFPffXq86/9c7ayXhmXkFlOue7+Xa9coJvBF+ekQl0+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qtm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1CB432E9">
                        <w:pPr>
                          <w:jc w:val="center"/>
                          <w:rPr>
                            <w:rFonts w:ascii="仿宋_GB2312" w:eastAsia="仿宋_GB2312"/>
                          </w:rPr>
                        </w:pPr>
                        <w:r>
                          <w:rPr>
                            <w:rFonts w:hint="eastAsia" w:ascii="仿宋_GB2312" w:eastAsia="仿宋_GB2312"/>
                          </w:rPr>
                          <w:t>调查取证</w:t>
                        </w:r>
                      </w:p>
                    </w:txbxContent>
                  </v:textbox>
                </v:rect>
                <v:shape id="直接箭头连接符 486" o:spid="_x0000_s1026" o:spt="32" type="#_x0000_t32" style="position:absolute;left:4073;top:744;height:351;width:0;" filled="f" stroked="t" coordsize="21600,21600" o:gfxdata="UEsDBAoAAAAAAIdO4kAAAAAAAAAAAAAAAAAEAAAAZHJzL1BLAwQUAAAACACHTuJA1sDyq7wAAADc&#10;AAAADwAAAGRycy9kb3ducmV2LnhtbEVPTWsCMRC9F/wPYYTearJSpKxGQVEQ2oNVQY/jZtysbibL&#10;Jrr675tCobd5vM+ZzB6uFndqQ+VZQzZQIIgLbyouNex3q7cPECEiG6w9k4YnBZhNey8TzI3v+Jvu&#10;21iKFMIhRw02xiaXMhSWHIaBb4gTd/atw5hgW0rTYpfCXS2HSo2kw4pTg8WGFpaK6/bmNHTzw1EO&#10;L0t7en6dC/m5WZbvF6X1az9TYxCRHvFf/OdemzRfZfD7TLpAT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A8q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487" o:spid="_x0000_s1026" o:spt="32" type="#_x0000_t32" style="position:absolute;left:2620;top:744;height:351;width:0;" filled="f" stroked="t" coordsize="21600,21600" o:gfxdata="UEsDBAoAAAAAAIdO4kAAAAAAAAAAAAAAAAAEAAAAZHJzL1BLAwQUAAAACACHTuJAJhJs3LwAAADc&#10;AAAADwAAAGRycy9kb3ducmV2LnhtbEVPS2sCMRC+F/ofwhS81cRFSlmNgsWCoIf6gPY4bsbN6may&#10;bKKr/94IQm/z8T1nPL26WlyoDZVnDYO+AkFceFNxqWG3/X7/BBEissHaM2m4UYDp5PVljLnxHa/p&#10;somlSCEcctRgY2xyKUNhyWHo+4Y4cQffOowJtqU0LXYp3NUyU+pDOqw4NVhs6MtScdqcnYZu9vsn&#10;s+Pc7m+rQyGXP/NyeFRa994GagQi0jX+i5/uhUnzVQaPZ9IFcn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SbNy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306" o:spid="_x0000_s1026" o:spt="32" type="#_x0000_t32" style="position:absolute;left:5286;top:2258;height:0;width:389;" filled="f" stroked="t" coordsize="21600,21600" o:gfxdata="UEsDBAoAAAAAAIdO4kAAAAAAAAAAAAAAAAAEAAAAZHJzL1BLAwQUAAAACACHTuJASV7JR70AAADc&#10;AAAADwAAAGRycy9kb3ducmV2LnhtbEVPTWsCMRC9F/wPYYTeaqItRVbjgmKh0B5aFfQ4bsbNrpvJ&#10;skld/fdNoeBtHu9z5vnVNeJCXag8axiPFAjiwpuKSw277dvTFESIyAYbz6ThRgHyxeBhjpnxPX/T&#10;ZRNLkUI4ZKjBxthmUobCksMw8i1x4k6+cxgT7EppOuxTuGvkRKlX6bDi1GCxpZWl4rz5cRr65f4g&#10;J/XaHm+fp0J+fK3Ll1pp/TgcqxmISNd4F/+7302ar57h75l0gV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slH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07" o:spid="_x0000_s1026" o:spt="32" type="#_x0000_t32" style="position:absolute;left:4369;top:3103;flip:x;height:1;width:192;" filled="f" stroked="t" coordsize="21600,21600" o:gfxdata="UEsDBAoAAAAAAIdO4kAAAAAAAAAAAAAAAAAEAAAAZHJzL1BLAwQUAAAACACHTuJA7MbcPrwAAADc&#10;AAAADwAAAGRycy9kb3ducmV2LnhtbEVPS2vCQBC+F/wPywje6m6CFEldhfrA3NqmVq9DdpoEs7Mh&#10;uyb233cLhd7m43vOanO3rRio941jDclcgSAunWm40nD6ODwuQfiAbLB1TBq+ycNmPXlYYWbcyO80&#10;FKESMYR9hhrqELpMSl/WZNHPXUccuS/XWwwR9pU0PY4x3LYyVepJWmw4NtTY0bam8lrcrIZlGF+3&#10;xUXuPl/2b8f0tLDtLT9rPZsm6hlEoHv4F/+5cxPnqwX8PhMv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G3D6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w10:wrap type="none"/>
                <w10:anchorlock/>
              </v:group>
            </w:pict>
          </mc:Fallback>
        </mc:AlternateContent>
      </w:r>
    </w:p>
    <w:p w14:paraId="10101080">
      <w:pPr>
        <w:wordWrap w:val="0"/>
        <w:autoSpaceDN w:val="0"/>
        <w:snapToGrid w:val="0"/>
        <w:spacing w:line="660" w:lineRule="exact"/>
        <w:jc w:val="center"/>
        <w:rPr>
          <w:highlight w:val="none"/>
        </w:rPr>
      </w:pPr>
      <w:r>
        <w:rPr>
          <w:highlight w:val="none"/>
        </w:rPr>
        <w:br w:type="page"/>
      </w:r>
    </w:p>
    <w:p w14:paraId="4541DB64">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hint="eastAsia" w:ascii="方正小标宋简体" w:hAnsi="方正小标宋简体" w:eastAsia="方正小标宋简体" w:cs="方正小标宋简体"/>
          <w:kern w:val="0"/>
          <w:sz w:val="30"/>
          <w:szCs w:val="30"/>
          <w:highlight w:val="none"/>
        </w:rPr>
      </w:pPr>
      <w:r>
        <w:rPr>
          <w:rFonts w:hint="eastAsia" w:ascii="方正小标宋简体" w:hAnsi="方正小标宋简体" w:eastAsia="方正小标宋简体" w:cs="方正小标宋简体"/>
          <w:kern w:val="0"/>
          <w:sz w:val="30"/>
          <w:szCs w:val="30"/>
          <w:highlight w:val="none"/>
        </w:rPr>
        <w:t>×××医疗保障局</w:t>
      </w:r>
    </w:p>
    <w:p w14:paraId="5822AE45">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ascii="Times New Roman" w:hAnsi="Times New Roman" w:eastAsia="方正小标宋简体"/>
          <w:b w:val="0"/>
          <w:bCs w:val="0"/>
          <w:sz w:val="36"/>
          <w:szCs w:val="36"/>
          <w:highlight w:val="none"/>
        </w:rPr>
      </w:pPr>
      <w:r>
        <w:rPr>
          <w:rFonts w:hint="eastAsia" w:ascii="方正小标宋简体" w:hAnsi="宋体" w:eastAsia="方正小标宋简体"/>
          <w:b w:val="0"/>
          <w:bCs w:val="0"/>
          <w:sz w:val="36"/>
          <w:szCs w:val="36"/>
          <w:highlight w:val="none"/>
        </w:rPr>
        <w:t>☆</w:t>
      </w:r>
      <w:bookmarkStart w:id="68" w:name="询问通知书"/>
      <w:r>
        <w:rPr>
          <w:rFonts w:hint="eastAsia" w:ascii="Times New Roman" w:hAnsi="Times New Roman" w:eastAsia="方正小标宋简体"/>
          <w:b w:val="0"/>
          <w:bCs w:val="0"/>
          <w:sz w:val="36"/>
          <w:szCs w:val="36"/>
          <w:highlight w:val="none"/>
          <w:lang w:val="en-US" w:eastAsia="zh-CN"/>
        </w:rPr>
        <w:t>询问</w:t>
      </w:r>
      <w:r>
        <w:rPr>
          <w:rFonts w:hint="eastAsia" w:ascii="Times New Roman" w:hAnsi="Times New Roman" w:eastAsia="方正小标宋简体"/>
          <w:b w:val="0"/>
          <w:bCs w:val="0"/>
          <w:sz w:val="36"/>
          <w:szCs w:val="36"/>
          <w:highlight w:val="none"/>
        </w:rPr>
        <w:t>通知书</w:t>
      </w:r>
      <w:bookmarkEnd w:id="68"/>
    </w:p>
    <w:p w14:paraId="481FDDED">
      <w:pPr>
        <w:keepNext w:val="0"/>
        <w:keepLines w:val="0"/>
        <w:pageBreakBefore w:val="0"/>
        <w:widowControl w:val="0"/>
        <w:kinsoku/>
        <w:overflowPunct/>
        <w:topLinePunct w:val="0"/>
        <w:autoSpaceDE/>
        <w:autoSpaceDN w:val="0"/>
        <w:bidi w:val="0"/>
        <w:adjustRightInd/>
        <w:snapToGrid w:val="0"/>
        <w:spacing w:line="800" w:lineRule="exact"/>
        <w:ind w:firstLine="640"/>
        <w:jc w:val="right"/>
        <w:textAlignment w:val="auto"/>
        <w:rPr>
          <w:rFonts w:ascii="仿宋" w:hAnsi="仿宋" w:eastAsia="仿宋"/>
          <w:color w:val="000000"/>
          <w:sz w:val="32"/>
          <w:szCs w:val="32"/>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医保</w:t>
      </w:r>
      <w:r>
        <w:rPr>
          <w:rFonts w:hint="eastAsia" w:ascii="仿宋" w:hAnsi="仿宋" w:eastAsia="仿宋"/>
          <w:sz w:val="28"/>
          <w:szCs w:val="28"/>
          <w:highlight w:val="none"/>
          <w:u w:val="none" w:color="auto"/>
          <w:lang w:val="en-US" w:eastAsia="zh-CN"/>
        </w:rPr>
        <w:t>询问</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0D08B324">
      <w:pPr>
        <w:keepNext w:val="0"/>
        <w:keepLines w:val="0"/>
        <w:pageBreakBefore w:val="0"/>
        <w:widowControl w:val="0"/>
        <w:kinsoku/>
        <w:wordWrap/>
        <w:overflowPunct/>
        <w:topLinePunct w:val="0"/>
        <w:autoSpaceDE/>
        <w:autoSpaceDN/>
        <w:bidi w:val="0"/>
        <w:spacing w:after="240" w:line="480" w:lineRule="exact"/>
        <w:textAlignment w:val="auto"/>
        <w:rPr>
          <w:rFonts w:hint="eastAsia" w:ascii="仿宋" w:hAnsi="仿宋" w:eastAsia="仿宋"/>
          <w:sz w:val="32"/>
          <w:szCs w:val="32"/>
          <w:highlight w:val="none"/>
          <w:u w:val="single"/>
        </w:rPr>
      </w:pPr>
    </w:p>
    <w:p w14:paraId="2F1A2000">
      <w:pPr>
        <w:keepNext w:val="0"/>
        <w:keepLines w:val="0"/>
        <w:pageBreakBefore w:val="0"/>
        <w:widowControl w:val="0"/>
        <w:kinsoku/>
        <w:wordWrap/>
        <w:overflowPunct/>
        <w:topLinePunct w:val="0"/>
        <w:autoSpaceDE/>
        <w:autoSpaceDN/>
        <w:bidi w:val="0"/>
        <w:spacing w:after="240" w:line="4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7597887">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为调查了解</w:t>
      </w:r>
      <w:r>
        <w:rPr>
          <w:rFonts w:hint="eastAsia" w:ascii="仿宋" w:hAnsi="仿宋" w:eastAsia="仿宋" w:cs="仿宋"/>
          <w:sz w:val="24"/>
          <w:szCs w:val="24"/>
          <w:highlight w:val="none"/>
          <w:u w:val="single"/>
        </w:rPr>
        <w:t xml:space="preserve">                                                     </w:t>
      </w:r>
    </w:p>
    <w:p w14:paraId="3EF81EEB">
      <w:pPr>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，依据</w:t>
      </w:r>
      <w:r>
        <w:rPr>
          <w:rFonts w:hint="eastAsia" w:ascii="仿宋" w:hAnsi="仿宋" w:eastAsia="仿宋" w:cs="仿宋"/>
          <w:color w:val="FF0000"/>
          <w:sz w:val="24"/>
          <w:szCs w:val="24"/>
          <w:highlight w:val="none"/>
        </w:rPr>
        <w:t>《中华人民共和国行政处罚法》第</w:t>
      </w:r>
      <w:r>
        <w:rPr>
          <w:rFonts w:hint="eastAsia" w:ascii="仿宋" w:hAnsi="仿宋" w:eastAsia="仿宋" w:cs="仿宋"/>
          <w:color w:val="FF0000"/>
          <w:sz w:val="24"/>
          <w:szCs w:val="24"/>
          <w:highlight w:val="none"/>
          <w:lang w:eastAsia="zh-CN"/>
        </w:rPr>
        <w:t>五十五</w:t>
      </w:r>
      <w:r>
        <w:rPr>
          <w:rFonts w:hint="eastAsia" w:ascii="仿宋" w:hAnsi="仿宋" w:eastAsia="仿宋" w:cs="仿宋"/>
          <w:color w:val="FF0000"/>
          <w:sz w:val="24"/>
          <w:szCs w:val="24"/>
          <w:highlight w:val="none"/>
        </w:rPr>
        <w:t>条</w:t>
      </w:r>
      <w:r>
        <w:rPr>
          <w:rFonts w:hint="eastAsia" w:ascii="仿宋" w:hAnsi="仿宋" w:eastAsia="仿宋" w:cs="仿宋"/>
          <w:color w:val="FF0000"/>
          <w:sz w:val="24"/>
          <w:szCs w:val="24"/>
          <w:highlight w:val="none"/>
          <w:lang w:val="en-US" w:eastAsia="zh-CN"/>
        </w:rPr>
        <w:t>之</w:t>
      </w:r>
      <w:r>
        <w:rPr>
          <w:rFonts w:hint="eastAsia" w:ascii="仿宋" w:hAnsi="仿宋" w:eastAsia="仿宋" w:cs="仿宋"/>
          <w:color w:val="FF0000"/>
          <w:sz w:val="24"/>
          <w:szCs w:val="24"/>
          <w:highlight w:val="none"/>
        </w:rPr>
        <w:t>规定</w:t>
      </w:r>
      <w:r>
        <w:rPr>
          <w:rFonts w:hint="eastAsia" w:ascii="仿宋" w:hAnsi="仿宋" w:eastAsia="仿宋" w:cs="仿宋"/>
          <w:sz w:val="24"/>
          <w:szCs w:val="24"/>
          <w:highlight w:val="none"/>
        </w:rPr>
        <w:t>，你（单位）有如实回答询问、协助调查的义务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请于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p>
    <w:p w14:paraId="7003BCC7">
      <w:pPr>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时</w:t>
      </w:r>
      <w:r>
        <w:rPr>
          <w:rFonts w:hint="eastAsia" w:ascii="仿宋" w:hAnsi="仿宋" w:eastAsia="仿宋" w:cs="仿宋"/>
          <w:sz w:val="24"/>
          <w:szCs w:val="24"/>
          <w:highlight w:val="none"/>
          <w:u w:val="single"/>
        </w:rPr>
        <w:t xml:space="preserve">  </w:t>
      </w:r>
      <w:r>
        <w:rPr>
          <w:rFonts w:hint="eastAsia" w:ascii="仿宋" w:hAnsi="仿宋" w:eastAsia="仿宋" w:cs="仿宋"/>
          <w:spacing w:val="-10"/>
          <w:sz w:val="24"/>
          <w:szCs w:val="24"/>
          <w:highlight w:val="none"/>
        </w:rPr>
        <w:t>分到</w:t>
      </w:r>
      <w:r>
        <w:rPr>
          <w:rFonts w:hint="eastAsia" w:ascii="仿宋" w:hAnsi="仿宋" w:eastAsia="仿宋" w:cs="仿宋"/>
          <w:spacing w:val="-10"/>
          <w:sz w:val="24"/>
          <w:szCs w:val="24"/>
          <w:highlight w:val="none"/>
          <w:u w:val="single"/>
        </w:rPr>
        <w:t xml:space="preserve">         </w:t>
      </w:r>
      <w:r>
        <w:rPr>
          <w:rFonts w:hint="eastAsia" w:ascii="仿宋" w:hAnsi="仿宋" w:eastAsia="仿宋" w:cs="仿宋"/>
          <w:sz w:val="24"/>
          <w:szCs w:val="24"/>
          <w:highlight w:val="none"/>
        </w:rPr>
        <w:t>接受询问调查。</w:t>
      </w:r>
    </w:p>
    <w:p w14:paraId="501D464F">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请携带以下材料：</w:t>
      </w:r>
    </w:p>
    <w:p w14:paraId="70E0664F">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14B64412">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E546D4D">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p>
    <w:p w14:paraId="0EBD1A56">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如你（单位）委托其他人员接受询问调查，委托代理人应同时提供授权委托书及委托代理人身份证明。</w:t>
      </w:r>
    </w:p>
    <w:p w14:paraId="00BB4D41">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执法人员：</w:t>
      </w:r>
      <w:r>
        <w:rPr>
          <w:rFonts w:hint="eastAsia" w:ascii="仿宋" w:hAnsi="仿宋" w:eastAsia="仿宋" w:cs="仿宋"/>
          <w:sz w:val="24"/>
          <w:szCs w:val="24"/>
          <w:highlight w:val="none"/>
          <w:u w:val="single"/>
        </w:rPr>
        <w:t xml:space="preserve">                            </w:t>
      </w:r>
    </w:p>
    <w:p w14:paraId="53146775">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w:t>
      </w:r>
    </w:p>
    <w:p w14:paraId="52931E5D">
      <w:pPr>
        <w:keepNext w:val="0"/>
        <w:keepLines w:val="0"/>
        <w:pageBreakBefore w:val="0"/>
        <w:widowControl w:val="0"/>
        <w:kinsoku/>
        <w:wordWrap/>
        <w:overflowPunct/>
        <w:topLinePunct w:val="0"/>
        <w:autoSpaceDE/>
        <w:autoSpaceDN/>
        <w:bidi w:val="0"/>
        <w:spacing w:line="460" w:lineRule="exact"/>
        <w:ind w:firstLine="601"/>
        <w:jc w:val="center"/>
        <w:textAlignment w:val="auto"/>
        <w:rPr>
          <w:rFonts w:hint="eastAsia" w:ascii="仿宋" w:hAnsi="仿宋" w:eastAsia="仿宋" w:cs="仿宋"/>
          <w:color w:val="000000"/>
          <w:sz w:val="24"/>
          <w:szCs w:val="24"/>
          <w:highlight w:val="none"/>
        </w:rPr>
      </w:pPr>
    </w:p>
    <w:p w14:paraId="288E5211">
      <w:pPr>
        <w:keepNext w:val="0"/>
        <w:keepLines w:val="0"/>
        <w:pageBreakBefore w:val="0"/>
        <w:widowControl w:val="0"/>
        <w:kinsoku/>
        <w:wordWrap/>
        <w:overflowPunct/>
        <w:topLinePunct w:val="0"/>
        <w:autoSpaceDE/>
        <w:autoSpaceDN/>
        <w:bidi w:val="0"/>
        <w:spacing w:line="460" w:lineRule="exact"/>
        <w:ind w:right="640" w:firstLine="3780" w:firstLineChars="1575"/>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（印 章）</w:t>
      </w:r>
    </w:p>
    <w:p w14:paraId="6A8FB816">
      <w:pPr>
        <w:keepNext w:val="0"/>
        <w:keepLines w:val="0"/>
        <w:pageBreakBefore w:val="0"/>
        <w:widowControl w:val="0"/>
        <w:kinsoku/>
        <w:wordWrap/>
        <w:overflowPunct/>
        <w:topLinePunct w:val="0"/>
        <w:autoSpaceDE/>
        <w:autoSpaceDN/>
        <w:bidi w:val="0"/>
        <w:spacing w:line="460" w:lineRule="exact"/>
        <w:ind w:right="640" w:firstLine="3780" w:firstLineChars="1575"/>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年  月  日</w:t>
      </w:r>
    </w:p>
    <w:p w14:paraId="50E6A20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宋体" w:eastAsia="仿宋_GB2312" w:cs="宋体"/>
          <w:sz w:val="24"/>
          <w:szCs w:val="24"/>
          <w:highlight w:val="none"/>
        </w:rPr>
      </w:pPr>
    </w:p>
    <w:p w14:paraId="5A45A37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w:t>
      </w:r>
      <w:r>
        <w:rPr>
          <w:rFonts w:hint="eastAsia" w:ascii="仿宋_GB2312" w:hAnsi="宋体" w:eastAsia="仿宋_GB2312" w:cs="宋体"/>
          <w:sz w:val="24"/>
          <w:szCs w:val="24"/>
          <w:highlight w:val="none"/>
          <w:lang w:val="en-US" w:eastAsia="zh-CN"/>
        </w:rPr>
        <w:t>询问</w:t>
      </w:r>
      <w:r>
        <w:rPr>
          <w:rFonts w:hint="eastAsia" w:ascii="仿宋_GB2312" w:hAnsi="宋体" w:eastAsia="仿宋_GB2312" w:cs="宋体"/>
          <w:sz w:val="24"/>
          <w:szCs w:val="24"/>
          <w:highlight w:val="none"/>
        </w:rPr>
        <w:t>人（签字或盖章）：</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w:t>
      </w:r>
    </w:p>
    <w:p w14:paraId="69F0E01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联系电话：</w:t>
      </w:r>
      <w:r>
        <w:rPr>
          <w:rFonts w:hint="eastAsia" w:ascii="仿宋_GB2312" w:hAnsi="宋体" w:eastAsia="仿宋_GB2312" w:cs="宋体"/>
          <w:sz w:val="24"/>
          <w:szCs w:val="24"/>
          <w:highlight w:val="none"/>
          <w:u w:val="single"/>
        </w:rPr>
        <w:t xml:space="preserve">                         </w:t>
      </w:r>
    </w:p>
    <w:p w14:paraId="58FF18E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宋体" w:eastAsia="仿宋_GB2312" w:cs="宋体"/>
          <w:sz w:val="24"/>
          <w:szCs w:val="24"/>
          <w:highlight w:val="none"/>
        </w:rPr>
      </w:pPr>
    </w:p>
    <w:p w14:paraId="7ED8CCF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（本文书一式三份，一份送达被</w:t>
      </w:r>
      <w:r>
        <w:rPr>
          <w:rFonts w:hint="eastAsia" w:ascii="仿宋_GB2312" w:hAnsi="宋体" w:eastAsia="仿宋_GB2312" w:cs="宋体"/>
          <w:sz w:val="24"/>
          <w:szCs w:val="24"/>
          <w:highlight w:val="none"/>
          <w:lang w:val="en-US" w:eastAsia="zh-CN"/>
        </w:rPr>
        <w:t>询问</w:t>
      </w:r>
      <w:r>
        <w:rPr>
          <w:rFonts w:hint="eastAsia" w:ascii="仿宋_GB2312" w:hAnsi="宋体" w:eastAsia="仿宋_GB2312" w:cs="宋体"/>
          <w:sz w:val="24"/>
          <w:szCs w:val="24"/>
          <w:highlight w:val="none"/>
        </w:rPr>
        <w:t>人，一份留存，一份随卷归档。）</w:t>
      </w:r>
    </w:p>
    <w:p w14:paraId="7A012414">
      <w:pPr>
        <w:widowControl/>
        <w:jc w:val="center"/>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20955000</wp:posOffset>
                </wp:positionV>
                <wp:extent cx="5761990" cy="1270"/>
                <wp:effectExtent l="0" t="0" r="0" b="0"/>
                <wp:wrapNone/>
                <wp:docPr id="242" name="直接箭头连接符 47"/>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直接箭头连接符 47" o:spid="_x0000_s1026" o:spt="32" type="#_x0000_t32" style="position:absolute;left:0pt;margin-left:12pt;margin-top:1650pt;height:0.1pt;width:453.7pt;z-index:251662336;mso-width-relative:page;mso-height-relative:page;" filled="f" stroked="t" coordsize="21600,21600" o:gfxdata="UEsDBAoAAAAAAIdO4kAAAAAAAAAAAAAAAAAEAAAAZHJzL1BLAwQUAAAACACHTuJAskCxutkAAAAM&#10;AQAADwAAAGRycy9kb3ducmV2LnhtbE2PwU7DMBBE70j8g7WVuFE7SUGQxqlUBEI9pukHuPESR4nX&#10;Uey0pV+PEQd6290Zzb4pNhc7sBNOvnMkIVkKYEiN0x21Eg71x+MLMB8UaTU4Qgnf6GFT3t8VKtfu&#10;TBWe9qFlMYR8riSYEMacc98YtMov3YgUtS83WRXiOrVcT+ocw+3AUyGeuVUdxQ9GjfhmsOn3s5XQ&#10;Z9dq15vd+9Vva354qquZPrdSPiwSsQYW8BL+zfCLH9GhjExHN5P2bJCQrmKVICHLhIhTdLxmyQrY&#10;8e+UAi8Lflui/AFQSwMEFAAAAAgAh07iQF9Lm8gFAgAA8gMAAA4AAABkcnMvZTJvRG9jLnhtbK1T&#10;zW4TMRC+I/EOlu9ks6Ft6CqbHhLKBUEk4AEc27tryX/yuNnkJXgBJE7ACTj1ztO05TEYe0MK5ZID&#10;e/COPZ5v5vs8M7vYGk02MoBytqblaEyJtNwJZduavnt7+eQZJRCZFUw7K2u6k0Av5o8fzXpfyYnr&#10;nBYyEASxUPW+pl2MvioK4J00DEbOS4vOxgXDIm5DW4jAekQ3upiMx2dF74LwwXEJgKfLwUn3iOEY&#10;QNc0isul41dG2jigBqlZRErQKQ90nqttGsnj66YBGYmuKTKNecUkaK/TWsxnrGoD853i+xLYMSU8&#10;4GSYspj0ALVkkZGroP6BMooHB66JI+5MMRDJiiCLcvxAmzcd8zJzQanBH0SH/wfLX21WgShR08nJ&#10;hBLLDD753Yfr2/ef775/u/l0/fPHx2R//UJOpkmt3kOFQQu7Cvsd+FVI1LdNMOmPpMg2K7w7KCy3&#10;kXA8PJ2elefnKD5HXzmZ5gco7mN9gPhCOkOSUVOIgam2iwtnLT6lC2UWmW1eQsTsGPg7ICXWlvQ1&#10;fVpOTxGfYWs22BJoGo/0wLY5FpxW4lJpnSIgtOuFDmTDUnvkL3FE3L+upSRLBt1wL7uGxukkE8+t&#10;IHHnUTaL80JTCUYKSrTE8UoWArIqMqWPuYmptcUKksyDsMlaO7HLeudzbIVc475tU6/9uc/R96M6&#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yQLG62QAAAAwBAAAPAAAAAAAAAAEAIAAAACIAAABk&#10;cnMvZG93bnJldi54bWxQSwECFAAUAAAACACHTuJAX0ubyAUCAADyAwAADgAAAAAAAAABACAAAAAo&#10;AQAAZHJzL2Uyb0RvYy54bWxQSwUGAAAAAAYABgBZAQAAnwUAAAAA&#10;">
                <v:fill on="f" focussize="0,0"/>
                <v:stroke weight="0.25pt" color="#000000" joinstyle="round"/>
                <v:imagedata o:title=""/>
                <o:lock v:ext="edit" aspectratio="f"/>
              </v:shape>
            </w:pict>
          </mc:Fallback>
        </mc:AlternateContent>
      </w:r>
      <w:r>
        <w:rPr>
          <w:rFonts w:hint="eastAsia" w:ascii="仿宋" w:hAnsi="仿宋" w:eastAsia="仿宋" w:cs="仿宋"/>
          <w:kern w:val="0"/>
          <w:sz w:val="24"/>
          <w:szCs w:val="24"/>
          <w:highlight w:val="none"/>
        </w:rPr>
        <w:br w:type="page"/>
      </w:r>
    </w:p>
    <w:p w14:paraId="76E7BDA8">
      <w:pPr>
        <w:widowControl/>
        <w:jc w:val="center"/>
        <w:rPr>
          <w:rFonts w:hint="eastAsia" w:ascii="仿宋" w:hAnsi="仿宋" w:eastAsia="仿宋" w:cs="仿宋"/>
          <w:kern w:val="0"/>
          <w:sz w:val="24"/>
          <w:szCs w:val="24"/>
          <w:highlight w:val="none"/>
        </w:rPr>
      </w:pPr>
    </w:p>
    <w:p w14:paraId="5D0AB5B9">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30DCC0A6">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0B7450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w:t>
      </w:r>
      <w:r>
        <w:rPr>
          <w:rFonts w:hint="eastAsia" w:ascii="仿宋_GB2312" w:hAnsi="宋体" w:eastAsia="仿宋_GB2312" w:cs="仿宋_GB2312"/>
          <w:kern w:val="0"/>
          <w:sz w:val="24"/>
          <w:szCs w:val="24"/>
          <w:highlight w:val="none"/>
          <w:lang w:val="en-US" w:eastAsia="zh-CN"/>
        </w:rPr>
        <w:t>外</w:t>
      </w:r>
      <w:r>
        <w:rPr>
          <w:rFonts w:hint="eastAsia" w:ascii="仿宋_GB2312" w:hAnsi="宋体" w:eastAsia="仿宋_GB2312" w:cs="仿宋_GB2312"/>
          <w:kern w:val="0"/>
          <w:sz w:val="24"/>
          <w:szCs w:val="24"/>
          <w:highlight w:val="none"/>
        </w:rPr>
        <w:t>部文书。</w:t>
      </w:r>
    </w:p>
    <w:p w14:paraId="6683516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仿宋_GB2312"/>
          <w:kern w:val="0"/>
          <w:sz w:val="24"/>
          <w:szCs w:val="24"/>
          <w:highlight w:val="none"/>
          <w:lang w:val="en-US" w:eastAsia="zh-CN"/>
        </w:rPr>
        <w:t>适用于医疗保障部门执法人员对当事人及其他单位和个人进行询问</w:t>
      </w:r>
      <w:r>
        <w:rPr>
          <w:rFonts w:hint="eastAsia" w:ascii="仿宋_GB2312" w:hAnsi="宋体" w:eastAsia="仿宋_GB2312" w:cs="仿宋_GB2312"/>
          <w:kern w:val="0"/>
          <w:sz w:val="24"/>
          <w:szCs w:val="24"/>
          <w:highlight w:val="none"/>
        </w:rPr>
        <w:t>。</w:t>
      </w:r>
    </w:p>
    <w:p w14:paraId="000D7BA9">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3AEFE532">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w:t>
      </w:r>
      <w:r>
        <w:rPr>
          <w:rFonts w:hint="eastAsia" w:ascii="仿宋_GB2312" w:hAnsi="宋体" w:eastAsia="仿宋_GB2312" w:cs="仿宋_GB2312"/>
          <w:kern w:val="0"/>
          <w:sz w:val="24"/>
          <w:szCs w:val="24"/>
          <w:highlight w:val="none"/>
          <w:lang w:val="en-US" w:eastAsia="zh-CN"/>
        </w:rPr>
        <w:t>和执法人员姓名、联系电话</w:t>
      </w:r>
      <w:r>
        <w:rPr>
          <w:rFonts w:hint="eastAsia" w:ascii="仿宋_GB2312" w:hAnsi="宋体" w:eastAsia="仿宋_GB2312" w:cs="仿宋_GB2312"/>
          <w:kern w:val="0"/>
          <w:sz w:val="24"/>
          <w:szCs w:val="24"/>
          <w:highlight w:val="none"/>
        </w:rPr>
        <w:t>。</w:t>
      </w:r>
    </w:p>
    <w:p w14:paraId="0091053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（二）有文号。</w:t>
      </w:r>
    </w:p>
    <w:p w14:paraId="3B920CD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w:t>
      </w:r>
      <w:r>
        <w:rPr>
          <w:rFonts w:hint="eastAsia" w:ascii="仿宋_GB2312" w:hAnsi="宋体" w:eastAsia="仿宋_GB2312" w:cs="仿宋_GB2312"/>
          <w:kern w:val="0"/>
          <w:sz w:val="24"/>
          <w:szCs w:val="24"/>
          <w:highlight w:val="none"/>
          <w:lang w:val="en-US" w:eastAsia="zh-CN"/>
        </w:rPr>
        <w:t>有被询问人名称</w:t>
      </w:r>
      <w:r>
        <w:rPr>
          <w:rFonts w:hint="eastAsia" w:ascii="仿宋_GB2312" w:hAnsi="宋体" w:eastAsia="仿宋_GB2312" w:cs="仿宋_GB2312"/>
          <w:kern w:val="0"/>
          <w:sz w:val="24"/>
          <w:szCs w:val="24"/>
          <w:highlight w:val="none"/>
        </w:rPr>
        <w:t>。</w:t>
      </w:r>
    </w:p>
    <w:p w14:paraId="4A2CDA0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cs="仿宋_GB2312"/>
          <w:kern w:val="0"/>
          <w:sz w:val="24"/>
          <w:szCs w:val="24"/>
          <w:highlight w:val="none"/>
          <w:lang w:val="en-US" w:eastAsia="zh-CN"/>
        </w:rPr>
        <w:t>需要调查了解相关情况的简要说明和需要被询问人携带的材料</w:t>
      </w:r>
      <w:r>
        <w:rPr>
          <w:rFonts w:hint="eastAsia" w:ascii="仿宋_GB2312" w:hAnsi="宋体" w:eastAsia="仿宋_GB2312" w:cs="仿宋_GB2312"/>
          <w:kern w:val="0"/>
          <w:sz w:val="24"/>
          <w:szCs w:val="24"/>
          <w:highlight w:val="none"/>
        </w:rPr>
        <w:t>。</w:t>
      </w:r>
    </w:p>
    <w:p w14:paraId="695B9D2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cs="仿宋_GB2312"/>
          <w:kern w:val="0"/>
          <w:sz w:val="24"/>
          <w:szCs w:val="24"/>
          <w:highlight w:val="none"/>
          <w:lang w:val="en-US" w:eastAsia="zh-CN"/>
        </w:rPr>
        <w:t>有明确的询问时间和地点</w:t>
      </w:r>
      <w:r>
        <w:rPr>
          <w:rFonts w:hint="eastAsia" w:ascii="仿宋_GB2312" w:hAnsi="宋体" w:eastAsia="仿宋_GB2312" w:cs="仿宋_GB2312"/>
          <w:kern w:val="0"/>
          <w:sz w:val="24"/>
          <w:szCs w:val="24"/>
          <w:highlight w:val="none"/>
        </w:rPr>
        <w:t>。</w:t>
      </w:r>
    </w:p>
    <w:p w14:paraId="203402F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lang w:val="en-US" w:eastAsia="zh-CN"/>
        </w:rPr>
      </w:pP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lang w:val="en-US" w:eastAsia="zh-CN"/>
        </w:rPr>
        <w:t>六</w:t>
      </w: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rPr>
        <w:t>有被</w:t>
      </w:r>
      <w:r>
        <w:rPr>
          <w:rFonts w:hint="eastAsia" w:ascii="仿宋_GB2312" w:hAnsi="宋体" w:eastAsia="仿宋_GB2312" w:cs="仿宋_GB2312"/>
          <w:kern w:val="0"/>
          <w:sz w:val="24"/>
          <w:szCs w:val="24"/>
          <w:highlight w:val="none"/>
          <w:lang w:val="en-US" w:eastAsia="zh-CN"/>
        </w:rPr>
        <w:t>询问</w:t>
      </w:r>
      <w:r>
        <w:rPr>
          <w:rFonts w:hint="eastAsia" w:ascii="仿宋_GB2312" w:hAnsi="宋体" w:eastAsia="仿宋_GB2312" w:cs="仿宋_GB2312"/>
          <w:kern w:val="0"/>
          <w:sz w:val="24"/>
          <w:szCs w:val="24"/>
          <w:highlight w:val="none"/>
        </w:rPr>
        <w:t>人签收《</w:t>
      </w:r>
      <w:r>
        <w:rPr>
          <w:rFonts w:hint="eastAsia" w:ascii="仿宋_GB2312" w:hAnsi="宋体" w:eastAsia="仿宋_GB2312" w:cs="仿宋_GB2312"/>
          <w:kern w:val="0"/>
          <w:sz w:val="24"/>
          <w:szCs w:val="24"/>
          <w:highlight w:val="none"/>
          <w:lang w:val="en-US" w:eastAsia="zh-CN"/>
        </w:rPr>
        <w:t>询问通</w:t>
      </w:r>
      <w:r>
        <w:rPr>
          <w:rFonts w:hint="eastAsia" w:ascii="仿宋_GB2312" w:hAnsi="宋体" w:eastAsia="仿宋_GB2312" w:cs="仿宋_GB2312"/>
          <w:kern w:val="0"/>
          <w:sz w:val="24"/>
          <w:szCs w:val="24"/>
          <w:highlight w:val="none"/>
        </w:rPr>
        <w:t>知书》的签名或盖章</w:t>
      </w: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rPr>
        <w:t>签收</w:t>
      </w:r>
      <w:r>
        <w:rPr>
          <w:rFonts w:hint="eastAsia" w:ascii="仿宋_GB2312" w:hAnsi="宋体" w:eastAsia="仿宋_GB2312" w:cs="仿宋_GB2312"/>
          <w:kern w:val="0"/>
          <w:sz w:val="24"/>
          <w:szCs w:val="24"/>
          <w:highlight w:val="none"/>
          <w:lang w:val="en-US" w:eastAsia="zh-CN"/>
        </w:rPr>
        <w:t>日期及联系电话</w:t>
      </w:r>
      <w:r>
        <w:rPr>
          <w:rFonts w:hint="eastAsia" w:ascii="仿宋_GB2312" w:hAnsi="宋体" w:eastAsia="仿宋_GB2312" w:cs="仿宋_GB2312"/>
          <w:kern w:val="0"/>
          <w:sz w:val="24"/>
          <w:szCs w:val="24"/>
          <w:highlight w:val="none"/>
        </w:rPr>
        <w:t>。</w:t>
      </w:r>
    </w:p>
    <w:p w14:paraId="72A1AF6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lang w:eastAsia="zh-CN"/>
        </w:rPr>
      </w:pP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lang w:val="en-US" w:eastAsia="zh-CN"/>
        </w:rPr>
        <w:t>七</w:t>
      </w: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lang w:val="en-US" w:eastAsia="zh-CN"/>
        </w:rPr>
        <w:t>本文书一式三份。</w:t>
      </w:r>
    </w:p>
    <w:p w14:paraId="5AE0861F">
      <w:pPr>
        <w:autoSpaceDE w:val="0"/>
        <w:autoSpaceDN w:val="0"/>
        <w:adjustRightInd w:val="0"/>
        <w:snapToGrid w:val="0"/>
        <w:spacing w:line="360" w:lineRule="auto"/>
        <w:ind w:firstLine="480" w:firstLineChars="200"/>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31AD3260">
      <w:pPr>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388679D5">
      <w:pPr>
        <w:keepNext/>
        <w:keepLines/>
        <w:pageBreakBefore w:val="0"/>
        <w:widowControl w:val="0"/>
        <w:kinsoku/>
        <w:wordWrap/>
        <w:overflowPunct/>
        <w:topLinePunct w:val="0"/>
        <w:autoSpaceDE/>
        <w:autoSpaceDN/>
        <w:bidi w:val="0"/>
        <w:adjustRightInd/>
        <w:snapToGrid/>
        <w:spacing w:before="260" w:after="260" w:line="500" w:lineRule="exact"/>
        <w:jc w:val="center"/>
        <w:textAlignment w:val="auto"/>
        <w:outlineLvl w:val="2"/>
        <w:rPr>
          <w:rFonts w:ascii="方正小标宋简体" w:hAnsi="宋体" w:eastAsia="方正小标宋简体"/>
          <w:b w:val="0"/>
          <w:bCs w:val="0"/>
          <w:sz w:val="36"/>
          <w:szCs w:val="36"/>
          <w:highlight w:val="none"/>
        </w:rPr>
      </w:pPr>
      <w:bookmarkStart w:id="69" w:name="_Toc44489482"/>
      <w:bookmarkStart w:id="70" w:name="_Toc29650844"/>
      <w:bookmarkStart w:id="71" w:name="_Toc29650720"/>
      <w:bookmarkStart w:id="72" w:name="_Toc29478931"/>
      <w:bookmarkStart w:id="73" w:name="_Toc29270436"/>
      <w:bookmarkStart w:id="74" w:name="_Toc29650487"/>
      <w:bookmarkStart w:id="75" w:name="_Toc29716319"/>
      <w:r>
        <w:rPr>
          <w:rFonts w:hint="eastAsia" w:ascii="方正小标宋简体" w:hAnsi="宋体" w:eastAsia="方正小标宋简体"/>
          <w:b w:val="0"/>
          <w:bCs w:val="0"/>
          <w:sz w:val="36"/>
          <w:szCs w:val="36"/>
          <w:highlight w:val="none"/>
        </w:rPr>
        <w:t>询问笔录</w:t>
      </w:r>
      <w:bookmarkEnd w:id="69"/>
      <w:bookmarkEnd w:id="70"/>
      <w:bookmarkEnd w:id="71"/>
      <w:bookmarkEnd w:id="72"/>
      <w:bookmarkEnd w:id="73"/>
      <w:bookmarkEnd w:id="74"/>
      <w:bookmarkEnd w:id="75"/>
    </w:p>
    <w:p w14:paraId="73C116D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bookmarkStart w:id="76" w:name="_Hlk28677550"/>
      <w:r>
        <w:rPr>
          <w:rFonts w:hint="eastAsia" w:ascii="仿宋_GB2312" w:hAnsi="宋体" w:eastAsia="仿宋_GB2312" w:cs="Times New Roman"/>
          <w:color w:val="000000"/>
          <w:sz w:val="24"/>
          <w:szCs w:val="24"/>
          <w:highlight w:val="none"/>
        </w:rPr>
        <w:t>时间：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分至</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w:t>
      </w:r>
    </w:p>
    <w:p w14:paraId="4A487E2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询问地点：</w:t>
      </w:r>
      <w:r>
        <w:rPr>
          <w:rFonts w:hint="eastAsia" w:ascii="仿宋_GB2312" w:hAnsi="宋体" w:eastAsia="仿宋_GB2312" w:cs="Times New Roman"/>
          <w:color w:val="000000"/>
          <w:sz w:val="24"/>
          <w:szCs w:val="24"/>
          <w:highlight w:val="none"/>
          <w:u w:val="single"/>
        </w:rPr>
        <w:t xml:space="preserve">                                                      </w:t>
      </w:r>
    </w:p>
    <w:p w14:paraId="422ABCE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被询问人：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性别：</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身份证号码：</w:t>
      </w:r>
      <w:r>
        <w:rPr>
          <w:rFonts w:hint="eastAsia" w:ascii="仿宋_GB2312" w:hAnsi="宋体" w:eastAsia="仿宋_GB2312" w:cs="Times New Roman"/>
          <w:color w:val="000000"/>
          <w:sz w:val="24"/>
          <w:szCs w:val="24"/>
          <w:highlight w:val="none"/>
          <w:u w:val="single"/>
        </w:rPr>
        <w:t xml:space="preserve">                      </w:t>
      </w:r>
    </w:p>
    <w:p w14:paraId="7B10FB9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工作单位：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p>
    <w:p w14:paraId="5999286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住址：</w:t>
      </w:r>
      <w:r>
        <w:rPr>
          <w:rFonts w:hint="eastAsia" w:ascii="仿宋_GB2312" w:hAnsi="宋体" w:eastAsia="仿宋_GB2312" w:cs="Times New Roman"/>
          <w:color w:val="000000"/>
          <w:sz w:val="24"/>
          <w:szCs w:val="24"/>
          <w:highlight w:val="none"/>
          <w:u w:val="single"/>
        </w:rPr>
        <w:t xml:space="preserve">                                                          </w:t>
      </w:r>
    </w:p>
    <w:p w14:paraId="61D4DF5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询问人：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记录人： </w:t>
      </w:r>
      <w:r>
        <w:rPr>
          <w:rFonts w:hint="eastAsia" w:ascii="仿宋_GB2312" w:hAnsi="宋体" w:eastAsia="仿宋_GB2312" w:cs="Times New Roman"/>
          <w:color w:val="000000"/>
          <w:sz w:val="24"/>
          <w:szCs w:val="24"/>
          <w:highlight w:val="none"/>
          <w:u w:val="single"/>
        </w:rPr>
        <w:t xml:space="preserve">                    </w:t>
      </w:r>
    </w:p>
    <w:p w14:paraId="7812624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color w:val="000000"/>
          <w:sz w:val="24"/>
          <w:szCs w:val="24"/>
          <w:highlight w:val="none"/>
        </w:rPr>
        <w:t>执法人员表明身份、出示证件及被询问人确认的记录：执法人员（问）：我们是</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医疗保障局的行政执法人员</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，这是我们的执法证，编号</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，请过</w:t>
      </w:r>
      <w:r>
        <w:rPr>
          <w:rFonts w:hint="eastAsia" w:ascii="仿宋_GB2312" w:hAnsi="宋体" w:eastAsia="仿宋_GB2312" w:cs="Times New Roman"/>
          <w:sz w:val="24"/>
          <w:szCs w:val="24"/>
          <w:highlight w:val="none"/>
        </w:rPr>
        <w:t>目确认：</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w:t>
      </w:r>
    </w:p>
    <w:p w14:paraId="467E79B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今天我们依法进行检查并了解有关情况，你应当配合调查，如实回答询问和提供材料，不得拒绝、阻碍、隐瞒或者提供虚假情况。全部询问将记入书面询问笔录。如作虚假陈述的，将视情节轻重承担相应的法律责任，是否清楚？如果你认为调查人与本案有利害关系，可能影响公正办案，可以申请回避，并说明理由。你有权对本次调查询问提出陈述、申辩。</w:t>
      </w:r>
    </w:p>
    <w:p w14:paraId="13AC42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请确认：</w:t>
      </w:r>
      <w:r>
        <w:rPr>
          <w:rFonts w:hint="eastAsia" w:ascii="仿宋_GB2312" w:hAnsi="宋体" w:eastAsia="仿宋_GB2312" w:cs="Times New Roman"/>
          <w:color w:val="000000"/>
          <w:sz w:val="24"/>
          <w:szCs w:val="24"/>
          <w:highlight w:val="none"/>
          <w:u w:val="single"/>
        </w:rPr>
        <w:t xml:space="preserve">                                                        </w:t>
      </w:r>
    </w:p>
    <w:p w14:paraId="46902C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询问内容：</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p>
    <w:p w14:paraId="1134E77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F90ACF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E7B8C0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7E36D69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207E16E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0222E98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sz w:val="24"/>
          <w:szCs w:val="24"/>
          <w:highlight w:val="none"/>
        </w:rPr>
      </w:pPr>
    </w:p>
    <w:p w14:paraId="4A22598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58F388F4">
      <w:pPr>
        <w:rPr>
          <w:rFonts w:ascii="仿宋_GB2312" w:hAnsi="宋体" w:eastAsia="仿宋_GB2312" w:cs="Times New Roman"/>
          <w:color w:val="000000"/>
          <w:sz w:val="24"/>
          <w:szCs w:val="24"/>
          <w:highlight w:val="none"/>
          <w:u w:val="single"/>
        </w:rPr>
      </w:pPr>
      <w:r>
        <w:rPr>
          <w:rFonts w:ascii="仿宋_GB2312" w:hAnsi="宋体" w:eastAsia="仿宋_GB2312" w:cs="Times New Roman"/>
          <w:color w:val="000000"/>
          <w:sz w:val="24"/>
          <w:szCs w:val="24"/>
          <w:highlight w:val="none"/>
          <w:u w:val="single"/>
        </w:rPr>
        <w:br w:type="page"/>
      </w:r>
    </w:p>
    <w:bookmarkEnd w:id="76"/>
    <w:p w14:paraId="46710A4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bookmarkStart w:id="77" w:name="_Hlk28646636"/>
      <w:r>
        <w:rPr>
          <w:rFonts w:hint="eastAsia" w:ascii="仿宋_GB2312" w:hAnsi="宋体" w:eastAsia="仿宋_GB2312" w:cs="Times New Roman"/>
          <w:color w:val="000000"/>
          <w:sz w:val="24"/>
          <w:szCs w:val="24"/>
          <w:highlight w:val="none"/>
          <w:u w:val="single"/>
        </w:rPr>
        <w:t xml:space="preserve">                                                                    </w:t>
      </w:r>
    </w:p>
    <w:p w14:paraId="0815FCD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bookmarkStart w:id="78" w:name="_Hlk44408598"/>
      <w:bookmarkStart w:id="79" w:name="_Hlk31980111"/>
      <w:r>
        <w:rPr>
          <w:rFonts w:hint="eastAsia" w:ascii="仿宋_GB2312" w:hAnsi="宋体" w:eastAsia="仿宋_GB2312" w:cs="Times New Roman"/>
          <w:color w:val="000000"/>
          <w:sz w:val="24"/>
          <w:szCs w:val="24"/>
          <w:highlight w:val="none"/>
          <w:u w:val="single"/>
        </w:rPr>
        <w:t xml:space="preserve">                                                                    </w:t>
      </w:r>
      <w:bookmarkEnd w:id="78"/>
    </w:p>
    <w:p w14:paraId="0619635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34480A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B75DEA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6118EB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005303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AFB752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A38C1E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2120D6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4ED169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ED40F3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81FF62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2723AF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01CC11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422CA8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E065A0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18AE1D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41829D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6B060A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4369C0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A98D88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389B24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BA16BE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p>
    <w:p w14:paraId="4EB215F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7A32946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36A5992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14CB301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cs="Times New Roman"/>
          <w:color w:val="000000"/>
          <w:sz w:val="24"/>
          <w:szCs w:val="24"/>
          <w:highlight w:val="none"/>
        </w:rPr>
      </w:pPr>
    </w:p>
    <w:p w14:paraId="514C569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第   页 共    页</w:t>
      </w:r>
      <w:r>
        <w:rPr>
          <w:rFonts w:hint="eastAsia" w:ascii="仿宋_GB2312" w:hAnsi="宋体" w:eastAsia="仿宋_GB2312" w:cs="Times New Roman"/>
          <w:color w:val="000000"/>
          <w:sz w:val="24"/>
          <w:szCs w:val="24"/>
          <w:highlight w:val="none"/>
        </w:rPr>
        <w:br w:type="page"/>
      </w:r>
    </w:p>
    <w:p w14:paraId="04EB5D7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BFB277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0F5130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91AA37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DBB4E9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6BE2CA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912398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09C699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bookmarkStart w:id="80" w:name="_Hlk534729366"/>
      <w:r>
        <w:rPr>
          <w:rFonts w:hint="eastAsia" w:ascii="仿宋_GB2312" w:hAnsi="宋体" w:eastAsia="仿宋_GB2312" w:cs="Times New Roman"/>
          <w:color w:val="000000"/>
          <w:sz w:val="24"/>
          <w:szCs w:val="24"/>
          <w:highlight w:val="none"/>
          <w:u w:val="single"/>
        </w:rPr>
        <w:t xml:space="preserve">                                                                    </w:t>
      </w:r>
    </w:p>
    <w:bookmarkEnd w:id="80"/>
    <w:p w14:paraId="367C0A0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bookmarkStart w:id="81" w:name="_Hlk27850263"/>
      <w:r>
        <w:rPr>
          <w:rFonts w:hint="eastAsia" w:ascii="仿宋_GB2312" w:hAnsi="宋体" w:eastAsia="仿宋_GB2312" w:cs="Times New Roman"/>
          <w:color w:val="000000"/>
          <w:sz w:val="24"/>
          <w:szCs w:val="24"/>
          <w:highlight w:val="none"/>
          <w:u w:val="single"/>
        </w:rPr>
        <w:t xml:space="preserve">                                                                    </w:t>
      </w:r>
    </w:p>
    <w:p w14:paraId="1AC1BAD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B16AD4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bookmarkEnd w:id="81"/>
    <w:p w14:paraId="6D852F2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D5E135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30ECA2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E5A945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5AB20E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FC7A80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9EAB19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016BCA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844DF8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FDD777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109FE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bookmarkStart w:id="82" w:name="_Hlk27850408"/>
    </w:p>
    <w:p w14:paraId="0B58055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被询问人阅读确认意见：</w:t>
      </w:r>
      <w:bookmarkStart w:id="83" w:name="_Hlk1139448"/>
      <w:r>
        <w:rPr>
          <w:rFonts w:hint="eastAsia" w:ascii="仿宋_GB2312" w:hAnsi="宋体" w:eastAsia="仿宋_GB2312" w:cs="Times New Roman"/>
          <w:color w:val="000000"/>
          <w:sz w:val="24"/>
          <w:szCs w:val="24"/>
          <w:highlight w:val="none"/>
          <w:u w:val="single"/>
        </w:rPr>
        <w:t xml:space="preserve">  </w:t>
      </w:r>
      <w:bookmarkEnd w:id="83"/>
      <w:r>
        <w:rPr>
          <w:rFonts w:hint="eastAsia" w:ascii="仿宋_GB2312" w:hAnsi="宋体" w:eastAsia="仿宋_GB2312" w:cs="Times New Roman"/>
          <w:color w:val="000000"/>
          <w:sz w:val="24"/>
          <w:szCs w:val="24"/>
          <w:highlight w:val="none"/>
          <w:u w:val="single"/>
        </w:rPr>
        <w:t xml:space="preserve">                                        </w:t>
      </w:r>
    </w:p>
    <w:p w14:paraId="267FAB8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4AB89C1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询问人签名：</w:t>
      </w:r>
      <w:bookmarkStart w:id="84" w:name="_Hlk27850167"/>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bookmarkEnd w:id="84"/>
    </w:p>
    <w:p w14:paraId="6B0643A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bookmarkStart w:id="85" w:name="_Hlk27850194"/>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bookmarkEnd w:id="85"/>
    </w:p>
    <w:p w14:paraId="5613F47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center"/>
        <w:textAlignment w:val="auto"/>
        <w:rPr>
          <w:rFonts w:ascii="仿宋_GB2312" w:hAnsi="宋体" w:eastAsia="仿宋_GB2312"/>
          <w:sz w:val="24"/>
          <w:szCs w:val="24"/>
          <w:highlight w:val="none"/>
        </w:rPr>
      </w:pPr>
    </w:p>
    <w:p w14:paraId="69F93A6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center"/>
        <w:textAlignment w:val="auto"/>
        <w:rPr>
          <w:rFonts w:hint="eastAsia" w:ascii="仿宋_GB2312" w:hAnsi="宋体" w:eastAsia="仿宋_GB2312" w:cs="Times New Roman"/>
          <w:color w:val="000000"/>
          <w:sz w:val="24"/>
          <w:szCs w:val="24"/>
          <w:highlight w:val="none"/>
        </w:rPr>
        <w:sectPr>
          <w:footerReference r:id="rId5" w:type="default"/>
          <w:pgSz w:w="11906" w:h="16838"/>
          <w:pgMar w:top="1701" w:right="1701" w:bottom="1701" w:left="1701" w:header="851" w:footer="1474" w:gutter="0"/>
          <w:pgNumType w:fmt="decimal" w:start="1"/>
          <w:cols w:space="0" w:num="1"/>
          <w:rtlGutter w:val="0"/>
          <w:docGrid w:type="lines" w:linePitch="312" w:charSpace="0"/>
        </w:sectPr>
      </w:pPr>
      <w:r>
        <w:rPr>
          <w:rFonts w:hint="eastAsia" w:ascii="仿宋_GB2312" w:hAnsi="宋体" w:eastAsia="仿宋_GB2312" w:cs="Times New Roman"/>
          <w:color w:val="000000"/>
          <w:sz w:val="24"/>
          <w:szCs w:val="24"/>
          <w:highlight w:val="none"/>
        </w:rPr>
        <w:t>第   页 共    页</w:t>
      </w:r>
      <w:bookmarkEnd w:id="79"/>
      <w:bookmarkEnd w:id="82"/>
    </w:p>
    <w:p w14:paraId="2DA2C0BC">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3FA41131">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2D6B16C5">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bookmarkStart w:id="86" w:name="_Hlk28651739"/>
      <w:r>
        <w:rPr>
          <w:rFonts w:hint="eastAsia" w:ascii="仿宋_GB2312" w:hAnsi="宋体" w:eastAsia="仿宋_GB2312" w:cs="黑体"/>
          <w:b/>
          <w:bCs/>
          <w:kern w:val="0"/>
          <w:sz w:val="24"/>
          <w:szCs w:val="24"/>
          <w:highlight w:val="none"/>
        </w:rPr>
        <w:t>一、适用范围</w:t>
      </w:r>
    </w:p>
    <w:p w14:paraId="59E301C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329D883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记录医疗保障行政执法人员对违法嫌疑人、证人等进行询问调查的内容和步骤，以及被询问人对询问作出的回答的内容；也用于医疗保障部门行政执法人员在日常监督检查中记录对相关人员进行询问的内容和步骤，以及被询问人对询问作出的回答的内容。</w:t>
      </w:r>
    </w:p>
    <w:p w14:paraId="4935045D">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A13CFD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05FF368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（二）有询问的起止时间、地点。</w:t>
      </w:r>
    </w:p>
    <w:p w14:paraId="0D0C3DC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（三）有询问人、记录人基本信息，如姓名、执法证号、工作单位。</w:t>
      </w:r>
    </w:p>
    <w:p w14:paraId="5985064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（四）有被询问人的基本信息。如姓名、年龄、公民身份号码、工作单位、电话、地址、邮政编码等。</w:t>
      </w:r>
    </w:p>
    <w:p w14:paraId="6D65BCF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（五）有向当事人出示执法证件、表明身份的记录和当事人的确认记录，如“我们是×</w:t>
      </w:r>
      <w:bookmarkStart w:id="87" w:name="_Hlk27851542"/>
      <w:r>
        <w:rPr>
          <w:rFonts w:hint="eastAsia" w:ascii="仿宋_GB2312" w:hAnsi="宋体" w:eastAsia="仿宋_GB2312" w:cs="仿宋_GB2312"/>
          <w:kern w:val="0"/>
          <w:sz w:val="24"/>
          <w:szCs w:val="24"/>
          <w:highlight w:val="none"/>
        </w:rPr>
        <w:t>×</w:t>
      </w:r>
      <w:bookmarkEnd w:id="87"/>
      <w:r>
        <w:rPr>
          <w:rFonts w:hint="eastAsia" w:ascii="仿宋_GB2312" w:hAnsi="宋体" w:eastAsia="仿宋_GB2312" w:cs="仿宋_GB2312"/>
          <w:kern w:val="0"/>
          <w:sz w:val="24"/>
          <w:szCs w:val="24"/>
          <w:highlight w:val="none"/>
        </w:rPr>
        <w:t>×医疗保障局的行政执法人员，这是我们的执法证件（向当事人出示证件，并记录持证人员姓名和执法证件号），请过目确认”和当事人填写的“我确认”。</w:t>
      </w:r>
    </w:p>
    <w:p w14:paraId="081937D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（六）有告知当事人相关权利、义务、法律责任内容的记录，告知内容包括：申请回避权利、陈述申辩权利和配合调查义务以及不配合调查的法律责任。</w:t>
      </w:r>
    </w:p>
    <w:p w14:paraId="1ABFB61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询问内容。包括反映本案事实的时间、地点、行为、情节、动机、后果等。若被询问人为当事人，还应当询问其是否因同一类违法行为或同一违法行为受过相应的行政处罚。询问内容应根据询问实际情况，采用一问一答的方式记录。</w:t>
      </w:r>
    </w:p>
    <w:p w14:paraId="4B9446D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（八）有被询问人对笔录的审阅确认意见，应注明“以上笔录已阅无误”。被询问人应逐页签名、注明日期。被询问人拒不审阅确认或者拒不签名的，由记录人予以注明。</w:t>
      </w:r>
    </w:p>
    <w:p w14:paraId="56F181A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（九）有询问人、记录人的逐页签名，并注明日期。</w:t>
      </w:r>
    </w:p>
    <w:p w14:paraId="329A7E4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（十）有页码和页数。应视询问情况决定是否使用续页及使用几页，并在笔录每一页底端注明“第×页 共×页”。</w:t>
      </w:r>
    </w:p>
    <w:p w14:paraId="4CDB3750">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562C0B6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（一）笔录字迹要端正，保证可以正常阅读，笔录不能随意空行，空白处注明“以下空白”或者划有斜杠。</w:t>
      </w:r>
    </w:p>
    <w:p w14:paraId="5A8B918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（二）笔录必须当场制作，不得事后补记、增删。当场有修改的，由被询问人在修改处签名或者捺指印。</w:t>
      </w:r>
    </w:p>
    <w:p w14:paraId="3ABCCD7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（三）每份《询问笔录》只能对应一个被询问人。必要时，可以对被询问调查对象进行多次询问，每一次询问调查都应当分别制作调查询问笔录。</w:t>
      </w:r>
    </w:p>
    <w:p w14:paraId="4AE4015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（四）询问必须有两名以上（含两名）持合法有效执法证件的行政执法人员同时在场，并出示执法证件，表明身份。</w:t>
      </w:r>
    </w:p>
    <w:p w14:paraId="789D4A7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color w:val="FF0000"/>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cs="仿宋_GB2312"/>
          <w:color w:val="FF0000"/>
          <w:kern w:val="0"/>
          <w:sz w:val="24"/>
          <w:szCs w:val="24"/>
          <w:highlight w:val="none"/>
        </w:rPr>
        <w:t>《行政处罚法》第</w:t>
      </w:r>
      <w:r>
        <w:rPr>
          <w:rFonts w:hint="eastAsia" w:ascii="仿宋_GB2312" w:hAnsi="宋体" w:eastAsia="仿宋_GB2312" w:cs="仿宋_GB2312"/>
          <w:color w:val="FF0000"/>
          <w:kern w:val="0"/>
          <w:sz w:val="24"/>
          <w:szCs w:val="24"/>
          <w:highlight w:val="none"/>
          <w:lang w:eastAsia="zh-CN"/>
        </w:rPr>
        <w:t>四十三</w:t>
      </w:r>
      <w:r>
        <w:rPr>
          <w:rFonts w:hint="eastAsia" w:ascii="仿宋_GB2312" w:hAnsi="宋体" w:eastAsia="仿宋_GB2312" w:cs="仿宋_GB2312"/>
          <w:color w:val="FF0000"/>
          <w:kern w:val="0"/>
          <w:sz w:val="24"/>
          <w:szCs w:val="24"/>
          <w:highlight w:val="none"/>
        </w:rPr>
        <w:t>条</w:t>
      </w:r>
      <w:r>
        <w:rPr>
          <w:rFonts w:hint="eastAsia" w:ascii="仿宋_GB2312" w:hAnsi="宋体" w:eastAsia="仿宋_GB2312" w:cs="仿宋_GB2312"/>
          <w:color w:val="FF0000"/>
          <w:kern w:val="0"/>
          <w:sz w:val="24"/>
          <w:szCs w:val="24"/>
          <w:highlight w:val="none"/>
          <w:lang w:eastAsia="zh-CN"/>
        </w:rPr>
        <w:t>第一款</w:t>
      </w:r>
      <w:r>
        <w:rPr>
          <w:rFonts w:hint="eastAsia" w:ascii="仿宋_GB2312" w:hAnsi="宋体" w:eastAsia="仿宋_GB2312" w:cs="仿宋_GB2312"/>
          <w:kern w:val="0"/>
          <w:sz w:val="24"/>
          <w:szCs w:val="24"/>
          <w:highlight w:val="none"/>
        </w:rPr>
        <w:t>规定的回避条件为：</w:t>
      </w:r>
      <w:r>
        <w:rPr>
          <w:rFonts w:hint="eastAsia" w:ascii="仿宋_GB2312" w:hAnsi="宋体" w:eastAsia="仿宋_GB2312" w:cs="仿宋_GB2312"/>
          <w:b w:val="0"/>
          <w:color w:val="FF0000"/>
          <w:kern w:val="0"/>
          <w:sz w:val="24"/>
          <w:szCs w:val="24"/>
          <w:highlight w:val="none"/>
          <w:u w:val="none"/>
        </w:rPr>
        <w:t>执法人员与案件有直接利害关系或者有其他关系可能影响公正执法的，应当回避</w:t>
      </w:r>
      <w:r>
        <w:rPr>
          <w:rFonts w:hint="eastAsia" w:ascii="仿宋_GB2312" w:hAnsi="宋体" w:eastAsia="仿宋_GB2312" w:cs="仿宋_GB2312"/>
          <w:kern w:val="0"/>
          <w:sz w:val="24"/>
          <w:szCs w:val="24"/>
          <w:highlight w:val="none"/>
        </w:rPr>
        <w:t>。符合上述回避条件的，询问人员应当自行回避；当事人申请其回避，应当审查同意。</w:t>
      </w:r>
    </w:p>
    <w:p w14:paraId="60361ED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（六）笔录应当全面、如实记录被询问人与案件相关的陈述。</w:t>
      </w:r>
    </w:p>
    <w:p w14:paraId="772B8DC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w:t>
      </w:r>
      <w:bookmarkStart w:id="88" w:name="_Hlk29265914"/>
      <w:r>
        <w:rPr>
          <w:rFonts w:hint="eastAsia" w:ascii="仿宋_GB2312" w:hAnsi="宋体" w:eastAsia="仿宋_GB2312" w:cs="仿宋_GB2312"/>
          <w:kern w:val="0"/>
          <w:sz w:val="24"/>
          <w:szCs w:val="24"/>
          <w:highlight w:val="none"/>
        </w:rPr>
        <w:t>可以采取拍照、录像、录音或者其他方式记录询问情况。</w:t>
      </w:r>
      <w:bookmarkEnd w:id="88"/>
    </w:p>
    <w:p w14:paraId="40AC68C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（八）本文书原件随卷归档。</w:t>
      </w:r>
      <w:bookmarkEnd w:id="77"/>
      <w:bookmarkEnd w:id="86"/>
    </w:p>
    <w:p w14:paraId="42C2073A">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1995A412">
      <w:pPr>
        <w:pageBreakBefore w:val="0"/>
        <w:widowControl w:val="0"/>
        <w:kinsoku/>
        <w:wordWrap/>
        <w:overflowPunct/>
        <w:topLinePunct w:val="0"/>
        <w:autoSpaceDE/>
        <w:autoSpaceDN/>
        <w:bidi w:val="0"/>
        <w:spacing w:line="500" w:lineRule="exact"/>
        <w:jc w:val="center"/>
        <w:textAlignment w:val="auto"/>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05FF66D5">
      <w:pPr>
        <w:pStyle w:val="29"/>
        <w:pageBreakBefore w:val="0"/>
        <w:widowControl w:val="0"/>
        <w:kinsoku/>
        <w:wordWrap/>
        <w:overflowPunct/>
        <w:topLinePunct w:val="0"/>
        <w:autoSpaceDE/>
        <w:autoSpaceDN/>
        <w:bidi w:val="0"/>
        <w:spacing w:line="500" w:lineRule="exact"/>
        <w:textAlignment w:val="auto"/>
        <w:rPr>
          <w:rFonts w:ascii="方正小标宋简体" w:eastAsia="方正小标宋简体"/>
          <w:b w:val="0"/>
          <w:bCs w:val="0"/>
          <w:highlight w:val="none"/>
        </w:rPr>
      </w:pPr>
      <w:bookmarkStart w:id="89" w:name="_Toc44489483"/>
      <w:bookmarkStart w:id="90" w:name="_Toc29207875"/>
      <w:bookmarkStart w:id="91" w:name="_Toc29478973"/>
      <w:r>
        <w:rPr>
          <w:rFonts w:hint="eastAsia" w:ascii="方正小标宋简体" w:eastAsia="方正小标宋简体"/>
          <w:b w:val="0"/>
          <w:bCs w:val="0"/>
          <w:highlight w:val="none"/>
        </w:rPr>
        <w:t>现场检查通知书</w:t>
      </w:r>
      <w:bookmarkEnd w:id="89"/>
      <w:bookmarkEnd w:id="90"/>
      <w:bookmarkEnd w:id="91"/>
    </w:p>
    <w:p w14:paraId="0F84CCC8">
      <w:pPr>
        <w:pageBreakBefore w:val="0"/>
        <w:widowControl w:val="0"/>
        <w:kinsoku/>
        <w:wordWrap/>
        <w:overflowPunct/>
        <w:topLinePunct w:val="0"/>
        <w:autoSpaceDE/>
        <w:autoSpaceDN/>
        <w:bidi w:val="0"/>
        <w:adjustRightInd w:val="0"/>
        <w:snapToGrid w:val="0"/>
        <w:spacing w:line="500" w:lineRule="exact"/>
        <w:jc w:val="right"/>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u w:val="single"/>
        </w:rPr>
        <w:t xml:space="preserve"> </w:t>
      </w:r>
      <w:r>
        <w:rPr>
          <w:rFonts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u w:val="single"/>
        </w:rPr>
        <w:t xml:space="preserve">   </w:t>
      </w:r>
      <w:r>
        <w:rPr>
          <w:rFonts w:hint="eastAsia" w:ascii="仿宋_GB2312" w:hAnsi="宋体" w:eastAsia="仿宋_GB2312"/>
          <w:kern w:val="0"/>
          <w:sz w:val="28"/>
          <w:szCs w:val="28"/>
          <w:highlight w:val="none"/>
        </w:rPr>
        <w:t>医保</w:t>
      </w:r>
      <w:r>
        <w:rPr>
          <w:rFonts w:hint="eastAsia" w:ascii="仿宋_GB2312" w:hAnsi="宋体" w:eastAsia="仿宋_GB2312" w:cs="宋体"/>
          <w:sz w:val="28"/>
          <w:szCs w:val="28"/>
          <w:highlight w:val="none"/>
        </w:rPr>
        <w:t>检通</w:t>
      </w:r>
      <w:r>
        <w:rPr>
          <w:rFonts w:hint="eastAsia" w:ascii="仿宋_GB2312" w:hAnsi="宋体" w:eastAsia="仿宋_GB2312"/>
          <w:kern w:val="0"/>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33AC9FAF">
      <w:pPr>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cs="宋体"/>
          <w:sz w:val="24"/>
          <w:szCs w:val="24"/>
          <w:highlight w:val="none"/>
        </w:rPr>
      </w:pPr>
    </w:p>
    <w:p w14:paraId="42DD9B95">
      <w:pPr>
        <w:pageBreakBefore w:val="0"/>
        <w:widowControl w:val="0"/>
        <w:kinsoku/>
        <w:overflowPunct/>
        <w:topLinePunct w:val="0"/>
        <w:autoSpaceDE/>
        <w:autoSpaceDN/>
        <w:bidi w:val="0"/>
        <w:adjustRightInd w:val="0"/>
        <w:snapToGri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1575C2CA">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根据</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rPr>
        <w:t>规定，兹指派下列人员于</w:t>
      </w:r>
      <w:bookmarkStart w:id="92" w:name="_Hlk533187122"/>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bookmarkEnd w:id="92"/>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日，对你（单位）进行检查，检查范围和内容主要是</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，请予积极配合，做好有关资料的准备，并提供必要的工作条件。</w:t>
      </w:r>
    </w:p>
    <w:p w14:paraId="310C07D8">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Times New Roman"/>
          <w:sz w:val="24"/>
          <w:szCs w:val="24"/>
          <w:highlight w:val="none"/>
        </w:rPr>
        <w:t>如果你（单位）认为检查人员与本案有利害关系，可能影响公正办案，可以申请回避，并说明理由。你（单位）是否申请检查人员回避：□申请回避；</w:t>
      </w: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highlight w:val="none"/>
        </w:rPr>
        <w:t>不申请回避。</w:t>
      </w:r>
    </w:p>
    <w:p w14:paraId="647CE98B">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检查组组长及其执法证号：</w:t>
      </w:r>
      <w:r>
        <w:rPr>
          <w:rFonts w:hint="eastAsia" w:ascii="仿宋_GB2312" w:hAnsi="宋体" w:eastAsia="仿宋_GB2312" w:cs="宋体"/>
          <w:sz w:val="24"/>
          <w:szCs w:val="24"/>
          <w:highlight w:val="none"/>
          <w:u w:val="single"/>
        </w:rPr>
        <w:t xml:space="preserve">                                         </w:t>
      </w:r>
    </w:p>
    <w:p w14:paraId="717F1AB8">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检查组成员及其执法证号：</w:t>
      </w:r>
      <w:bookmarkStart w:id="93" w:name="_Hlk41228093"/>
      <w:r>
        <w:rPr>
          <w:rFonts w:hint="eastAsia" w:ascii="仿宋_GB2312" w:hAnsi="宋体" w:eastAsia="仿宋_GB2312" w:cs="宋体"/>
          <w:sz w:val="24"/>
          <w:szCs w:val="24"/>
          <w:highlight w:val="none"/>
          <w:u w:val="single"/>
        </w:rPr>
        <w:t xml:space="preserve">                                         </w:t>
      </w:r>
      <w:bookmarkEnd w:id="93"/>
      <w:r>
        <w:rPr>
          <w:rFonts w:hint="eastAsia" w:ascii="仿宋_GB2312" w:hAnsi="宋体" w:eastAsia="仿宋_GB2312" w:cs="宋体"/>
          <w:sz w:val="24"/>
          <w:szCs w:val="24"/>
          <w:highlight w:val="none"/>
          <w:u w:val="single"/>
        </w:rPr>
        <w:t xml:space="preserve"> </w:t>
      </w:r>
    </w:p>
    <w:p w14:paraId="39A8267F">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u w:val="single"/>
        </w:rPr>
        <w:t xml:space="preserve">                                         </w:t>
      </w:r>
    </w:p>
    <w:p w14:paraId="7508D8BD">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联系电话：</w:t>
      </w:r>
      <w:r>
        <w:rPr>
          <w:rFonts w:hint="eastAsia" w:ascii="仿宋_GB2312" w:hAnsi="宋体" w:eastAsia="仿宋_GB2312" w:cs="宋体"/>
          <w:sz w:val="24"/>
          <w:szCs w:val="24"/>
          <w:highlight w:val="none"/>
          <w:u w:val="single"/>
        </w:rPr>
        <w:t xml:space="preserve">                         </w:t>
      </w:r>
    </w:p>
    <w:p w14:paraId="22CEE64B">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rPr>
      </w:pPr>
    </w:p>
    <w:p w14:paraId="0D79AA99">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特此通知。</w:t>
      </w:r>
    </w:p>
    <w:p w14:paraId="63F54896">
      <w:pPr>
        <w:pageBreakBefore w:val="0"/>
        <w:widowControl w:val="0"/>
        <w:kinsoku/>
        <w:overflowPunct/>
        <w:topLinePunct w:val="0"/>
        <w:autoSpaceDE/>
        <w:autoSpaceDN/>
        <w:bidi w:val="0"/>
        <w:adjustRightIn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w:t>
      </w:r>
    </w:p>
    <w:p w14:paraId="5B36F3B9">
      <w:pPr>
        <w:pageBreakBefore w:val="0"/>
        <w:widowControl w:val="0"/>
        <w:kinsoku/>
        <w:overflowPunct/>
        <w:topLinePunct w:val="0"/>
        <w:autoSpaceDE/>
        <w:autoSpaceDN/>
        <w:bidi w:val="0"/>
        <w:adjustRightInd w:val="0"/>
        <w:snapToGrid w:val="0"/>
        <w:spacing w:line="480" w:lineRule="exact"/>
        <w:jc w:val="righ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×××医疗保障局 （公章）</w:t>
      </w:r>
    </w:p>
    <w:p w14:paraId="5E565A77">
      <w:pPr>
        <w:pageBreakBefore w:val="0"/>
        <w:widowControl w:val="0"/>
        <w:kinsoku/>
        <w:wordWrap w:val="0"/>
        <w:overflowPunct/>
        <w:topLinePunct w:val="0"/>
        <w:autoSpaceDE/>
        <w:autoSpaceDN/>
        <w:bidi w:val="0"/>
        <w:adjustRightInd w:val="0"/>
        <w:snapToGrid w:val="0"/>
        <w:spacing w:line="480" w:lineRule="exact"/>
        <w:jc w:val="right"/>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rPr>
        <w:t xml:space="preserve">                                             年     月     日</w:t>
      </w:r>
      <w:r>
        <w:rPr>
          <w:rFonts w:hint="eastAsia" w:ascii="仿宋_GB2312" w:hAnsi="宋体" w:eastAsia="仿宋_GB2312" w:cs="宋体"/>
          <w:sz w:val="24"/>
          <w:szCs w:val="24"/>
          <w:highlight w:val="none"/>
          <w:lang w:val="en-US" w:eastAsia="zh-CN"/>
        </w:rPr>
        <w:t xml:space="preserve">    </w:t>
      </w:r>
    </w:p>
    <w:p w14:paraId="4B905AD6">
      <w:pPr>
        <w:pageBreakBefore w:val="0"/>
        <w:widowControl w:val="0"/>
        <w:kinsoku/>
        <w:overflowPunct/>
        <w:topLinePunct w:val="0"/>
        <w:autoSpaceDE/>
        <w:autoSpaceDN/>
        <w:bidi w:val="0"/>
        <w:spacing w:line="480" w:lineRule="exact"/>
        <w:textAlignment w:val="auto"/>
        <w:rPr>
          <w:rFonts w:ascii="仿宋_GB2312" w:hAnsi="宋体" w:eastAsia="仿宋_GB2312" w:cs="宋体"/>
          <w:sz w:val="24"/>
          <w:szCs w:val="24"/>
          <w:highlight w:val="none"/>
        </w:rPr>
      </w:pPr>
    </w:p>
    <w:p w14:paraId="464593FA">
      <w:pPr>
        <w:pageBreakBefore w:val="0"/>
        <w:widowControl w:val="0"/>
        <w:kinsoku/>
        <w:overflowPunct/>
        <w:topLinePunct w:val="0"/>
        <w:autoSpaceDE/>
        <w:autoSpaceDN/>
        <w:bidi w:val="0"/>
        <w:adjustRightInd w:val="0"/>
        <w:snapToGri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被检查人（签字或盖章）：</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w:t>
      </w:r>
    </w:p>
    <w:p w14:paraId="735183D9">
      <w:pPr>
        <w:pageBreakBefore w:val="0"/>
        <w:widowControl w:val="0"/>
        <w:kinsoku/>
        <w:overflowPunct/>
        <w:topLinePunct w:val="0"/>
        <w:autoSpaceDE/>
        <w:autoSpaceDN/>
        <w:bidi w:val="0"/>
        <w:adjustRightInd w:val="0"/>
        <w:snapToGri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联系电话：</w:t>
      </w:r>
      <w:r>
        <w:rPr>
          <w:rFonts w:hint="eastAsia" w:ascii="仿宋_GB2312" w:hAnsi="宋体" w:eastAsia="仿宋_GB2312" w:cs="宋体"/>
          <w:sz w:val="24"/>
          <w:szCs w:val="24"/>
          <w:highlight w:val="none"/>
          <w:u w:val="single"/>
        </w:rPr>
        <w:t xml:space="preserve">                         </w:t>
      </w:r>
    </w:p>
    <w:p w14:paraId="65B62D6F">
      <w:pPr>
        <w:pageBreakBefore w:val="0"/>
        <w:widowControl w:val="0"/>
        <w:kinsoku/>
        <w:overflowPunct/>
        <w:topLinePunct w:val="0"/>
        <w:autoSpaceDE/>
        <w:autoSpaceDN/>
        <w:bidi w:val="0"/>
        <w:adjustRightInd w:val="0"/>
        <w:snapToGri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（本文书一式三份，一份送达被检查人，一份承办机构留存，一份随卷归档。）</w:t>
      </w:r>
    </w:p>
    <w:p w14:paraId="091931A6">
      <w:pPr>
        <w:widowControl/>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2D1D1BC0">
      <w:pPr>
        <w:keepNext w:val="0"/>
        <w:keepLines w:val="0"/>
        <w:pageBreakBefore w:val="0"/>
        <w:widowControl/>
        <w:kinsoku/>
        <w:wordWrap/>
        <w:overflowPunct/>
        <w:topLinePunct w:val="0"/>
        <w:bidi w:val="0"/>
        <w:spacing w:line="500" w:lineRule="exact"/>
        <w:jc w:val="center"/>
        <w:textAlignment w:val="auto"/>
        <w:rPr>
          <w:rFonts w:hint="eastAsia" w:ascii="仿宋_GB2312" w:hAnsi="宋体" w:eastAsia="仿宋_GB2312" w:cs="宋体"/>
          <w:sz w:val="24"/>
          <w:szCs w:val="24"/>
          <w:highlight w:val="none"/>
        </w:rPr>
      </w:pPr>
    </w:p>
    <w:p w14:paraId="2AD74A1B">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2156C597">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BE1B3B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13E430CD">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color w:val="000000"/>
          <w:sz w:val="24"/>
          <w:szCs w:val="24"/>
          <w:highlight w:val="none"/>
        </w:rPr>
        <w:t>《现场检查通知书》用于医疗保障部门告知被检查人拟进行的现场检查的时间、检查范围、检查内容、检查人员等有关事项的工作过程中，该文书需送达被检查人。</w:t>
      </w:r>
    </w:p>
    <w:p w14:paraId="059E28C4">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0C824A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（一）有医疗保障部门名称、文书名称、文号。</w:t>
      </w:r>
    </w:p>
    <w:p w14:paraId="1E7AA76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（二）有现场检查的依据，如</w:t>
      </w:r>
      <w:r>
        <w:rPr>
          <w:rFonts w:hint="eastAsia" w:ascii="仿宋_GB2312" w:hAnsi="宋体" w:eastAsia="仿宋_GB2312" w:cs="宋体"/>
          <w:color w:val="000000"/>
          <w:sz w:val="24"/>
          <w:szCs w:val="24"/>
          <w:highlight w:val="none"/>
        </w:rPr>
        <w:t>法律法规规章等相关规定</w:t>
      </w:r>
      <w:r>
        <w:rPr>
          <w:rFonts w:hint="eastAsia" w:ascii="仿宋_GB2312" w:hAnsi="宋体" w:eastAsia="仿宋_GB2312" w:cs="仿宋_GB2312"/>
          <w:kern w:val="0"/>
          <w:sz w:val="24"/>
          <w:szCs w:val="24"/>
          <w:highlight w:val="none"/>
        </w:rPr>
        <w:t>。</w:t>
      </w:r>
    </w:p>
    <w:p w14:paraId="3B5D40E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（三）有现场检查的时间</w:t>
      </w:r>
      <w:r>
        <w:rPr>
          <w:rFonts w:hint="eastAsia" w:ascii="仿宋_GB2312" w:hAnsi="宋体" w:eastAsia="仿宋_GB2312" w:cs="宋体"/>
          <w:sz w:val="24"/>
          <w:szCs w:val="24"/>
          <w:highlight w:val="none"/>
        </w:rPr>
        <w:t>。</w:t>
      </w:r>
    </w:p>
    <w:p w14:paraId="1F935E9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cs="宋体"/>
          <w:color w:val="000000"/>
          <w:sz w:val="24"/>
          <w:szCs w:val="24"/>
          <w:highlight w:val="none"/>
        </w:rPr>
        <w:t>现场检查的内容和范围，包括行政检查对象需提前准备的有关材料等</w:t>
      </w:r>
      <w:r>
        <w:rPr>
          <w:rFonts w:hint="eastAsia" w:ascii="仿宋_GB2312" w:hAnsi="宋体" w:eastAsia="仿宋_GB2312" w:cs="仿宋_GB2312"/>
          <w:kern w:val="0"/>
          <w:sz w:val="24"/>
          <w:szCs w:val="24"/>
          <w:highlight w:val="none"/>
        </w:rPr>
        <w:t>。</w:t>
      </w:r>
    </w:p>
    <w:p w14:paraId="603848F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w:t>
      </w:r>
      <w:r>
        <w:rPr>
          <w:rFonts w:hint="eastAsia" w:ascii="仿宋_GB2312" w:hAnsi="宋体" w:eastAsia="仿宋_GB2312" w:cs="宋体"/>
          <w:color w:val="000000"/>
          <w:sz w:val="24"/>
          <w:szCs w:val="24"/>
          <w:highlight w:val="none"/>
        </w:rPr>
        <w:t>向被检查人发出《现场检查通知书》的时间。通常应提前向被检查人发出《现场检查通知书》</w:t>
      </w:r>
      <w:r>
        <w:rPr>
          <w:rFonts w:hint="eastAsia" w:ascii="仿宋_GB2312" w:hAnsi="宋体" w:eastAsia="仿宋_GB2312" w:cs="宋体"/>
          <w:color w:val="000000"/>
          <w:sz w:val="24"/>
          <w:szCs w:val="24"/>
          <w:highlight w:val="none"/>
          <w:lang w:eastAsia="zh-CN"/>
        </w:rPr>
        <w:t>；</w:t>
      </w:r>
      <w:r>
        <w:rPr>
          <w:rFonts w:hint="eastAsia" w:ascii="仿宋_GB2312" w:hAnsi="宋体" w:eastAsia="仿宋_GB2312" w:cs="宋体"/>
          <w:color w:val="000000"/>
          <w:sz w:val="24"/>
          <w:szCs w:val="24"/>
          <w:highlight w:val="none"/>
        </w:rPr>
        <w:t>对于群众投诉举报、领导批示件或其他突发事件实施的临时性检查</w:t>
      </w:r>
      <w:r>
        <w:rPr>
          <w:rFonts w:hint="eastAsia" w:ascii="仿宋_GB2312" w:hAnsi="宋体" w:eastAsia="仿宋_GB2312" w:cs="宋体"/>
          <w:color w:val="000000"/>
          <w:sz w:val="24"/>
          <w:szCs w:val="24"/>
          <w:highlight w:val="none"/>
          <w:lang w:eastAsia="zh-CN"/>
        </w:rPr>
        <w:t>等</w:t>
      </w:r>
      <w:r>
        <w:rPr>
          <w:rFonts w:hint="eastAsia" w:ascii="仿宋_GB2312" w:hAnsi="宋体" w:eastAsia="仿宋_GB2312" w:cs="宋体"/>
          <w:color w:val="000000"/>
          <w:sz w:val="24"/>
          <w:szCs w:val="24"/>
          <w:highlight w:val="none"/>
        </w:rPr>
        <w:t>，</w:t>
      </w:r>
      <w:r>
        <w:rPr>
          <w:rFonts w:hint="eastAsia" w:ascii="仿宋_GB2312" w:hAnsi="宋体" w:eastAsia="仿宋_GB2312" w:cs="宋体"/>
          <w:color w:val="000000"/>
          <w:sz w:val="24"/>
          <w:szCs w:val="24"/>
          <w:highlight w:val="none"/>
          <w:lang w:eastAsia="zh-CN"/>
        </w:rPr>
        <w:t>可</w:t>
      </w:r>
      <w:r>
        <w:rPr>
          <w:rFonts w:hint="eastAsia" w:ascii="仿宋_GB2312" w:hAnsi="宋体" w:eastAsia="仿宋_GB2312" w:cs="宋体"/>
          <w:color w:val="000000"/>
          <w:sz w:val="24"/>
          <w:szCs w:val="24"/>
          <w:highlight w:val="none"/>
        </w:rPr>
        <w:t>在现场检查时递交《现场检查通知书》</w:t>
      </w:r>
      <w:r>
        <w:rPr>
          <w:rFonts w:hint="eastAsia" w:ascii="仿宋_GB2312" w:hAnsi="宋体" w:eastAsia="仿宋_GB2312" w:cs="仿宋_GB2312"/>
          <w:kern w:val="0"/>
          <w:sz w:val="24"/>
          <w:szCs w:val="24"/>
          <w:highlight w:val="none"/>
        </w:rPr>
        <w:t>。</w:t>
      </w:r>
    </w:p>
    <w:p w14:paraId="7EADEEB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（六）有检查组组长姓名及其执法证号。</w:t>
      </w:r>
    </w:p>
    <w:p w14:paraId="02DC36F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（七）有检查组成员姓名及其执法证号。</w:t>
      </w:r>
    </w:p>
    <w:p w14:paraId="62B309B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（八）有联系人及其电话号码。</w:t>
      </w:r>
    </w:p>
    <w:p w14:paraId="17296AB8">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（九）有医疗保障部门的公章及日期。</w:t>
      </w:r>
    </w:p>
    <w:p w14:paraId="17EB76D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（十）有被检查人签收《现场检查通知书》的签名或盖章及签收日期。</w:t>
      </w:r>
    </w:p>
    <w:p w14:paraId="371B57E2">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28643282">
      <w:pPr>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11BDA73B">
      <w:pPr>
        <w:keepNext/>
        <w:keepLines/>
        <w:pageBreakBefore w:val="0"/>
        <w:widowControl w:val="0"/>
        <w:kinsoku/>
        <w:wordWrap/>
        <w:overflowPunct/>
        <w:topLinePunct w:val="0"/>
        <w:autoSpaceDE/>
        <w:autoSpaceDN/>
        <w:bidi w:val="0"/>
        <w:adjustRightInd/>
        <w:snapToGrid/>
        <w:spacing w:before="260" w:after="260" w:line="500" w:lineRule="exact"/>
        <w:jc w:val="center"/>
        <w:textAlignment w:val="auto"/>
        <w:outlineLvl w:val="2"/>
        <w:rPr>
          <w:rFonts w:ascii="方正小标宋简体" w:hAnsi="宋体" w:eastAsia="方正小标宋简体"/>
          <w:b w:val="0"/>
          <w:bCs w:val="0"/>
          <w:sz w:val="36"/>
          <w:szCs w:val="36"/>
          <w:highlight w:val="none"/>
        </w:rPr>
      </w:pPr>
      <w:bookmarkStart w:id="94" w:name="_Toc29650845"/>
      <w:bookmarkStart w:id="95" w:name="_Toc29270437"/>
      <w:bookmarkStart w:id="96" w:name="_Toc29716320"/>
      <w:bookmarkStart w:id="97" w:name="_Toc29478932"/>
      <w:bookmarkStart w:id="98" w:name="_Toc29650488"/>
      <w:bookmarkStart w:id="99" w:name="_Toc44489484"/>
      <w:bookmarkStart w:id="100" w:name="_Toc29650721"/>
      <w:r>
        <w:rPr>
          <w:rFonts w:hint="eastAsia" w:ascii="方正小标宋简体" w:hAnsi="宋体" w:eastAsia="方正小标宋简体"/>
          <w:b w:val="0"/>
          <w:bCs w:val="0"/>
          <w:sz w:val="36"/>
          <w:szCs w:val="36"/>
          <w:highlight w:val="none"/>
        </w:rPr>
        <w:t>检查笔录</w:t>
      </w:r>
      <w:bookmarkEnd w:id="94"/>
      <w:bookmarkEnd w:id="95"/>
      <w:bookmarkEnd w:id="96"/>
      <w:bookmarkEnd w:id="97"/>
      <w:bookmarkEnd w:id="98"/>
      <w:bookmarkEnd w:id="99"/>
      <w:bookmarkEnd w:id="100"/>
    </w:p>
    <w:p w14:paraId="3C7418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时间：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分至</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w:t>
      </w:r>
    </w:p>
    <w:p w14:paraId="03FBFC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检查地点：</w:t>
      </w:r>
      <w:r>
        <w:rPr>
          <w:rFonts w:hint="eastAsia" w:ascii="仿宋_GB2312" w:hAnsi="宋体" w:eastAsia="仿宋_GB2312" w:cs="Times New Roman"/>
          <w:color w:val="000000"/>
          <w:sz w:val="24"/>
          <w:szCs w:val="24"/>
          <w:highlight w:val="none"/>
          <w:u w:val="single"/>
        </w:rPr>
        <w:t xml:space="preserve">                                                </w:t>
      </w:r>
      <w:r>
        <w:rPr>
          <w:rFonts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rPr>
        <w:t xml:space="preserve">  </w:t>
      </w:r>
    </w:p>
    <w:p w14:paraId="78EC79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被检查人姓名或名称：</w:t>
      </w:r>
      <w:r>
        <w:rPr>
          <w:rFonts w:hint="eastAsia" w:ascii="仿宋_GB2312" w:hAnsi="宋体" w:eastAsia="仿宋_GB2312" w:cs="Times New Roman"/>
          <w:color w:val="000000"/>
          <w:sz w:val="24"/>
          <w:szCs w:val="24"/>
          <w:highlight w:val="none"/>
          <w:u w:val="single"/>
        </w:rPr>
        <w:t xml:space="preserve">                                             </w:t>
      </w:r>
    </w:p>
    <w:p w14:paraId="10A477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被检查人身份证号或统一社会信用代码：</w:t>
      </w:r>
      <w:r>
        <w:rPr>
          <w:rFonts w:hint="eastAsia" w:ascii="仿宋_GB2312" w:hAnsi="宋体" w:eastAsia="仿宋_GB2312" w:cs="Times New Roman"/>
          <w:color w:val="000000"/>
          <w:sz w:val="24"/>
          <w:szCs w:val="24"/>
          <w:highlight w:val="none"/>
          <w:u w:val="single"/>
        </w:rPr>
        <w:t xml:space="preserve">                             </w:t>
      </w:r>
    </w:p>
    <w:p w14:paraId="0800E3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szCs w:val="24"/>
          <w:highlight w:val="none"/>
          <w:u w:val="single"/>
          <w:lang w:val="en-US" w:eastAsia="zh-CN"/>
        </w:rPr>
      </w:pPr>
      <w:r>
        <w:rPr>
          <w:rFonts w:hint="eastAsia" w:ascii="仿宋_GB2312" w:hAnsi="宋体" w:eastAsia="仿宋_GB2312" w:cs="Times New Roman"/>
          <w:color w:val="00000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lang w:val="en-US" w:eastAsia="zh-CN"/>
        </w:rPr>
        <w:t xml:space="preserve"> </w:t>
      </w:r>
    </w:p>
    <w:p w14:paraId="62979A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szCs w:val="24"/>
          <w:highlight w:val="none"/>
          <w:u w:val="single"/>
        </w:rPr>
      </w:pPr>
      <w:bookmarkStart w:id="101" w:name="_Hlk29256801"/>
      <w:r>
        <w:rPr>
          <w:rFonts w:hint="eastAsia" w:ascii="仿宋_GB2312" w:hAnsi="宋体" w:eastAsia="仿宋_GB2312" w:cs="Times New Roman"/>
          <w:color w:val="000000"/>
          <w:sz w:val="24"/>
          <w:szCs w:val="24"/>
          <w:highlight w:val="none"/>
        </w:rPr>
        <w:t>见证人姓名：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lang w:val="en-US" w:eastAsia="zh-CN"/>
        </w:rPr>
        <w:t xml:space="preserve"> </w:t>
      </w:r>
      <w:r>
        <w:rPr>
          <w:rFonts w:hint="eastAsia" w:ascii="仿宋_GB2312" w:hAnsi="宋体" w:eastAsia="仿宋_GB2312" w:cs="Times New Roman"/>
          <w:color w:val="000000"/>
          <w:sz w:val="24"/>
          <w:szCs w:val="24"/>
          <w:highlight w:val="none"/>
          <w:u w:val="single"/>
        </w:rPr>
        <w:t xml:space="preserve"> </w:t>
      </w:r>
    </w:p>
    <w:p w14:paraId="3D055E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szCs w:val="24"/>
          <w:highlight w:val="none"/>
          <w:lang w:val="en-US" w:eastAsia="zh-CN"/>
        </w:rPr>
      </w:pPr>
      <w:r>
        <w:rPr>
          <w:rFonts w:hint="eastAsia" w:ascii="仿宋_GB2312" w:hAnsi="宋体" w:eastAsia="仿宋_GB2312" w:cs="Times New Roman"/>
          <w:color w:val="000000"/>
          <w:sz w:val="24"/>
          <w:szCs w:val="24"/>
          <w:highlight w:val="none"/>
        </w:rPr>
        <w:t>见证人身份证号码：</w:t>
      </w:r>
      <w:bookmarkStart w:id="102" w:name="_Hlk44101944"/>
      <w:r>
        <w:rPr>
          <w:rFonts w:hint="eastAsia" w:ascii="仿宋_GB2312" w:hAnsi="宋体" w:eastAsia="仿宋_GB2312" w:cs="Times New Roman"/>
          <w:color w:val="000000"/>
          <w:sz w:val="24"/>
          <w:szCs w:val="24"/>
          <w:highlight w:val="none"/>
          <w:u w:val="single"/>
        </w:rPr>
        <w:t xml:space="preserve">                                             </w:t>
      </w:r>
      <w:bookmarkEnd w:id="102"/>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lang w:val="en-US" w:eastAsia="zh-CN"/>
        </w:rPr>
        <w:t xml:space="preserve"> </w:t>
      </w:r>
    </w:p>
    <w:bookmarkEnd w:id="101"/>
    <w:p w14:paraId="538137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color w:val="000000"/>
          <w:sz w:val="24"/>
          <w:szCs w:val="24"/>
          <w:highlight w:val="none"/>
        </w:rPr>
        <w:t>执法人员表明身份、出示证件及被检查人确认的记录：执法人员（问）：我们是</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lang w:val="en-US" w:eastAsia="zh-CN"/>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医疗保障局的行政执法人员</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，这是我们的执法证，编号</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，请过</w:t>
      </w:r>
      <w:r>
        <w:rPr>
          <w:rFonts w:hint="eastAsia" w:ascii="仿宋_GB2312" w:hAnsi="宋体" w:eastAsia="仿宋_GB2312" w:cs="Times New Roman"/>
          <w:sz w:val="24"/>
          <w:szCs w:val="24"/>
          <w:highlight w:val="none"/>
        </w:rPr>
        <w:t>目确认：</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w:t>
      </w:r>
    </w:p>
    <w:p w14:paraId="2092FA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今天我们依法进行检查并了解有关情况，你（单位）应当配合检查，如实提供材料，不得拒绝、阻碍、隐瞒或者提供虚假情况。</w:t>
      </w:r>
      <w:bookmarkStart w:id="103" w:name="_Hlk41227644"/>
      <w:r>
        <w:rPr>
          <w:rFonts w:hint="eastAsia" w:ascii="仿宋_GB2312" w:hAnsi="宋体" w:eastAsia="仿宋_GB2312" w:cs="Times New Roman"/>
          <w:sz w:val="24"/>
          <w:szCs w:val="24"/>
          <w:highlight w:val="none"/>
        </w:rPr>
        <w:t>如果你认为检查人员与本案有利害关系，可能影响公正办案，可以申请回避，并说明理由。你（单位）是否申请检查人员回避：□申请回避；□不申请回避。</w:t>
      </w:r>
      <w:bookmarkEnd w:id="103"/>
    </w:p>
    <w:p w14:paraId="6BB64C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sz w:val="24"/>
          <w:szCs w:val="24"/>
          <w:highlight w:val="none"/>
        </w:rPr>
        <w:t>你（单位）有权对本次检查提出陈述、申辩。</w:t>
      </w:r>
      <w:r>
        <w:rPr>
          <w:rFonts w:hint="eastAsia" w:ascii="仿宋_GB2312" w:hAnsi="宋体" w:eastAsia="仿宋_GB2312" w:cs="Times New Roman"/>
          <w:color w:val="000000"/>
          <w:sz w:val="24"/>
          <w:szCs w:val="24"/>
          <w:highlight w:val="none"/>
        </w:rPr>
        <w:t>被检查人的陈述、申辩意见：</w:t>
      </w:r>
    </w:p>
    <w:p w14:paraId="6401EC1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bookmarkStart w:id="104" w:name="_Hlk29412671"/>
      <w:bookmarkStart w:id="105" w:name="_Hlk29412913"/>
      <w:r>
        <w:rPr>
          <w:rFonts w:hint="eastAsia" w:ascii="仿宋_GB2312" w:hAnsi="宋体" w:eastAsia="仿宋_GB2312" w:cs="Times New Roman"/>
          <w:color w:val="000000"/>
          <w:sz w:val="24"/>
          <w:szCs w:val="24"/>
          <w:highlight w:val="none"/>
          <w:u w:val="single"/>
        </w:rPr>
        <w:t xml:space="preserve">                                                                     </w:t>
      </w:r>
      <w:bookmarkEnd w:id="104"/>
    </w:p>
    <w:bookmarkEnd w:id="105"/>
    <w:p w14:paraId="6D5DB8E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C2D09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检查情况：</w:t>
      </w:r>
      <w:r>
        <w:rPr>
          <w:rFonts w:hint="eastAsia" w:ascii="仿宋_GB2312" w:hAnsi="宋体" w:eastAsia="仿宋_GB2312" w:cs="Times New Roman"/>
          <w:color w:val="000000"/>
          <w:sz w:val="24"/>
          <w:szCs w:val="24"/>
          <w:highlight w:val="none"/>
          <w:u w:val="single"/>
        </w:rPr>
        <w:t xml:space="preserve">                                                       </w:t>
      </w:r>
    </w:p>
    <w:p w14:paraId="7DD0F2C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bookmarkStart w:id="106" w:name="_Hlk29412694"/>
      <w:r>
        <w:rPr>
          <w:rFonts w:hint="eastAsia" w:ascii="仿宋_GB2312" w:hAnsi="宋体" w:eastAsia="仿宋_GB2312" w:cs="Times New Roman"/>
          <w:color w:val="000000"/>
          <w:sz w:val="24"/>
          <w:szCs w:val="24"/>
          <w:highlight w:val="none"/>
          <w:u w:val="single"/>
        </w:rPr>
        <w:t xml:space="preserve">                                                                     </w:t>
      </w:r>
      <w:bookmarkEnd w:id="106"/>
    </w:p>
    <w:p w14:paraId="4A1D47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0D7CE8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6ABEF4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1301DB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7D64594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Times New Roman"/>
          <w:color w:val="000000"/>
          <w:sz w:val="24"/>
          <w:szCs w:val="24"/>
          <w:highlight w:val="none"/>
        </w:rPr>
      </w:pPr>
    </w:p>
    <w:p w14:paraId="22A1BD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28F3A8AA">
      <w:pPr>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772B98A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08D10A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A9A21D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7337C2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07CB82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8A1969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02CC99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7DAA93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E429AF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1BB586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39BB4D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CDB0A4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FC0C99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334612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E011B3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2A0FBD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B9C840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D0D6B3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1FDAC4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4F4C585">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3EBFCB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DF85C4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2D049E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p>
    <w:p w14:paraId="5801EBC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55B403D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6269454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08858DD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014136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p>
    <w:p w14:paraId="7E1D85A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0A088527">
      <w:pPr>
        <w:widowControl/>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7D5676D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64FD5D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5E69ED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D20310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B74237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3CF81B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35D6F6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A8D1F4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F12DBE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C44980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5420D2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219054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E07BC9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D00DCE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AD6678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64995A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1B96A5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92D502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2C67AC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146EA0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B11196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E81FA5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B9B74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宋体" w:eastAsia="仿宋_GB2312" w:cs="Times New Roman"/>
          <w:color w:val="000000"/>
          <w:sz w:val="24"/>
          <w:szCs w:val="24"/>
          <w:highlight w:val="none"/>
        </w:rPr>
      </w:pPr>
    </w:p>
    <w:p w14:paraId="21624F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被检查人阅读确认意见：</w:t>
      </w:r>
      <w:r>
        <w:rPr>
          <w:rFonts w:hint="eastAsia" w:ascii="仿宋_GB2312" w:hAnsi="宋体" w:eastAsia="仿宋_GB2312" w:cs="Times New Roman"/>
          <w:color w:val="000000"/>
          <w:sz w:val="24"/>
          <w:szCs w:val="24"/>
          <w:highlight w:val="none"/>
          <w:u w:val="single"/>
        </w:rPr>
        <w:t xml:space="preserve">                                          </w:t>
      </w:r>
    </w:p>
    <w:p w14:paraId="4D99E9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见证人阅读确认意见：</w:t>
      </w:r>
      <w:r>
        <w:rPr>
          <w:rFonts w:hint="eastAsia" w:ascii="仿宋_GB2312" w:hAnsi="宋体" w:eastAsia="仿宋_GB2312" w:cs="Times New Roman"/>
          <w:color w:val="000000"/>
          <w:sz w:val="24"/>
          <w:szCs w:val="24"/>
          <w:highlight w:val="none"/>
          <w:u w:val="single"/>
        </w:rPr>
        <w:t xml:space="preserve">                                            </w:t>
      </w:r>
    </w:p>
    <w:p w14:paraId="052257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32B91D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64BB64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08335D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05CFF5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宋体" w:eastAsia="仿宋_GB2312" w:cs="Times New Roman"/>
          <w:color w:val="000000"/>
          <w:sz w:val="24"/>
          <w:szCs w:val="24"/>
          <w:highlight w:val="none"/>
        </w:rPr>
      </w:pPr>
    </w:p>
    <w:p w14:paraId="45AF71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4622EE0D">
      <w:pPr>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07FF30CC">
      <w:pPr>
        <w:widowControl/>
        <w:jc w:val="center"/>
        <w:rPr>
          <w:rFonts w:hint="eastAsia" w:ascii="仿宋_GB2312" w:hAnsi="宋体" w:eastAsia="仿宋_GB2312"/>
          <w:sz w:val="30"/>
          <w:szCs w:val="30"/>
          <w:highlight w:val="none"/>
        </w:rPr>
      </w:pPr>
    </w:p>
    <w:p w14:paraId="4E03C9CE">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484A8F68">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201F54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3852D2C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（二）用于记录医疗保障行政执法人员对涉嫌违法行为发生现场等有关现场进行检查的过程和发现的情况，</w:t>
      </w:r>
      <w:bookmarkStart w:id="107" w:name="_Hlk31184570"/>
      <w:r>
        <w:rPr>
          <w:rFonts w:hint="eastAsia" w:ascii="仿宋_GB2312" w:hAnsi="宋体" w:eastAsia="仿宋_GB2312" w:cs="仿宋_GB2312"/>
          <w:kern w:val="0"/>
          <w:sz w:val="24"/>
          <w:szCs w:val="24"/>
          <w:highlight w:val="none"/>
        </w:rPr>
        <w:t>也用于医疗保障部门行政执法人员在日常监督检查中记录现场检查的过程和发现的情况。</w:t>
      </w:r>
      <w:bookmarkEnd w:id="107"/>
    </w:p>
    <w:p w14:paraId="431AA68D">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36F6DB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4D29EAD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（二）有检查的起止时间、地点。</w:t>
      </w:r>
    </w:p>
    <w:p w14:paraId="7980A9D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（三）有被检查人的基本信息。被检查人为个人的，填写姓名、身份证号码、联系电话；被检查人为单位的，填写名称和统一社会信用代码、联系电话。</w:t>
      </w:r>
    </w:p>
    <w:p w14:paraId="7369184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向被检查人出示执法证件、表明身份的记录和当事人的确认记录，如“我们是×××医疗保障局的行政执法人员，这是我们的执法证件（向当事人出示证件），请过目确认”和当事人填写的“我确认”。暗访等不宜出示执法证件和请当事人确认的情况除外。</w:t>
      </w:r>
    </w:p>
    <w:p w14:paraId="27627DD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告知被检查人申请回避权利和配合调查义务的记录，如“今天我们依法进行检查并了解有关情况，你（单位）应当配合调查，如实回答询问和提供材料，不得拒绝、阻碍、隐瞒或者提供虚假情况。如果你认为我们与本案有利害关系，可能影响公正办案，可以申请我们回避，并说明理由。”暗访等不宜告知的情况除外。</w:t>
      </w:r>
    </w:p>
    <w:p w14:paraId="4D91888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（七）有检查情况。包括检查的过程、内容、范围、方式、现场情况以及被检查人或被检查人的有关人员是否到场等。</w:t>
      </w:r>
    </w:p>
    <w:p w14:paraId="6C85DD1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（八）有被检查人对笔录的审阅确认意见，并逐页签名、注明日期。被检查人为单位，通常应由法定代表人或主要负责人签名；如果法定代表人或主要负责人未到场的，由现场负责人签名。</w:t>
      </w:r>
    </w:p>
    <w:p w14:paraId="58311B1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lang w:val="en-US" w:eastAsia="zh-CN"/>
        </w:rPr>
        <w:t>九</w:t>
      </w: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rPr>
        <w:t>被检查人无异议的，注明“已经本人审核、补正，无误”；被检查人有异议的，注明异议内容；</w:t>
      </w:r>
      <w:bookmarkStart w:id="108" w:name="_Hlk29413704"/>
      <w:r>
        <w:rPr>
          <w:rFonts w:hint="eastAsia" w:ascii="仿宋_GB2312" w:hAnsi="宋体" w:eastAsia="仿宋_GB2312" w:cs="仿宋_GB2312"/>
          <w:kern w:val="0"/>
          <w:sz w:val="24"/>
          <w:szCs w:val="24"/>
          <w:highlight w:val="none"/>
        </w:rPr>
        <w:t>被检查人拒不审阅确认或者拒不签名的，</w:t>
      </w:r>
      <w:bookmarkEnd w:id="108"/>
      <w:r>
        <w:rPr>
          <w:rFonts w:hint="eastAsia" w:ascii="仿宋_GB2312" w:hAnsi="宋体" w:eastAsia="仿宋_GB2312" w:cs="仿宋_GB2312"/>
          <w:kern w:val="0"/>
          <w:sz w:val="24"/>
          <w:szCs w:val="24"/>
          <w:highlight w:val="none"/>
        </w:rPr>
        <w:t>由记录人在笔录中注明情况，并请见证人签名。</w:t>
      </w:r>
    </w:p>
    <w:p w14:paraId="6100E4F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（十）有检查人、记录人的逐页签名，并注明日期。</w:t>
      </w:r>
    </w:p>
    <w:p w14:paraId="0971F54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（十一）有见证人的，填写见证人姓名和身份证号、联系电话。见证人应逐页签名，并注明日期。</w:t>
      </w:r>
    </w:p>
    <w:p w14:paraId="1C20EAB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（十二）有页码和页数。应根据检查情况决定是否使用续页及使用几页，并在笔录每页底端注明“第×页，共×页”。</w:t>
      </w:r>
    </w:p>
    <w:p w14:paraId="0A3226AA">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7627BD0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（一）笔录字迹要端正，保证可以正常阅读，笔录不能随意空行，空白处注明“以下空白”或者划有斜线。</w:t>
      </w:r>
    </w:p>
    <w:p w14:paraId="1501FAD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（二）笔录必须当场制作，不得事后补记、增删。当场有修改的，由检查人在修改处签名或者捺指印。</w:t>
      </w:r>
    </w:p>
    <w:p w14:paraId="7A77ECA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（三）每份《检查笔录》只能对应一个现场。一个案件有多处现场的，应分别当场制作笔录；对现场需进行多次检查的，每次均应制作笔录。</w:t>
      </w:r>
    </w:p>
    <w:p w14:paraId="64EFC3C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（四）现场检查必须有两名以上（含两名）持合法有效执法证件的行政执法人员同时在场，并出示执法证件，表明身份。</w:t>
      </w:r>
    </w:p>
    <w:p w14:paraId="6ED5F8E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color w:val="FF0000"/>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cs="仿宋_GB2312"/>
          <w:color w:val="FF0000"/>
          <w:kern w:val="0"/>
          <w:sz w:val="24"/>
          <w:szCs w:val="24"/>
          <w:highlight w:val="none"/>
        </w:rPr>
        <w:t>《行政处罚法》第</w:t>
      </w:r>
      <w:r>
        <w:rPr>
          <w:rFonts w:hint="eastAsia" w:ascii="仿宋_GB2312" w:hAnsi="宋体" w:eastAsia="仿宋_GB2312" w:cs="仿宋_GB2312"/>
          <w:color w:val="FF0000"/>
          <w:kern w:val="0"/>
          <w:sz w:val="24"/>
          <w:szCs w:val="24"/>
          <w:highlight w:val="none"/>
          <w:lang w:eastAsia="zh-CN"/>
        </w:rPr>
        <w:t>四十三</w:t>
      </w:r>
      <w:r>
        <w:rPr>
          <w:rFonts w:hint="eastAsia" w:ascii="仿宋_GB2312" w:hAnsi="宋体" w:eastAsia="仿宋_GB2312" w:cs="仿宋_GB2312"/>
          <w:color w:val="FF0000"/>
          <w:kern w:val="0"/>
          <w:sz w:val="24"/>
          <w:szCs w:val="24"/>
          <w:highlight w:val="none"/>
        </w:rPr>
        <w:t>条</w:t>
      </w:r>
      <w:r>
        <w:rPr>
          <w:rFonts w:hint="eastAsia" w:ascii="仿宋_GB2312" w:hAnsi="宋体" w:eastAsia="仿宋_GB2312" w:cs="仿宋_GB2312"/>
          <w:color w:val="FF0000"/>
          <w:kern w:val="0"/>
          <w:sz w:val="24"/>
          <w:szCs w:val="24"/>
          <w:highlight w:val="none"/>
          <w:lang w:eastAsia="zh-CN"/>
        </w:rPr>
        <w:t>第一款</w:t>
      </w:r>
      <w:r>
        <w:rPr>
          <w:rFonts w:hint="eastAsia" w:ascii="仿宋_GB2312" w:hAnsi="宋体" w:eastAsia="仿宋_GB2312" w:cs="仿宋_GB2312"/>
          <w:kern w:val="0"/>
          <w:sz w:val="24"/>
          <w:szCs w:val="24"/>
          <w:highlight w:val="none"/>
        </w:rPr>
        <w:t>规定的回避条件为：</w:t>
      </w:r>
      <w:r>
        <w:rPr>
          <w:rFonts w:hint="eastAsia" w:ascii="仿宋_GB2312" w:hAnsi="宋体" w:eastAsia="仿宋_GB2312" w:cs="仿宋_GB2312"/>
          <w:b w:val="0"/>
          <w:color w:val="FF0000"/>
          <w:kern w:val="0"/>
          <w:sz w:val="24"/>
          <w:szCs w:val="24"/>
          <w:highlight w:val="none"/>
          <w:u w:val="none"/>
        </w:rPr>
        <w:t>执法人员与案件有直接利害关系或者有其他关系可能影响公正执法的，应当回避</w:t>
      </w:r>
      <w:r>
        <w:rPr>
          <w:rFonts w:hint="eastAsia" w:ascii="仿宋_GB2312" w:hAnsi="宋体" w:eastAsia="仿宋_GB2312" w:cs="仿宋_GB2312"/>
          <w:kern w:val="0"/>
          <w:sz w:val="24"/>
          <w:szCs w:val="24"/>
          <w:highlight w:val="none"/>
        </w:rPr>
        <w:t>。符合上述回避条件的，询问人员应当自行回避；当事人申请其回避，应当审查同意。</w:t>
      </w:r>
    </w:p>
    <w:p w14:paraId="2819B12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（六）笔录应当全面、如实记录现场检查发现的情况。</w:t>
      </w:r>
    </w:p>
    <w:p w14:paraId="2EE83A0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（七）可要求被检查人加盖公章。</w:t>
      </w:r>
    </w:p>
    <w:p w14:paraId="3DA24F2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（八）可以采取拍照、录像或者其他方式记录检查情况。被检查人拒不审阅确认或者拒不签名的，应当采取拍照、录像或其他方式记录现场情况。</w:t>
      </w:r>
    </w:p>
    <w:p w14:paraId="04EBF8F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（九）本文书原件随卷归档。</w:t>
      </w:r>
    </w:p>
    <w:p w14:paraId="5682C274">
      <w:pPr>
        <w:widowControl/>
        <w:jc w:val="left"/>
        <w:rPr>
          <w:rFonts w:ascii="仿宋_GB2312" w:hAnsi="宋体" w:eastAsia="仿宋_GB2312" w:cs="Times New Roman"/>
          <w:color w:val="FF0000"/>
          <w:sz w:val="24"/>
          <w:szCs w:val="24"/>
          <w:highlight w:val="none"/>
        </w:rPr>
      </w:pPr>
      <w:r>
        <w:rPr>
          <w:rFonts w:hint="eastAsia" w:ascii="仿宋_GB2312" w:hAnsi="宋体" w:eastAsia="仿宋_GB2312" w:cs="Times New Roman"/>
          <w:color w:val="FF0000"/>
          <w:sz w:val="24"/>
          <w:szCs w:val="24"/>
          <w:highlight w:val="none"/>
        </w:rPr>
        <w:br w:type="page"/>
      </w:r>
    </w:p>
    <w:p w14:paraId="154F663E">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70FB8D0C">
      <w:pPr>
        <w:keepNext/>
        <w:keepLines/>
        <w:spacing w:before="260" w:after="260" w:line="416" w:lineRule="auto"/>
        <w:jc w:val="center"/>
        <w:outlineLvl w:val="2"/>
        <w:rPr>
          <w:rFonts w:ascii="方正小标宋简体" w:hAnsi="宋体" w:eastAsia="方正小标宋简体" w:cs="Times New Roman"/>
          <w:b w:val="0"/>
          <w:bCs w:val="0"/>
          <w:color w:val="FF0000"/>
          <w:sz w:val="36"/>
          <w:szCs w:val="36"/>
          <w:highlight w:val="none"/>
        </w:rPr>
      </w:pPr>
      <w:bookmarkStart w:id="109" w:name="_Toc29478933"/>
      <w:bookmarkStart w:id="110" w:name="_Toc29650846"/>
      <w:bookmarkStart w:id="111" w:name="_Toc29650489"/>
      <w:bookmarkStart w:id="112" w:name="_Toc29270438"/>
      <w:bookmarkStart w:id="113" w:name="_Toc29650722"/>
      <w:bookmarkStart w:id="114" w:name="_Toc44489485"/>
      <w:bookmarkStart w:id="115" w:name="_Toc29716321"/>
      <w:r>
        <w:rPr>
          <w:rFonts w:hint="eastAsia" w:ascii="方正小标宋简体" w:hAnsi="宋体" w:eastAsia="方正小标宋简体"/>
          <w:b w:val="0"/>
          <w:bCs w:val="0"/>
          <w:sz w:val="36"/>
          <w:szCs w:val="36"/>
          <w:highlight w:val="none"/>
        </w:rPr>
        <w:t>案件处理审批表</w:t>
      </w:r>
      <w:bookmarkEnd w:id="109"/>
      <w:bookmarkEnd w:id="110"/>
      <w:bookmarkEnd w:id="111"/>
      <w:bookmarkEnd w:id="112"/>
      <w:bookmarkEnd w:id="113"/>
      <w:bookmarkEnd w:id="114"/>
      <w:bookmarkEnd w:id="115"/>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30"/>
        <w:gridCol w:w="1597"/>
        <w:gridCol w:w="1275"/>
        <w:gridCol w:w="1560"/>
        <w:gridCol w:w="2205"/>
      </w:tblGrid>
      <w:tr w14:paraId="64A4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0711336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申请事项</w:t>
            </w:r>
          </w:p>
        </w:tc>
        <w:tc>
          <w:tcPr>
            <w:tcW w:w="6637" w:type="dxa"/>
            <w:gridSpan w:val="4"/>
            <w:vAlign w:val="center"/>
          </w:tcPr>
          <w:p w14:paraId="1CD39C7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631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372E251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案源</w:t>
            </w:r>
          </w:p>
        </w:tc>
        <w:tc>
          <w:tcPr>
            <w:tcW w:w="6637" w:type="dxa"/>
            <w:gridSpan w:val="4"/>
            <w:vAlign w:val="center"/>
          </w:tcPr>
          <w:p w14:paraId="135C080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8A3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2C4238C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案由</w:t>
            </w:r>
          </w:p>
        </w:tc>
        <w:tc>
          <w:tcPr>
            <w:tcW w:w="6637" w:type="dxa"/>
            <w:gridSpan w:val="4"/>
            <w:vAlign w:val="center"/>
          </w:tcPr>
          <w:p w14:paraId="07D8A57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2A31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9" w:type="dxa"/>
            <w:vMerge w:val="restart"/>
            <w:vAlign w:val="center"/>
          </w:tcPr>
          <w:p w14:paraId="01D48D6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当</w:t>
            </w:r>
          </w:p>
          <w:p w14:paraId="6E045AF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事</w:t>
            </w:r>
          </w:p>
          <w:p w14:paraId="324EAB0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人</w:t>
            </w:r>
          </w:p>
        </w:tc>
        <w:tc>
          <w:tcPr>
            <w:tcW w:w="830" w:type="dxa"/>
            <w:vAlign w:val="center"/>
          </w:tcPr>
          <w:p w14:paraId="24931D3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个人</w:t>
            </w:r>
          </w:p>
        </w:tc>
        <w:tc>
          <w:tcPr>
            <w:tcW w:w="1597" w:type="dxa"/>
            <w:vAlign w:val="center"/>
          </w:tcPr>
          <w:p w14:paraId="78EDC61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275" w:type="dxa"/>
            <w:vAlign w:val="center"/>
          </w:tcPr>
          <w:p w14:paraId="14D2160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560" w:type="dxa"/>
            <w:vAlign w:val="center"/>
          </w:tcPr>
          <w:p w14:paraId="12CFE63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身份证号码</w:t>
            </w:r>
          </w:p>
        </w:tc>
        <w:tc>
          <w:tcPr>
            <w:tcW w:w="2205" w:type="dxa"/>
            <w:vAlign w:val="center"/>
          </w:tcPr>
          <w:p w14:paraId="1CA5BAC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2FC5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5A16313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830" w:type="dxa"/>
            <w:vMerge w:val="restart"/>
            <w:vAlign w:val="center"/>
          </w:tcPr>
          <w:p w14:paraId="6DFBF8D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单位</w:t>
            </w:r>
          </w:p>
        </w:tc>
        <w:tc>
          <w:tcPr>
            <w:tcW w:w="1597" w:type="dxa"/>
            <w:vAlign w:val="center"/>
          </w:tcPr>
          <w:p w14:paraId="51D17B2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5040" w:type="dxa"/>
            <w:gridSpan w:val="3"/>
            <w:vAlign w:val="center"/>
          </w:tcPr>
          <w:p w14:paraId="0EFFB72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8C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56A0084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830" w:type="dxa"/>
            <w:vMerge w:val="continue"/>
            <w:vAlign w:val="center"/>
          </w:tcPr>
          <w:p w14:paraId="51B13A6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597" w:type="dxa"/>
            <w:vAlign w:val="center"/>
          </w:tcPr>
          <w:p w14:paraId="1E6C53D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法定代表人（负责人）</w:t>
            </w:r>
          </w:p>
        </w:tc>
        <w:tc>
          <w:tcPr>
            <w:tcW w:w="1275" w:type="dxa"/>
            <w:vAlign w:val="center"/>
          </w:tcPr>
          <w:p w14:paraId="00EFB68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sz w:val="24"/>
                <w:szCs w:val="24"/>
                <w:highlight w:val="none"/>
              </w:rPr>
            </w:pPr>
          </w:p>
        </w:tc>
        <w:tc>
          <w:tcPr>
            <w:tcW w:w="1560" w:type="dxa"/>
            <w:vAlign w:val="center"/>
          </w:tcPr>
          <w:p w14:paraId="36F4970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统一社会信用代码</w:t>
            </w:r>
          </w:p>
        </w:tc>
        <w:tc>
          <w:tcPr>
            <w:tcW w:w="2205" w:type="dxa"/>
            <w:vAlign w:val="center"/>
          </w:tcPr>
          <w:p w14:paraId="1827AD9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B7C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7F66E2B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830" w:type="dxa"/>
            <w:vAlign w:val="center"/>
          </w:tcPr>
          <w:p w14:paraId="0D28876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联系地址</w:t>
            </w:r>
          </w:p>
        </w:tc>
        <w:tc>
          <w:tcPr>
            <w:tcW w:w="2872" w:type="dxa"/>
            <w:gridSpan w:val="2"/>
            <w:vAlign w:val="center"/>
          </w:tcPr>
          <w:p w14:paraId="362D2E1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560" w:type="dxa"/>
            <w:vAlign w:val="center"/>
          </w:tcPr>
          <w:p w14:paraId="1E573E8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电话</w:t>
            </w:r>
          </w:p>
        </w:tc>
        <w:tc>
          <w:tcPr>
            <w:tcW w:w="2205" w:type="dxa"/>
            <w:vAlign w:val="center"/>
          </w:tcPr>
          <w:p w14:paraId="2CCE55C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2804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3F63A88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简要案情、申请理由和拟做出决定内容</w:t>
            </w:r>
          </w:p>
        </w:tc>
        <w:tc>
          <w:tcPr>
            <w:tcW w:w="6637" w:type="dxa"/>
            <w:gridSpan w:val="4"/>
            <w:vAlign w:val="center"/>
          </w:tcPr>
          <w:p w14:paraId="62C1856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6C94B7C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7591BF7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40B3B43C">
            <w:pPr>
              <w:keepNext w:val="0"/>
              <w:keepLines w:val="0"/>
              <w:widowControl/>
              <w:suppressLineNumbers w:val="0"/>
              <w:wordWrap w:val="0"/>
              <w:spacing w:before="0" w:beforeAutospacing="0" w:after="0" w:afterAutospacing="0" w:line="360" w:lineRule="auto"/>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       调查人员签名：          </w:t>
            </w:r>
          </w:p>
          <w:p w14:paraId="03196FBC">
            <w:pPr>
              <w:keepNext w:val="0"/>
              <w:keepLines w:val="0"/>
              <w:widowControl/>
              <w:suppressLineNumbers w:val="0"/>
              <w:spacing w:before="0" w:beforeAutospacing="0" w:after="0" w:afterAutospacing="0" w:line="360" w:lineRule="auto"/>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4461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659" w:type="dxa"/>
            <w:gridSpan w:val="2"/>
            <w:vAlign w:val="center"/>
          </w:tcPr>
          <w:p w14:paraId="1DF359F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承办机构</w:t>
            </w:r>
          </w:p>
          <w:p w14:paraId="4853875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负责人意见</w:t>
            </w:r>
          </w:p>
        </w:tc>
        <w:tc>
          <w:tcPr>
            <w:tcW w:w="6637" w:type="dxa"/>
            <w:gridSpan w:val="4"/>
            <w:vAlign w:val="center"/>
          </w:tcPr>
          <w:p w14:paraId="67682CB6">
            <w:pPr>
              <w:keepNext w:val="0"/>
              <w:keepLines w:val="0"/>
              <w:widowControl/>
              <w:suppressLineNumbers w:val="0"/>
              <w:spacing w:before="0" w:beforeAutospacing="0" w:after="0" w:afterAutospacing="0" w:line="360" w:lineRule="auto"/>
              <w:ind w:left="0" w:right="0"/>
              <w:rPr>
                <w:rFonts w:hint="default" w:ascii="仿宋_GB2312" w:hAnsi="宋体" w:eastAsia="仿宋_GB2312"/>
                <w:sz w:val="24"/>
                <w:szCs w:val="24"/>
                <w:highlight w:val="none"/>
              </w:rPr>
            </w:pPr>
          </w:p>
          <w:p w14:paraId="102758E0">
            <w:pPr>
              <w:keepNext w:val="0"/>
              <w:keepLines w:val="0"/>
              <w:widowControl/>
              <w:suppressLineNumbers w:val="0"/>
              <w:spacing w:before="0" w:beforeAutospacing="0" w:after="0" w:afterAutospacing="0" w:line="360" w:lineRule="auto"/>
              <w:ind w:left="0" w:right="0"/>
              <w:rPr>
                <w:rFonts w:hint="default" w:ascii="仿宋_GB2312" w:hAnsi="宋体" w:eastAsia="仿宋_GB2312"/>
                <w:sz w:val="24"/>
                <w:szCs w:val="24"/>
                <w:highlight w:val="none"/>
              </w:rPr>
            </w:pPr>
          </w:p>
          <w:p w14:paraId="23CED645">
            <w:pPr>
              <w:keepNext w:val="0"/>
              <w:keepLines w:val="0"/>
              <w:widowControl/>
              <w:suppressLineNumbers w:val="0"/>
              <w:snapToGrid w:val="0"/>
              <w:spacing w:before="0" w:beforeAutospacing="0" w:after="0" w:afterAutospacing="0"/>
              <w:ind w:left="0" w:right="0" w:firstLine="2880" w:firstLineChars="1200"/>
              <w:rPr>
                <w:rFonts w:hint="default" w:ascii="仿宋_GB2312" w:hAnsi="宋体" w:eastAsia="仿宋_GB2312"/>
                <w:sz w:val="24"/>
                <w:szCs w:val="24"/>
                <w:highlight w:val="none"/>
              </w:rPr>
            </w:pPr>
            <w:r>
              <w:rPr>
                <w:rFonts w:hint="eastAsia" w:ascii="仿宋_GB2312" w:hAnsi="宋体" w:eastAsia="仿宋_GB2312"/>
                <w:sz w:val="24"/>
                <w:szCs w:val="24"/>
                <w:highlight w:val="none"/>
              </w:rPr>
              <w:t>承办机构负责人签名：</w:t>
            </w:r>
          </w:p>
          <w:p w14:paraId="1AFEA85D">
            <w:pPr>
              <w:keepNext w:val="0"/>
              <w:keepLines w:val="0"/>
              <w:widowControl/>
              <w:suppressLineNumbers w:val="0"/>
              <w:snapToGrid w:val="0"/>
              <w:spacing w:before="0" w:beforeAutospacing="0" w:after="0" w:afterAutospacing="0"/>
              <w:ind w:left="0" w:right="0" w:firstLine="5040" w:firstLineChars="2100"/>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5989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59" w:type="dxa"/>
            <w:gridSpan w:val="2"/>
            <w:vAlign w:val="center"/>
          </w:tcPr>
          <w:p w14:paraId="3F36F90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法制机构</w:t>
            </w:r>
          </w:p>
          <w:p w14:paraId="510A81F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审核意见</w:t>
            </w:r>
          </w:p>
        </w:tc>
        <w:tc>
          <w:tcPr>
            <w:tcW w:w="6637" w:type="dxa"/>
            <w:gridSpan w:val="4"/>
            <w:vAlign w:val="center"/>
          </w:tcPr>
          <w:p w14:paraId="383D585C">
            <w:pPr>
              <w:keepNext w:val="0"/>
              <w:keepLines w:val="0"/>
              <w:widowControl/>
              <w:suppressLineNumbers w:val="0"/>
              <w:spacing w:before="0" w:beforeAutospacing="0" w:after="0" w:afterAutospacing="0" w:line="360" w:lineRule="auto"/>
              <w:ind w:left="0" w:right="0"/>
              <w:rPr>
                <w:rFonts w:hint="default" w:ascii="仿宋_GB2312" w:hAnsi="宋体" w:eastAsia="仿宋_GB2312"/>
                <w:sz w:val="24"/>
                <w:szCs w:val="24"/>
                <w:highlight w:val="none"/>
              </w:rPr>
            </w:pPr>
          </w:p>
          <w:p w14:paraId="1A364B41">
            <w:pPr>
              <w:keepNext w:val="0"/>
              <w:keepLines w:val="0"/>
              <w:widowControl/>
              <w:suppressLineNumbers w:val="0"/>
              <w:snapToGrid w:val="0"/>
              <w:spacing w:before="0" w:beforeAutospacing="0" w:after="0" w:afterAutospacing="0"/>
              <w:ind w:left="0" w:right="960" w:firstLine="2880" w:firstLineChars="120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法制机构负责人签名： </w:t>
            </w:r>
          </w:p>
          <w:p w14:paraId="55C4AD31">
            <w:pPr>
              <w:keepNext w:val="0"/>
              <w:keepLines w:val="0"/>
              <w:widowControl/>
              <w:suppressLineNumbers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4F85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659" w:type="dxa"/>
            <w:gridSpan w:val="2"/>
            <w:vAlign w:val="center"/>
          </w:tcPr>
          <w:p w14:paraId="3F4AC3A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机关负责人</w:t>
            </w:r>
          </w:p>
          <w:p w14:paraId="445D165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审批意见</w:t>
            </w:r>
          </w:p>
        </w:tc>
        <w:tc>
          <w:tcPr>
            <w:tcW w:w="6637" w:type="dxa"/>
            <w:gridSpan w:val="4"/>
            <w:vAlign w:val="center"/>
          </w:tcPr>
          <w:p w14:paraId="16529A65">
            <w:pPr>
              <w:keepNext w:val="0"/>
              <w:keepLines w:val="0"/>
              <w:widowControl/>
              <w:suppressLineNumbers w:val="0"/>
              <w:adjustRightInd w:val="0"/>
              <w:snapToGrid w:val="0"/>
              <w:spacing w:before="0" w:beforeAutospacing="0" w:after="0" w:afterAutospacing="0"/>
              <w:ind w:left="0" w:right="960"/>
              <w:rPr>
                <w:rFonts w:hint="default" w:ascii="仿宋_GB2312" w:hAnsi="宋体" w:eastAsia="仿宋_GB2312"/>
                <w:sz w:val="24"/>
                <w:szCs w:val="24"/>
                <w:highlight w:val="none"/>
              </w:rPr>
            </w:pPr>
          </w:p>
          <w:p w14:paraId="45338A75">
            <w:pPr>
              <w:keepNext w:val="0"/>
              <w:keepLines w:val="0"/>
              <w:widowControl/>
              <w:suppressLineNumbers w:val="0"/>
              <w:adjustRightInd w:val="0"/>
              <w:snapToGrid w:val="0"/>
              <w:spacing w:before="0" w:beforeAutospacing="0" w:after="0" w:afterAutospacing="0"/>
              <w:ind w:left="0" w:right="960" w:firstLine="3360" w:firstLineChars="1400"/>
              <w:rPr>
                <w:rFonts w:hint="default" w:ascii="仿宋_GB2312" w:hAnsi="宋体" w:eastAsia="仿宋_GB2312"/>
                <w:sz w:val="24"/>
                <w:szCs w:val="24"/>
                <w:highlight w:val="none"/>
              </w:rPr>
            </w:pPr>
          </w:p>
          <w:p w14:paraId="50165B8B">
            <w:pPr>
              <w:keepNext w:val="0"/>
              <w:keepLines w:val="0"/>
              <w:widowControl/>
              <w:suppressLineNumbers w:val="0"/>
              <w:adjustRightInd w:val="0"/>
              <w:snapToGrid w:val="0"/>
              <w:spacing w:before="0" w:beforeAutospacing="0" w:after="0" w:afterAutospacing="0"/>
              <w:ind w:left="0" w:right="960" w:firstLine="3360" w:firstLineChars="1400"/>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机关负责人签名：  </w:t>
            </w:r>
          </w:p>
          <w:p w14:paraId="191A1D2E">
            <w:pPr>
              <w:keepNext w:val="0"/>
              <w:keepLines w:val="0"/>
              <w:widowControl/>
              <w:suppressLineNumbers w:val="0"/>
              <w:adjustRightInd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bl>
    <w:p w14:paraId="69337680">
      <w:pPr>
        <w:widowControl/>
        <w:jc w:val="center"/>
        <w:rPr>
          <w:rFonts w:ascii="宋体" w:hAnsi="宋体" w:eastAsia="宋体"/>
          <w:b/>
          <w:bCs/>
          <w:sz w:val="36"/>
          <w:szCs w:val="36"/>
          <w:highlight w:val="none"/>
        </w:rPr>
      </w:pPr>
      <w:r>
        <w:rPr>
          <w:rFonts w:ascii="宋体" w:hAnsi="宋体" w:eastAsia="宋体"/>
          <w:b/>
          <w:bCs/>
          <w:sz w:val="36"/>
          <w:szCs w:val="36"/>
          <w:highlight w:val="none"/>
        </w:rPr>
        <w:br w:type="page"/>
      </w:r>
    </w:p>
    <w:p w14:paraId="33E7E6D1">
      <w:pPr>
        <w:widowControl/>
        <w:jc w:val="center"/>
        <w:rPr>
          <w:rFonts w:ascii="宋体" w:hAnsi="宋体" w:eastAsia="宋体"/>
          <w:b/>
          <w:bCs/>
          <w:sz w:val="36"/>
          <w:szCs w:val="36"/>
          <w:highlight w:val="none"/>
        </w:rPr>
      </w:pPr>
    </w:p>
    <w:p w14:paraId="50D8D4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B728F07">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仿宋_GB2312" w:hAnsi="宋体" w:eastAsia="仿宋_GB2312"/>
          <w:b/>
          <w:bCs/>
          <w:sz w:val="24"/>
          <w:szCs w:val="24"/>
          <w:highlight w:val="none"/>
        </w:rPr>
      </w:pPr>
      <w:r>
        <w:rPr>
          <w:rFonts w:hint="eastAsia" w:ascii="仿宋_GB2312" w:hAnsi="宋体" w:eastAsia="仿宋_GB2312"/>
          <w:b/>
          <w:bCs/>
          <w:sz w:val="24"/>
          <w:szCs w:val="24"/>
          <w:highlight w:val="none"/>
        </w:rPr>
        <w:t>一、适用范围</w:t>
      </w:r>
    </w:p>
    <w:p w14:paraId="5ABF144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（一）医疗保障部门内部文书。</w:t>
      </w:r>
    </w:p>
    <w:p w14:paraId="2F0CC9C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（二）用于案件办理过程中的先行登记保存、先行登记保存证物处理、</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、撤销案件、处罚决定、陈述申辩处理、听证处理、中止（恢复）案件调查、申请强制执行、分期（延期）缴纳罚款等需要向医疗保障部门负责人请示事项的审批。</w:t>
      </w:r>
    </w:p>
    <w:p w14:paraId="3D687C0F">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仿宋_GB2312" w:hAnsi="宋体" w:eastAsia="仿宋_GB2312"/>
          <w:b/>
          <w:bCs/>
          <w:sz w:val="24"/>
          <w:szCs w:val="24"/>
          <w:highlight w:val="none"/>
        </w:rPr>
      </w:pPr>
      <w:r>
        <w:rPr>
          <w:rFonts w:hint="eastAsia" w:ascii="仿宋_GB2312" w:hAnsi="宋体" w:eastAsia="仿宋_GB2312"/>
          <w:b/>
          <w:bCs/>
          <w:sz w:val="24"/>
          <w:szCs w:val="24"/>
          <w:highlight w:val="none"/>
        </w:rPr>
        <w:t>二、文书内容</w:t>
      </w:r>
    </w:p>
    <w:p w14:paraId="2C87D22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（一）有医疗保障部门名称、文书名称。</w:t>
      </w:r>
    </w:p>
    <w:p w14:paraId="557E473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（二）有申请事项，申请事项应与拟作出决定内容相对应。</w:t>
      </w:r>
    </w:p>
    <w:p w14:paraId="7BB194D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（三）有案源信息。如执法检查发现、投诉举报、上级机关交办、其他部门移送等。</w:t>
      </w:r>
    </w:p>
    <w:p w14:paraId="6F677AD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（四）有案由信息。书写形式为：“涉嫌+违法行为类别+案”，如“涉嫌骗取医疗保险基金支出案”“涉嫌骗取医疗保险待遇案”等。</w:t>
      </w:r>
    </w:p>
    <w:p w14:paraId="00765A3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（五）有当事人的信息。当事人为个人的，写明姓名、身份证号码、联系地址（住址）和联系电话。当事人为单位的，写明单位名称、统一社会信用代码、法定代表人（负责人）及联系地址（住所）和联系电话。</w:t>
      </w:r>
    </w:p>
    <w:p w14:paraId="17A667C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六）有简要案情、申请理由和拟做出决定内容，需载明违法行为发生的时间、地点、情节等简要情况；还需说明申请作出该决定的理由、法律依据和拟作出决定的具体内容。两名调查人员需在相应位置签名并注明日期。</w:t>
      </w:r>
    </w:p>
    <w:p w14:paraId="06C150A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本文书用于撤销案件审批时，还需注明原立案号和撤销案件的依据，撤销案件的依据主要为</w:t>
      </w:r>
      <w:r>
        <w:rPr>
          <w:rFonts w:hint="eastAsia" w:ascii="仿宋_GB2312" w:hAnsi="宋体" w:eastAsia="仿宋_GB2312"/>
          <w:color w:val="FF0000"/>
          <w:sz w:val="24"/>
          <w:szCs w:val="24"/>
          <w:highlight w:val="none"/>
        </w:rPr>
        <w:t>《行政处罚法》第</w:t>
      </w:r>
      <w:r>
        <w:rPr>
          <w:rFonts w:hint="eastAsia" w:ascii="仿宋_GB2312" w:hAnsi="宋体" w:eastAsia="仿宋_GB2312"/>
          <w:color w:val="FF0000"/>
          <w:sz w:val="24"/>
          <w:szCs w:val="24"/>
          <w:highlight w:val="none"/>
          <w:lang w:val="en-US" w:eastAsia="zh-CN"/>
        </w:rPr>
        <w:t>57</w:t>
      </w:r>
      <w:r>
        <w:rPr>
          <w:rFonts w:hint="eastAsia" w:ascii="仿宋_GB2312" w:hAnsi="宋体" w:eastAsia="仿宋_GB2312"/>
          <w:color w:val="FF0000"/>
          <w:sz w:val="24"/>
          <w:szCs w:val="24"/>
          <w:highlight w:val="none"/>
        </w:rPr>
        <w:t>条第1款</w:t>
      </w:r>
      <w:r>
        <w:rPr>
          <w:rFonts w:hint="eastAsia" w:ascii="仿宋_GB2312" w:hAnsi="宋体" w:eastAsia="仿宋_GB2312"/>
          <w:sz w:val="24"/>
          <w:szCs w:val="24"/>
          <w:highlight w:val="none"/>
        </w:rPr>
        <w:t>。</w:t>
      </w:r>
    </w:p>
    <w:p w14:paraId="67C1CD1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用于陈述申辩处理、听证处理的审批时，即医疗保障执法人员听取陈述、申辩或举行听证后，根据当事人提出的事实与理由，提请机关负责人审批是否变更/撤销原处罚意见时，需载明原处罚意见、当事人提出的事实与理由及采纳状况（不予采纳的，应说明理由）、是否需要变更/撤销原处罚意见、变更/撤销的理由和法律依据以及现处罚意见。变更/撤销理由可选填执法主体错误、事实不清、证据不足、适用法律错误、程序违法、具有减轻情节、具有从轻情节等。</w:t>
      </w:r>
    </w:p>
    <w:p w14:paraId="5C09011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（七）有承办机构负责人审核意见、签名及日期。</w:t>
      </w:r>
    </w:p>
    <w:p w14:paraId="4C2F4FC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（八）本文书用于行政处罚决定的审批时，须有法制机构负责人审核意见、签名及日期。</w:t>
      </w:r>
    </w:p>
    <w:p w14:paraId="786563E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（九）有医疗保障部门负责人同意或不同意的审批意见、签名及日期。</w:t>
      </w:r>
    </w:p>
    <w:p w14:paraId="43AC1596">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仿宋_GB2312" w:hAnsi="宋体" w:eastAsia="仿宋_GB2312"/>
          <w:b/>
          <w:bCs/>
          <w:sz w:val="24"/>
          <w:szCs w:val="24"/>
          <w:highlight w:val="none"/>
        </w:rPr>
      </w:pPr>
      <w:r>
        <w:rPr>
          <w:rFonts w:hint="eastAsia" w:ascii="仿宋_GB2312" w:hAnsi="宋体" w:eastAsia="仿宋_GB2312"/>
          <w:b/>
          <w:bCs/>
          <w:sz w:val="24"/>
          <w:szCs w:val="24"/>
          <w:highlight w:val="none"/>
        </w:rPr>
        <w:t>三、注意事项</w:t>
      </w:r>
    </w:p>
    <w:p w14:paraId="31D19B6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（一）使用本文书，应明确拟作出决定的事项。填写的内容应当准确、清楚，审核、审批意见应当明确。</w:t>
      </w:r>
    </w:p>
    <w:p w14:paraId="773E826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（二）本文书用于陈述申辩处理、听证处理的审批时，需注意不得因当事人的申辩加重处罚。</w:t>
      </w:r>
    </w:p>
    <w:p w14:paraId="232EECB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（三）本文书用于行政处罚决定的审批时，“机关负责人审批意见”处须由医疗保障部门负责人签署，用于其他行政措施的审批时，可由医疗保障部门分管负责人签署。</w:t>
      </w:r>
    </w:p>
    <w:p w14:paraId="11BBEF1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eastAsia="宋体"/>
          <w:sz w:val="24"/>
          <w:szCs w:val="24"/>
          <w:highlight w:val="none"/>
        </w:rPr>
      </w:pPr>
      <w:r>
        <w:rPr>
          <w:rFonts w:hint="eastAsia" w:ascii="仿宋_GB2312" w:hAnsi="宋体" w:eastAsia="仿宋_GB2312"/>
          <w:sz w:val="24"/>
          <w:szCs w:val="24"/>
          <w:highlight w:val="none"/>
        </w:rPr>
        <w:t>（四）本文书原件随卷归档。</w:t>
      </w:r>
      <w:bookmarkStart w:id="116" w:name="_Hlk28685858"/>
    </w:p>
    <w:bookmarkEnd w:id="116"/>
    <w:p w14:paraId="2EDFB4E6">
      <w:pPr>
        <w:widowControl/>
        <w:rPr>
          <w:rFonts w:ascii="宋体" w:hAnsi="宋体" w:eastAsia="宋体"/>
          <w:sz w:val="24"/>
          <w:szCs w:val="24"/>
          <w:highlight w:val="none"/>
        </w:rPr>
      </w:pPr>
      <w:r>
        <w:rPr>
          <w:rFonts w:ascii="宋体" w:hAnsi="宋体" w:eastAsia="宋体"/>
          <w:sz w:val="24"/>
          <w:szCs w:val="24"/>
          <w:highlight w:val="none"/>
        </w:rPr>
        <w:br w:type="page"/>
      </w:r>
    </w:p>
    <w:p w14:paraId="4620B581">
      <w:pPr>
        <w:keepNext/>
        <w:keepLines/>
        <w:pageBreakBefore w:val="0"/>
        <w:kinsoku/>
        <w:overflowPunct/>
        <w:topLinePunct w:val="0"/>
        <w:autoSpaceDE/>
        <w:autoSpaceDN/>
        <w:bidi w:val="0"/>
        <w:adjustRightInd/>
        <w:snapToGrid/>
        <w:spacing w:before="260" w:after="260" w:line="460" w:lineRule="exact"/>
        <w:jc w:val="center"/>
        <w:textAlignment w:val="auto"/>
        <w:outlineLvl w:val="2"/>
        <w:rPr>
          <w:rFonts w:hint="eastAsia" w:ascii="宋体" w:hAnsi="宋体" w:eastAsia="宋体"/>
          <w:b/>
          <w:bCs/>
          <w:sz w:val="36"/>
          <w:szCs w:val="36"/>
          <w:highlight w:val="none"/>
        </w:rPr>
      </w:pPr>
      <w:bookmarkStart w:id="117" w:name="_Toc29478934"/>
      <w:bookmarkStart w:id="118" w:name="_Toc29270439"/>
      <w:bookmarkStart w:id="119" w:name="_Toc29650723"/>
      <w:bookmarkStart w:id="120" w:name="_Toc29650490"/>
      <w:bookmarkStart w:id="121" w:name="_Toc29650847"/>
      <w:bookmarkStart w:id="122" w:name="_Toc44489486"/>
      <w:bookmarkStart w:id="123" w:name="_Toc29716322"/>
    </w:p>
    <w:p w14:paraId="6B77757D">
      <w:pPr>
        <w:keepNext/>
        <w:keepLines/>
        <w:pageBreakBefore w:val="0"/>
        <w:kinsoku/>
        <w:overflowPunct/>
        <w:topLinePunct w:val="0"/>
        <w:autoSpaceDE/>
        <w:autoSpaceDN/>
        <w:bidi w:val="0"/>
        <w:adjustRightInd/>
        <w:snapToGrid/>
        <w:spacing w:before="260" w:after="260" w:line="460" w:lineRule="exact"/>
        <w:jc w:val="center"/>
        <w:textAlignment w:val="auto"/>
        <w:outlineLvl w:val="2"/>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☆授权委托书</w:t>
      </w:r>
      <w:bookmarkEnd w:id="117"/>
      <w:bookmarkEnd w:id="118"/>
      <w:bookmarkEnd w:id="119"/>
      <w:bookmarkEnd w:id="120"/>
      <w:bookmarkEnd w:id="121"/>
      <w:bookmarkEnd w:id="122"/>
      <w:bookmarkEnd w:id="123"/>
    </w:p>
    <w:p w14:paraId="70A6DAE3">
      <w:pPr>
        <w:pageBreakBefore w:val="0"/>
        <w:widowControl/>
        <w:kinsoku/>
        <w:overflowPunct/>
        <w:topLinePunct w:val="0"/>
        <w:autoSpaceDE/>
        <w:autoSpaceDN/>
        <w:bidi w:val="0"/>
        <w:adjustRightInd/>
        <w:snapToGrid/>
        <w:spacing w:line="460" w:lineRule="exact"/>
        <w:ind w:firstLine="480" w:firstLineChars="200"/>
        <w:textAlignment w:val="auto"/>
        <w:rPr>
          <w:rFonts w:ascii="宋体" w:hAnsi="宋体" w:eastAsia="宋体" w:cs="宋体"/>
          <w:bCs/>
          <w:kern w:val="0"/>
          <w:sz w:val="24"/>
          <w:szCs w:val="24"/>
          <w:highlight w:val="none"/>
        </w:rPr>
      </w:pPr>
    </w:p>
    <w:p w14:paraId="40A381FD">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r>
        <w:rPr>
          <w:rFonts w:hint="eastAsia" w:ascii="仿宋_GB2312" w:hAnsi="宋体" w:eastAsia="仿宋_GB2312" w:cs="宋体"/>
          <w:bCs/>
          <w:kern w:val="0"/>
          <w:sz w:val="24"/>
          <w:szCs w:val="24"/>
          <w:highlight w:val="none"/>
        </w:rPr>
        <w:t>委托人姓名或名称：</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p>
    <w:p w14:paraId="085CC57C">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r>
        <w:rPr>
          <w:rFonts w:hint="eastAsia" w:ascii="仿宋_GB2312" w:hAnsi="宋体" w:eastAsia="仿宋_GB2312" w:cs="宋体"/>
          <w:bCs/>
          <w:kern w:val="0"/>
          <w:sz w:val="24"/>
          <w:szCs w:val="24"/>
          <w:highlight w:val="none"/>
        </w:rPr>
        <w:t>身份证号码或统一社会信用代码：</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p>
    <w:p w14:paraId="4674F3A0">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cs="宋体"/>
          <w:bCs/>
          <w:kern w:val="0"/>
          <w:sz w:val="24"/>
          <w:szCs w:val="24"/>
          <w:highlight w:val="none"/>
        </w:rPr>
        <w:t>（委托人为单位）法定代表人（负责人）：</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p>
    <w:p w14:paraId="3B987384">
      <w:pPr>
        <w:pageBreakBefore w:val="0"/>
        <w:widowControl/>
        <w:kinsoku/>
        <w:overflowPunct/>
        <w:topLinePunct w:val="0"/>
        <w:autoSpaceDE/>
        <w:autoSpaceDN/>
        <w:bidi w:val="0"/>
        <w:adjustRightInd/>
        <w:snapToGrid/>
        <w:spacing w:line="460" w:lineRule="exact"/>
        <w:ind w:firstLine="480" w:firstLineChars="200"/>
        <w:textAlignment w:val="auto"/>
        <w:rPr>
          <w:rFonts w:hint="default" w:ascii="仿宋_GB2312" w:hAnsi="宋体" w:eastAsia="仿宋_GB2312" w:cs="宋体"/>
          <w:bCs/>
          <w:kern w:val="0"/>
          <w:sz w:val="24"/>
          <w:szCs w:val="24"/>
          <w:highlight w:val="none"/>
          <w:u w:val="single"/>
          <w:lang w:val="en-US" w:eastAsia="zh-CN"/>
        </w:rPr>
      </w:pPr>
      <w:r>
        <w:rPr>
          <w:rFonts w:hint="eastAsia" w:ascii="仿宋_GB2312" w:hAnsi="宋体" w:eastAsia="仿宋_GB2312" w:cs="宋体"/>
          <w:bCs/>
          <w:kern w:val="0"/>
          <w:sz w:val="24"/>
          <w:szCs w:val="24"/>
          <w:highlight w:val="none"/>
        </w:rPr>
        <w:t>联系电话 ：</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r>
        <w:rPr>
          <w:rFonts w:hint="eastAsia" w:ascii="仿宋_GB2312" w:hAnsi="宋体" w:eastAsia="仿宋_GB2312" w:cs="宋体"/>
          <w:bCs/>
          <w:kern w:val="0"/>
          <w:sz w:val="24"/>
          <w:szCs w:val="24"/>
          <w:highlight w:val="none"/>
        </w:rPr>
        <w:t>住址（住所）：</w:t>
      </w:r>
      <w:r>
        <w:rPr>
          <w:rFonts w:hint="eastAsia" w:ascii="仿宋_GB2312" w:hAnsi="宋体" w:eastAsia="仿宋_GB2312" w:cs="宋体"/>
          <w:bCs/>
          <w:kern w:val="0"/>
          <w:sz w:val="24"/>
          <w:szCs w:val="24"/>
          <w:highlight w:val="none"/>
          <w:u w:val="single"/>
          <w:lang w:val="en-US" w:eastAsia="zh-CN"/>
        </w:rPr>
        <w:t xml:space="preserve">                              </w:t>
      </w:r>
    </w:p>
    <w:p w14:paraId="0912A169">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r>
        <w:rPr>
          <w:rFonts w:hint="eastAsia" w:ascii="仿宋_GB2312" w:hAnsi="宋体" w:eastAsia="仿宋_GB2312" w:cs="宋体"/>
          <w:bCs/>
          <w:kern w:val="0"/>
          <w:sz w:val="24"/>
          <w:szCs w:val="24"/>
          <w:highlight w:val="none"/>
        </w:rPr>
        <w:t>被委托人姓名：</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p>
    <w:p w14:paraId="00F0BD42">
      <w:pPr>
        <w:pageBreakBefore w:val="0"/>
        <w:widowControl/>
        <w:kinsoku/>
        <w:overflowPunct/>
        <w:topLinePunct w:val="0"/>
        <w:autoSpaceDE/>
        <w:autoSpaceDN/>
        <w:bidi w:val="0"/>
        <w:adjustRightInd/>
        <w:snapToGrid/>
        <w:spacing w:line="460" w:lineRule="exact"/>
        <w:ind w:firstLine="480" w:firstLineChars="200"/>
        <w:textAlignment w:val="auto"/>
        <w:rPr>
          <w:rFonts w:hint="default" w:ascii="仿宋_GB2312" w:hAnsi="宋体" w:eastAsia="仿宋_GB2312" w:cs="宋体"/>
          <w:bCs/>
          <w:kern w:val="0"/>
          <w:sz w:val="24"/>
          <w:szCs w:val="24"/>
          <w:highlight w:val="none"/>
          <w:u w:val="single"/>
          <w:lang w:val="en-US" w:eastAsia="zh-CN"/>
        </w:rPr>
      </w:pPr>
      <w:r>
        <w:rPr>
          <w:rFonts w:hint="eastAsia" w:ascii="仿宋_GB2312" w:hAnsi="宋体" w:eastAsia="仿宋_GB2312" w:cs="宋体"/>
          <w:bCs/>
          <w:kern w:val="0"/>
          <w:sz w:val="24"/>
          <w:szCs w:val="24"/>
          <w:highlight w:val="none"/>
        </w:rPr>
        <w:t>身份证号码：</w:t>
      </w:r>
      <w:r>
        <w:rPr>
          <w:rFonts w:hint="eastAsia" w:ascii="仿宋_GB2312" w:hAnsi="宋体" w:eastAsia="仿宋_GB2312" w:cs="宋体"/>
          <w:bCs/>
          <w:kern w:val="0"/>
          <w:sz w:val="24"/>
          <w:szCs w:val="24"/>
          <w:highlight w:val="none"/>
          <w:u w:val="single"/>
          <w:lang w:val="en-US" w:eastAsia="zh-CN"/>
        </w:rPr>
        <w:t xml:space="preserve">                                                     </w:t>
      </w:r>
    </w:p>
    <w:p w14:paraId="34931525">
      <w:pPr>
        <w:pageBreakBefore w:val="0"/>
        <w:widowControl/>
        <w:kinsoku/>
        <w:overflowPunct/>
        <w:topLinePunct w:val="0"/>
        <w:autoSpaceDE/>
        <w:autoSpaceDN/>
        <w:bidi w:val="0"/>
        <w:adjustRightInd/>
        <w:snapToGrid/>
        <w:spacing w:line="460" w:lineRule="exact"/>
        <w:ind w:firstLine="480" w:firstLineChars="200"/>
        <w:textAlignment w:val="auto"/>
        <w:rPr>
          <w:rFonts w:hint="default" w:ascii="仿宋_GB2312" w:hAnsi="宋体" w:eastAsia="仿宋_GB2312" w:cs="宋体"/>
          <w:bCs/>
          <w:kern w:val="0"/>
          <w:sz w:val="24"/>
          <w:szCs w:val="24"/>
          <w:highlight w:val="none"/>
          <w:u w:val="single"/>
          <w:lang w:val="en-US" w:eastAsia="zh-CN"/>
        </w:rPr>
      </w:pPr>
      <w:r>
        <w:rPr>
          <w:rFonts w:hint="eastAsia" w:ascii="仿宋_GB2312" w:hAnsi="宋体" w:eastAsia="仿宋_GB2312" w:cs="宋体"/>
          <w:bCs/>
          <w:kern w:val="0"/>
          <w:sz w:val="24"/>
          <w:szCs w:val="24"/>
          <w:highlight w:val="none"/>
        </w:rPr>
        <w:t>联系电话 ：</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rPr>
        <w:t>住址：</w:t>
      </w:r>
      <w:r>
        <w:rPr>
          <w:rFonts w:hint="eastAsia" w:ascii="仿宋_GB2312" w:hAnsi="宋体" w:eastAsia="仿宋_GB2312" w:cs="宋体"/>
          <w:bCs/>
          <w:kern w:val="0"/>
          <w:sz w:val="24"/>
          <w:szCs w:val="24"/>
          <w:highlight w:val="none"/>
          <w:u w:val="single"/>
          <w:lang w:val="en-US" w:eastAsia="zh-CN"/>
        </w:rPr>
        <w:t xml:space="preserve">                                 </w:t>
      </w:r>
    </w:p>
    <w:p w14:paraId="6EC4ED6C">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p>
    <w:p w14:paraId="147A4C33">
      <w:pPr>
        <w:pageBreakBefore w:val="0"/>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r>
        <w:rPr>
          <w:rFonts w:hint="eastAsia" w:ascii="仿宋_GB2312" w:hAnsi="宋体" w:eastAsia="仿宋_GB2312" w:cs="宋体"/>
          <w:bCs/>
          <w:kern w:val="0"/>
          <w:sz w:val="24"/>
          <w:szCs w:val="24"/>
          <w:highlight w:val="none"/>
        </w:rPr>
        <w:t>委托人因</w:t>
      </w:r>
      <w:bookmarkStart w:id="124" w:name="_Hlk35374552"/>
      <w:r>
        <w:rPr>
          <w:rFonts w:hint="eastAsia" w:ascii="仿宋_GB2312" w:hAnsi="宋体" w:eastAsia="仿宋_GB2312" w:cs="宋体"/>
          <w:bCs/>
          <w:kern w:val="0"/>
          <w:sz w:val="24"/>
          <w:szCs w:val="24"/>
          <w:highlight w:val="none"/>
          <w:u w:val="single"/>
        </w:rPr>
        <w:t xml:space="preserve">                    </w:t>
      </w:r>
      <w:bookmarkEnd w:id="124"/>
      <w:r>
        <w:rPr>
          <w:rFonts w:hint="eastAsia" w:ascii="仿宋_GB2312" w:hAnsi="宋体" w:eastAsia="仿宋_GB2312" w:cs="宋体"/>
          <w:bCs/>
          <w:kern w:val="0"/>
          <w:sz w:val="24"/>
          <w:szCs w:val="24"/>
          <w:highlight w:val="none"/>
        </w:rPr>
        <w:t>一案/一事，现委托</w:t>
      </w:r>
      <w:r>
        <w:rPr>
          <w:rFonts w:hint="eastAsia" w:ascii="仿宋_GB2312" w:hAnsi="宋体" w:eastAsia="仿宋_GB2312" w:cs="宋体"/>
          <w:bCs/>
          <w:kern w:val="0"/>
          <w:sz w:val="24"/>
          <w:szCs w:val="24"/>
          <w:highlight w:val="none"/>
          <w:u w:val="single"/>
        </w:rPr>
        <w:t xml:space="preserve">   </w:t>
      </w:r>
      <w:r>
        <w:rPr>
          <w:rFonts w:ascii="仿宋_GB2312" w:hAnsi="宋体" w:eastAsia="仿宋_GB2312" w:cs="宋体"/>
          <w:bCs/>
          <w:kern w:val="0"/>
          <w:sz w:val="24"/>
          <w:szCs w:val="24"/>
          <w:highlight w:val="none"/>
          <w:u w:val="single"/>
        </w:rPr>
        <w:t xml:space="preserve">          </w:t>
      </w:r>
      <w:r>
        <w:rPr>
          <w:rFonts w:hint="eastAsia" w:ascii="仿宋_GB2312" w:hAnsi="宋体" w:eastAsia="仿宋_GB2312" w:cs="宋体"/>
          <w:bCs/>
          <w:kern w:val="0"/>
          <w:sz w:val="24"/>
          <w:szCs w:val="24"/>
          <w:highlight w:val="none"/>
        </w:rPr>
        <w:t>作为代理人办理如下事项：</w:t>
      </w:r>
    </w:p>
    <w:p w14:paraId="35D8377A">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□代理委托人接受调查；</w:t>
      </w:r>
    </w:p>
    <w:p w14:paraId="3B6F4942">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代理委托人接受约谈；</w:t>
      </w:r>
    </w:p>
    <w:p w14:paraId="5305F52C">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□代理委托人申请回避、进行</w:t>
      </w:r>
      <w:r>
        <w:rPr>
          <w:rFonts w:hint="eastAsia" w:ascii="仿宋_GB2312" w:hAnsi="宋体" w:eastAsia="仿宋_GB2312" w:cs="宋体"/>
          <w:bCs/>
          <w:kern w:val="0"/>
          <w:sz w:val="24"/>
          <w:szCs w:val="24"/>
          <w:highlight w:val="none"/>
        </w:rPr>
        <w:t>陈述申辩、申请听证等；</w:t>
      </w:r>
    </w:p>
    <w:p w14:paraId="38FE5CBB">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代理委托人提交相关材料、签收法律文书等；</w:t>
      </w:r>
    </w:p>
    <w:p w14:paraId="4D81283C">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代理委托人退回医保基金、缴纳罚款等；</w:t>
      </w:r>
    </w:p>
    <w:p w14:paraId="66E5AD31">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代理委托人办理的其他相关事宜。</w:t>
      </w:r>
    </w:p>
    <w:p w14:paraId="48A8BC20">
      <w:pPr>
        <w:pageBreakBefore w:val="0"/>
        <w:widowControl/>
        <w:kinsoku/>
        <w:overflowPunct/>
        <w:topLinePunct w:val="0"/>
        <w:autoSpaceDE/>
        <w:autoSpaceDN/>
        <w:bidi w:val="0"/>
        <w:adjustRightInd/>
        <w:snapToGrid/>
        <w:spacing w:line="460" w:lineRule="exact"/>
        <w:ind w:firstLine="480" w:firstLineChars="200"/>
        <w:textAlignment w:val="auto"/>
        <w:rPr>
          <w:rFonts w:hint="default" w:ascii="仿宋_GB2312" w:hAnsi="宋体" w:eastAsia="仿宋_GB2312" w:cs="宋体"/>
          <w:bCs/>
          <w:kern w:val="0"/>
          <w:sz w:val="24"/>
          <w:szCs w:val="24"/>
          <w:highlight w:val="none"/>
          <w:u w:val="single"/>
          <w:lang w:val="en-US" w:eastAsia="zh-CN"/>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其他</w:t>
      </w:r>
      <w:r>
        <w:rPr>
          <w:rFonts w:hint="eastAsia" w:ascii="仿宋_GB2312" w:hAnsi="宋体" w:eastAsia="仿宋_GB2312" w:cs="宋体"/>
          <w:bCs/>
          <w:kern w:val="0"/>
          <w:sz w:val="24"/>
          <w:szCs w:val="24"/>
          <w:highlight w:val="none"/>
          <w:u w:val="single"/>
          <w:lang w:val="en-US" w:eastAsia="zh-CN"/>
        </w:rPr>
        <w:t xml:space="preserve">                                   </w:t>
      </w:r>
    </w:p>
    <w:p w14:paraId="296ABF64">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cs="宋体"/>
          <w:bCs/>
          <w:kern w:val="0"/>
          <w:sz w:val="24"/>
          <w:szCs w:val="24"/>
          <w:highlight w:val="none"/>
        </w:rPr>
        <w:t>委托期限：</w:t>
      </w:r>
      <w:bookmarkStart w:id="125" w:name="_Hlk29393469"/>
      <w:r>
        <w:rPr>
          <w:rFonts w:hint="eastAsia" w:ascii="仿宋_GB2312" w:hAnsi="宋体" w:eastAsia="仿宋_GB2312" w:cs="宋体"/>
          <w:bCs/>
          <w:kern w:val="0"/>
          <w:sz w:val="24"/>
          <w:szCs w:val="24"/>
          <w:highlight w:val="none"/>
        </w:rPr>
        <w:t>从</w:t>
      </w:r>
      <w:bookmarkEnd w:id="125"/>
      <w:r>
        <w:rPr>
          <w:rFonts w:hint="eastAsia" w:ascii="仿宋_GB2312" w:hAnsi="宋体" w:eastAsia="仿宋_GB2312" w:cs="宋体"/>
          <w:bCs/>
          <w:kern w:val="0"/>
          <w:sz w:val="24"/>
          <w:szCs w:val="24"/>
          <w:highlight w:val="none"/>
        </w:rPr>
        <w:t>本文书生效之日起到</w:t>
      </w:r>
      <w:r>
        <w:rPr>
          <w:rFonts w:hint="eastAsia" w:ascii="仿宋_GB2312" w:hAnsi="宋体" w:eastAsia="仿宋_GB2312" w:cs="宋体"/>
          <w:bCs/>
          <w:kern w:val="0"/>
          <w:sz w:val="24"/>
          <w:szCs w:val="24"/>
          <w:highlight w:val="none"/>
          <w:u w:val="single"/>
        </w:rPr>
        <w:t xml:space="preserve">                        </w:t>
      </w:r>
      <w:r>
        <w:rPr>
          <w:rFonts w:hint="eastAsia" w:ascii="仿宋_GB2312" w:hAnsi="宋体" w:eastAsia="仿宋_GB2312" w:cs="宋体"/>
          <w:bCs/>
          <w:kern w:val="0"/>
          <w:sz w:val="24"/>
          <w:szCs w:val="24"/>
          <w:highlight w:val="none"/>
        </w:rPr>
        <w:t>一案/一事终</w:t>
      </w:r>
      <w:r>
        <w:rPr>
          <w:rFonts w:hint="eastAsia" w:ascii="仿宋_GB2312" w:hAnsi="宋体" w:eastAsia="仿宋_GB2312" w:cs="Batang"/>
          <w:bCs/>
          <w:kern w:val="0"/>
          <w:sz w:val="24"/>
          <w:szCs w:val="24"/>
          <w:highlight w:val="none"/>
        </w:rPr>
        <w:t>结</w:t>
      </w:r>
      <w:r>
        <w:rPr>
          <w:rFonts w:hint="eastAsia" w:ascii="仿宋_GB2312" w:hAnsi="宋体" w:eastAsia="仿宋_GB2312" w:cs="宋体"/>
          <w:bCs/>
          <w:kern w:val="0"/>
          <w:sz w:val="24"/>
          <w:szCs w:val="24"/>
          <w:highlight w:val="none"/>
        </w:rPr>
        <w:t>之日止。</w:t>
      </w:r>
    </w:p>
    <w:p w14:paraId="08320920">
      <w:pPr>
        <w:pageBreakBefore w:val="0"/>
        <w:widowControl/>
        <w:kinsoku/>
        <w:overflowPunct/>
        <w:topLinePunct w:val="0"/>
        <w:autoSpaceDE/>
        <w:autoSpaceDN/>
        <w:bidi w:val="0"/>
        <w:adjustRightInd/>
        <w:snapToGrid/>
        <w:spacing w:line="460" w:lineRule="exact"/>
        <w:ind w:left="105" w:leftChars="50" w:firstLine="360" w:firstLineChars="150"/>
        <w:textAlignment w:val="auto"/>
        <w:rPr>
          <w:rFonts w:ascii="仿宋_GB2312" w:hAnsi="宋体" w:eastAsia="仿宋_GB2312" w:cs="宋体"/>
          <w:bCs/>
          <w:kern w:val="0"/>
          <w:sz w:val="24"/>
          <w:szCs w:val="24"/>
          <w:highlight w:val="none"/>
        </w:rPr>
      </w:pPr>
      <w:r>
        <w:rPr>
          <w:rFonts w:hint="eastAsia" w:ascii="仿宋_GB2312" w:hAnsi="宋体" w:eastAsia="仿宋_GB2312" w:cs="宋体"/>
          <w:bCs/>
          <w:kern w:val="0"/>
          <w:sz w:val="24"/>
          <w:szCs w:val="24"/>
          <w:highlight w:val="none"/>
        </w:rPr>
        <w:t>对被委托人在办理上述事项过程中陈述、申辩的内容以及所签署的文件,本人（本单位）均予以认可,并承担相应的法律责任。</w:t>
      </w:r>
    </w:p>
    <w:p w14:paraId="23498985">
      <w:pPr>
        <w:pageBreakBefore w:val="0"/>
        <w:widowControl/>
        <w:kinsoku/>
        <w:overflowPunct/>
        <w:topLinePunct w:val="0"/>
        <w:autoSpaceDE/>
        <w:autoSpaceDN/>
        <w:bidi w:val="0"/>
        <w:adjustRightInd/>
        <w:snapToGrid/>
        <w:spacing w:line="460" w:lineRule="exact"/>
        <w:ind w:left="105" w:leftChars="50" w:firstLine="360" w:firstLineChars="150"/>
        <w:textAlignment w:val="auto"/>
        <w:rPr>
          <w:rFonts w:ascii="仿宋_GB2312" w:hAnsi="宋体" w:eastAsia="仿宋_GB2312" w:cs="宋体"/>
          <w:bCs/>
          <w:kern w:val="0"/>
          <w:sz w:val="24"/>
          <w:szCs w:val="24"/>
          <w:highlight w:val="none"/>
        </w:rPr>
      </w:pPr>
    </w:p>
    <w:p w14:paraId="62ED32B8">
      <w:pPr>
        <w:pageBreakBefore w:val="0"/>
        <w:widowControl/>
        <w:kinsoku/>
        <w:wordWrap w:val="0"/>
        <w:overflowPunct/>
        <w:topLinePunct w:val="0"/>
        <w:autoSpaceDE/>
        <w:autoSpaceDN/>
        <w:bidi w:val="0"/>
        <w:adjustRightInd/>
        <w:snapToGrid/>
        <w:spacing w:line="460" w:lineRule="exact"/>
        <w:ind w:right="960" w:firstLine="480" w:firstLineChars="200"/>
        <w:jc w:val="center"/>
        <w:textAlignment w:val="auto"/>
        <w:rPr>
          <w:rFonts w:hint="default" w:ascii="仿宋_GB2312" w:hAnsi="宋体" w:eastAsia="仿宋_GB2312" w:cs="宋体"/>
          <w:bCs/>
          <w:kern w:val="0"/>
          <w:sz w:val="24"/>
          <w:szCs w:val="24"/>
          <w:highlight w:val="none"/>
          <w:lang w:val="en-US" w:eastAsia="zh-CN"/>
        </w:rPr>
      </w:pPr>
      <w:r>
        <w:rPr>
          <w:rFonts w:hint="eastAsia" w:ascii="仿宋_GB2312" w:hAnsi="宋体" w:eastAsia="仿宋_GB2312" w:cs="宋体"/>
          <w:bCs/>
          <w:kern w:val="0"/>
          <w:sz w:val="24"/>
          <w:szCs w:val="24"/>
          <w:highlight w:val="none"/>
        </w:rPr>
        <w:t xml:space="preserve">                       </w:t>
      </w:r>
      <w:r>
        <w:rPr>
          <w:rFonts w:hint="eastAsia" w:ascii="仿宋_GB2312" w:hAnsi="宋体" w:eastAsia="仿宋_GB2312" w:cs="宋体"/>
          <w:bCs/>
          <w:kern w:val="0"/>
          <w:sz w:val="24"/>
          <w:szCs w:val="24"/>
          <w:highlight w:val="none"/>
          <w:lang w:val="en-US" w:eastAsia="zh-CN"/>
        </w:rPr>
        <w:t xml:space="preserve">    </w:t>
      </w:r>
      <w:r>
        <w:rPr>
          <w:rFonts w:hint="eastAsia" w:ascii="仿宋_GB2312" w:hAnsi="宋体" w:eastAsia="仿宋_GB2312" w:cs="宋体"/>
          <w:bCs/>
          <w:kern w:val="0"/>
          <w:sz w:val="24"/>
          <w:szCs w:val="24"/>
          <w:highlight w:val="none"/>
        </w:rPr>
        <w:t xml:space="preserve">         委托人（签字）：</w:t>
      </w:r>
      <w:r>
        <w:rPr>
          <w:rFonts w:hint="eastAsia" w:ascii="仿宋_GB2312" w:hAnsi="宋体" w:eastAsia="仿宋_GB2312" w:cs="宋体"/>
          <w:bCs/>
          <w:kern w:val="0"/>
          <w:sz w:val="24"/>
          <w:szCs w:val="24"/>
          <w:highlight w:val="none"/>
          <w:lang w:val="en-US" w:eastAsia="zh-CN"/>
        </w:rPr>
        <w:t xml:space="preserve">  </w:t>
      </w:r>
    </w:p>
    <w:p w14:paraId="16EFB54E">
      <w:pPr>
        <w:pageBreakBefore w:val="0"/>
        <w:widowControl/>
        <w:kinsoku/>
        <w:wordWrap w:val="0"/>
        <w:overflowPunct/>
        <w:topLinePunct w:val="0"/>
        <w:autoSpaceDE/>
        <w:autoSpaceDN/>
        <w:bidi w:val="0"/>
        <w:adjustRightInd/>
        <w:snapToGrid/>
        <w:spacing w:line="460" w:lineRule="exact"/>
        <w:ind w:right="480" w:firstLine="480" w:firstLineChars="200"/>
        <w:jc w:val="right"/>
        <w:textAlignment w:val="auto"/>
        <w:rPr>
          <w:rFonts w:hint="default" w:ascii="仿宋_GB2312" w:hAnsi="宋体" w:eastAsia="仿宋_GB2312" w:cs="宋体"/>
          <w:bCs/>
          <w:kern w:val="0"/>
          <w:sz w:val="24"/>
          <w:szCs w:val="24"/>
          <w:highlight w:val="none"/>
          <w:lang w:val="en-US" w:eastAsia="zh-CN"/>
        </w:rPr>
      </w:pPr>
      <w:r>
        <w:rPr>
          <w:rFonts w:hint="eastAsia" w:ascii="仿宋_GB2312" w:hAnsi="宋体" w:eastAsia="仿宋_GB2312" w:cs="宋体"/>
          <w:bCs/>
          <w:kern w:val="0"/>
          <w:sz w:val="24"/>
          <w:szCs w:val="24"/>
          <w:highlight w:val="none"/>
        </w:rPr>
        <w:t>（单位公章）</w:t>
      </w:r>
      <w:r>
        <w:rPr>
          <w:rFonts w:hint="eastAsia" w:ascii="仿宋_GB2312" w:hAnsi="宋体" w:eastAsia="仿宋_GB2312" w:cs="宋体"/>
          <w:bCs/>
          <w:kern w:val="0"/>
          <w:sz w:val="24"/>
          <w:szCs w:val="24"/>
          <w:highlight w:val="none"/>
          <w:lang w:val="en-US" w:eastAsia="zh-CN"/>
        </w:rPr>
        <w:t xml:space="preserve">       </w:t>
      </w:r>
    </w:p>
    <w:p w14:paraId="3CC41909">
      <w:pPr>
        <w:pageBreakBefore w:val="0"/>
        <w:widowControl/>
        <w:kinsoku/>
        <w:wordWrap w:val="0"/>
        <w:overflowPunct/>
        <w:topLinePunct w:val="0"/>
        <w:autoSpaceDE/>
        <w:autoSpaceDN/>
        <w:bidi w:val="0"/>
        <w:adjustRightInd/>
        <w:snapToGrid/>
        <w:spacing w:line="460" w:lineRule="exact"/>
        <w:ind w:firstLine="480" w:firstLineChars="200"/>
        <w:jc w:val="right"/>
        <w:textAlignment w:val="auto"/>
        <w:rPr>
          <w:rFonts w:hint="default" w:ascii="仿宋_GB2312" w:hAnsi="宋体" w:eastAsia="仿宋_GB2312" w:cs="宋体"/>
          <w:bCs/>
          <w:kern w:val="0"/>
          <w:sz w:val="24"/>
          <w:szCs w:val="24"/>
          <w:highlight w:val="none"/>
          <w:lang w:val="en-US" w:eastAsia="zh-CN"/>
        </w:rPr>
      </w:pPr>
      <w:r>
        <w:rPr>
          <w:rFonts w:hint="eastAsia" w:ascii="仿宋_GB2312" w:hAnsi="宋体" w:eastAsia="仿宋_GB2312" w:cs="宋体"/>
          <w:bCs/>
          <w:kern w:val="0"/>
          <w:sz w:val="24"/>
          <w:szCs w:val="24"/>
          <w:highlight w:val="none"/>
        </w:rPr>
        <w:t xml:space="preserve">                        年     月     日</w:t>
      </w:r>
      <w:r>
        <w:rPr>
          <w:rFonts w:hint="eastAsia" w:ascii="仿宋_GB2312" w:hAnsi="宋体" w:eastAsia="仿宋_GB2312" w:cs="宋体"/>
          <w:bCs/>
          <w:kern w:val="0"/>
          <w:sz w:val="24"/>
          <w:szCs w:val="24"/>
          <w:highlight w:val="none"/>
          <w:lang w:val="en-US" w:eastAsia="zh-CN"/>
        </w:rPr>
        <w:t xml:space="preserve">        </w:t>
      </w:r>
    </w:p>
    <w:p w14:paraId="23D4ED99">
      <w:pPr>
        <w:rPr>
          <w:rFonts w:hint="eastAsia" w:ascii="仿宋_GB2312" w:hAnsi="宋体" w:eastAsia="仿宋_GB2312" w:cs="宋体"/>
          <w:bCs/>
          <w:kern w:val="0"/>
          <w:sz w:val="24"/>
          <w:szCs w:val="24"/>
          <w:highlight w:val="none"/>
        </w:rPr>
      </w:pPr>
      <w:r>
        <w:rPr>
          <w:rFonts w:hint="eastAsia" w:ascii="仿宋_GB2312" w:hAnsi="宋体" w:eastAsia="仿宋_GB2312" w:cs="宋体"/>
          <w:bCs/>
          <w:kern w:val="0"/>
          <w:sz w:val="24"/>
          <w:szCs w:val="24"/>
          <w:highlight w:val="none"/>
        </w:rPr>
        <w:br w:type="page"/>
      </w:r>
    </w:p>
    <w:p w14:paraId="3177D7A5">
      <w:pPr>
        <w:keepNext w:val="0"/>
        <w:keepLines w:val="0"/>
        <w:pageBreakBefore w:val="0"/>
        <w:widowControl/>
        <w:kinsoku/>
        <w:wordWrap/>
        <w:overflowPunct/>
        <w:topLinePunct w:val="0"/>
        <w:bidi w:val="0"/>
        <w:spacing w:line="500" w:lineRule="exact"/>
        <w:jc w:val="left"/>
        <w:textAlignment w:val="auto"/>
        <w:rPr>
          <w:rFonts w:ascii="仿宋_GB2312" w:hAnsi="宋体" w:eastAsia="仿宋_GB2312"/>
          <w:sz w:val="24"/>
          <w:szCs w:val="24"/>
          <w:highlight w:val="none"/>
        </w:rPr>
      </w:pPr>
    </w:p>
    <w:p w14:paraId="3B5A6896">
      <w:pPr>
        <w:keepNext w:val="0"/>
        <w:keepLines w:val="0"/>
        <w:pageBreakBefore w:val="0"/>
        <w:kinsoku/>
        <w:wordWrap/>
        <w:overflowPunct/>
        <w:topLinePunct w:val="0"/>
        <w:bidi w:val="0"/>
        <w:adjustRightInd w:val="0"/>
        <w:snapToGrid w:val="0"/>
        <w:spacing w:line="500" w:lineRule="exact"/>
        <w:ind w:firstLine="600" w:firstLineChars="20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D507CAD">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10799E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（一）由医疗保障行政执法部门提供空白样式，供当事人填写的文书。</w:t>
      </w:r>
    </w:p>
    <w:p w14:paraId="138A38D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（二）用于当事人委托其他人代为行使权利。</w:t>
      </w:r>
    </w:p>
    <w:p w14:paraId="565E0D49">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03EC7E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（一）有文书名称。</w:t>
      </w:r>
    </w:p>
    <w:p w14:paraId="1FD99F8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（二）有委托人相关相关信息。若委托人为个人，应写明委托人姓名、身份证号码、联系电话和住址；若委托人为单位，应写明委托人名称、统一社会信用代码代码、联系电话、住所和法定代表人（负责人）。</w:t>
      </w:r>
    </w:p>
    <w:p w14:paraId="67FB932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w:t>
      </w:r>
      <w:bookmarkStart w:id="126" w:name="_Hlk43977188"/>
      <w:r>
        <w:rPr>
          <w:rFonts w:hint="eastAsia" w:ascii="仿宋_GB2312" w:hAnsi="宋体" w:eastAsia="仿宋_GB2312" w:cs="黑体"/>
          <w:kern w:val="0"/>
          <w:sz w:val="24"/>
          <w:szCs w:val="24"/>
          <w:highlight w:val="none"/>
        </w:rPr>
        <w:t>被委托</w:t>
      </w:r>
      <w:bookmarkEnd w:id="126"/>
      <w:r>
        <w:rPr>
          <w:rFonts w:hint="eastAsia" w:ascii="仿宋_GB2312" w:hAnsi="宋体" w:eastAsia="仿宋_GB2312" w:cs="黑体"/>
          <w:kern w:val="0"/>
          <w:sz w:val="24"/>
          <w:szCs w:val="24"/>
          <w:highlight w:val="none"/>
        </w:rPr>
        <w:t>人相关信息，如姓名、身份证号码、联系电话、住址等。</w:t>
      </w:r>
    </w:p>
    <w:p w14:paraId="68FD8122">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（四）有委托人与被委托人之间的关系，以及当事人需委托他人代为行使权利的事由。</w:t>
      </w:r>
    </w:p>
    <w:p w14:paraId="266FF01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（五）有委托事项范围。当事人可优先勾选文书已列事项（可多选），若所列事项不能涵盖欲委托的事项范围，当事人可勾选“其他”，并注明具体情况。</w:t>
      </w:r>
    </w:p>
    <w:p w14:paraId="7A6B30F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（六）有委托期限。</w:t>
      </w:r>
    </w:p>
    <w:p w14:paraId="60D6C13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（七）有对委托效力的确认。</w:t>
      </w:r>
    </w:p>
    <w:p w14:paraId="513ACD4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（八）有委托人签名、注明日期。若委托人为单位，需由单位法定代表人（负责人）签名并加盖公章。</w:t>
      </w:r>
    </w:p>
    <w:p w14:paraId="76A338A6">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31EA26F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（一）需与委托人确认，被委托人在委托前就委托人勾选的委托事项范围内所签署的文件，委托人是否予以承认。</w:t>
      </w:r>
    </w:p>
    <w:p w14:paraId="515D61B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（二）根据委托的事由，勾选“一案”或“一事”，并删掉未勾选的项目。</w:t>
      </w:r>
    </w:p>
    <w:p w14:paraId="3BE067A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（三）本文书原件随卷归档。</w:t>
      </w:r>
    </w:p>
    <w:p w14:paraId="410F395E">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3B25BB49">
      <w:pPr>
        <w:pageBreakBefore w:val="0"/>
        <w:widowControl w:val="0"/>
        <w:kinsoku/>
        <w:wordWrap/>
        <w:overflowPunct/>
        <w:topLinePunct w:val="0"/>
        <w:autoSpaceDE/>
        <w:autoSpaceDN/>
        <w:bidi w:val="0"/>
        <w:spacing w:line="600" w:lineRule="exact"/>
        <w:jc w:val="center"/>
        <w:textAlignment w:val="auto"/>
        <w:rPr>
          <w:rFonts w:ascii="方正小标宋简体" w:hAnsi="宋体" w:eastAsia="方正小标宋简体"/>
          <w:sz w:val="30"/>
          <w:szCs w:val="30"/>
          <w:highlight w:val="none"/>
        </w:rPr>
      </w:pPr>
      <w:bookmarkStart w:id="127" w:name="_Hlk29268500"/>
      <w:r>
        <w:rPr>
          <w:rFonts w:hint="eastAsia" w:ascii="方正小标宋简体" w:hAnsi="宋体" w:eastAsia="方正小标宋简体"/>
          <w:sz w:val="30"/>
          <w:szCs w:val="30"/>
          <w:highlight w:val="none"/>
        </w:rPr>
        <w:t>×××医疗保障局</w:t>
      </w:r>
    </w:p>
    <w:p w14:paraId="10818E3C">
      <w:pPr>
        <w:keepNext/>
        <w:keepLines/>
        <w:pageBreakBefore w:val="0"/>
        <w:widowControl w:val="0"/>
        <w:kinsoku/>
        <w:wordWrap/>
        <w:overflowPunct/>
        <w:topLinePunct w:val="0"/>
        <w:autoSpaceDE/>
        <w:autoSpaceDN/>
        <w:bidi w:val="0"/>
        <w:spacing w:before="260" w:after="260" w:line="600" w:lineRule="exact"/>
        <w:jc w:val="center"/>
        <w:textAlignment w:val="auto"/>
        <w:outlineLvl w:val="2"/>
        <w:rPr>
          <w:rFonts w:ascii="方正小标宋简体" w:hAnsi="宋体" w:eastAsia="方正小标宋简体"/>
          <w:b w:val="0"/>
          <w:bCs w:val="0"/>
          <w:sz w:val="36"/>
          <w:szCs w:val="36"/>
          <w:highlight w:val="none"/>
        </w:rPr>
      </w:pPr>
      <w:bookmarkStart w:id="128" w:name="_Toc44489487"/>
      <w:bookmarkStart w:id="129" w:name="_Toc29270450"/>
      <w:bookmarkStart w:id="130" w:name="_Toc29650734"/>
      <w:bookmarkStart w:id="131" w:name="_Toc29716333"/>
      <w:bookmarkStart w:id="132" w:name="_Toc29650501"/>
      <w:bookmarkStart w:id="133" w:name="_Toc29650858"/>
      <w:bookmarkStart w:id="134" w:name="_Toc29478945"/>
      <w:r>
        <w:rPr>
          <w:rFonts w:hint="eastAsia" w:ascii="方正小标宋简体" w:hAnsi="宋体" w:eastAsia="方正小标宋简体"/>
          <w:b w:val="0"/>
          <w:bCs w:val="0"/>
          <w:sz w:val="36"/>
          <w:szCs w:val="36"/>
          <w:highlight w:val="none"/>
        </w:rPr>
        <w:t>☆协助调查函</w:t>
      </w:r>
      <w:bookmarkEnd w:id="128"/>
      <w:bookmarkEnd w:id="129"/>
      <w:bookmarkEnd w:id="130"/>
      <w:bookmarkEnd w:id="131"/>
      <w:bookmarkEnd w:id="132"/>
      <w:bookmarkEnd w:id="133"/>
      <w:bookmarkEnd w:id="134"/>
    </w:p>
    <w:p w14:paraId="647E90FE">
      <w:pPr>
        <w:pageBreakBefore w:val="0"/>
        <w:widowControl w:val="0"/>
        <w:kinsoku/>
        <w:wordWrap/>
        <w:overflowPunct/>
        <w:topLinePunct w:val="0"/>
        <w:autoSpaceDE/>
        <w:autoSpaceDN/>
        <w:bidi w:val="0"/>
        <w:adjustRightInd w:val="0"/>
        <w:snapToGrid w:val="0"/>
        <w:spacing w:line="600" w:lineRule="exact"/>
        <w:jc w:val="right"/>
        <w:textAlignment w:val="auto"/>
        <w:rPr>
          <w:rFonts w:ascii="仿宋_GB2312" w:eastAsia="仿宋_GB2312"/>
          <w:sz w:val="28"/>
          <w:szCs w:val="28"/>
          <w:highlight w:val="none"/>
        </w:rPr>
      </w:pPr>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kern w:val="0"/>
          <w:sz w:val="28"/>
          <w:szCs w:val="28"/>
          <w:highlight w:val="none"/>
        </w:rPr>
        <w:t>医保</w:t>
      </w:r>
      <w:r>
        <w:rPr>
          <w:rFonts w:hint="eastAsia" w:ascii="仿宋_GB2312" w:hAnsi="宋体" w:eastAsia="仿宋_GB2312" w:cs="黑体"/>
          <w:kern w:val="0"/>
          <w:sz w:val="28"/>
          <w:szCs w:val="28"/>
          <w:highlight w:val="none"/>
        </w:rPr>
        <w:t>协</w:t>
      </w:r>
      <w:r>
        <w:rPr>
          <w:rFonts w:hint="eastAsia" w:ascii="仿宋_GB2312" w:hAnsi="宋体" w:eastAsia="仿宋_GB2312"/>
          <w:kern w:val="0"/>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bookmarkEnd w:id="127"/>
    <w:p w14:paraId="0192F3C6">
      <w:pPr>
        <w:pageBreakBefore w:val="0"/>
        <w:widowControl w:val="0"/>
        <w:kinsoku/>
        <w:wordWrap/>
        <w:overflowPunct/>
        <w:topLinePunct w:val="0"/>
        <w:autoSpaceDE/>
        <w:autoSpaceDN/>
        <w:bidi w:val="0"/>
        <w:adjustRightInd w:val="0"/>
        <w:snapToGrid w:val="0"/>
        <w:spacing w:line="600" w:lineRule="exact"/>
        <w:textAlignment w:val="auto"/>
        <w:rPr>
          <w:rFonts w:ascii="仿宋_GB2312" w:hAnsi="宋体" w:eastAsia="仿宋_GB2312" w:cs="Times New Roman"/>
          <w:color w:val="000000"/>
          <w:sz w:val="24"/>
          <w:szCs w:val="24"/>
          <w:highlight w:val="none"/>
          <w:u w:val="single"/>
        </w:rPr>
      </w:pPr>
    </w:p>
    <w:p w14:paraId="1C7DC610">
      <w:pPr>
        <w:pageBreakBefore w:val="0"/>
        <w:kinsoku/>
        <w:overflowPunct/>
        <w:topLinePunct w:val="0"/>
        <w:autoSpaceDE/>
        <w:autoSpaceDN/>
        <w:bidi w:val="0"/>
        <w:adjustRightInd w:val="0"/>
        <w:snapToGrid w:val="0"/>
        <w:spacing w:line="500" w:lineRule="exact"/>
        <w:textAlignment w:val="auto"/>
        <w:rPr>
          <w:rFonts w:ascii="仿宋_GB2312" w:hAnsi="宋体" w:eastAsia="仿宋_GB2312" w:cs="黑体"/>
          <w:kern w:val="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kern w:val="0"/>
          <w:sz w:val="24"/>
          <w:szCs w:val="24"/>
          <w:highlight w:val="none"/>
        </w:rPr>
        <w:t>：</w:t>
      </w:r>
    </w:p>
    <w:p w14:paraId="1313F0F2">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本机关在处理</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kern w:val="0"/>
          <w:sz w:val="24"/>
          <w:szCs w:val="24"/>
          <w:highlight w:val="none"/>
        </w:rPr>
        <w:t>一案（立案号：</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kern w:val="0"/>
          <w:sz w:val="24"/>
          <w:szCs w:val="24"/>
          <w:highlight w:val="none"/>
        </w:rPr>
        <w:t>）中，因</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kern w:val="0"/>
          <w:sz w:val="24"/>
          <w:szCs w:val="24"/>
          <w:highlight w:val="none"/>
        </w:rPr>
        <w:t>，特请贵单位协助调查以下问题：</w:t>
      </w:r>
    </w:p>
    <w:p w14:paraId="2C3BBB30">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1.</w:t>
      </w:r>
      <w:bookmarkStart w:id="135" w:name="_Hlk44102105"/>
      <w:r>
        <w:rPr>
          <w:rFonts w:hint="eastAsia" w:ascii="仿宋_GB2312" w:hAnsi="宋体" w:eastAsia="仿宋_GB2312" w:cs="Times New Roman"/>
          <w:color w:val="000000"/>
          <w:sz w:val="24"/>
          <w:szCs w:val="24"/>
          <w:highlight w:val="none"/>
          <w:u w:val="single"/>
        </w:rPr>
        <w:t xml:space="preserve">                                             </w:t>
      </w:r>
      <w:r>
        <w:rPr>
          <w:rFonts w:ascii="仿宋_GB2312" w:hAnsi="宋体" w:eastAsia="仿宋_GB2312" w:cs="Times New Roman"/>
          <w:color w:val="000000"/>
          <w:sz w:val="24"/>
          <w:szCs w:val="24"/>
          <w:highlight w:val="none"/>
          <w:u w:val="single"/>
        </w:rPr>
        <w:t xml:space="preserve">                  </w:t>
      </w:r>
      <w:bookmarkEnd w:id="135"/>
    </w:p>
    <w:p w14:paraId="0A0C0454">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2.</w:t>
      </w:r>
      <w:r>
        <w:rPr>
          <w:rFonts w:hint="eastAsia" w:ascii="仿宋_GB2312" w:hAnsi="宋体" w:eastAsia="仿宋_GB2312" w:cs="黑体"/>
          <w:kern w:val="0"/>
          <w:sz w:val="24"/>
          <w:szCs w:val="24"/>
          <w:highlight w:val="none"/>
          <w:u w:val="single"/>
        </w:rPr>
        <w:t xml:space="preserve">       </w:t>
      </w:r>
      <w:r>
        <w:rPr>
          <w:rFonts w:ascii="仿宋_GB2312" w:hAnsi="宋体" w:eastAsia="仿宋_GB2312" w:cs="黑体"/>
          <w:kern w:val="0"/>
          <w:sz w:val="24"/>
          <w:szCs w:val="24"/>
          <w:highlight w:val="none"/>
          <w:u w:val="single"/>
        </w:rPr>
        <w:t xml:space="preserve">                                                        </w:t>
      </w:r>
    </w:p>
    <w:p w14:paraId="36E6ED5F">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3.</w:t>
      </w:r>
      <w:r>
        <w:rPr>
          <w:rFonts w:hint="eastAsia" w:ascii="仿宋_GB2312" w:hAnsi="宋体" w:eastAsia="仿宋_GB2312" w:cs="Times New Roman"/>
          <w:color w:val="000000"/>
          <w:sz w:val="24"/>
          <w:szCs w:val="24"/>
          <w:highlight w:val="none"/>
          <w:u w:val="single"/>
        </w:rPr>
        <w:t xml:space="preserve">                                             </w:t>
      </w:r>
      <w:r>
        <w:rPr>
          <w:rFonts w:ascii="仿宋_GB2312" w:hAnsi="宋体" w:eastAsia="仿宋_GB2312" w:cs="Times New Roman"/>
          <w:color w:val="000000"/>
          <w:sz w:val="24"/>
          <w:szCs w:val="24"/>
          <w:highlight w:val="none"/>
          <w:u w:val="single"/>
        </w:rPr>
        <w:t xml:space="preserve">                  </w:t>
      </w:r>
    </w:p>
    <w:p w14:paraId="59B9595C">
      <w:pPr>
        <w:pageBreakBefore w:val="0"/>
        <w:kinsoku/>
        <w:overflowPunct/>
        <w:topLinePunct w:val="0"/>
        <w:autoSpaceDE/>
        <w:autoSpaceDN/>
        <w:bidi w:val="0"/>
        <w:adjustRightInd w:val="0"/>
        <w:snapToGrid w:val="0"/>
        <w:spacing w:line="500" w:lineRule="exact"/>
        <w:textAlignment w:val="auto"/>
        <w:rPr>
          <w:rFonts w:ascii="仿宋_GB2312" w:hAnsi="宋体" w:eastAsia="仿宋_GB2312" w:cs="黑体"/>
          <w:kern w:val="0"/>
          <w:sz w:val="24"/>
          <w:szCs w:val="24"/>
          <w:highlight w:val="none"/>
        </w:rPr>
      </w:pPr>
    </w:p>
    <w:p w14:paraId="3B87B6A1">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请贵单位在接到本函起</w:t>
      </w:r>
      <w:bookmarkStart w:id="136" w:name="_Hlk44102077"/>
      <w:r>
        <w:rPr>
          <w:rFonts w:hint="eastAsia" w:ascii="仿宋_GB2312" w:hAnsi="宋体" w:eastAsia="仿宋_GB2312" w:cs="黑体"/>
          <w:kern w:val="0"/>
          <w:sz w:val="24"/>
          <w:szCs w:val="24"/>
          <w:highlight w:val="none"/>
          <w:u w:val="single"/>
        </w:rPr>
        <w:t xml:space="preserve">       </w:t>
      </w:r>
      <w:bookmarkEnd w:id="136"/>
      <w:r>
        <w:rPr>
          <w:rFonts w:hint="eastAsia" w:ascii="仿宋_GB2312" w:hAnsi="宋体" w:eastAsia="仿宋_GB2312" w:cs="黑体"/>
          <w:kern w:val="0"/>
          <w:sz w:val="24"/>
          <w:szCs w:val="24"/>
          <w:highlight w:val="none"/>
        </w:rPr>
        <w:t>个工作日内完成以上调查工作，并在调查终结报告上加盖公章后函告本机关。调查中取得的证据请随调查终结报告一并移交本机关。如移交的证据为复印件，需注明原件保存地点，并加盖贵单位公章。若贵单位无法协助或需延期完成，请在期限届满前函告本机关。望支持为盼！</w:t>
      </w:r>
    </w:p>
    <w:p w14:paraId="12EEA1FB">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联系人：</w:t>
      </w:r>
      <w:r>
        <w:rPr>
          <w:rFonts w:hint="eastAsia" w:ascii="仿宋_GB2312" w:hAnsi="宋体" w:eastAsia="仿宋_GB2312" w:cs="Times New Roman"/>
          <w:color w:val="000000"/>
          <w:sz w:val="24"/>
          <w:szCs w:val="24"/>
          <w:highlight w:val="none"/>
          <w:u w:val="single"/>
        </w:rPr>
        <w:t xml:space="preserve">                 </w:t>
      </w:r>
    </w:p>
    <w:p w14:paraId="3C856728">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p>
    <w:p w14:paraId="1FD4DE05">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0A114B2B">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53B20059">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2EB5D5CF">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1E0AD099">
      <w:pPr>
        <w:pageBreakBefore w:val="0"/>
        <w:widowControl/>
        <w:kinsoku/>
        <w:wordWrap w:val="0"/>
        <w:overflowPunct/>
        <w:topLinePunct w:val="0"/>
        <w:autoSpaceDE/>
        <w:autoSpaceDN/>
        <w:bidi w:val="0"/>
        <w:adjustRightInd w:val="0"/>
        <w:snapToGrid w:val="0"/>
        <w:spacing w:line="50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 xml:space="preserve">年   月  </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rPr>
        <w:t xml:space="preserve"> 日</w:t>
      </w:r>
      <w:r>
        <w:rPr>
          <w:rFonts w:hint="eastAsia" w:ascii="仿宋_GB2312" w:hAnsi="宋体" w:eastAsia="仿宋_GB2312"/>
          <w:sz w:val="24"/>
          <w:szCs w:val="24"/>
          <w:highlight w:val="none"/>
          <w:lang w:val="en-US" w:eastAsia="zh-CN"/>
        </w:rPr>
        <w:t xml:space="preserve">   </w:t>
      </w:r>
    </w:p>
    <w:p w14:paraId="305E0719">
      <w:pPr>
        <w:pageBreakBefore w:val="0"/>
        <w:kinsoku/>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（本文书一式三份，一份送达协助调查机关，一份由请求协助的医疗保障行政部门留存，一份随卷归档。）</w:t>
      </w:r>
    </w:p>
    <w:p w14:paraId="6A9327A6">
      <w:pPr>
        <w:widowControl/>
        <w:jc w:val="left"/>
        <w:rPr>
          <w:rFonts w:ascii="仿宋_GB2312" w:hAnsi="宋体" w:eastAsia="仿宋_GB2312" w:cs="黑体"/>
          <w:kern w:val="0"/>
          <w:sz w:val="24"/>
          <w:szCs w:val="24"/>
          <w:highlight w:val="none"/>
        </w:rPr>
      </w:pPr>
      <w:r>
        <w:rPr>
          <w:rFonts w:ascii="仿宋_GB2312" w:hAnsi="宋体" w:eastAsia="仿宋_GB2312" w:cs="黑体"/>
          <w:kern w:val="0"/>
          <w:sz w:val="24"/>
          <w:szCs w:val="24"/>
          <w:highlight w:val="none"/>
        </w:rPr>
        <w:br w:type="page"/>
      </w:r>
    </w:p>
    <w:p w14:paraId="5B1C3A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p>
    <w:p w14:paraId="7F5D4C0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8C5C4A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B8F9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w:t>
      </w:r>
    </w:p>
    <w:p w14:paraId="67FA9C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（二）用于请求其他机关协助调查。</w:t>
      </w:r>
    </w:p>
    <w:p w14:paraId="5A6EBB6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01FDF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3F4115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（二）有拟请求协助调查机关的名称。</w:t>
      </w:r>
    </w:p>
    <w:p w14:paraId="4AA674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（三）有案由、案件名称和立案号。</w:t>
      </w:r>
    </w:p>
    <w:p w14:paraId="4D3A13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（四）有请求协助调查的原因。</w:t>
      </w:r>
    </w:p>
    <w:p w14:paraId="7F9D6B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（五）有请求协助调查的问题（事项），尽量分条列明。</w:t>
      </w:r>
    </w:p>
    <w:p w14:paraId="5CB27B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（六）有请求协助调查机关回函的期限。</w:t>
      </w:r>
    </w:p>
    <w:p w14:paraId="5060E9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（七）有对协助调查机关加盖公章的提示。</w:t>
      </w:r>
    </w:p>
    <w:p w14:paraId="084443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（八）请求协助调查机关对协助调查取得的证据一并移交。</w:t>
      </w:r>
    </w:p>
    <w:p w14:paraId="3BF3BE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（九）有医疗保障部门的联系人、联系电话、公章及出具《协助调查函》的日期。</w:t>
      </w:r>
    </w:p>
    <w:p w14:paraId="2F33A55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25C28F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可根据案件调查的具体情况，请求协助调查机关在一定期限内回函，回函期限通常为十五个工作日。</w:t>
      </w:r>
    </w:p>
    <w:p w14:paraId="5294E735">
      <w:pPr>
        <w:widowControl/>
        <w:jc w:val="left"/>
        <w:rPr>
          <w:rFonts w:ascii="宋体" w:hAnsi="宋体" w:eastAsia="宋体" w:cs="仿宋_GB2312"/>
          <w:kern w:val="0"/>
          <w:sz w:val="24"/>
          <w:szCs w:val="24"/>
          <w:highlight w:val="none"/>
        </w:rPr>
      </w:pPr>
      <w:r>
        <w:rPr>
          <w:rFonts w:ascii="宋体" w:hAnsi="宋体" w:eastAsia="宋体" w:cs="黑体"/>
          <w:kern w:val="0"/>
          <w:sz w:val="24"/>
          <w:szCs w:val="24"/>
          <w:highlight w:val="none"/>
        </w:rPr>
        <w:br w:type="page"/>
      </w:r>
    </w:p>
    <w:p w14:paraId="18D05AFE">
      <w:pPr>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3111EB46">
      <w:pPr>
        <w:pStyle w:val="29"/>
        <w:pageBreakBefore w:val="0"/>
        <w:widowControl w:val="0"/>
        <w:kinsoku/>
        <w:wordWrap/>
        <w:overflowPunct/>
        <w:topLinePunct w:val="0"/>
        <w:autoSpaceDE/>
        <w:autoSpaceDN/>
        <w:bidi w:val="0"/>
        <w:adjustRightInd/>
        <w:snapToGrid/>
        <w:spacing w:line="500" w:lineRule="exact"/>
        <w:textAlignment w:val="auto"/>
        <w:rPr>
          <w:rFonts w:ascii="方正小标宋简体" w:eastAsia="方正小标宋简体"/>
          <w:b w:val="0"/>
          <w:bCs w:val="0"/>
          <w:highlight w:val="none"/>
        </w:rPr>
      </w:pPr>
      <w:bookmarkStart w:id="137" w:name="_Toc44489488"/>
      <w:r>
        <w:rPr>
          <w:rFonts w:hint="eastAsia" w:ascii="方正小标宋简体" w:eastAsia="方正小标宋简体"/>
          <w:b w:val="0"/>
          <w:bCs w:val="0"/>
          <w:highlight w:val="none"/>
        </w:rPr>
        <w:t>调取证据材料通知书</w:t>
      </w:r>
      <w:bookmarkEnd w:id="137"/>
    </w:p>
    <w:p w14:paraId="51E01CE1">
      <w:pPr>
        <w:pageBreakBefore w:val="0"/>
        <w:widowControl w:val="0"/>
        <w:kinsoku/>
        <w:wordWrap/>
        <w:overflowPunct/>
        <w:topLinePunct w:val="0"/>
        <w:autoSpaceDE/>
        <w:autoSpaceDN/>
        <w:bidi w:val="0"/>
        <w:adjustRightInd/>
        <w:snapToGrid/>
        <w:spacing w:line="500" w:lineRule="exact"/>
        <w:jc w:val="right"/>
        <w:textAlignment w:val="auto"/>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w:t>
      </w:r>
      <w:r>
        <w:rPr>
          <w:rFonts w:hint="eastAsia" w:ascii="仿宋_GB2312" w:hAnsi="宋体" w:eastAsia="仿宋_GB2312"/>
          <w:kern w:val="0"/>
          <w:sz w:val="28"/>
          <w:szCs w:val="28"/>
          <w:highlight w:val="none"/>
        </w:rPr>
        <w:t>医保</w:t>
      </w:r>
      <w:r>
        <w:rPr>
          <w:rFonts w:hint="eastAsia" w:ascii="仿宋_GB2312" w:hAnsi="宋体" w:eastAsia="仿宋_GB2312"/>
          <w:sz w:val="28"/>
          <w:szCs w:val="28"/>
          <w:highlight w:val="none"/>
        </w:rPr>
        <w:t>调通</w:t>
      </w:r>
      <w:r>
        <w:rPr>
          <w:rFonts w:hint="eastAsia" w:ascii="仿宋_GB2312" w:hAnsi="宋体" w:eastAsia="仿宋_GB2312"/>
          <w:kern w:val="0"/>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 xml:space="preserve">第 </w:t>
      </w:r>
      <w:r>
        <w:rPr>
          <w:rFonts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rPr>
        <w:t xml:space="preserve"> 号</w:t>
      </w:r>
    </w:p>
    <w:p w14:paraId="45349E76">
      <w:pPr>
        <w:pageBreakBefore w:val="0"/>
        <w:widowControl w:val="0"/>
        <w:kinsoku/>
        <w:overflowPunct/>
        <w:topLinePunct w:val="0"/>
        <w:autoSpaceDE/>
        <w:autoSpaceDN/>
        <w:bidi w:val="0"/>
        <w:spacing w:line="460" w:lineRule="exact"/>
        <w:jc w:val="left"/>
        <w:textAlignment w:val="auto"/>
        <w:rPr>
          <w:rFonts w:ascii="仿宋_GB2312" w:hAnsi="宋体" w:eastAsia="仿宋_GB2312"/>
          <w:sz w:val="24"/>
          <w:szCs w:val="24"/>
          <w:highlight w:val="none"/>
          <w:u w:val="single"/>
        </w:rPr>
      </w:pPr>
    </w:p>
    <w:p w14:paraId="1E91FE72">
      <w:pPr>
        <w:pageBreakBefore w:val="0"/>
        <w:widowControl w:val="0"/>
        <w:kinsoku/>
        <w:overflowPunct/>
        <w:topLinePunct w:val="0"/>
        <w:autoSpaceDE/>
        <w:autoSpaceDN/>
        <w:bidi w:val="0"/>
        <w:spacing w:line="46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w:t>
      </w:r>
    </w:p>
    <w:p w14:paraId="1317CE5C">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因调查</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一案的需要，根据</w:t>
      </w:r>
      <w:r>
        <w:rPr>
          <w:rFonts w:hint="eastAsia" w:ascii="仿宋_GB2312" w:hAnsi="宋体" w:eastAsia="仿宋_GB2312"/>
          <w:color w:val="FF0000"/>
          <w:sz w:val="24"/>
          <w:szCs w:val="24"/>
          <w:highlight w:val="none"/>
        </w:rPr>
        <w:t>《行政处罚法》第</w:t>
      </w:r>
      <w:r>
        <w:rPr>
          <w:rFonts w:hint="eastAsia" w:ascii="仿宋_GB2312" w:hAnsi="宋体" w:eastAsia="仿宋_GB2312"/>
          <w:color w:val="FF0000"/>
          <w:sz w:val="24"/>
          <w:szCs w:val="24"/>
          <w:highlight w:val="none"/>
          <w:lang w:eastAsia="zh-CN"/>
        </w:rPr>
        <w:t>五十五</w:t>
      </w:r>
      <w:r>
        <w:rPr>
          <w:rFonts w:hint="eastAsia" w:ascii="仿宋_GB2312" w:hAnsi="宋体" w:eastAsia="仿宋_GB2312"/>
          <w:color w:val="FF0000"/>
          <w:sz w:val="24"/>
          <w:szCs w:val="24"/>
          <w:highlight w:val="none"/>
        </w:rPr>
        <w:t>条</w:t>
      </w:r>
      <w:r>
        <w:rPr>
          <w:rFonts w:hint="eastAsia" w:ascii="仿宋_GB2312" w:hAnsi="宋体" w:eastAsia="仿宋_GB2312"/>
          <w:color w:val="FF0000"/>
          <w:sz w:val="24"/>
          <w:szCs w:val="24"/>
          <w:highlight w:val="none"/>
          <w:lang w:eastAsia="zh-CN"/>
        </w:rPr>
        <w:t>、第五十六条</w:t>
      </w:r>
      <w:r>
        <w:rPr>
          <w:rFonts w:hint="eastAsia" w:ascii="仿宋_GB2312" w:hAnsi="宋体" w:eastAsia="仿宋_GB2312"/>
          <w:sz w:val="24"/>
          <w:szCs w:val="24"/>
          <w:highlight w:val="none"/>
        </w:rPr>
        <w:t>和《社会保险法》第七十九条第二款的规定，</w:t>
      </w:r>
    </w:p>
    <w:p w14:paraId="1A7982E6">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□请你（单位）配合将下列证据材料按照通知书下方提供的联系人、联系电话、联系地址寄至我机关：</w:t>
      </w:r>
    </w:p>
    <w:p w14:paraId="01810D9B">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□现由</w:t>
      </w:r>
      <w:bookmarkStart w:id="138" w:name="_Hlk32674011"/>
      <w:r>
        <w:rPr>
          <w:rFonts w:hint="eastAsia" w:ascii="仿宋_GB2312" w:hAnsi="宋体" w:eastAsia="仿宋_GB2312"/>
          <w:sz w:val="24"/>
          <w:szCs w:val="24"/>
          <w:highlight w:val="none"/>
          <w:u w:val="single"/>
        </w:rPr>
        <w:t xml:space="preserve">               、               </w:t>
      </w:r>
      <w:bookmarkEnd w:id="138"/>
      <w:r>
        <w:rPr>
          <w:rFonts w:hint="eastAsia" w:ascii="仿宋_GB2312" w:hAnsi="宋体" w:eastAsia="仿宋_GB2312"/>
          <w:sz w:val="24"/>
          <w:szCs w:val="24"/>
          <w:highlight w:val="none"/>
        </w:rPr>
        <w:t>2 名人员前来你（单位）处调取下列证据材料：</w:t>
      </w:r>
    </w:p>
    <w:p w14:paraId="35E50076">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1.</w:t>
      </w:r>
      <w:r>
        <w:rPr>
          <w:rFonts w:hint="eastAsia" w:ascii="仿宋_GB2312" w:hAnsi="宋体" w:eastAsia="仿宋_GB2312"/>
          <w:sz w:val="24"/>
          <w:szCs w:val="24"/>
          <w:highlight w:val="none"/>
          <w:u w:val="single"/>
        </w:rPr>
        <w:t xml:space="preserve">                                          </w:t>
      </w:r>
    </w:p>
    <w:p w14:paraId="44E2B23C">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2.</w:t>
      </w:r>
      <w:r>
        <w:rPr>
          <w:rFonts w:hint="eastAsia" w:ascii="仿宋_GB2312" w:hAnsi="宋体" w:eastAsia="仿宋_GB2312"/>
          <w:sz w:val="24"/>
          <w:szCs w:val="24"/>
          <w:highlight w:val="none"/>
          <w:u w:val="single"/>
        </w:rPr>
        <w:t xml:space="preserve">                                          </w:t>
      </w:r>
    </w:p>
    <w:p w14:paraId="2ED0D454">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3.</w:t>
      </w:r>
      <w:r>
        <w:rPr>
          <w:rFonts w:hint="eastAsia" w:ascii="仿宋_GB2312" w:hAnsi="宋体" w:eastAsia="仿宋_GB2312"/>
          <w:sz w:val="24"/>
          <w:szCs w:val="24"/>
          <w:highlight w:val="none"/>
          <w:u w:val="single"/>
        </w:rPr>
        <w:t xml:space="preserve">                                          </w:t>
      </w:r>
    </w:p>
    <w:p w14:paraId="0B641023">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4.</w:t>
      </w:r>
      <w:r>
        <w:rPr>
          <w:rFonts w:hint="eastAsia" w:ascii="仿宋_GB2312" w:hAnsi="宋体" w:eastAsia="仿宋_GB2312"/>
          <w:sz w:val="24"/>
          <w:szCs w:val="24"/>
          <w:highlight w:val="none"/>
          <w:u w:val="single"/>
        </w:rPr>
        <w:t xml:space="preserve">                                          </w:t>
      </w:r>
    </w:p>
    <w:p w14:paraId="35538275">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w:t>
      </w:r>
      <w:r>
        <w:rPr>
          <w:rFonts w:hint="eastAsia" w:ascii="仿宋_GB2312" w:hAnsi="宋体" w:eastAsia="仿宋_GB2312"/>
          <w:sz w:val="24"/>
          <w:szCs w:val="24"/>
          <w:highlight w:val="none"/>
          <w:u w:val="single"/>
        </w:rPr>
        <w:t xml:space="preserve">  </w:t>
      </w:r>
      <w:bookmarkStart w:id="139" w:name="_Hlk32674632"/>
      <w:r>
        <w:rPr>
          <w:rFonts w:hint="eastAsia" w:ascii="仿宋_GB2312" w:hAnsi="宋体" w:eastAsia="仿宋_GB2312"/>
          <w:sz w:val="24"/>
          <w:szCs w:val="24"/>
          <w:highlight w:val="none"/>
          <w:u w:val="single"/>
        </w:rPr>
        <w:t xml:space="preserve">                                        </w:t>
      </w:r>
      <w:bookmarkEnd w:id="139"/>
    </w:p>
    <w:p w14:paraId="3746369F">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请你（单位）依法予以协助，并于</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年</w:t>
      </w:r>
      <w:bookmarkStart w:id="140" w:name="_Hlk44102126"/>
      <w:r>
        <w:rPr>
          <w:rFonts w:hint="eastAsia" w:ascii="仿宋_GB2312" w:hAnsi="宋体" w:eastAsia="仿宋_GB2312"/>
          <w:sz w:val="24"/>
          <w:szCs w:val="24"/>
          <w:highlight w:val="none"/>
          <w:u w:val="single"/>
        </w:rPr>
        <w:t xml:space="preserve">    </w:t>
      </w:r>
      <w:bookmarkEnd w:id="140"/>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日前提供上述证据材料。</w:t>
      </w:r>
    </w:p>
    <w:p w14:paraId="04BF3B4B">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联系人：</w:t>
      </w:r>
      <w:r>
        <w:rPr>
          <w:rFonts w:hint="eastAsia" w:ascii="仿宋_GB2312" w:hAnsi="宋体" w:eastAsia="仿宋_GB2312"/>
          <w:sz w:val="24"/>
          <w:szCs w:val="24"/>
          <w:highlight w:val="none"/>
          <w:u w:val="single"/>
        </w:rPr>
        <w:t xml:space="preserve">                                          </w:t>
      </w:r>
    </w:p>
    <w:p w14:paraId="74446979">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联系电话：</w:t>
      </w:r>
      <w:r>
        <w:rPr>
          <w:rFonts w:hint="eastAsia" w:ascii="仿宋_GB2312" w:hAnsi="宋体" w:eastAsia="仿宋_GB2312"/>
          <w:sz w:val="24"/>
          <w:szCs w:val="24"/>
          <w:highlight w:val="none"/>
          <w:u w:val="single"/>
        </w:rPr>
        <w:t xml:space="preserve">                                        </w:t>
      </w:r>
    </w:p>
    <w:p w14:paraId="5D6EAEDF">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联系地址：</w:t>
      </w:r>
      <w:r>
        <w:rPr>
          <w:rFonts w:hint="eastAsia" w:ascii="仿宋_GB2312" w:hAnsi="宋体" w:eastAsia="仿宋_GB2312"/>
          <w:sz w:val="24"/>
          <w:szCs w:val="24"/>
          <w:highlight w:val="none"/>
          <w:u w:val="single"/>
        </w:rPr>
        <w:t xml:space="preserve">                                        </w:t>
      </w:r>
    </w:p>
    <w:p w14:paraId="365DA28C">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p>
    <w:p w14:paraId="67B18AC9">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p>
    <w:p w14:paraId="7FE95279">
      <w:pPr>
        <w:pageBreakBefore w:val="0"/>
        <w:widowControl w:val="0"/>
        <w:kinsoku/>
        <w:overflowPunct/>
        <w:topLinePunct w:val="0"/>
        <w:autoSpaceDE/>
        <w:autoSpaceDN/>
        <w:bidi w:val="0"/>
        <w:snapToGrid w:val="0"/>
        <w:spacing w:line="460" w:lineRule="exact"/>
        <w:ind w:right="720" w:firstLine="480" w:firstLineChars="200"/>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×××医疗保障局（公章）</w:t>
      </w:r>
    </w:p>
    <w:p w14:paraId="24A2A302">
      <w:pPr>
        <w:pageBreakBefore w:val="0"/>
        <w:widowControl w:val="0"/>
        <w:kinsoku/>
        <w:wordWrap w:val="0"/>
        <w:overflowPunct/>
        <w:topLinePunct w:val="0"/>
        <w:autoSpaceDE/>
        <w:autoSpaceDN/>
        <w:bidi w:val="0"/>
        <w:snapToGrid w:val="0"/>
        <w:spacing w:line="460" w:lineRule="exact"/>
        <w:ind w:right="720"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5CD35261">
      <w:pPr>
        <w:pageBreakBefore w:val="0"/>
        <w:widowControl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（本文书一式三份，一份送达证据持有人，一份承办机构留存，一份随卷归档。）</w:t>
      </w:r>
      <w:r>
        <w:rPr>
          <w:rFonts w:hint="eastAsia" w:ascii="仿宋_GB2312" w:hAnsi="宋体" w:eastAsia="仿宋_GB2312"/>
          <w:sz w:val="24"/>
          <w:szCs w:val="24"/>
          <w:highlight w:val="none"/>
        </w:rPr>
        <w:br w:type="page"/>
      </w:r>
    </w:p>
    <w:p w14:paraId="60166B49">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6F64E811">
      <w:pPr>
        <w:adjustRightInd w:val="0"/>
        <w:snapToGrid w:val="0"/>
        <w:spacing w:line="360" w:lineRule="auto"/>
        <w:ind w:firstLine="600" w:firstLineChars="20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B750853">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13E23A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11C1F819">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color w:val="000000"/>
          <w:sz w:val="24"/>
          <w:szCs w:val="24"/>
          <w:highlight w:val="none"/>
        </w:rPr>
        <w:t>调取证据材料通知书》是医疗保障部门在办理行政案件过程中，依法向有关单位和个人调取有关的证据时制作的通知性文书。该文书是医疗保障部门收集案件证据的重要依据和凭证，对于规范医疗保障部门的取证活动具有重要作用。</w:t>
      </w:r>
    </w:p>
    <w:p w14:paraId="29CB381F">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9FF700B">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（一）有医疗保障部门名称、文书名称、文号。</w:t>
      </w:r>
    </w:p>
    <w:p w14:paraId="6AD6E33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（二）有证据材料持有人的姓名或者名称。</w:t>
      </w:r>
    </w:p>
    <w:p w14:paraId="22BD5CC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（三）有行政案件的名称，例如，可采用“违法嫌疑人姓名或名称+涉嫌+违法行为性质”的方式。</w:t>
      </w:r>
    </w:p>
    <w:p w14:paraId="7C07892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（四）有调取证据材料的方式选择，若需要证据材料持有人（单位）将证据寄发的，在“请你（单位）配合将下列证据材料按照通知书下方提供的联系人、联系电话、联系地址寄与我单位”前的 “□” 处打 “√”；若现场调取证据材料的，在“现由</w:t>
      </w:r>
      <w:r>
        <w:rPr>
          <w:rFonts w:hint="eastAsia" w:ascii="仿宋_GB2312" w:hAnsi="宋体" w:eastAsia="仿宋_GB2312"/>
          <w:sz w:val="24"/>
          <w:szCs w:val="24"/>
          <w:highlight w:val="none"/>
          <w:u w:val="single"/>
        </w:rPr>
        <w:t xml:space="preserve">               、               </w:t>
      </w:r>
      <w:r>
        <w:rPr>
          <w:rFonts w:hint="eastAsia" w:ascii="仿宋_GB2312" w:hAnsi="宋体" w:eastAsia="仿宋_GB2312" w:cs="仿宋_GB2312"/>
          <w:kern w:val="0"/>
          <w:sz w:val="24"/>
          <w:szCs w:val="24"/>
          <w:highlight w:val="none"/>
        </w:rPr>
        <w:t>2 名人员前来你（单位）处调取下列证据材料”前的“□”处打“√”，并填写两名调取证据材料的执法人员姓名，必要时可括号注明执法证件号码。</w:t>
      </w:r>
    </w:p>
    <w:p w14:paraId="141838D2">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（五）有所需要调取证据材料的具体名称。</w:t>
      </w:r>
    </w:p>
    <w:p w14:paraId="6F264EB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（六）有联系人、联系电话和联系地址，以方便证据材料持有人与医疗保障部门及时联系沟通。</w:t>
      </w:r>
    </w:p>
    <w:p w14:paraId="00F30E3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（七）有医疗保障部门的全称，加盖公章并注明日期。</w:t>
      </w:r>
    </w:p>
    <w:p w14:paraId="56065F60">
      <w:pPr>
        <w:widowControl/>
        <w:jc w:val="left"/>
        <w:rPr>
          <w:rFonts w:ascii="仿宋_GB2312" w:hAnsi="宋体" w:eastAsia="仿宋_GB2312"/>
          <w:sz w:val="24"/>
          <w:szCs w:val="24"/>
          <w:highlight w:val="none"/>
        </w:rPr>
      </w:pPr>
      <w:r>
        <w:rPr>
          <w:rFonts w:hint="eastAsia" w:ascii="仿宋_GB2312" w:hAnsi="宋体" w:eastAsia="仿宋_GB2312"/>
          <w:sz w:val="24"/>
          <w:szCs w:val="24"/>
          <w:highlight w:val="none"/>
        </w:rPr>
        <w:br w:type="page"/>
      </w:r>
    </w:p>
    <w:p w14:paraId="32678D85">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2832B34F">
      <w:pPr>
        <w:keepNext/>
        <w:keepLines/>
        <w:spacing w:before="260" w:after="260" w:line="416" w:lineRule="auto"/>
        <w:jc w:val="center"/>
        <w:outlineLvl w:val="2"/>
        <w:rPr>
          <w:rFonts w:ascii="方正小标宋简体" w:hAnsi="宋体" w:eastAsia="方正小标宋简体"/>
          <w:b w:val="0"/>
          <w:bCs w:val="0"/>
          <w:sz w:val="36"/>
          <w:szCs w:val="36"/>
          <w:highlight w:val="none"/>
        </w:rPr>
      </w:pPr>
      <w:bookmarkStart w:id="141" w:name="_Toc44489489"/>
      <w:bookmarkStart w:id="142" w:name="_Toc29716335"/>
      <w:bookmarkStart w:id="143" w:name="_Toc29650736"/>
      <w:bookmarkStart w:id="144" w:name="_Toc29650860"/>
      <w:bookmarkStart w:id="145" w:name="_Toc29650503"/>
      <w:bookmarkStart w:id="146" w:name="_Toc29478947"/>
      <w:bookmarkStart w:id="147" w:name="_Toc29270452"/>
      <w:r>
        <w:rPr>
          <w:rFonts w:hint="eastAsia" w:ascii="方正小标宋简体" w:hAnsi="宋体" w:eastAsia="方正小标宋简体"/>
          <w:b w:val="0"/>
          <w:bCs w:val="0"/>
          <w:sz w:val="36"/>
          <w:szCs w:val="36"/>
          <w:highlight w:val="none"/>
        </w:rPr>
        <w:t>证据清单</w:t>
      </w:r>
      <w:bookmarkEnd w:id="141"/>
      <w:bookmarkEnd w:id="142"/>
      <w:bookmarkEnd w:id="143"/>
      <w:bookmarkEnd w:id="144"/>
      <w:bookmarkEnd w:id="145"/>
      <w:bookmarkEnd w:id="146"/>
      <w:bookmarkEnd w:id="147"/>
    </w:p>
    <w:tbl>
      <w:tblPr>
        <w:tblStyle w:val="22"/>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14:paraId="18E8E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D62834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sz w:val="24"/>
                <w:szCs w:val="24"/>
                <w:highlight w:val="none"/>
              </w:rPr>
              <w:t>编号</w:t>
            </w:r>
          </w:p>
        </w:tc>
        <w:tc>
          <w:tcPr>
            <w:tcW w:w="1732" w:type="dxa"/>
            <w:vAlign w:val="center"/>
          </w:tcPr>
          <w:p w14:paraId="2729F0C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证据名称</w:t>
            </w:r>
          </w:p>
        </w:tc>
        <w:tc>
          <w:tcPr>
            <w:tcW w:w="1496" w:type="dxa"/>
            <w:vAlign w:val="center"/>
          </w:tcPr>
          <w:p w14:paraId="70F6331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证据类别</w:t>
            </w:r>
          </w:p>
        </w:tc>
        <w:tc>
          <w:tcPr>
            <w:tcW w:w="1496" w:type="dxa"/>
            <w:vAlign w:val="center"/>
          </w:tcPr>
          <w:p w14:paraId="69AA59B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取证时间及地点</w:t>
            </w:r>
          </w:p>
        </w:tc>
        <w:tc>
          <w:tcPr>
            <w:tcW w:w="1496" w:type="dxa"/>
            <w:vAlign w:val="center"/>
          </w:tcPr>
          <w:p w14:paraId="4D06DDB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调查人员</w:t>
            </w:r>
          </w:p>
        </w:tc>
      </w:tr>
      <w:tr w14:paraId="7F408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6D55643">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A6A858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EBCBE7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9B2766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A62762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990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AB1F0AD">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B5627D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EC4AF2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849525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607EA6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44B5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8C2F8A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657AED3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A351DA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CF891D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5B7A97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F114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D10E73E">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C7FB69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9BACA2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AC29DC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247AFD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DF4F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325E7EC">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109E110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382C26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A7DE9C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E07244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98E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7B23337">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AA210E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53CD3D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5F6E17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38CB35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4B2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B7C4C99">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6B12323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0A5FC1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0F6C96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2FFAE1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1C2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8B1A8D7">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6F6442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FAE1AE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9CECAA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375F2A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7DCB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B48AB7A">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62C7EC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27B931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77238B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415607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055E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A4FD489">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D48E91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8C20E1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D7E3DC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1600A8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605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70D5123">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2C12CE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748D90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A9FD06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49A6A0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8EE3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11C89E1">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6C0DE42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E2BE2F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AFEBAC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A9D627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DE4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E2D98BB">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03585E9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EDB2B9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035743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F31530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9A0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A711B82">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8CF254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9E15BA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D1023F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168639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64F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13726C8">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1B8BEED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C5DE58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5B6EA0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3968EC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bl>
    <w:p w14:paraId="0BFC8710">
      <w:pPr>
        <w:adjustRightInd w:val="0"/>
        <w:snapToGrid w:val="0"/>
        <w:spacing w:line="360" w:lineRule="auto"/>
        <w:ind w:firstLine="480" w:firstLineChars="200"/>
        <w:jc w:val="center"/>
        <w:rPr>
          <w:rFonts w:hint="eastAsia" w:ascii="仿宋_GB2312" w:hAnsi="宋体" w:eastAsia="仿宋_GB2312" w:cs="黑体"/>
          <w:kern w:val="0"/>
          <w:sz w:val="24"/>
          <w:szCs w:val="24"/>
          <w:highlight w:val="none"/>
        </w:rPr>
      </w:pPr>
    </w:p>
    <w:p w14:paraId="0DE9D96F">
      <w:pPr>
        <w:adjustRightInd w:val="0"/>
        <w:snapToGrid w:val="0"/>
        <w:spacing w:line="360" w:lineRule="auto"/>
        <w:ind w:firstLine="480" w:firstLineChars="200"/>
        <w:jc w:val="cente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第   页 共   页</w:t>
      </w:r>
    </w:p>
    <w:p w14:paraId="42ADFBFB">
      <w:pP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591E66F8">
      <w:pPr>
        <w:widowControl/>
        <w:jc w:val="left"/>
        <w:rPr>
          <w:rFonts w:ascii="宋体" w:hAnsi="宋体" w:eastAsia="宋体" w:cs="黑体"/>
          <w:kern w:val="0"/>
          <w:sz w:val="24"/>
          <w:szCs w:val="24"/>
          <w:highlight w:val="none"/>
        </w:rPr>
      </w:pPr>
    </w:p>
    <w:tbl>
      <w:tblPr>
        <w:tblStyle w:val="22"/>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14:paraId="6982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3E1701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sz w:val="24"/>
                <w:szCs w:val="24"/>
                <w:highlight w:val="none"/>
              </w:rPr>
              <w:t>编号</w:t>
            </w:r>
          </w:p>
        </w:tc>
        <w:tc>
          <w:tcPr>
            <w:tcW w:w="1732" w:type="dxa"/>
            <w:vAlign w:val="center"/>
          </w:tcPr>
          <w:p w14:paraId="5C5A897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证据名称</w:t>
            </w:r>
          </w:p>
        </w:tc>
        <w:tc>
          <w:tcPr>
            <w:tcW w:w="1496" w:type="dxa"/>
            <w:vAlign w:val="center"/>
          </w:tcPr>
          <w:p w14:paraId="70BB61E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证据类别</w:t>
            </w:r>
          </w:p>
        </w:tc>
        <w:tc>
          <w:tcPr>
            <w:tcW w:w="1496" w:type="dxa"/>
            <w:vAlign w:val="center"/>
          </w:tcPr>
          <w:p w14:paraId="350E769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取证时间及地点</w:t>
            </w:r>
          </w:p>
        </w:tc>
        <w:tc>
          <w:tcPr>
            <w:tcW w:w="1496" w:type="dxa"/>
            <w:vAlign w:val="center"/>
          </w:tcPr>
          <w:p w14:paraId="6CC040E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调查人员</w:t>
            </w:r>
          </w:p>
        </w:tc>
      </w:tr>
      <w:tr w14:paraId="0FB28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51E2D16">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FF17DE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8BE142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3ECCB0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9A0979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9940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EE2FF8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16340AF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6904AC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5BD898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E31866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014D2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E99ADCF">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3D8A95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01ADBE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157C26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DAB15A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ECA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2191CB2">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2B6C3AB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4B4AC2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BB9118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B8B43B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89F1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52EAF33">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C63084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A745E5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CDC6D7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269974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ADC2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9B7E918">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02A13C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2B85B9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39DA40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65A6DF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4DB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F928EF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6D4200E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7BCCA6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5BF2ED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A40710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44D7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0144E16">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112B5B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A6181D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E9D284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A66315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F36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8EEA5D1">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7E4913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63FB92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44DEBE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679D0B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788E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B5597DF">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3B7E27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F67057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46F1BA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3311B3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1B2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C251373">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00D64AE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650C81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0B14E5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C7642B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45D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58F7986">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179C61F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0D8464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E845E6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D9D250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6DA7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496FA18">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7E59E1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3605C3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18D505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0CCA94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2E0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DBD36ED">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F03F3A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CB6D11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548F22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410F85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A8F8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4822EC1">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0C5047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94C8AD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9201D5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AB91F7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4256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08D6F6D">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0EDDA0B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ABFECA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DAD263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E03593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F9C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DF63BAF">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FAE046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F51DC4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45D42A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C2788F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9EA3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A59DDA8">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931A37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3CDA4E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8EFDD8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051234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bl>
    <w:p w14:paraId="5C3CEF17">
      <w:pPr>
        <w:widowControl/>
        <w:jc w:val="center"/>
        <w:rPr>
          <w:rFonts w:hint="eastAsia" w:ascii="仿宋_GB2312" w:hAnsi="宋体" w:eastAsia="仿宋_GB2312" w:cs="黑体"/>
          <w:kern w:val="0"/>
          <w:sz w:val="24"/>
          <w:szCs w:val="24"/>
          <w:highlight w:val="none"/>
        </w:rPr>
      </w:pPr>
    </w:p>
    <w:p w14:paraId="24E3A657">
      <w:pPr>
        <w:widowControl/>
        <w:jc w:val="cente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第   页 共   页</w:t>
      </w:r>
    </w:p>
    <w:p w14:paraId="067D5D8D">
      <w:pP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34F1E16E">
      <w:pPr>
        <w:adjustRightInd w:val="0"/>
        <w:snapToGrid w:val="0"/>
        <w:spacing w:line="360" w:lineRule="auto"/>
        <w:jc w:val="center"/>
        <w:rPr>
          <w:rFonts w:hint="eastAsia" w:ascii="仿宋_GB2312" w:hAnsi="宋体" w:eastAsia="仿宋_GB2312"/>
          <w:sz w:val="30"/>
          <w:szCs w:val="30"/>
          <w:highlight w:val="none"/>
        </w:rPr>
      </w:pPr>
    </w:p>
    <w:p w14:paraId="2551A04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100572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5DEF2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（一）医疗保障部门内部文书。</w:t>
      </w:r>
    </w:p>
    <w:p w14:paraId="43C728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（二）用于对证据进行登记造册。</w:t>
      </w:r>
    </w:p>
    <w:p w14:paraId="5997D79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1523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w:t>
      </w:r>
    </w:p>
    <w:p w14:paraId="7C3B7E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（二）证据清单由编号、证据名称、证据类型、取证时间和地点及执法人员六栏组成。</w:t>
      </w:r>
    </w:p>
    <w:p w14:paraId="309336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（三）证据类型栏，可参照《行政诉讼法》中对证据的划分填写：书证、物证、视听资料、电子数据、证人证言、当事人陈述、鉴定（检验）意见、检查笔录等。</w:t>
      </w:r>
    </w:p>
    <w:p w14:paraId="6CB8D6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（四）调查人员栏，须填写至少两名执法人员姓名。</w:t>
      </w:r>
    </w:p>
    <w:p w14:paraId="6780A2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（五）清单需要多页时可使用续页，若使用续页，应注明“第×页 共×页”，并在页眉处勾选“续页”或“尾页”。</w:t>
      </w:r>
    </w:p>
    <w:p w14:paraId="03E1278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6E7D7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（一）本文书中应当列明一个案件中用于证明案件事实的全部证据。本文书中所列的证据，不仅包括行政执法人员在办理案件中搜集的证据，也可能包括由当事人提供的得到行政执法部门采纳的证据。</w:t>
      </w:r>
    </w:p>
    <w:p w14:paraId="2E9BA6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（二）清单字迹要端正，保证可以正常阅读，若清单未填满，应在填入物品的最后一行的下一行注明“以下空白”。</w:t>
      </w:r>
    </w:p>
    <w:p w14:paraId="7021DA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（三）本文书原件随卷归档。</w:t>
      </w:r>
    </w:p>
    <w:p w14:paraId="366DA688">
      <w:pPr>
        <w:widowControl/>
        <w:jc w:val="left"/>
        <w:rPr>
          <w:rFonts w:ascii="仿宋_GB2312" w:hAnsi="宋体" w:eastAsia="仿宋_GB2312" w:cs="黑体"/>
          <w:kern w:val="0"/>
          <w:sz w:val="24"/>
          <w:szCs w:val="24"/>
          <w:highlight w:val="none"/>
        </w:rPr>
      </w:pPr>
    </w:p>
    <w:p w14:paraId="63F01AFD">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50E0D6ED">
      <w:pPr>
        <w:spacing w:line="360" w:lineRule="auto"/>
        <w:jc w:val="center"/>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5A8BB306">
      <w:pPr>
        <w:keepNext/>
        <w:keepLines/>
        <w:spacing w:before="260" w:after="260" w:line="416" w:lineRule="auto"/>
        <w:jc w:val="center"/>
        <w:outlineLvl w:val="2"/>
        <w:rPr>
          <w:rFonts w:ascii="方正小标宋简体" w:hAnsi="宋体" w:eastAsia="方正小标宋简体"/>
          <w:b w:val="0"/>
          <w:bCs w:val="0"/>
          <w:sz w:val="36"/>
          <w:szCs w:val="36"/>
          <w:highlight w:val="none"/>
        </w:rPr>
      </w:pPr>
      <w:bookmarkStart w:id="148" w:name="_Toc29478948"/>
      <w:bookmarkStart w:id="149" w:name="_Toc29650861"/>
      <w:bookmarkStart w:id="150" w:name="_Toc29650737"/>
      <w:bookmarkStart w:id="151" w:name="_Toc29270453"/>
      <w:bookmarkStart w:id="152" w:name="_Toc29716336"/>
      <w:bookmarkStart w:id="153" w:name="_Toc29650504"/>
      <w:bookmarkStart w:id="154" w:name="_Toc44489490"/>
      <w:r>
        <w:rPr>
          <w:rFonts w:hint="eastAsia" w:ascii="方正小标宋简体" w:hAnsi="宋体" w:eastAsia="方正小标宋简体"/>
          <w:b w:val="0"/>
          <w:bCs w:val="0"/>
          <w:sz w:val="36"/>
          <w:szCs w:val="36"/>
          <w:highlight w:val="none"/>
        </w:rPr>
        <w:t>调查终结报告</w:t>
      </w:r>
      <w:bookmarkEnd w:id="148"/>
      <w:bookmarkEnd w:id="149"/>
      <w:bookmarkEnd w:id="150"/>
      <w:bookmarkEnd w:id="151"/>
      <w:bookmarkEnd w:id="152"/>
      <w:bookmarkEnd w:id="153"/>
      <w:bookmarkEnd w:id="154"/>
    </w:p>
    <w:p w14:paraId="5D6D9FD6">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案由：</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立案号：</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p>
    <w:p w14:paraId="563E2432">
      <w:pPr>
        <w:adjustRightInd w:val="0"/>
        <w:snapToGrid w:val="0"/>
        <w:spacing w:line="360" w:lineRule="auto"/>
        <w:ind w:firstLine="480" w:firstLineChars="200"/>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rPr>
        <w:t>调查人员：</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p>
    <w:p w14:paraId="1FD2304A">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调查时间：自</w:t>
      </w:r>
      <w:r>
        <w:rPr>
          <w:rFonts w:hint="eastAsia" w:ascii="仿宋_GB2312" w:hAnsi="宋体" w:eastAsia="仿宋_GB2312" w:cs="黑体"/>
          <w:bCs/>
          <w:kern w:val="0"/>
          <w:sz w:val="24"/>
          <w:szCs w:val="24"/>
          <w:highlight w:val="none"/>
          <w:u w:val="single"/>
        </w:rPr>
        <w:t>       </w:t>
      </w:r>
      <w:r>
        <w:rPr>
          <w:rFonts w:hint="eastAsia" w:ascii="仿宋_GB2312" w:hAnsi="宋体" w:eastAsia="仿宋_GB2312" w:cs="黑体"/>
          <w:bCs/>
          <w:kern w:val="0"/>
          <w:sz w:val="24"/>
          <w:szCs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 xml:space="preserve">月 </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日至</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日</w:t>
      </w:r>
    </w:p>
    <w:p w14:paraId="526BE2A4">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当事人姓名或名称（单位）：</w:t>
      </w:r>
      <w:r>
        <w:rPr>
          <w:rFonts w:hint="eastAsia" w:ascii="仿宋_GB2312" w:hAnsi="宋体" w:eastAsia="仿宋_GB2312" w:cs="黑体"/>
          <w:bCs/>
          <w:kern w:val="0"/>
          <w:sz w:val="24"/>
          <w:szCs w:val="24"/>
          <w:highlight w:val="none"/>
          <w:u w:val="single"/>
        </w:rPr>
        <w:t xml:space="preserve">                                       </w:t>
      </w:r>
    </w:p>
    <w:p w14:paraId="316971BE">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当事人身份证号或统一</w:t>
      </w:r>
      <w:r>
        <w:rPr>
          <w:rFonts w:hint="eastAsia" w:ascii="仿宋_GB2312" w:hAnsi="宋体" w:eastAsia="仿宋_GB2312" w:cs="黑体"/>
          <w:bCs/>
          <w:kern w:val="0"/>
          <w:sz w:val="24"/>
          <w:szCs w:val="24"/>
          <w:highlight w:val="none"/>
          <w:lang w:eastAsia="zh-CN"/>
        </w:rPr>
        <w:t>社会</w:t>
      </w:r>
      <w:r>
        <w:rPr>
          <w:rFonts w:hint="eastAsia" w:ascii="仿宋_GB2312" w:hAnsi="宋体" w:eastAsia="仿宋_GB2312" w:cs="黑体"/>
          <w:bCs/>
          <w:kern w:val="0"/>
          <w:sz w:val="24"/>
          <w:szCs w:val="24"/>
          <w:highlight w:val="none"/>
        </w:rPr>
        <w:t>信用代码（单位）：</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0CF48237">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当事人住址或住所（单位）：</w:t>
      </w:r>
      <w:r>
        <w:rPr>
          <w:rFonts w:hint="eastAsia" w:ascii="仿宋_GB2312" w:hAnsi="宋体" w:eastAsia="仿宋_GB2312" w:cs="黑体"/>
          <w:bCs/>
          <w:kern w:val="0"/>
          <w:sz w:val="24"/>
          <w:szCs w:val="24"/>
          <w:highlight w:val="none"/>
          <w:u w:val="single"/>
        </w:rPr>
        <w:t xml:space="preserve">                                       </w:t>
      </w:r>
    </w:p>
    <w:p w14:paraId="02005B0F">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（当事人为单位时）法定代表人（负责人）：</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2F68A437">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 xml:space="preserve">案件由来及调查经过： </w:t>
      </w:r>
      <w:r>
        <w:rPr>
          <w:rFonts w:hint="eastAsia" w:ascii="仿宋_GB2312" w:hAnsi="宋体" w:eastAsia="仿宋_GB2312" w:cs="黑体"/>
          <w:bCs/>
          <w:kern w:val="0"/>
          <w:sz w:val="24"/>
          <w:szCs w:val="24"/>
          <w:highlight w:val="none"/>
          <w:u w:val="single"/>
        </w:rPr>
        <w:t xml:space="preserve">                                            </w:t>
      </w:r>
    </w:p>
    <w:p w14:paraId="5B399144">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bCs/>
          <w:kern w:val="0"/>
          <w:sz w:val="24"/>
          <w:szCs w:val="24"/>
          <w:highlight w:val="none"/>
        </w:rPr>
        <w:t>。</w:t>
      </w:r>
    </w:p>
    <w:p w14:paraId="76216D68">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违法事实：</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04FBF827">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bCs/>
          <w:kern w:val="0"/>
          <w:sz w:val="24"/>
          <w:szCs w:val="24"/>
          <w:highlight w:val="none"/>
        </w:rPr>
        <w:t>。</w:t>
      </w:r>
    </w:p>
    <w:p w14:paraId="604B5E26">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kern w:val="0"/>
          <w:sz w:val="24"/>
          <w:szCs w:val="24"/>
          <w:highlight w:val="none"/>
        </w:rPr>
        <w:t>主要证据及证明事项：</w:t>
      </w:r>
      <w:bookmarkStart w:id="155" w:name="_Hlk29267100"/>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p>
    <w:p w14:paraId="54915317">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bCs/>
          <w:kern w:val="0"/>
          <w:sz w:val="24"/>
          <w:szCs w:val="24"/>
          <w:highlight w:val="none"/>
        </w:rPr>
        <w:t>。</w:t>
      </w:r>
      <w:bookmarkEnd w:id="155"/>
    </w:p>
    <w:p w14:paraId="56CA7A5E">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当事人陈述申辩意见：</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16A1A137">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bCs/>
          <w:kern w:val="0"/>
          <w:sz w:val="24"/>
          <w:szCs w:val="24"/>
          <w:highlight w:val="none"/>
        </w:rPr>
        <w:t>。</w:t>
      </w:r>
    </w:p>
    <w:p w14:paraId="3548D25F">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争议要点：</w:t>
      </w:r>
      <w:r>
        <w:rPr>
          <w:rFonts w:hint="eastAsia" w:ascii="仿宋_GB2312" w:hAnsi="宋体" w:eastAsia="仿宋_GB2312" w:cs="黑体"/>
          <w:bCs/>
          <w:kern w:val="0"/>
          <w:sz w:val="24"/>
          <w:szCs w:val="24"/>
          <w:highlight w:val="none"/>
          <w:u w:val="single"/>
        </w:rPr>
        <w:t xml:space="preserve">                                                           </w:t>
      </w:r>
    </w:p>
    <w:p w14:paraId="766CAA0D">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w:t>
      </w:r>
    </w:p>
    <w:p w14:paraId="7EE3591F">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从轻、减轻处罚的理由：</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4A687F3A">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u w:val="single"/>
        </w:rPr>
        <w:t xml:space="preserve">                    </w:t>
      </w:r>
      <w:bookmarkStart w:id="156" w:name="_Hlk44102207"/>
      <w:r>
        <w:rPr>
          <w:rFonts w:hint="eastAsia" w:ascii="仿宋_GB2312" w:hAnsi="宋体" w:eastAsia="仿宋_GB2312" w:cs="黑体"/>
          <w:bCs/>
          <w:kern w:val="0"/>
          <w:sz w:val="24"/>
          <w:szCs w:val="24"/>
          <w:highlight w:val="none"/>
          <w:u w:val="single"/>
        </w:rPr>
        <w:t xml:space="preserve">                      </w:t>
      </w:r>
      <w:bookmarkEnd w:id="156"/>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w:t>
      </w:r>
    </w:p>
    <w:p w14:paraId="1D3DFC6E">
      <w:pPr>
        <w:adjustRightInd w:val="0"/>
        <w:snapToGrid w:val="0"/>
        <w:spacing w:line="360" w:lineRule="auto"/>
        <w:ind w:firstLine="480" w:firstLineChars="200"/>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rPr>
        <w:t>处罚依据及处罚建议</w:t>
      </w:r>
      <w:r>
        <w:rPr>
          <w:rFonts w:hint="eastAsia" w:ascii="仿宋_GB2312" w:hAnsi="宋体" w:eastAsia="仿宋_GB2312" w:cs="黑体"/>
          <w:kern w:val="0"/>
          <w:sz w:val="24"/>
          <w:szCs w:val="24"/>
          <w:highlight w:val="none"/>
        </w:rPr>
        <w:t>：</w:t>
      </w:r>
      <w:r>
        <w:rPr>
          <w:rFonts w:hint="eastAsia" w:ascii="仿宋_GB2312" w:hAnsi="宋体" w:eastAsia="仿宋_GB2312" w:cs="黑体"/>
          <w:bCs/>
          <w:kern w:val="0"/>
          <w:sz w:val="24"/>
          <w:szCs w:val="24"/>
          <w:highlight w:val="none"/>
        </w:rPr>
        <w:t>当事人上述行为违反了/构成了</w:t>
      </w:r>
      <w:r>
        <w:rPr>
          <w:rFonts w:hint="eastAsia" w:ascii="仿宋_GB2312" w:hAnsi="宋体" w:eastAsia="仿宋_GB2312" w:cs="黑体"/>
          <w:bCs/>
          <w:kern w:val="0"/>
          <w:sz w:val="24"/>
          <w:szCs w:val="24"/>
          <w:highlight w:val="none"/>
          <w:u w:val="single"/>
        </w:rPr>
        <w:t xml:space="preserve">                   </w:t>
      </w:r>
    </w:p>
    <w:p w14:paraId="1B524894">
      <w:pPr>
        <w:adjustRightInd w:val="0"/>
        <w:snapToGrid w:val="0"/>
        <w:spacing w:line="360" w:lineRule="auto"/>
        <w:rPr>
          <w:rFonts w:ascii="仿宋_GB2312" w:hAnsi="宋体" w:eastAsia="仿宋_GB2312" w:cs="黑体"/>
          <w:bCs/>
          <w:kern w:val="0"/>
          <w:sz w:val="24"/>
          <w:szCs w:val="24"/>
          <w:highlight w:val="none"/>
        </w:rPr>
      </w:pPr>
      <w:bookmarkStart w:id="157" w:name="_Hlk44102171"/>
      <w:r>
        <w:rPr>
          <w:rFonts w:hint="eastAsia" w:ascii="仿宋_GB2312" w:hAnsi="宋体" w:eastAsia="仿宋_GB2312" w:cs="黑体"/>
          <w:bCs/>
          <w:kern w:val="0"/>
          <w:sz w:val="24"/>
          <w:szCs w:val="24"/>
          <w:highlight w:val="none"/>
          <w:u w:val="single"/>
        </w:rPr>
        <w:t xml:space="preserve">                                                                     </w:t>
      </w:r>
    </w:p>
    <w:bookmarkEnd w:id="157"/>
    <w:p w14:paraId="15B5E279">
      <w:pPr>
        <w:adjustRightInd w:val="0"/>
        <w:snapToGrid w:val="0"/>
        <w:spacing w:line="360" w:lineRule="auto"/>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rPr>
        <w:t>的规定/所指的违法行为，依据</w:t>
      </w:r>
      <w:r>
        <w:rPr>
          <w:rFonts w:hint="eastAsia" w:ascii="仿宋_GB2312" w:hAnsi="宋体" w:eastAsia="仿宋_GB2312" w:cs="黑体"/>
          <w:bCs/>
          <w:kern w:val="0"/>
          <w:sz w:val="24"/>
          <w:szCs w:val="24"/>
          <w:highlight w:val="none"/>
          <w:u w:val="single"/>
        </w:rPr>
        <w:t xml:space="preserve">                                            </w:t>
      </w:r>
    </w:p>
    <w:p w14:paraId="5678CF47">
      <w:pPr>
        <w:adjustRightInd w:val="0"/>
        <w:snapToGrid w:val="0"/>
        <w:spacing w:line="360" w:lineRule="auto"/>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的规定，应当予以</w:t>
      </w:r>
      <w:r>
        <w:rPr>
          <w:rFonts w:hint="eastAsia" w:ascii="仿宋_GB2312" w:hAnsi="宋体" w:eastAsia="仿宋_GB2312" w:cs="黑体"/>
          <w:bCs/>
          <w:kern w:val="0"/>
          <w:sz w:val="24"/>
          <w:szCs w:val="24"/>
          <w:highlight w:val="none"/>
          <w:u w:val="single"/>
        </w:rPr>
        <w:t xml:space="preserve">     </w:t>
      </w:r>
    </w:p>
    <w:p w14:paraId="2ED0AE10">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 xml:space="preserve"> 处罚。</w:t>
      </w:r>
    </w:p>
    <w:p w14:paraId="4EFD8299">
      <w:pPr>
        <w:adjustRightInd w:val="0"/>
        <w:snapToGrid w:val="0"/>
        <w:spacing w:line="360" w:lineRule="auto"/>
        <w:ind w:firstLine="480" w:firstLineChars="200"/>
        <w:rPr>
          <w:rFonts w:ascii="仿宋_GB2312" w:hAnsi="宋体" w:eastAsia="仿宋_GB2312" w:cs="黑体"/>
          <w:kern w:val="0"/>
          <w:sz w:val="24"/>
          <w:szCs w:val="24"/>
          <w:highlight w:val="none"/>
          <w:u w:val="single"/>
        </w:rPr>
      </w:pPr>
    </w:p>
    <w:p w14:paraId="178BB43B">
      <w:pPr>
        <w:adjustRightInd w:val="0"/>
        <w:snapToGrid w:val="0"/>
        <w:spacing w:line="360" w:lineRule="auto"/>
        <w:ind w:right="960" w:firstLine="480" w:firstLineChars="200"/>
        <w:rPr>
          <w:rFonts w:hint="eastAsia" w:ascii="仿宋_GB2312" w:hAnsi="宋体" w:eastAsia="仿宋_GB2312" w:cs="黑体"/>
          <w:kern w:val="0"/>
          <w:sz w:val="24"/>
          <w:szCs w:val="24"/>
          <w:highlight w:val="none"/>
          <w:lang w:val="en-US" w:eastAsia="zh-CN"/>
        </w:rPr>
      </w:pPr>
    </w:p>
    <w:p w14:paraId="559C0A3E">
      <w:pPr>
        <w:adjustRightInd w:val="0"/>
        <w:snapToGrid w:val="0"/>
        <w:spacing w:line="360" w:lineRule="auto"/>
        <w:ind w:right="960" w:firstLine="480" w:firstLineChars="200"/>
        <w:rPr>
          <w:rFonts w:hint="eastAsia" w:ascii="仿宋_GB2312" w:hAnsi="宋体" w:eastAsia="仿宋_GB2312" w:cs="黑体"/>
          <w:kern w:val="0"/>
          <w:sz w:val="24"/>
          <w:szCs w:val="24"/>
          <w:highlight w:val="none"/>
          <w:lang w:val="en-US" w:eastAsia="zh-CN"/>
        </w:rPr>
      </w:pPr>
    </w:p>
    <w:p w14:paraId="4A327968">
      <w:pPr>
        <w:adjustRightInd w:val="0"/>
        <w:snapToGrid w:val="0"/>
        <w:spacing w:line="360" w:lineRule="auto"/>
        <w:ind w:right="960" w:firstLine="480" w:firstLineChars="200"/>
        <w:rPr>
          <w:rFonts w:hint="eastAsia" w:ascii="仿宋_GB2312" w:hAnsi="宋体" w:eastAsia="仿宋_GB2312" w:cs="黑体"/>
          <w:kern w:val="0"/>
          <w:sz w:val="24"/>
          <w:szCs w:val="24"/>
          <w:highlight w:val="none"/>
          <w:lang w:val="en-US" w:eastAsia="zh-CN"/>
        </w:rPr>
      </w:pPr>
    </w:p>
    <w:p w14:paraId="4A93945B">
      <w:pPr>
        <w:wordWrap w:val="0"/>
        <w:adjustRightInd w:val="0"/>
        <w:snapToGrid w:val="0"/>
        <w:spacing w:line="360" w:lineRule="auto"/>
        <w:ind w:right="960" w:firstLine="3840" w:firstLineChars="16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 xml:space="preserve">调查人员（签名）： </w:t>
      </w:r>
    </w:p>
    <w:p w14:paraId="52CA65A2">
      <w:pPr>
        <w:adjustRightInd w:val="0"/>
        <w:snapToGrid w:val="0"/>
        <w:spacing w:line="360" w:lineRule="auto"/>
        <w:ind w:right="1920" w:firstLine="4080" w:firstLineChars="1700"/>
        <w:rPr>
          <w:rFonts w:ascii="仿宋_GB2312" w:hAnsi="宋体" w:eastAsia="仿宋_GB2312" w:cs="黑体"/>
          <w:bCs/>
          <w:kern w:val="0"/>
          <w:sz w:val="24"/>
          <w:szCs w:val="24"/>
          <w:highlight w:val="none"/>
        </w:rPr>
      </w:pPr>
    </w:p>
    <w:p w14:paraId="372214A8">
      <w:pPr>
        <w:adjustRightInd w:val="0"/>
        <w:snapToGrid w:val="0"/>
        <w:spacing w:line="360" w:lineRule="auto"/>
        <w:ind w:right="1920" w:firstLine="2640" w:firstLineChars="1100"/>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rPr>
        <w:t xml:space="preserve">承办机构（部门、科室）负责人签名： </w:t>
      </w:r>
    </w:p>
    <w:p w14:paraId="5080637F">
      <w:pPr>
        <w:wordWrap w:val="0"/>
        <w:adjustRightInd w:val="0"/>
        <w:snapToGrid w:val="0"/>
        <w:spacing w:line="360" w:lineRule="auto"/>
        <w:ind w:firstLine="480" w:firstLineChars="200"/>
        <w:jc w:val="right"/>
        <w:rPr>
          <w:rFonts w:hint="default" w:ascii="仿宋_GB2312" w:hAnsi="宋体" w:eastAsia="仿宋_GB2312" w:cs="黑体"/>
          <w:kern w:val="0"/>
          <w:sz w:val="24"/>
          <w:szCs w:val="24"/>
          <w:highlight w:val="none"/>
          <w:lang w:val="en-US" w:eastAsia="zh-CN"/>
        </w:rPr>
      </w:pPr>
      <w:r>
        <w:rPr>
          <w:rFonts w:hint="eastAsia" w:ascii="仿宋_GB2312" w:hAnsi="宋体" w:eastAsia="仿宋_GB2312" w:cs="黑体"/>
          <w:kern w:val="0"/>
          <w:sz w:val="24"/>
          <w:szCs w:val="24"/>
          <w:highlight w:val="none"/>
        </w:rPr>
        <w:t>年    月   日</w:t>
      </w:r>
      <w:r>
        <w:rPr>
          <w:rFonts w:hint="eastAsia" w:ascii="仿宋_GB2312" w:hAnsi="宋体" w:eastAsia="仿宋_GB2312" w:cs="黑体"/>
          <w:kern w:val="0"/>
          <w:sz w:val="24"/>
          <w:szCs w:val="24"/>
          <w:highlight w:val="none"/>
          <w:lang w:val="en-US" w:eastAsia="zh-CN"/>
        </w:rPr>
        <w:t xml:space="preserve">    </w:t>
      </w:r>
    </w:p>
    <w:p w14:paraId="3AC2473B">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7C7DD4B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sz w:val="30"/>
          <w:szCs w:val="30"/>
          <w:highlight w:val="none"/>
        </w:rPr>
      </w:pPr>
    </w:p>
    <w:p w14:paraId="243D0AB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FEE2C0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9B5EB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（一）医疗保障部门内部文书。</w:t>
      </w:r>
    </w:p>
    <w:p w14:paraId="05907A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（二）《调查终结报告》适用于行政处罚案件调查终结后案件调查人员对调查取证情况的描述。</w:t>
      </w:r>
    </w:p>
    <w:p w14:paraId="164DE44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FFD51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w:t>
      </w:r>
    </w:p>
    <w:p w14:paraId="1D764B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（二）有案由和立案号。</w:t>
      </w:r>
    </w:p>
    <w:p w14:paraId="2C1EB8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（三）有承办机构和调查人员。</w:t>
      </w:r>
    </w:p>
    <w:p w14:paraId="282E76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（四）有调查的起止时间。</w:t>
      </w:r>
    </w:p>
    <w:p w14:paraId="5B5F72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（五）有当事人的基本信息。如当事人姓名或名称（单位）、身份证号或统一社会信用代码（单位）、住址或住所（单位），当事人为单位的，还需注明其法定代表人（负责人）。</w:t>
      </w:r>
    </w:p>
    <w:p w14:paraId="477685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（六）有案件由来和调查经过。需概括说明案件来源、登记时间、立案时间和批准立案的机关；以及案件调查人员的组成、调查方式等。</w:t>
      </w:r>
    </w:p>
    <w:p w14:paraId="4CA2B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（七）有当事人实施违法行为的具体事实，包括其从事违法行为的时间、地点、目的、手段、情节、违法所得、危害后果等。</w:t>
      </w:r>
    </w:p>
    <w:p w14:paraId="772AB2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（八）有支持所描述事实的相关证据，需对收集的证据逐一列举,并分别说明其证明事项。</w:t>
      </w:r>
    </w:p>
    <w:p w14:paraId="23295C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（九）有当事人在调查阶段提出的陈述申辩意见。</w:t>
      </w:r>
    </w:p>
    <w:p w14:paraId="4D0A2A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（十）有对案件主要争议的总结。</w:t>
      </w:r>
    </w:p>
    <w:p w14:paraId="1BE44F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（十一）在涉嫌违法行为存在从轻、减轻处罚情节时，应当说明从轻、减轻处罚的法律依据和事实理由。</w:t>
      </w:r>
    </w:p>
    <w:p w14:paraId="79198C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（十二）有处罚依据，须注明法律法规全称，及依据的具体条、款、项、目。</w:t>
      </w:r>
    </w:p>
    <w:p w14:paraId="013CDD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（十三）有建议予以处罚的种类和幅度。</w:t>
      </w:r>
    </w:p>
    <w:p w14:paraId="7DDEEC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（十四）两名以上（含两名）调查人员签字并注明日期。</w:t>
      </w:r>
    </w:p>
    <w:p w14:paraId="6E05C2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（十五）承办机构负责人审核后签名。</w:t>
      </w:r>
    </w:p>
    <w:p w14:paraId="15B80E1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26EA5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（一）本报告应能够真实、具体、详细地反映案发时间、地点、当事人、违法行为起因、过程、后果以及影响等内容。</w:t>
      </w:r>
    </w:p>
    <w:p w14:paraId="108068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（二）在“主要证据及证明事项”处，证据填写要全面，不仅要记载能够证明违法事实的证据，也应记载有利于当事人的证据。</w:t>
      </w:r>
    </w:p>
    <w:p w14:paraId="364DB9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（三）本报告原件随卷归档。</w:t>
      </w:r>
    </w:p>
    <w:p w14:paraId="1CCC8EBE">
      <w:pPr>
        <w:widowControl/>
        <w:jc w:val="left"/>
        <w:rPr>
          <w:rFonts w:ascii="仿宋_GB2312" w:hAnsi="宋体" w:eastAsia="仿宋_GB2312"/>
          <w:sz w:val="24"/>
          <w:szCs w:val="24"/>
          <w:highlight w:val="none"/>
        </w:rPr>
      </w:pPr>
      <w:r>
        <w:rPr>
          <w:rFonts w:hint="eastAsia" w:ascii="仿宋_GB2312" w:hAnsi="宋体" w:eastAsia="仿宋_GB2312"/>
          <w:sz w:val="24"/>
          <w:szCs w:val="24"/>
          <w:highlight w:val="none"/>
        </w:rPr>
        <w:br w:type="page"/>
      </w:r>
    </w:p>
    <w:p w14:paraId="2B4314BE">
      <w:pPr>
        <w:jc w:val="center"/>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3814C6F4">
      <w:pPr>
        <w:pStyle w:val="29"/>
        <w:rPr>
          <w:rFonts w:ascii="方正小标宋简体" w:eastAsia="方正小标宋简体"/>
          <w:b w:val="0"/>
          <w:bCs w:val="0"/>
          <w:highlight w:val="none"/>
        </w:rPr>
      </w:pPr>
      <w:bookmarkStart w:id="158" w:name="_Toc29478978"/>
      <w:bookmarkStart w:id="159" w:name="_Toc29207880"/>
      <w:bookmarkStart w:id="160" w:name="_Toc44489491"/>
      <w:r>
        <w:rPr>
          <w:rFonts w:hint="eastAsia" w:ascii="方正小标宋简体" w:eastAsia="方正小标宋简体"/>
          <w:b w:val="0"/>
          <w:bCs w:val="0"/>
          <w:highlight w:val="none"/>
        </w:rPr>
        <w:t>现场检查报告</w:t>
      </w:r>
      <w:bookmarkEnd w:id="158"/>
      <w:bookmarkEnd w:id="159"/>
      <w:bookmarkEnd w:id="160"/>
    </w:p>
    <w:p w14:paraId="3B78B1BD">
      <w:pPr>
        <w:rPr>
          <w:highlight w:val="none"/>
        </w:rPr>
      </w:pP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249"/>
        <w:gridCol w:w="2131"/>
        <w:gridCol w:w="2131"/>
      </w:tblGrid>
      <w:tr w14:paraId="4CA1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82F890D">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被查单位名称</w:t>
            </w:r>
          </w:p>
        </w:tc>
        <w:tc>
          <w:tcPr>
            <w:tcW w:w="2249" w:type="dxa"/>
            <w:vAlign w:val="center"/>
          </w:tcPr>
          <w:p w14:paraId="570CFA7B">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c>
          <w:tcPr>
            <w:tcW w:w="2131" w:type="dxa"/>
            <w:vAlign w:val="center"/>
          </w:tcPr>
          <w:p w14:paraId="727AC114">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被查单位负责人</w:t>
            </w:r>
          </w:p>
        </w:tc>
        <w:tc>
          <w:tcPr>
            <w:tcW w:w="2131" w:type="dxa"/>
            <w:vAlign w:val="center"/>
          </w:tcPr>
          <w:p w14:paraId="272250C7">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4174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7F5610D6">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检查部门名称</w:t>
            </w:r>
          </w:p>
        </w:tc>
        <w:tc>
          <w:tcPr>
            <w:tcW w:w="2249" w:type="dxa"/>
            <w:vAlign w:val="center"/>
          </w:tcPr>
          <w:p w14:paraId="27CC8E7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c>
          <w:tcPr>
            <w:tcW w:w="2131" w:type="dxa"/>
            <w:vAlign w:val="center"/>
          </w:tcPr>
          <w:p w14:paraId="38BF5B11">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检查部门负责人</w:t>
            </w:r>
          </w:p>
        </w:tc>
        <w:tc>
          <w:tcPr>
            <w:tcW w:w="2131" w:type="dxa"/>
            <w:vAlign w:val="center"/>
          </w:tcPr>
          <w:p w14:paraId="689A1048">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2335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0FF33566">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检查组组长</w:t>
            </w:r>
          </w:p>
        </w:tc>
        <w:tc>
          <w:tcPr>
            <w:tcW w:w="2249" w:type="dxa"/>
            <w:vAlign w:val="center"/>
          </w:tcPr>
          <w:p w14:paraId="7754B41D">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c>
          <w:tcPr>
            <w:tcW w:w="2131" w:type="dxa"/>
            <w:vAlign w:val="center"/>
          </w:tcPr>
          <w:p w14:paraId="329BFE8F">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检查组主查人</w:t>
            </w:r>
          </w:p>
        </w:tc>
        <w:tc>
          <w:tcPr>
            <w:tcW w:w="2131" w:type="dxa"/>
            <w:vAlign w:val="center"/>
          </w:tcPr>
          <w:p w14:paraId="78D11C67">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430B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3D44E99">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检查项目</w:t>
            </w:r>
          </w:p>
        </w:tc>
        <w:tc>
          <w:tcPr>
            <w:tcW w:w="6511" w:type="dxa"/>
            <w:gridSpan w:val="3"/>
            <w:vAlign w:val="center"/>
          </w:tcPr>
          <w:p w14:paraId="490F63EB">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1212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F058B29">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检查时间</w:t>
            </w:r>
          </w:p>
        </w:tc>
        <w:tc>
          <w:tcPr>
            <w:tcW w:w="2249" w:type="dxa"/>
            <w:vAlign w:val="center"/>
          </w:tcPr>
          <w:p w14:paraId="48AC4B14">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c>
          <w:tcPr>
            <w:tcW w:w="2131" w:type="dxa"/>
            <w:vAlign w:val="center"/>
          </w:tcPr>
          <w:p w14:paraId="23908BF6">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报告完成日期</w:t>
            </w:r>
          </w:p>
        </w:tc>
        <w:tc>
          <w:tcPr>
            <w:tcW w:w="2131" w:type="dxa"/>
            <w:vAlign w:val="center"/>
          </w:tcPr>
          <w:p w14:paraId="7E40A2B7">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57F8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0C0FB620">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现场检查</w:t>
            </w:r>
          </w:p>
          <w:p w14:paraId="28F081A4">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工作</w:t>
            </w:r>
          </w:p>
          <w:p w14:paraId="295CA7AC">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基本情况</w:t>
            </w:r>
          </w:p>
        </w:tc>
        <w:tc>
          <w:tcPr>
            <w:tcW w:w="6511" w:type="dxa"/>
            <w:gridSpan w:val="3"/>
            <w:vAlign w:val="center"/>
          </w:tcPr>
          <w:p w14:paraId="7FC9EA69">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0938F015">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56650C1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6BB0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44F7F3FD">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被查单位</w:t>
            </w:r>
          </w:p>
          <w:p w14:paraId="04398308">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工作基本</w:t>
            </w:r>
          </w:p>
          <w:p w14:paraId="2CF87F0B">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情况及总</w:t>
            </w:r>
          </w:p>
          <w:p w14:paraId="52E0DDC8">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体 评 价</w:t>
            </w:r>
          </w:p>
        </w:tc>
        <w:tc>
          <w:tcPr>
            <w:tcW w:w="6511" w:type="dxa"/>
            <w:gridSpan w:val="3"/>
            <w:vAlign w:val="center"/>
          </w:tcPr>
          <w:p w14:paraId="37CD9C6B">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731E8BDD">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2BB359E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4A6169FF">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7ACA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0F2931A2">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检查中发</w:t>
            </w:r>
          </w:p>
          <w:p w14:paraId="1472F06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现的问题</w:t>
            </w:r>
          </w:p>
        </w:tc>
        <w:tc>
          <w:tcPr>
            <w:tcW w:w="6511" w:type="dxa"/>
            <w:gridSpan w:val="3"/>
            <w:vAlign w:val="center"/>
          </w:tcPr>
          <w:p w14:paraId="5EB201FD">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00DDCE2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400D55A1">
            <w:pPr>
              <w:keepNext w:val="0"/>
              <w:keepLines w:val="0"/>
              <w:suppressLineNumbers w:val="0"/>
              <w:tabs>
                <w:tab w:val="left" w:pos="688"/>
                <w:tab w:val="center" w:pos="4153"/>
                <w:tab w:val="right" w:pos="8306"/>
              </w:tabs>
              <w:snapToGrid w:val="0"/>
              <w:spacing w:before="0" w:beforeAutospacing="0" w:after="0" w:afterAutospacing="0" w:line="360" w:lineRule="auto"/>
              <w:ind w:left="0" w:right="0"/>
              <w:rPr>
                <w:rFonts w:hint="default" w:ascii="仿宋_GB2312" w:hAnsi="宋体" w:eastAsia="仿宋_GB2312" w:cs="宋体"/>
                <w:kern w:val="0"/>
                <w:sz w:val="24"/>
                <w:szCs w:val="24"/>
                <w:highlight w:val="none"/>
              </w:rPr>
            </w:pPr>
          </w:p>
        </w:tc>
      </w:tr>
      <w:tr w14:paraId="5E80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011" w:type="dxa"/>
            <w:vAlign w:val="center"/>
          </w:tcPr>
          <w:p w14:paraId="5E63450C">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处理意见</w:t>
            </w:r>
          </w:p>
        </w:tc>
        <w:tc>
          <w:tcPr>
            <w:tcW w:w="6511" w:type="dxa"/>
            <w:gridSpan w:val="3"/>
            <w:vAlign w:val="center"/>
          </w:tcPr>
          <w:p w14:paraId="1CCE7167">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6639AC4D">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55CE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522" w:type="dxa"/>
            <w:gridSpan w:val="4"/>
            <w:vAlign w:val="center"/>
          </w:tcPr>
          <w:p w14:paraId="42BCD48D">
            <w:pPr>
              <w:keepNext w:val="0"/>
              <w:keepLines w:val="0"/>
              <w:suppressLineNumbers w:val="0"/>
              <w:tabs>
                <w:tab w:val="left" w:pos="688"/>
                <w:tab w:val="center" w:pos="4153"/>
                <w:tab w:val="right" w:pos="8306"/>
              </w:tabs>
              <w:snapToGrid w:val="0"/>
              <w:spacing w:before="0" w:beforeAutospacing="0" w:after="0" w:afterAutospacing="0" w:line="360" w:lineRule="auto"/>
              <w:ind w:left="0" w:right="0"/>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提示：</w:t>
            </w:r>
          </w:p>
          <w:p w14:paraId="55F5074F">
            <w:pPr>
              <w:keepNext w:val="0"/>
              <w:keepLines w:val="0"/>
              <w:suppressLineNumbers w:val="0"/>
              <w:tabs>
                <w:tab w:val="left" w:pos="688"/>
                <w:tab w:val="center" w:pos="4153"/>
                <w:tab w:val="right" w:pos="8306"/>
              </w:tabs>
              <w:snapToGrid w:val="0"/>
              <w:spacing w:before="0" w:beforeAutospacing="0" w:after="0" w:afterAutospacing="0" w:line="360" w:lineRule="auto"/>
              <w:ind w:left="0" w:right="0"/>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本检查报告是由医疗保障部门的监管人员依照有关法律、法规等对被检查人实施现场检查后形成的。资料来源于被查单位提供的业务、财务信息及有关资料。本报告必须保密。</w:t>
            </w:r>
          </w:p>
        </w:tc>
      </w:tr>
    </w:tbl>
    <w:p w14:paraId="1F77DC93">
      <w:pPr>
        <w:adjustRightInd w:val="0"/>
        <w:snapToGrid w:val="0"/>
        <w:spacing w:line="360" w:lineRule="auto"/>
        <w:rPr>
          <w:rFonts w:ascii="宋体" w:hAnsi="宋体" w:eastAsia="宋体" w:cs="宋体"/>
          <w:sz w:val="24"/>
          <w:szCs w:val="24"/>
          <w:highlight w:val="none"/>
        </w:rPr>
      </w:pPr>
    </w:p>
    <w:p w14:paraId="056CDBAF">
      <w:pPr>
        <w:widowControl/>
        <w:jc w:val="center"/>
        <w:rPr>
          <w:rFonts w:ascii="宋体" w:hAnsi="宋体" w:eastAsia="宋体" w:cs="宋体"/>
          <w:sz w:val="24"/>
          <w:szCs w:val="24"/>
          <w:highlight w:val="none"/>
        </w:rPr>
      </w:pPr>
      <w:r>
        <w:rPr>
          <w:rFonts w:ascii="宋体" w:hAnsi="宋体" w:eastAsia="宋体" w:cs="宋体"/>
          <w:sz w:val="24"/>
          <w:szCs w:val="24"/>
          <w:highlight w:val="none"/>
        </w:rPr>
        <w:br w:type="page"/>
      </w:r>
    </w:p>
    <w:p w14:paraId="26116BB0">
      <w:pPr>
        <w:keepNext w:val="0"/>
        <w:keepLines w:val="0"/>
        <w:pageBreakBefore w:val="0"/>
        <w:widowControl/>
        <w:kinsoku/>
        <w:wordWrap/>
        <w:overflowPunct/>
        <w:topLinePunct w:val="0"/>
        <w:bidi w:val="0"/>
        <w:spacing w:line="500" w:lineRule="exact"/>
        <w:jc w:val="center"/>
        <w:textAlignment w:val="auto"/>
        <w:rPr>
          <w:rFonts w:ascii="宋体" w:hAnsi="宋体" w:eastAsia="宋体" w:cs="宋体"/>
          <w:sz w:val="24"/>
          <w:szCs w:val="24"/>
          <w:highlight w:val="none"/>
        </w:rPr>
      </w:pPr>
    </w:p>
    <w:p w14:paraId="6450E051">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CD80A2F">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6D6F92E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30D51CD7">
      <w:pPr>
        <w:keepNext w:val="0"/>
        <w:keepLines w:val="0"/>
        <w:pageBreakBefore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sz w:val="24"/>
          <w:szCs w:val="24"/>
          <w:highlight w:val="none"/>
        </w:rPr>
        <w:t>《现场检查报告》是医疗保障部门检查组在现场检查完成后，撰写的书面总结报告，</w:t>
      </w:r>
      <w:bookmarkStart w:id="161" w:name="_Hlk31100110"/>
      <w:r>
        <w:rPr>
          <w:rFonts w:hint="eastAsia" w:ascii="仿宋_GB2312" w:hAnsi="宋体" w:eastAsia="仿宋_GB2312" w:cs="宋体"/>
          <w:sz w:val="24"/>
          <w:szCs w:val="24"/>
          <w:highlight w:val="none"/>
        </w:rPr>
        <w:t>包括现场检查工作情况、被检查人基本工作情况及总体评价、检查中发现的问题和处理意见等</w:t>
      </w:r>
      <w:bookmarkEnd w:id="161"/>
      <w:r>
        <w:rPr>
          <w:rFonts w:hint="eastAsia" w:ascii="仿宋_GB2312" w:hAnsi="宋体" w:eastAsia="仿宋_GB2312" w:cs="宋体"/>
          <w:sz w:val="24"/>
          <w:szCs w:val="24"/>
          <w:highlight w:val="none"/>
        </w:rPr>
        <w:t>，用于医疗保障部门的日常监督检查工作中。</w:t>
      </w:r>
    </w:p>
    <w:p w14:paraId="7D161049">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AF92DF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59A852A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w:t>
      </w:r>
      <w:r>
        <w:rPr>
          <w:rFonts w:hint="eastAsia" w:ascii="仿宋_GB2312" w:hAnsi="宋体" w:eastAsia="仿宋_GB2312" w:cs="宋体"/>
          <w:sz w:val="24"/>
          <w:szCs w:val="24"/>
          <w:highlight w:val="none"/>
        </w:rPr>
        <w:t>检查工作基本情况，包括检查范围、检查内容、检查步骤、检查目标的完成情况等</w:t>
      </w:r>
      <w:r>
        <w:rPr>
          <w:rFonts w:hint="eastAsia" w:ascii="仿宋_GB2312" w:hAnsi="宋体" w:eastAsia="仿宋_GB2312" w:cs="仿宋_GB2312"/>
          <w:kern w:val="0"/>
          <w:sz w:val="24"/>
          <w:szCs w:val="24"/>
          <w:highlight w:val="none"/>
        </w:rPr>
        <w:t>。</w:t>
      </w:r>
    </w:p>
    <w:p w14:paraId="2B786D6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w:t>
      </w:r>
      <w:r>
        <w:rPr>
          <w:rFonts w:hint="eastAsia" w:ascii="仿宋_GB2312" w:hAnsi="宋体" w:eastAsia="仿宋_GB2312" w:cs="宋体"/>
          <w:sz w:val="24"/>
          <w:szCs w:val="24"/>
          <w:highlight w:val="none"/>
        </w:rPr>
        <w:t>被查单位的工作基本情况及总体评价。</w:t>
      </w:r>
    </w:p>
    <w:p w14:paraId="7B61D187">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cs="宋体"/>
          <w:sz w:val="24"/>
          <w:szCs w:val="24"/>
          <w:highlight w:val="none"/>
        </w:rPr>
        <w:t>检查中发现的问题，包括违法违规行为的事实，违反的法律、法规或监管政策的规定，以及对事实的定性评价</w:t>
      </w:r>
      <w:r>
        <w:rPr>
          <w:rFonts w:hint="eastAsia" w:ascii="仿宋_GB2312" w:hAnsi="宋体" w:eastAsia="仿宋_GB2312" w:cs="宋体"/>
          <w:color w:val="000000"/>
          <w:sz w:val="24"/>
          <w:szCs w:val="24"/>
          <w:highlight w:val="none"/>
        </w:rPr>
        <w:t>。</w:t>
      </w:r>
    </w:p>
    <w:p w14:paraId="2D0B0D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w:t>
      </w:r>
      <w:r>
        <w:rPr>
          <w:rFonts w:hint="eastAsia" w:ascii="仿宋_GB2312" w:hAnsi="宋体" w:eastAsia="仿宋_GB2312" w:cs="宋体"/>
          <w:sz w:val="24"/>
          <w:szCs w:val="24"/>
          <w:highlight w:val="none"/>
        </w:rPr>
        <w:t>对问题的处理意见，可能的处理意见包括责令改正违法行为，或提请机关负责人批准立案，转入行政处罚案件处理程序</w:t>
      </w:r>
      <w:r>
        <w:rPr>
          <w:rFonts w:hint="eastAsia" w:ascii="仿宋_GB2312" w:hAnsi="宋体" w:eastAsia="仿宋_GB2312" w:cs="仿宋_GB2312"/>
          <w:kern w:val="0"/>
          <w:sz w:val="24"/>
          <w:szCs w:val="24"/>
          <w:highlight w:val="none"/>
        </w:rPr>
        <w:t>。</w:t>
      </w:r>
    </w:p>
    <w:p w14:paraId="0B72820F">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2A852F77">
      <w:pPr>
        <w:keepNext w:val="0"/>
        <w:keepLines w:val="0"/>
        <w:pageBreakBefore w:val="0"/>
        <w:widowControl/>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本报告</w:t>
      </w:r>
      <w:r>
        <w:rPr>
          <w:rFonts w:hint="eastAsia" w:ascii="仿宋_GB2312" w:hAnsi="宋体" w:eastAsia="仿宋_GB2312" w:cs="宋体"/>
          <w:color w:val="000000"/>
          <w:sz w:val="24"/>
          <w:szCs w:val="24"/>
          <w:highlight w:val="none"/>
        </w:rPr>
        <w:t>属于内部运转的专用文书，</w:t>
      </w:r>
      <w:r>
        <w:rPr>
          <w:rFonts w:hint="eastAsia" w:ascii="仿宋_GB2312" w:hAnsi="宋体" w:eastAsia="仿宋_GB2312" w:cs="仿宋_GB2312"/>
          <w:kern w:val="0"/>
          <w:sz w:val="24"/>
          <w:szCs w:val="24"/>
          <w:highlight w:val="none"/>
        </w:rPr>
        <w:t>报告的资料来源于被查单位提供的业务、财务信息及有关档案，必须严格保密。</w:t>
      </w:r>
    </w:p>
    <w:p w14:paraId="26615BCF">
      <w:pPr>
        <w:adjustRightInd w:val="0"/>
        <w:snapToGrid w:val="0"/>
        <w:spacing w:line="360" w:lineRule="auto"/>
        <w:ind w:firstLine="480" w:firstLineChars="200"/>
        <w:rPr>
          <w:rFonts w:ascii="仿宋_GB2312" w:hAnsi="宋体" w:eastAsia="仿宋_GB2312"/>
          <w:sz w:val="24"/>
          <w:szCs w:val="24"/>
          <w:highlight w:val="none"/>
        </w:rPr>
      </w:pPr>
    </w:p>
    <w:p w14:paraId="0B37616F">
      <w:pPr>
        <w:widowControl/>
        <w:jc w:val="left"/>
        <w:rPr>
          <w:rFonts w:ascii="宋体" w:hAnsi="宋体" w:eastAsia="宋体"/>
          <w:sz w:val="24"/>
          <w:szCs w:val="24"/>
          <w:highlight w:val="none"/>
        </w:rPr>
      </w:pPr>
      <w:r>
        <w:rPr>
          <w:rFonts w:ascii="宋体" w:hAnsi="宋体" w:eastAsia="宋体"/>
          <w:sz w:val="24"/>
          <w:szCs w:val="24"/>
          <w:highlight w:val="none"/>
        </w:rPr>
        <w:br w:type="page"/>
      </w:r>
    </w:p>
    <w:p w14:paraId="60A8EBF4">
      <w:pPr>
        <w:pageBreakBefore w:val="0"/>
        <w:kinsoku/>
        <w:wordWrap/>
        <w:overflowPunct/>
        <w:topLinePunct w:val="0"/>
        <w:autoSpaceDE/>
        <w:autoSpaceDN/>
        <w:bidi w:val="0"/>
        <w:spacing w:line="46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0F917071">
      <w:pPr>
        <w:pStyle w:val="4"/>
        <w:pageBreakBefore w:val="0"/>
        <w:kinsoku/>
        <w:wordWrap/>
        <w:overflowPunct/>
        <w:topLinePunct w:val="0"/>
        <w:autoSpaceDE/>
        <w:autoSpaceDN/>
        <w:bidi w:val="0"/>
        <w:spacing w:line="460" w:lineRule="exact"/>
        <w:jc w:val="center"/>
        <w:textAlignment w:val="auto"/>
        <w:rPr>
          <w:rFonts w:ascii="方正小标宋简体" w:hAnsi="宋体" w:eastAsia="方正小标宋简体"/>
          <w:b w:val="0"/>
          <w:bCs w:val="0"/>
          <w:sz w:val="36"/>
          <w:szCs w:val="36"/>
          <w:highlight w:val="none"/>
        </w:rPr>
      </w:pPr>
      <w:bookmarkStart w:id="162" w:name="_Toc31185370"/>
      <w:bookmarkStart w:id="163" w:name="_Toc29242873"/>
      <w:bookmarkStart w:id="164" w:name="_Toc29478949"/>
      <w:bookmarkStart w:id="165" w:name="_Toc44489492"/>
      <w:r>
        <w:rPr>
          <w:rFonts w:hint="eastAsia" w:ascii="方正小标宋简体" w:hAnsi="宋体" w:eastAsia="方正小标宋简体"/>
          <w:b w:val="0"/>
          <w:bCs w:val="0"/>
          <w:sz w:val="36"/>
          <w:szCs w:val="36"/>
          <w:highlight w:val="none"/>
        </w:rPr>
        <w:t>☆中止调查通知书</w:t>
      </w:r>
      <w:bookmarkEnd w:id="162"/>
      <w:bookmarkEnd w:id="163"/>
      <w:bookmarkEnd w:id="164"/>
      <w:bookmarkEnd w:id="165"/>
    </w:p>
    <w:p w14:paraId="59051565">
      <w:pPr>
        <w:pageBreakBefore w:val="0"/>
        <w:widowControl/>
        <w:kinsoku/>
        <w:wordWrap/>
        <w:overflowPunct/>
        <w:topLinePunct w:val="0"/>
        <w:autoSpaceDE/>
        <w:autoSpaceDN/>
        <w:bidi w:val="0"/>
        <w:spacing w:line="460" w:lineRule="exact"/>
        <w:jc w:val="right"/>
        <w:textAlignment w:val="auto"/>
        <w:rPr>
          <w:rFonts w:ascii="仿宋_GB2312" w:hAnsi="宋体" w:eastAsia="仿宋_GB2312"/>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sz w:val="28"/>
          <w:szCs w:val="28"/>
          <w:highlight w:val="none"/>
        </w:rPr>
        <w:t>医保止调字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号</w:t>
      </w:r>
    </w:p>
    <w:p w14:paraId="7D13D265">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p>
    <w:p w14:paraId="68ECDD69">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当事人姓名或名称：</w:t>
      </w:r>
      <w:r>
        <w:rPr>
          <w:rFonts w:hint="eastAsia" w:ascii="仿宋_GB2312" w:hAnsi="宋体" w:eastAsia="仿宋_GB2312"/>
          <w:sz w:val="24"/>
          <w:highlight w:val="none"/>
          <w:u w:val="single"/>
        </w:rPr>
        <w:t xml:space="preserve">                                               </w:t>
      </w:r>
    </w:p>
    <w:p w14:paraId="6BDDAD40">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当事人住址或住所：</w:t>
      </w:r>
      <w:r>
        <w:rPr>
          <w:rFonts w:hint="eastAsia" w:ascii="仿宋_GB2312" w:hAnsi="宋体" w:eastAsia="仿宋_GB2312"/>
          <w:sz w:val="24"/>
          <w:highlight w:val="none"/>
          <w:u w:val="single"/>
        </w:rPr>
        <w:t xml:space="preserve">                                                </w:t>
      </w:r>
    </w:p>
    <w:p w14:paraId="67E76FCD">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法定代表人（负责人）：</w:t>
      </w:r>
      <w:r>
        <w:rPr>
          <w:rFonts w:hint="eastAsia" w:ascii="仿宋_GB2312" w:hAnsi="宋体" w:eastAsia="仿宋_GB2312"/>
          <w:sz w:val="24"/>
          <w:highlight w:val="none"/>
          <w:u w:val="single"/>
        </w:rPr>
        <w:t xml:space="preserve">                                            </w:t>
      </w:r>
    </w:p>
    <w:p w14:paraId="315A9994">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因</w:t>
      </w:r>
      <w:bookmarkStart w:id="166" w:name="_Hlk29217973"/>
      <w:r>
        <w:rPr>
          <w:rFonts w:hint="eastAsia" w:ascii="仿宋_GB2312" w:hAnsi="宋体" w:eastAsia="仿宋_GB2312"/>
          <w:sz w:val="24"/>
          <w:highlight w:val="none"/>
        </w:rPr>
        <w:t>你（单位）所涉</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案件（立案号：</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w:t>
      </w:r>
      <w:bookmarkEnd w:id="166"/>
      <w:r>
        <w:rPr>
          <w:rFonts w:hint="eastAsia" w:ascii="仿宋_GB2312" w:hAnsi="宋体" w:eastAsia="仿宋_GB2312"/>
          <w:sz w:val="24"/>
          <w:highlight w:val="none"/>
        </w:rPr>
        <w:t>，存在下述情况：</w:t>
      </w:r>
    </w:p>
    <w:p w14:paraId="1835A6A1">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□本案处理决定的作出须以</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案件的裁判结果为依据，但该案件尚未审结；</w:t>
      </w:r>
    </w:p>
    <w:p w14:paraId="225EE43E">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□本案处理决定的作出须以</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行政决定为依据，但该行政决定尚未作出；</w:t>
      </w:r>
    </w:p>
    <w:p w14:paraId="5F47C648">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 涉及</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法律适用等问题，需要送请</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机关作出解释（或者确认）；</w:t>
      </w:r>
    </w:p>
    <w:p w14:paraId="67336209">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 因</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不可抗力致使案件暂时无法调查；</w:t>
      </w:r>
    </w:p>
    <w:p w14:paraId="1079494A">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 因</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下落不明致使案件暂时无法调查；</w:t>
      </w:r>
    </w:p>
    <w:p w14:paraId="4B1EA383">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□其他</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w:t>
      </w:r>
    </w:p>
    <w:p w14:paraId="05F6DDAE">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本机关依据</w:t>
      </w:r>
      <w:r>
        <w:rPr>
          <w:rFonts w:hint="eastAsia" w:ascii="仿宋_GB2312" w:hAnsi="宋体" w:eastAsia="仿宋_GB2312"/>
          <w:sz w:val="24"/>
          <w:highlight w:val="none"/>
          <w:u w:val="single"/>
        </w:rPr>
        <w:t xml:space="preserve">              </w:t>
      </w:r>
      <w:r>
        <w:rPr>
          <w:rFonts w:ascii="仿宋_GB2312" w:hAnsi="宋体" w:eastAsia="仿宋_GB2312"/>
          <w:sz w:val="24"/>
          <w:highlight w:val="none"/>
          <w:u w:val="single"/>
        </w:rPr>
        <w:t xml:space="preserve">      </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规定，决定中止调查本案。中止调查自</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年</w:t>
      </w:r>
      <w:bookmarkStart w:id="167" w:name="_Hlk44102488"/>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bookmarkEnd w:id="167"/>
      <w:r>
        <w:rPr>
          <w:rFonts w:hint="eastAsia" w:ascii="仿宋_GB2312" w:hAnsi="宋体" w:eastAsia="仿宋_GB2312"/>
          <w:sz w:val="24"/>
          <w:highlight w:val="none"/>
        </w:rPr>
        <w:t>月</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日起。中止调查的原因消除后，本机关将立即恢复调查，届时会再予通知。</w:t>
      </w:r>
    </w:p>
    <w:p w14:paraId="70933116">
      <w:pPr>
        <w:pageBreakBefore w:val="0"/>
        <w:widowControl/>
        <w:kinsoku/>
        <w:wordWrap/>
        <w:overflowPunct/>
        <w:topLinePunct w:val="0"/>
        <w:autoSpaceDE/>
        <w:autoSpaceDN/>
        <w:bidi w:val="0"/>
        <w:spacing w:line="460" w:lineRule="exact"/>
        <w:ind w:firstLine="480" w:firstLineChars="200"/>
        <w:textAlignment w:val="auto"/>
        <w:rPr>
          <w:rFonts w:hint="eastAsia" w:ascii="仿宋_GB2312" w:hAnsi="宋体" w:eastAsia="仿宋_GB2312"/>
          <w:sz w:val="24"/>
          <w:highlight w:val="none"/>
        </w:rPr>
      </w:pPr>
      <w:r>
        <w:rPr>
          <w:rFonts w:hint="eastAsia" w:ascii="仿宋_GB2312" w:hAnsi="宋体" w:eastAsia="仿宋_GB2312"/>
          <w:sz w:val="24"/>
          <w:highlight w:val="none"/>
        </w:rPr>
        <w:t>特此通知。</w:t>
      </w:r>
    </w:p>
    <w:p w14:paraId="7A2A5F03">
      <w:pPr>
        <w:pageBreakBefore w:val="0"/>
        <w:widowControl/>
        <w:kinsoku/>
        <w:wordWrap/>
        <w:overflowPunct/>
        <w:topLinePunct w:val="0"/>
        <w:autoSpaceDE/>
        <w:autoSpaceDN/>
        <w:bidi w:val="0"/>
        <w:spacing w:line="460" w:lineRule="exact"/>
        <w:ind w:firstLine="480" w:firstLineChars="200"/>
        <w:textAlignment w:val="auto"/>
        <w:rPr>
          <w:rFonts w:hint="eastAsia" w:ascii="仿宋_GB2312" w:hAnsi="宋体" w:eastAsia="仿宋_GB2312"/>
          <w:sz w:val="24"/>
          <w:highlight w:val="none"/>
        </w:rPr>
      </w:pPr>
    </w:p>
    <w:p w14:paraId="50C75627">
      <w:pPr>
        <w:pageBreakBefore w:val="0"/>
        <w:widowControl/>
        <w:kinsoku/>
        <w:wordWrap w:val="0"/>
        <w:overflowPunct/>
        <w:topLinePunct w:val="0"/>
        <w:autoSpaceDE/>
        <w:autoSpaceDN/>
        <w:bidi w:val="0"/>
        <w:spacing w:line="460" w:lineRule="exact"/>
        <w:jc w:val="right"/>
        <w:textAlignment w:val="auto"/>
        <w:rPr>
          <w:rFonts w:hint="default" w:ascii="仿宋_GB2312" w:hAnsi="宋体" w:eastAsia="仿宋_GB2312"/>
          <w:sz w:val="24"/>
          <w:highlight w:val="none"/>
          <w:lang w:val="en-US" w:eastAsia="zh-CN"/>
        </w:rPr>
      </w:pPr>
      <w:r>
        <w:rPr>
          <w:rFonts w:hint="eastAsia" w:ascii="仿宋_GB2312" w:eastAsia="仿宋_GB2312"/>
          <w:sz w:val="24"/>
          <w:highlight w:val="none"/>
        </w:rPr>
        <w:t>×××</w:t>
      </w:r>
      <w:r>
        <w:rPr>
          <w:rFonts w:hint="eastAsia" w:ascii="仿宋_GB2312" w:hAnsi="宋体" w:eastAsia="仿宋_GB2312"/>
          <w:sz w:val="24"/>
          <w:highlight w:val="none"/>
        </w:rPr>
        <w:t>医疗保障局</w:t>
      </w:r>
      <w:r>
        <w:rPr>
          <w:rFonts w:hint="eastAsia" w:ascii="仿宋_GB2312" w:hAnsi="宋体" w:eastAsia="仿宋_GB2312"/>
          <w:sz w:val="24"/>
          <w:highlight w:val="none"/>
          <w:lang w:val="en-US" w:eastAsia="zh-CN"/>
        </w:rPr>
        <w:t xml:space="preserve">    </w:t>
      </w:r>
    </w:p>
    <w:p w14:paraId="24A5259D">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highlight w:val="none"/>
          <w:lang w:val="en-US" w:eastAsia="zh-CN"/>
        </w:rPr>
      </w:pPr>
      <w:r>
        <w:rPr>
          <w:rFonts w:hint="eastAsia" w:ascii="仿宋_GB2312" w:hAnsi="宋体" w:eastAsia="仿宋_GB2312"/>
          <w:sz w:val="24"/>
          <w:highlight w:val="none"/>
        </w:rPr>
        <w:t>（公章）</w:t>
      </w:r>
      <w:r>
        <w:rPr>
          <w:rFonts w:hint="eastAsia" w:ascii="仿宋_GB2312" w:hAnsi="宋体" w:eastAsia="仿宋_GB2312"/>
          <w:sz w:val="24"/>
          <w:highlight w:val="none"/>
          <w:lang w:val="en-US" w:eastAsia="zh-CN"/>
        </w:rPr>
        <w:t xml:space="preserve">     </w:t>
      </w:r>
    </w:p>
    <w:p w14:paraId="250B4EB6">
      <w:pPr>
        <w:pageBreakBefore w:val="0"/>
        <w:widowControl/>
        <w:kinsoku/>
        <w:wordWrap w:val="0"/>
        <w:overflowPunct/>
        <w:topLinePunct w:val="0"/>
        <w:autoSpaceDE/>
        <w:autoSpaceDN/>
        <w:bidi w:val="0"/>
        <w:adjustRightInd w:val="0"/>
        <w:snapToGrid w:val="0"/>
        <w:spacing w:line="460" w:lineRule="exact"/>
        <w:ind w:firstLine="1440" w:firstLineChars="600"/>
        <w:jc w:val="right"/>
        <w:textAlignment w:val="auto"/>
        <w:rPr>
          <w:rFonts w:hint="default" w:ascii="仿宋_GB2312" w:hAnsi="宋体" w:eastAsia="仿宋_GB2312"/>
          <w:sz w:val="24"/>
          <w:highlight w:val="none"/>
          <w:lang w:val="en-US" w:eastAsia="zh-CN"/>
        </w:rPr>
      </w:pPr>
      <w:r>
        <w:rPr>
          <w:rFonts w:hint="eastAsia" w:ascii="仿宋_GB2312" w:hAnsi="宋体" w:eastAsia="仿宋_GB2312"/>
          <w:sz w:val="24"/>
          <w:highlight w:val="none"/>
        </w:rPr>
        <w:t>年   月   日</w:t>
      </w:r>
      <w:r>
        <w:rPr>
          <w:rFonts w:hint="eastAsia" w:ascii="仿宋_GB2312" w:hAnsi="宋体" w:eastAsia="仿宋_GB2312"/>
          <w:sz w:val="24"/>
          <w:highlight w:val="none"/>
          <w:lang w:val="en-US" w:eastAsia="zh-CN"/>
        </w:rPr>
        <w:t xml:space="preserve">    </w:t>
      </w:r>
    </w:p>
    <w:p w14:paraId="48F76943">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黑体"/>
          <w:kern w:val="0"/>
          <w:sz w:val="24"/>
          <w:highlight w:val="none"/>
        </w:rPr>
      </w:pPr>
      <w:r>
        <w:rPr>
          <w:rFonts w:hint="eastAsia" w:ascii="仿宋_GB2312" w:hAnsi="宋体" w:eastAsia="仿宋_GB2312" w:cs="黑体"/>
          <w:kern w:val="0"/>
          <w:sz w:val="24"/>
          <w:highlight w:val="none"/>
        </w:rPr>
        <w:t>（</w:t>
      </w:r>
      <w:bookmarkStart w:id="168" w:name="_Hlk30489911"/>
      <w:r>
        <w:rPr>
          <w:rFonts w:hint="eastAsia" w:ascii="仿宋_GB2312" w:hAnsi="宋体" w:eastAsia="仿宋_GB2312" w:cs="黑体"/>
          <w:kern w:val="0"/>
          <w:sz w:val="24"/>
          <w:highlight w:val="none"/>
        </w:rPr>
        <w:t>本文书一式三份，一份送达当事人，一份本机关留存，一份随卷存档。</w:t>
      </w:r>
      <w:bookmarkEnd w:id="168"/>
      <w:r>
        <w:rPr>
          <w:rFonts w:hint="eastAsia" w:ascii="仿宋_GB2312" w:hAnsi="宋体" w:eastAsia="仿宋_GB2312" w:cs="黑体"/>
          <w:kern w:val="0"/>
          <w:sz w:val="24"/>
          <w:highlight w:val="none"/>
        </w:rPr>
        <w:t>）</w:t>
      </w:r>
    </w:p>
    <w:p w14:paraId="4599E25B">
      <w:pPr>
        <w:adjustRightInd w:val="0"/>
        <w:snapToGrid w:val="0"/>
        <w:spacing w:line="360" w:lineRule="auto"/>
        <w:ind w:firstLine="480" w:firstLineChars="200"/>
        <w:rPr>
          <w:rFonts w:ascii="仿宋_GB2312" w:hAnsi="宋体" w:eastAsia="仿宋_GB2312" w:cs="黑体"/>
          <w:kern w:val="0"/>
          <w:sz w:val="24"/>
          <w:highlight w:val="none"/>
        </w:rPr>
      </w:pPr>
      <w:r>
        <w:rPr>
          <w:rFonts w:hint="eastAsia" w:ascii="仿宋_GB2312" w:hAnsi="宋体" w:eastAsia="仿宋_GB2312" w:cs="黑体"/>
          <w:kern w:val="0"/>
          <w:sz w:val="24"/>
          <w:highlight w:val="none"/>
        </w:rPr>
        <w:br w:type="page"/>
      </w:r>
    </w:p>
    <w:p w14:paraId="5713367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cs="黑体"/>
          <w:bCs/>
          <w:kern w:val="0"/>
          <w:sz w:val="30"/>
          <w:szCs w:val="30"/>
          <w:highlight w:val="none"/>
        </w:rPr>
      </w:pPr>
    </w:p>
    <w:p w14:paraId="7FA9023A">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cs="黑体"/>
          <w:bCs/>
          <w:kern w:val="0"/>
          <w:sz w:val="30"/>
          <w:szCs w:val="30"/>
          <w:highlight w:val="none"/>
        </w:rPr>
      </w:pPr>
      <w:r>
        <w:rPr>
          <w:rFonts w:hint="eastAsia" w:ascii="仿宋_GB2312" w:hAnsi="宋体" w:eastAsia="仿宋_GB2312" w:cs="黑体"/>
          <w:bCs/>
          <w:kern w:val="0"/>
          <w:sz w:val="30"/>
          <w:szCs w:val="30"/>
          <w:highlight w:val="none"/>
        </w:rPr>
        <w:t>填写说明</w:t>
      </w:r>
    </w:p>
    <w:p w14:paraId="11F9AECD">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74BA47E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（一）医疗保障部门外部文书，送达当事人。</w:t>
      </w:r>
    </w:p>
    <w:p w14:paraId="0D4A9F3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（二）用于出现中止调查原因，经医疗保障部门负责人审批决定中止调查后通知当事人。</w:t>
      </w:r>
    </w:p>
    <w:p w14:paraId="460DF12C">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b/>
          <w:bCs/>
          <w:sz w:val="24"/>
          <w:highlight w:val="none"/>
        </w:rPr>
      </w:pPr>
      <w:r>
        <w:rPr>
          <w:rFonts w:hint="eastAsia" w:ascii="仿宋_GB2312" w:hAnsi="宋体" w:eastAsia="仿宋_GB2312"/>
          <w:b/>
          <w:bCs/>
          <w:sz w:val="24"/>
          <w:highlight w:val="none"/>
        </w:rPr>
        <w:t>二、文书内容</w:t>
      </w:r>
    </w:p>
    <w:p w14:paraId="2EE34F2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（一）有医疗保障部门名称、文书名称和文号。</w:t>
      </w:r>
    </w:p>
    <w:p w14:paraId="08CEB31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（二）有当事人姓名或名称（单位）、住址或住所（单位），当事人为单位的，还需注明其法定代表人（负责人）姓名。</w:t>
      </w:r>
    </w:p>
    <w:p w14:paraId="24D34FF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（三）有被中止调查的案件名称、案由信息和立案号。</w:t>
      </w:r>
    </w:p>
    <w:p w14:paraId="6895ABD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bCs/>
          <w:kern w:val="0"/>
          <w:sz w:val="24"/>
          <w:szCs w:val="24"/>
          <w:highlight w:val="none"/>
          <w:u w:val="single"/>
        </w:rPr>
      </w:pPr>
      <w:r>
        <w:rPr>
          <w:rFonts w:hint="eastAsia" w:ascii="仿宋_GB2312" w:hAnsi="宋体" w:eastAsia="仿宋_GB2312" w:cs="黑体"/>
          <w:kern w:val="0"/>
          <w:sz w:val="24"/>
          <w:highlight w:val="none"/>
        </w:rPr>
        <w:t>（四）有中止调查的原因。中止调查的原因可勾选其一，也可多选，需注意将勾选的情况补充填写完整。如，若勾选“本案处理决定的作出须以</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p>
    <w:p w14:paraId="548FB32B">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宋体" w:eastAsia="仿宋_GB2312" w:cs="黑体"/>
          <w:kern w:val="0"/>
          <w:sz w:val="24"/>
          <w:highlight w:val="none"/>
        </w:rPr>
      </w:pP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案件的裁判结果为依据，但该案件尚未审结”，就应当在“</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”处填写待决案件的基本信息，如案件名称、立案号等。</w:t>
      </w:r>
    </w:p>
    <w:p w14:paraId="407764F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（五）有中止调查依据的法律法规。</w:t>
      </w:r>
    </w:p>
    <w:p w14:paraId="2C4A6FB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（六）有中止调查的开始时间。</w:t>
      </w:r>
    </w:p>
    <w:p w14:paraId="683DE35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（七）有医疗保障部门公章和出具中止调查通知书的日期。</w:t>
      </w:r>
    </w:p>
    <w:p w14:paraId="5B59E87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（八）有送达回证。送达回证应包含签收时间、收件人签名及收件人身份证号码、住址、联系电话、工作单位和职务等信息。</w:t>
      </w:r>
    </w:p>
    <w:p w14:paraId="5BD3468A">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5FA72BE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（一）中止调查应当经过医疗保障部门负责人批准。因而制发《中止调查通知书》前，应先填写相应的《案件处理审批表》并经机关负责人批准。</w:t>
      </w:r>
    </w:p>
    <w:p w14:paraId="142864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宋体" w:eastAsia="仿宋_GB2312" w:cs="黑体"/>
          <w:kern w:val="0"/>
          <w:sz w:val="24"/>
          <w:highlight w:val="none"/>
        </w:rPr>
      </w:pPr>
      <w:r>
        <w:rPr>
          <w:rFonts w:hint="eastAsia" w:ascii="仿宋_GB2312" w:hAnsi="宋体" w:eastAsia="仿宋_GB2312" w:cs="黑体"/>
          <w:kern w:val="0"/>
          <w:sz w:val="24"/>
          <w:highlight w:val="none"/>
        </w:rPr>
        <w:t>（二）对于勾选的中止调查原因，务须补充完整。</w:t>
      </w:r>
    </w:p>
    <w:p w14:paraId="7F609789">
      <w:pPr>
        <w:adjustRightInd w:val="0"/>
        <w:snapToGrid w:val="0"/>
        <w:spacing w:line="360" w:lineRule="auto"/>
        <w:ind w:firstLine="480" w:firstLineChars="200"/>
        <w:rPr>
          <w:rFonts w:ascii="宋体" w:hAnsi="宋体" w:eastAsia="宋体" w:cs="黑体"/>
          <w:kern w:val="0"/>
          <w:sz w:val="24"/>
          <w:highlight w:val="none"/>
        </w:rPr>
      </w:pPr>
      <w:r>
        <w:rPr>
          <w:rFonts w:ascii="宋体" w:hAnsi="宋体" w:eastAsia="宋体" w:cs="黑体"/>
          <w:kern w:val="0"/>
          <w:sz w:val="24"/>
          <w:highlight w:val="none"/>
        </w:rPr>
        <w:br w:type="page"/>
      </w:r>
    </w:p>
    <w:p w14:paraId="10D72508">
      <w:pPr>
        <w:pageBreakBefore w:val="0"/>
        <w:kinsoku/>
        <w:overflowPunct/>
        <w:topLinePunct w:val="0"/>
        <w:autoSpaceDE/>
        <w:autoSpaceDN/>
        <w:bidi w:val="0"/>
        <w:spacing w:line="500" w:lineRule="exact"/>
        <w:jc w:val="center"/>
        <w:textAlignment w:val="auto"/>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0EF6AA29">
      <w:pPr>
        <w:pStyle w:val="4"/>
        <w:pageBreakBefore w:val="0"/>
        <w:kinsoku/>
        <w:overflowPunct/>
        <w:topLinePunct w:val="0"/>
        <w:autoSpaceDE/>
        <w:autoSpaceDN/>
        <w:bidi w:val="0"/>
        <w:spacing w:line="500" w:lineRule="exact"/>
        <w:jc w:val="center"/>
        <w:textAlignment w:val="auto"/>
        <w:rPr>
          <w:rFonts w:ascii="方正小标宋简体" w:hAnsi="宋体" w:eastAsia="方正小标宋简体"/>
          <w:b w:val="0"/>
          <w:bCs w:val="0"/>
          <w:sz w:val="36"/>
          <w:szCs w:val="36"/>
          <w:highlight w:val="none"/>
        </w:rPr>
      </w:pPr>
      <w:bookmarkStart w:id="169" w:name="_Toc44489493"/>
      <w:bookmarkStart w:id="170" w:name="_Toc29242874"/>
      <w:bookmarkStart w:id="171" w:name="_Toc29478950"/>
      <w:bookmarkStart w:id="172" w:name="_Toc31185371"/>
      <w:r>
        <w:rPr>
          <w:rFonts w:hint="eastAsia" w:ascii="方正小标宋简体" w:hAnsi="宋体" w:eastAsia="方正小标宋简体"/>
          <w:b w:val="0"/>
          <w:bCs w:val="0"/>
          <w:sz w:val="36"/>
          <w:szCs w:val="36"/>
          <w:highlight w:val="none"/>
        </w:rPr>
        <w:t>☆恢复调查通知书</w:t>
      </w:r>
      <w:bookmarkEnd w:id="169"/>
      <w:bookmarkEnd w:id="170"/>
      <w:bookmarkEnd w:id="171"/>
      <w:bookmarkEnd w:id="172"/>
    </w:p>
    <w:p w14:paraId="0E37CFEA">
      <w:pPr>
        <w:pageBreakBefore w:val="0"/>
        <w:widowControl/>
        <w:kinsoku/>
        <w:overflowPunct/>
        <w:topLinePunct w:val="0"/>
        <w:autoSpaceDE/>
        <w:autoSpaceDN/>
        <w:bidi w:val="0"/>
        <w:spacing w:line="500" w:lineRule="exact"/>
        <w:jc w:val="right"/>
        <w:textAlignment w:val="auto"/>
        <w:rPr>
          <w:rFonts w:ascii="仿宋_GB2312" w:hAnsi="宋体" w:eastAsia="仿宋_GB2312"/>
          <w:sz w:val="28"/>
          <w:szCs w:val="28"/>
          <w:highlight w:val="none"/>
        </w:rPr>
      </w:pPr>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黑体"/>
          <w:kern w:val="0"/>
          <w:sz w:val="28"/>
          <w:szCs w:val="28"/>
          <w:highlight w:val="none"/>
        </w:rPr>
        <w:t>复调</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号</w:t>
      </w:r>
    </w:p>
    <w:p w14:paraId="46536501">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highlight w:val="none"/>
        </w:rPr>
      </w:pPr>
    </w:p>
    <w:p w14:paraId="5D79958F">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当事人姓名或名称：</w:t>
      </w:r>
      <w:r>
        <w:rPr>
          <w:rFonts w:hint="eastAsia" w:ascii="仿宋_GB2312" w:hAnsi="宋体" w:eastAsia="仿宋_GB2312"/>
          <w:sz w:val="24"/>
          <w:highlight w:val="none"/>
          <w:u w:val="single"/>
        </w:rPr>
        <w:t xml:space="preserve">                                               </w:t>
      </w:r>
    </w:p>
    <w:p w14:paraId="2E42FE3D">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当事人住址或住所：</w:t>
      </w:r>
      <w:r>
        <w:rPr>
          <w:rFonts w:hint="eastAsia" w:ascii="仿宋_GB2312" w:hAnsi="宋体" w:eastAsia="仿宋_GB2312" w:cs="黑体"/>
          <w:kern w:val="0"/>
          <w:sz w:val="24"/>
          <w:highlight w:val="none"/>
          <w:u w:val="single"/>
        </w:rPr>
        <w:t xml:space="preserve">                                               </w:t>
      </w:r>
    </w:p>
    <w:p w14:paraId="38268904">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法定代表人（负责人）：</w:t>
      </w:r>
      <w:r>
        <w:rPr>
          <w:rFonts w:hint="eastAsia" w:ascii="仿宋_GB2312" w:hAnsi="宋体" w:eastAsia="仿宋_GB2312"/>
          <w:sz w:val="24"/>
          <w:highlight w:val="none"/>
          <w:u w:val="single"/>
        </w:rPr>
        <w:t xml:space="preserve">                                            </w:t>
      </w:r>
    </w:p>
    <w:p w14:paraId="25537356">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p>
    <w:p w14:paraId="5D5A24B0">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本机关于</w:t>
      </w:r>
      <w:bookmarkStart w:id="173" w:name="_Hlk44102527"/>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bookmarkEnd w:id="173"/>
      <w:r>
        <w:rPr>
          <w:rFonts w:hint="eastAsia" w:ascii="仿宋_GB2312" w:hAnsi="宋体" w:eastAsia="仿宋_GB2312" w:cs="黑体"/>
          <w:kern w:val="0"/>
          <w:sz w:val="24"/>
          <w:highlight w:val="none"/>
        </w:rPr>
        <w:t>向你（单位）制发《中止调查通知书》（文号</w:t>
      </w:r>
      <w:bookmarkStart w:id="174" w:name="_Hlk44102572"/>
      <w:r>
        <w:rPr>
          <w:rFonts w:hint="eastAsia" w:ascii="仿宋_GB2312" w:hAnsi="宋体" w:eastAsia="仿宋_GB2312" w:cs="黑体"/>
          <w:kern w:val="0"/>
          <w:sz w:val="24"/>
          <w:highlight w:val="none"/>
          <w:u w:val="single"/>
        </w:rPr>
        <w:t xml:space="preserve">                  </w:t>
      </w:r>
      <w:bookmarkEnd w:id="174"/>
      <w:r>
        <w:rPr>
          <w:rFonts w:hint="eastAsia" w:ascii="仿宋_GB2312" w:hAnsi="宋体" w:eastAsia="仿宋_GB2312" w:cs="黑体"/>
          <w:kern w:val="0"/>
          <w:sz w:val="24"/>
          <w:highlight w:val="none"/>
        </w:rPr>
        <w:t>），通知你（你单位），本机关决定对你（单位）所涉</w:t>
      </w:r>
    </w:p>
    <w:p w14:paraId="532084C0">
      <w:pPr>
        <w:pageBreakBefore w:val="0"/>
        <w:kinsoku/>
        <w:overflowPunct/>
        <w:topLinePunct w:val="0"/>
        <w:autoSpaceDE/>
        <w:autoSpaceDN/>
        <w:bidi w:val="0"/>
        <w:adjustRightInd w:val="0"/>
        <w:snapToGrid w:val="0"/>
        <w:spacing w:line="500" w:lineRule="exact"/>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案件（立案号：</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）中止调查。</w:t>
      </w:r>
    </w:p>
    <w:p w14:paraId="58949CBF">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现因中止调查的原因</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已消除，本机关决定自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p>
    <w:p w14:paraId="7090DB54">
      <w:pPr>
        <w:pageBreakBefore w:val="0"/>
        <w:kinsoku/>
        <w:overflowPunct/>
        <w:topLinePunct w:val="0"/>
        <w:autoSpaceDE/>
        <w:autoSpaceDN/>
        <w:bidi w:val="0"/>
        <w:adjustRightInd w:val="0"/>
        <w:snapToGrid w:val="0"/>
        <w:spacing w:line="500" w:lineRule="exact"/>
        <w:textAlignment w:val="auto"/>
        <w:rPr>
          <w:rFonts w:ascii="仿宋_GB2312" w:hAnsi="宋体" w:eastAsia="仿宋_GB2312" w:cs="黑体"/>
          <w:kern w:val="0"/>
          <w:sz w:val="24"/>
          <w:highlight w:val="none"/>
        </w:rPr>
      </w:pP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日起恢复调查。请你（单位）配合后续调查事宜。</w:t>
      </w:r>
    </w:p>
    <w:p w14:paraId="49EDF27D">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特此通知。</w:t>
      </w:r>
    </w:p>
    <w:p w14:paraId="39E59287">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highlight w:val="none"/>
        </w:rPr>
      </w:pPr>
    </w:p>
    <w:p w14:paraId="52F96045">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highlight w:val="none"/>
        </w:rPr>
      </w:pPr>
    </w:p>
    <w:p w14:paraId="3EB1063B">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highlight w:val="none"/>
          <w:lang w:val="en-US" w:eastAsia="zh-CN"/>
        </w:rPr>
      </w:pPr>
      <w:r>
        <w:rPr>
          <w:rFonts w:hint="eastAsia" w:ascii="仿宋_GB2312" w:eastAsia="仿宋_GB2312"/>
          <w:sz w:val="24"/>
          <w:highlight w:val="none"/>
        </w:rPr>
        <w:t>×××</w:t>
      </w:r>
      <w:r>
        <w:rPr>
          <w:rFonts w:hint="eastAsia" w:ascii="仿宋_GB2312" w:hAnsi="宋体" w:eastAsia="仿宋_GB2312"/>
          <w:sz w:val="24"/>
          <w:highlight w:val="none"/>
        </w:rPr>
        <w:t>医疗保障局</w:t>
      </w:r>
      <w:r>
        <w:rPr>
          <w:rFonts w:hint="eastAsia" w:ascii="仿宋_GB2312" w:hAnsi="宋体" w:eastAsia="仿宋_GB2312"/>
          <w:sz w:val="24"/>
          <w:highlight w:val="none"/>
          <w:lang w:val="en-US" w:eastAsia="zh-CN"/>
        </w:rPr>
        <w:t xml:space="preserve">    </w:t>
      </w:r>
    </w:p>
    <w:p w14:paraId="7DDFE9E3">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highlight w:val="none"/>
          <w:lang w:val="en-US" w:eastAsia="zh-CN"/>
        </w:rPr>
      </w:pPr>
      <w:r>
        <w:rPr>
          <w:rFonts w:hint="eastAsia" w:ascii="仿宋_GB2312" w:hAnsi="宋体" w:eastAsia="仿宋_GB2312"/>
          <w:sz w:val="24"/>
          <w:highlight w:val="none"/>
        </w:rPr>
        <w:t>（公章）</w:t>
      </w:r>
      <w:r>
        <w:rPr>
          <w:rFonts w:hint="eastAsia" w:ascii="仿宋_GB2312" w:hAnsi="宋体" w:eastAsia="仿宋_GB2312"/>
          <w:sz w:val="24"/>
          <w:highlight w:val="none"/>
          <w:lang w:val="en-US" w:eastAsia="zh-CN"/>
        </w:rPr>
        <w:t xml:space="preserve">      </w:t>
      </w:r>
    </w:p>
    <w:p w14:paraId="4E3860B0">
      <w:pPr>
        <w:pageBreakBefore w:val="0"/>
        <w:widowControl/>
        <w:kinsoku/>
        <w:wordWrap w:val="0"/>
        <w:overflowPunct/>
        <w:topLinePunct w:val="0"/>
        <w:autoSpaceDE/>
        <w:autoSpaceDN/>
        <w:bidi w:val="0"/>
        <w:adjustRightInd w:val="0"/>
        <w:snapToGrid w:val="0"/>
        <w:spacing w:line="500" w:lineRule="exact"/>
        <w:ind w:firstLine="1440" w:firstLineChars="600"/>
        <w:jc w:val="right"/>
        <w:textAlignment w:val="auto"/>
        <w:rPr>
          <w:rFonts w:hint="default" w:ascii="仿宋_GB2312" w:hAnsi="宋体" w:eastAsia="仿宋_GB2312"/>
          <w:sz w:val="24"/>
          <w:highlight w:val="none"/>
          <w:lang w:val="en-US" w:eastAsia="zh-CN"/>
        </w:rPr>
      </w:pPr>
      <w:r>
        <w:rPr>
          <w:rFonts w:hint="eastAsia" w:ascii="仿宋_GB2312" w:hAnsi="宋体" w:eastAsia="仿宋_GB2312"/>
          <w:sz w:val="24"/>
          <w:highlight w:val="none"/>
        </w:rPr>
        <w:t>年   月   日</w:t>
      </w:r>
      <w:r>
        <w:rPr>
          <w:rFonts w:hint="eastAsia" w:ascii="仿宋_GB2312" w:hAnsi="宋体" w:eastAsia="仿宋_GB2312"/>
          <w:sz w:val="24"/>
          <w:highlight w:val="none"/>
          <w:lang w:val="en-US" w:eastAsia="zh-CN"/>
        </w:rPr>
        <w:t xml:space="preserve">    </w:t>
      </w:r>
    </w:p>
    <w:p w14:paraId="44A59376">
      <w:pPr>
        <w:pageBreakBefore w:val="0"/>
        <w:kinsoku/>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黑体"/>
          <w:kern w:val="0"/>
          <w:sz w:val="24"/>
          <w:highlight w:val="none"/>
        </w:rPr>
      </w:pPr>
    </w:p>
    <w:p w14:paraId="04CC69C1">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w:t>
      </w:r>
      <w:bookmarkStart w:id="175" w:name="_Hlk30492935"/>
      <w:r>
        <w:rPr>
          <w:rFonts w:hint="eastAsia" w:ascii="仿宋_GB2312" w:hAnsi="宋体" w:eastAsia="仿宋_GB2312" w:cs="黑体"/>
          <w:kern w:val="0"/>
          <w:sz w:val="24"/>
          <w:highlight w:val="none"/>
        </w:rPr>
        <w:t>本文书一式三份，一份送达当事人，一份本机关留存，一份随卷存档。</w:t>
      </w:r>
      <w:bookmarkEnd w:id="175"/>
      <w:r>
        <w:rPr>
          <w:rFonts w:hint="eastAsia" w:ascii="仿宋_GB2312" w:hAnsi="宋体" w:eastAsia="仿宋_GB2312" w:cs="黑体"/>
          <w:kern w:val="0"/>
          <w:sz w:val="24"/>
          <w:highlight w:val="none"/>
        </w:rPr>
        <w:t>）</w:t>
      </w:r>
    </w:p>
    <w:p w14:paraId="4C034D66">
      <w:pPr>
        <w:adjustRightInd w:val="0"/>
        <w:snapToGrid w:val="0"/>
        <w:spacing w:line="360" w:lineRule="auto"/>
        <w:ind w:firstLine="480" w:firstLineChars="200"/>
        <w:rPr>
          <w:rFonts w:ascii="仿宋_GB2312" w:hAnsi="宋体" w:eastAsia="仿宋_GB2312" w:cs="黑体"/>
          <w:kern w:val="0"/>
          <w:sz w:val="24"/>
          <w:highlight w:val="none"/>
        </w:rPr>
      </w:pPr>
    </w:p>
    <w:p w14:paraId="6B5ED56A">
      <w:pPr>
        <w:widowControl/>
        <w:jc w:val="left"/>
        <w:rPr>
          <w:rFonts w:ascii="仿宋_GB2312" w:eastAsia="仿宋_GB2312"/>
          <w:sz w:val="24"/>
          <w:highlight w:val="none"/>
        </w:rPr>
      </w:pPr>
      <w:r>
        <w:rPr>
          <w:rFonts w:hint="eastAsia" w:ascii="仿宋_GB2312" w:eastAsia="仿宋_GB2312"/>
          <w:sz w:val="24"/>
          <w:highlight w:val="none"/>
        </w:rPr>
        <w:br w:type="page"/>
      </w:r>
    </w:p>
    <w:p w14:paraId="157C2F8D">
      <w:pPr>
        <w:widowControl/>
        <w:jc w:val="center"/>
        <w:rPr>
          <w:rFonts w:hint="eastAsia" w:ascii="仿宋_GB2312" w:hAnsi="宋体" w:eastAsia="仿宋_GB2312"/>
          <w:sz w:val="30"/>
          <w:szCs w:val="30"/>
          <w:highlight w:val="none"/>
        </w:rPr>
      </w:pPr>
    </w:p>
    <w:p w14:paraId="5776DBEC">
      <w:pPr>
        <w:keepNext w:val="0"/>
        <w:keepLines w:val="0"/>
        <w:pageBreakBefore w:val="0"/>
        <w:widowControl/>
        <w:kinsoku/>
        <w:wordWrap/>
        <w:overflowPunct/>
        <w:topLinePunct w:val="0"/>
        <w:autoSpaceDE/>
        <w:autoSpaceDN/>
        <w:bidi w:val="0"/>
        <w:spacing w:line="500" w:lineRule="exact"/>
        <w:jc w:val="center"/>
        <w:textAlignment w:val="auto"/>
        <w:rPr>
          <w:rFonts w:ascii="仿宋_GB2312" w:eastAsia="仿宋_GB2312"/>
          <w:sz w:val="24"/>
          <w:highlight w:val="none"/>
        </w:rPr>
      </w:pPr>
      <w:r>
        <w:rPr>
          <w:rFonts w:hint="eastAsia" w:ascii="仿宋_GB2312" w:hAnsi="宋体" w:eastAsia="仿宋_GB2312"/>
          <w:sz w:val="30"/>
          <w:szCs w:val="30"/>
          <w:highlight w:val="none"/>
        </w:rPr>
        <w:t>填写说明</w:t>
      </w:r>
    </w:p>
    <w:p w14:paraId="649D85E6">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01ADB14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（一）医疗保障部门外部文书，送达当事人。</w:t>
      </w:r>
    </w:p>
    <w:p w14:paraId="7645DB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（二）用于中止调查原因已消除，经医疗保障部门负责人审批决定恢复调查后通知当事人。</w:t>
      </w:r>
    </w:p>
    <w:p w14:paraId="26076B36">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b/>
          <w:bCs/>
          <w:sz w:val="24"/>
          <w:highlight w:val="none"/>
        </w:rPr>
      </w:pPr>
      <w:r>
        <w:rPr>
          <w:rFonts w:hint="eastAsia" w:ascii="仿宋_GB2312" w:hAnsi="宋体" w:eastAsia="仿宋_GB2312"/>
          <w:b/>
          <w:bCs/>
          <w:sz w:val="24"/>
          <w:highlight w:val="none"/>
        </w:rPr>
        <w:t>二、文书内容</w:t>
      </w:r>
    </w:p>
    <w:p w14:paraId="431DBCA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（一）有医疗保障部门名称、文书名称和文号。</w:t>
      </w:r>
    </w:p>
    <w:p w14:paraId="02BF746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（二）有当事人姓名或名称（单位）、住址或住所（单位），当事人为单位的，还需注明其法定代表人（负责人）姓名。</w:t>
      </w:r>
    </w:p>
    <w:p w14:paraId="1A4A236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（三）有制发《中止调查通知书》情况的记载，应包括制发时间、文号及中止调查案件的基本信息（案件名称、案由和立案号）。</w:t>
      </w:r>
    </w:p>
    <w:p w14:paraId="459E145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（四）有中止调查原因消除的说明。</w:t>
      </w:r>
    </w:p>
    <w:p w14:paraId="41623EF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（五）有恢复调查的时间。</w:t>
      </w:r>
    </w:p>
    <w:p w14:paraId="78D624E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（六）有敦促当事人配合后续调查的提示。</w:t>
      </w:r>
    </w:p>
    <w:p w14:paraId="07113A9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（七）有医疗保障部门公章和出具恢复调查通知书的日期。</w:t>
      </w:r>
    </w:p>
    <w:p w14:paraId="30ACBDF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（八）有送达回证。送达回证应包含签收时间、收件人签名及收件人身份证号码、住址、联系电话、工作单位和职务等信息。</w:t>
      </w:r>
    </w:p>
    <w:p w14:paraId="63B1660F">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1BF13C0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（一）恢复调查应当经过医疗保障部门负责人批准。因而制发《恢复调查通知书》前，应先填写相应的《案件处理审批表》并经机关负责人批准。</w:t>
      </w:r>
    </w:p>
    <w:p w14:paraId="16A23B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（二）当事人为单位的，应勾选括号中的“单位”。</w:t>
      </w:r>
    </w:p>
    <w:p w14:paraId="326DDE8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（三）中止调查的原因应与《中止调查通知书》内容一致。</w:t>
      </w:r>
    </w:p>
    <w:p w14:paraId="0FEC456F">
      <w:pPr>
        <w:widowControl/>
        <w:jc w:val="left"/>
        <w:rPr>
          <w:rFonts w:ascii="仿宋_GB2312" w:hAnsi="宋体" w:eastAsia="仿宋_GB2312" w:cs="黑体"/>
          <w:kern w:val="0"/>
          <w:sz w:val="24"/>
          <w:highlight w:val="none"/>
        </w:rPr>
      </w:pPr>
    </w:p>
    <w:p w14:paraId="61722A38">
      <w:pPr>
        <w:widowControl/>
        <w:jc w:val="left"/>
        <w:rPr>
          <w:rFonts w:ascii="仿宋_GB2312" w:hAnsi="宋体" w:eastAsia="仿宋_GB2312" w:cs="黑体"/>
          <w:kern w:val="0"/>
          <w:sz w:val="24"/>
          <w:highlight w:val="none"/>
        </w:rPr>
      </w:pPr>
      <w:r>
        <w:rPr>
          <w:rFonts w:hint="eastAsia" w:ascii="仿宋_GB2312" w:hAnsi="宋体" w:eastAsia="仿宋_GB2312" w:cs="黑体"/>
          <w:kern w:val="0"/>
          <w:sz w:val="24"/>
          <w:highlight w:val="none"/>
        </w:rPr>
        <w:br w:type="page"/>
      </w:r>
    </w:p>
    <w:p w14:paraId="1153F46B">
      <w:pPr>
        <w:pStyle w:val="3"/>
        <w:pageBreakBefore w:val="0"/>
        <w:widowControl w:val="0"/>
        <w:kinsoku/>
        <w:wordWrap/>
        <w:overflowPunct/>
        <w:topLinePunct w:val="0"/>
        <w:autoSpaceDE/>
        <w:autoSpaceDN/>
        <w:bidi w:val="0"/>
        <w:spacing w:line="500" w:lineRule="exact"/>
        <w:textAlignment w:val="auto"/>
        <w:rPr>
          <w:rFonts w:ascii="楷体" w:hAnsi="楷体" w:eastAsia="楷体"/>
          <w:sz w:val="28"/>
          <w:szCs w:val="28"/>
          <w:highlight w:val="none"/>
        </w:rPr>
      </w:pPr>
      <w:bookmarkStart w:id="176" w:name="_Toc44489494"/>
      <w:bookmarkStart w:id="177" w:name="_Toc31185372"/>
      <w:r>
        <w:rPr>
          <w:rFonts w:hint="eastAsia" w:ascii="楷体" w:hAnsi="楷体" w:eastAsia="楷体"/>
          <w:sz w:val="28"/>
          <w:szCs w:val="28"/>
          <w:highlight w:val="none"/>
        </w:rPr>
        <w:t>（三）采取行政强制措施</w:t>
      </w:r>
      <w:bookmarkEnd w:id="176"/>
    </w:p>
    <w:p w14:paraId="21F260AD">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证据可能灭失或者以后难以取得的情况下，经行政机关负责人批准，可以作出《先行登记保存决定书》，对这些证据先行登记保存，并应当在七日内作出《先行登记保存证物处理决定书》，及时处理先行登记保存的证物。对于先行登记保存的证物，可能采取的处理措施包括：（1）根据情况及时采取记录、复制、拍照、录像等证据保全措施；（2）需要鉴定、检验的，送交检验、鉴定；（3）依据有关法律、法规规定可以采取</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等行政措施的，决定采取行政措施；（4）违法事实不成立，或者违法事实成立但不应当予以</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，决定解除先行登记保存措施。</w:t>
      </w:r>
    </w:p>
    <w:p w14:paraId="018927B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行政机关可以查阅、记录、复制与社会保险基金收支、管理和投资运营相关的资料，经行政机关负责人批准，对可能被转移、隐匿或者灭失的资料，可以作出《</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决定书》，予以</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决定书》应与《</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物品清单》同时送达。</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的期限不得超过30日；情况复杂的，经行政机关负责人批准，可以延长，但延长期限不得超过30日。决定延长</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期限时，应作出《延长</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w:t>
      </w:r>
    </w:p>
    <w:p w14:paraId="7D932BB2">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当出现下列情形时，应解除</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：（1）当事人没有违法行为；（2）</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的物品与违法行为无关；（3）对违法行为已经作出处理决定，不再需要</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；（4）</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期限届满等。《解除</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决定书》应与《解除</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物品清单》同时送达。</w:t>
      </w:r>
    </w:p>
    <w:p w14:paraId="6BB9CE2F">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进行现场检查、询问当事人及其他有关单位和个人、抽样取证、采取先行登记保存措施、实施</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等行政强制措施时，应采取拍照、录音、录像等方式记录现场情况。</w:t>
      </w:r>
    </w:p>
    <w:p w14:paraId="7E8AF8D3">
      <w:pPr>
        <w:rPr>
          <w:rFonts w:ascii="仿宋_GB2312" w:eastAsia="仿宋_GB2312"/>
          <w:highlight w:val="none"/>
        </w:rPr>
      </w:pPr>
    </w:p>
    <w:p w14:paraId="0FF73A12">
      <w:pPr>
        <w:widowControl/>
        <w:jc w:val="left"/>
        <w:rPr>
          <w:highlight w:val="none"/>
        </w:rPr>
      </w:pPr>
      <w:r>
        <w:rPr>
          <w:rFonts w:hint="eastAsia" w:ascii="仿宋_GB2312" w:eastAsia="仿宋_GB2312"/>
          <w:highlight w:val="none"/>
        </w:rPr>
        <w:br w:type="page"/>
      </w:r>
    </w:p>
    <w:p w14:paraId="48B0D067">
      <w:pPr>
        <w:pageBreakBefore w:val="0"/>
        <w:kinsoku/>
        <w:overflowPunct/>
        <w:topLinePunct w:val="0"/>
        <w:autoSpaceDE/>
        <w:autoSpaceDN/>
        <w:bidi w:val="0"/>
        <w:spacing w:line="5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1B458272">
      <w:pPr>
        <w:keepNext/>
        <w:keepLines/>
        <w:pageBreakBefore w:val="0"/>
        <w:kinsoku/>
        <w:overflowPunct/>
        <w:topLinePunct w:val="0"/>
        <w:autoSpaceDE/>
        <w:autoSpaceDN/>
        <w:bidi w:val="0"/>
        <w:spacing w:before="260" w:after="260" w:line="500" w:lineRule="exact"/>
        <w:jc w:val="center"/>
        <w:textAlignment w:val="auto"/>
        <w:outlineLvl w:val="2"/>
        <w:rPr>
          <w:rFonts w:ascii="方正小标宋简体" w:hAnsi="宋体" w:eastAsia="方正小标宋简体" w:cs="黑体"/>
          <w:b w:val="0"/>
          <w:bCs w:val="0"/>
          <w:kern w:val="0"/>
          <w:sz w:val="36"/>
          <w:szCs w:val="36"/>
          <w:highlight w:val="none"/>
        </w:rPr>
      </w:pPr>
      <w:bookmarkStart w:id="178" w:name="_Toc29650491"/>
      <w:bookmarkStart w:id="179" w:name="_Toc29478935"/>
      <w:bookmarkStart w:id="180" w:name="_Toc29270440"/>
      <w:bookmarkStart w:id="181" w:name="_Toc29716323"/>
      <w:bookmarkStart w:id="182" w:name="_Toc29650848"/>
      <w:bookmarkStart w:id="183" w:name="_Toc29650724"/>
      <w:bookmarkStart w:id="184" w:name="_Toc44489495"/>
      <w:r>
        <w:rPr>
          <w:rFonts w:hint="eastAsia" w:ascii="方正小标宋简体" w:hAnsi="宋体" w:eastAsia="方正小标宋简体"/>
          <w:b w:val="0"/>
          <w:bCs w:val="0"/>
          <w:sz w:val="36"/>
          <w:szCs w:val="36"/>
          <w:highlight w:val="none"/>
        </w:rPr>
        <w:t>☆先行登记保存决定书</w:t>
      </w:r>
      <w:bookmarkEnd w:id="178"/>
      <w:bookmarkEnd w:id="179"/>
      <w:bookmarkEnd w:id="180"/>
      <w:bookmarkEnd w:id="181"/>
      <w:bookmarkEnd w:id="182"/>
      <w:bookmarkEnd w:id="183"/>
      <w:bookmarkEnd w:id="184"/>
    </w:p>
    <w:p w14:paraId="0EAFFC53">
      <w:pPr>
        <w:pageBreakBefore w:val="0"/>
        <w:widowControl/>
        <w:kinsoku/>
        <w:overflowPunct/>
        <w:topLinePunct w:val="0"/>
        <w:autoSpaceDE/>
        <w:autoSpaceDN/>
        <w:bidi w:val="0"/>
        <w:spacing w:line="500" w:lineRule="exact"/>
        <w:jc w:val="right"/>
        <w:textAlignment w:val="auto"/>
        <w:rPr>
          <w:rFonts w:ascii="仿宋_GB2312" w:hAnsi="宋体" w:eastAsia="仿宋_GB2312"/>
          <w:sz w:val="28"/>
          <w:szCs w:val="28"/>
          <w:highlight w:val="none"/>
        </w:rPr>
      </w:pPr>
      <w:bookmarkStart w:id="185" w:name="_Hlk44278207"/>
      <w:bookmarkStart w:id="186" w:name="_Hlk29260273"/>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黑体"/>
          <w:kern w:val="0"/>
          <w:sz w:val="28"/>
          <w:szCs w:val="28"/>
          <w:highlight w:val="none"/>
        </w:rPr>
        <w:t>登处</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bookmarkEnd w:id="185"/>
    </w:p>
    <w:bookmarkEnd w:id="186"/>
    <w:p w14:paraId="0279B94B">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rPr>
      </w:pPr>
      <w:bookmarkStart w:id="187" w:name="_Hlk29216098"/>
    </w:p>
    <w:p w14:paraId="3860BE2E">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当事人姓名或名称（单位）：</w:t>
      </w:r>
      <w:r>
        <w:rPr>
          <w:rFonts w:hint="eastAsia" w:ascii="仿宋_GB2312" w:hAnsi="宋体" w:eastAsia="仿宋_GB2312"/>
          <w:kern w:val="0"/>
          <w:sz w:val="24"/>
          <w:szCs w:val="24"/>
          <w:highlight w:val="none"/>
          <w:u w:val="single"/>
        </w:rPr>
        <w:t xml:space="preserve">                                        </w:t>
      </w:r>
    </w:p>
    <w:p w14:paraId="7E0E6CAE">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当事人住址或住所（单位）：</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32A8A3DE">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当事人身份证号码或统一社会信用代码（单位）：</w:t>
      </w:r>
      <w:bookmarkStart w:id="188" w:name="_Hlk44145187"/>
      <w:r>
        <w:rPr>
          <w:rFonts w:hint="eastAsia" w:ascii="仿宋_GB2312" w:hAnsi="宋体" w:eastAsia="仿宋_GB2312"/>
          <w:sz w:val="24"/>
          <w:szCs w:val="24"/>
          <w:highlight w:val="none"/>
          <w:u w:val="single"/>
        </w:rPr>
        <w:t xml:space="preserve">                      </w:t>
      </w:r>
      <w:bookmarkEnd w:id="188"/>
    </w:p>
    <w:p w14:paraId="002065B1">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（当事人为单位）法定代表人（负责人）：</w:t>
      </w:r>
      <w:r>
        <w:rPr>
          <w:rFonts w:hint="eastAsia" w:ascii="仿宋_GB2312" w:hAnsi="宋体" w:eastAsia="仿宋_GB2312"/>
          <w:kern w:val="0"/>
          <w:sz w:val="24"/>
          <w:szCs w:val="24"/>
          <w:highlight w:val="none"/>
          <w:u w:val="single"/>
        </w:rPr>
        <w:t xml:space="preserve">                      </w:t>
      </w:r>
      <w:r>
        <w:rPr>
          <w:rFonts w:ascii="仿宋_GB2312" w:hAnsi="宋体" w:eastAsia="仿宋_GB2312"/>
          <w:sz w:val="24"/>
          <w:szCs w:val="24"/>
          <w:highlight w:val="none"/>
          <w:u w:val="single"/>
        </w:rPr>
        <w:t xml:space="preserve">      </w:t>
      </w:r>
    </w:p>
    <w:bookmarkEnd w:id="187"/>
    <w:p w14:paraId="76A46249">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u w:val="single"/>
        </w:rPr>
      </w:pPr>
      <w:bookmarkStart w:id="189" w:name="_Hlk29216278"/>
      <w:r>
        <w:rPr>
          <w:rFonts w:hint="eastAsia" w:ascii="仿宋_GB2312" w:hAnsi="宋体" w:eastAsia="仿宋_GB2312"/>
          <w:sz w:val="24"/>
          <w:szCs w:val="24"/>
          <w:highlight w:val="none"/>
        </w:rPr>
        <w:t>因你（单位）</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的行为，涉嫌违反了</w:t>
      </w:r>
      <w:r>
        <w:rPr>
          <w:rFonts w:hint="eastAsia" w:ascii="仿宋_GB2312" w:hAnsi="宋体" w:eastAsia="仿宋_GB2312"/>
          <w:sz w:val="24"/>
          <w:szCs w:val="24"/>
          <w:highlight w:val="none"/>
          <w:u w:val="single"/>
        </w:rPr>
        <w:t xml:space="preserve">   </w:t>
      </w:r>
      <w:r>
        <w:rPr>
          <w:rFonts w:ascii="仿宋_GB2312" w:hAnsi="宋体" w:eastAsia="仿宋_GB2312"/>
          <w:sz w:val="24"/>
          <w:szCs w:val="24"/>
          <w:highlight w:val="none"/>
          <w:u w:val="single"/>
        </w:rPr>
        <w:t xml:space="preserve">          </w:t>
      </w:r>
    </w:p>
    <w:p w14:paraId="6D354A10">
      <w:pPr>
        <w:pageBreakBefore w:val="0"/>
        <w:widowControl/>
        <w:kinsoku/>
        <w:overflowPunct/>
        <w:topLinePunct w:val="0"/>
        <w:autoSpaceDE/>
        <w:autoSpaceDN/>
        <w:bidi w:val="0"/>
        <w:spacing w:line="500" w:lineRule="exac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的规定。为防止证据灭失或以后难以取得，依照</w:t>
      </w:r>
      <w:r>
        <w:rPr>
          <w:rFonts w:hint="eastAsia" w:ascii="仿宋_GB2312" w:hAnsi="宋体" w:eastAsia="仿宋_GB2312"/>
          <w:color w:val="FF0000"/>
          <w:sz w:val="24"/>
          <w:szCs w:val="24"/>
          <w:highlight w:val="none"/>
        </w:rPr>
        <w:t>《行政处罚法》第</w:t>
      </w:r>
      <w:r>
        <w:rPr>
          <w:rFonts w:hint="eastAsia" w:ascii="仿宋_GB2312" w:hAnsi="宋体" w:eastAsia="仿宋_GB2312"/>
          <w:color w:val="FF0000"/>
          <w:sz w:val="24"/>
          <w:szCs w:val="24"/>
          <w:highlight w:val="none"/>
          <w:lang w:eastAsia="zh-CN"/>
        </w:rPr>
        <w:t>五十六条</w:t>
      </w:r>
      <w:r>
        <w:rPr>
          <w:rFonts w:hint="eastAsia" w:ascii="仿宋_GB2312" w:hAnsi="宋体" w:eastAsia="仿宋_GB2312"/>
          <w:sz w:val="24"/>
          <w:szCs w:val="24"/>
          <w:highlight w:val="none"/>
        </w:rPr>
        <w:t>的规定，本机关决定对你（单位）下列物品（详见《先行登记保存证物清单》）予以先行登记保存。先行登记保存证物自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sz w:val="24"/>
          <w:szCs w:val="24"/>
          <w:highlight w:val="none"/>
        </w:rPr>
        <w:t>至</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sz w:val="24"/>
          <w:szCs w:val="24"/>
          <w:highlight w:val="none"/>
        </w:rPr>
        <w:t>，由</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负责保管，存放于</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w:t>
      </w:r>
    </w:p>
    <w:bookmarkEnd w:id="189"/>
    <w:p w14:paraId="0067406D">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在保存期间，未经本机关批准，当事人或者有关人员不得销毁或者转移上述登记保存物品。</w:t>
      </w:r>
    </w:p>
    <w:p w14:paraId="6E1FBDDF">
      <w:pPr>
        <w:pageBreakBefore w:val="0"/>
        <w:kinsoku/>
        <w:overflowPunct/>
        <w:topLinePunct w:val="0"/>
        <w:autoSpaceDE/>
        <w:autoSpaceDN/>
        <w:bidi w:val="0"/>
        <w:adjustRightInd w:val="0"/>
        <w:snapToGrid w:val="0"/>
        <w:spacing w:line="500" w:lineRule="exact"/>
        <w:ind w:right="482" w:firstLine="480" w:firstLineChars="200"/>
        <w:jc w:val="left"/>
        <w:textAlignment w:val="auto"/>
        <w:rPr>
          <w:rFonts w:ascii="仿宋_GB2312" w:hAnsi="宋体" w:eastAsia="仿宋_GB2312" w:cs="Times New Roman"/>
          <w:color w:val="000000"/>
          <w:sz w:val="24"/>
          <w:szCs w:val="24"/>
          <w:highlight w:val="none"/>
        </w:rPr>
      </w:pPr>
    </w:p>
    <w:p w14:paraId="21B82552">
      <w:pPr>
        <w:pageBreakBefore w:val="0"/>
        <w:kinsoku/>
        <w:overflowPunct/>
        <w:topLinePunct w:val="0"/>
        <w:autoSpaceDE/>
        <w:autoSpaceDN/>
        <w:bidi w:val="0"/>
        <w:adjustRightInd w:val="0"/>
        <w:snapToGrid w:val="0"/>
        <w:spacing w:line="500" w:lineRule="exact"/>
        <w:ind w:right="482"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附件：</w:t>
      </w:r>
      <w:bookmarkStart w:id="190" w:name="_Hlk32028171"/>
      <w:r>
        <w:rPr>
          <w:rFonts w:hint="eastAsia" w:ascii="仿宋_GB2312" w:hAnsi="宋体" w:eastAsia="仿宋_GB2312" w:cs="Times New Roman"/>
          <w:color w:val="000000"/>
          <w:sz w:val="24"/>
          <w:szCs w:val="24"/>
          <w:highlight w:val="none"/>
        </w:rPr>
        <w:t>先行登记保存</w:t>
      </w:r>
      <w:bookmarkEnd w:id="190"/>
      <w:r>
        <w:rPr>
          <w:rFonts w:hint="eastAsia" w:ascii="仿宋_GB2312" w:hAnsi="宋体" w:eastAsia="仿宋_GB2312" w:cs="Times New Roman"/>
          <w:color w:val="000000"/>
          <w:sz w:val="24"/>
          <w:szCs w:val="24"/>
          <w:highlight w:val="none"/>
        </w:rPr>
        <w:t>证物清单</w:t>
      </w:r>
    </w:p>
    <w:p w14:paraId="4709AFC8">
      <w:pPr>
        <w:pageBreakBefore w:val="0"/>
        <w:widowControl/>
        <w:kinsoku/>
        <w:overflowPunct/>
        <w:topLinePunct w:val="0"/>
        <w:autoSpaceDE/>
        <w:autoSpaceDN/>
        <w:bidi w:val="0"/>
        <w:spacing w:line="500" w:lineRule="exact"/>
        <w:ind w:firstLine="480" w:firstLineChars="200"/>
        <w:jc w:val="right"/>
        <w:textAlignment w:val="auto"/>
        <w:rPr>
          <w:rFonts w:ascii="仿宋_GB2312" w:hAnsi="宋体" w:eastAsia="仿宋_GB2312"/>
          <w:sz w:val="24"/>
          <w:szCs w:val="24"/>
          <w:highlight w:val="none"/>
        </w:rPr>
      </w:pPr>
    </w:p>
    <w:p w14:paraId="3C37C17F">
      <w:pPr>
        <w:pageBreakBefore w:val="0"/>
        <w:widowControl/>
        <w:kinsoku/>
        <w:wordWrap w:val="0"/>
        <w:overflowPunct/>
        <w:topLinePunct w:val="0"/>
        <w:autoSpaceDE/>
        <w:autoSpaceDN/>
        <w:bidi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7FB960A6">
      <w:pPr>
        <w:pageBreakBefore w:val="0"/>
        <w:widowControl/>
        <w:kinsoku/>
        <w:wordWrap w:val="0"/>
        <w:overflowPunct/>
        <w:topLinePunct w:val="0"/>
        <w:autoSpaceDE/>
        <w:autoSpaceDN/>
        <w:bidi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6C2FF1A8">
      <w:pPr>
        <w:pageBreakBefore w:val="0"/>
        <w:widowControl/>
        <w:kinsoku/>
        <w:wordWrap w:val="0"/>
        <w:overflowPunct/>
        <w:topLinePunct w:val="0"/>
        <w:autoSpaceDE/>
        <w:autoSpaceDN/>
        <w:bidi w:val="0"/>
        <w:spacing w:line="50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71262C86">
      <w:pPr>
        <w:pageBreakBefore w:val="0"/>
        <w:widowControl/>
        <w:kinsoku/>
        <w:overflowPunct/>
        <w:topLinePunct w:val="0"/>
        <w:autoSpaceDE/>
        <w:autoSpaceDN/>
        <w:bidi w:val="0"/>
        <w:spacing w:line="500" w:lineRule="exact"/>
        <w:ind w:firstLine="1440" w:firstLineChars="600"/>
        <w:jc w:val="right"/>
        <w:textAlignment w:val="auto"/>
        <w:rPr>
          <w:rFonts w:ascii="仿宋_GB2312" w:hAnsi="宋体" w:eastAsia="仿宋_GB2312"/>
          <w:sz w:val="24"/>
          <w:szCs w:val="24"/>
          <w:highlight w:val="none"/>
        </w:rPr>
      </w:pPr>
    </w:p>
    <w:p w14:paraId="2A4128BE">
      <w:pPr>
        <w:pageBreakBefore w:val="0"/>
        <w:widowControl/>
        <w:kinsoku/>
        <w:overflowPunct/>
        <w:topLinePunct w:val="0"/>
        <w:autoSpaceDE/>
        <w:autoSpaceDN/>
        <w:bidi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（本文书一式四份，一份交当事人，一份随卷归档，一份随登记保存的证物备查，一份本机关留存。）</w:t>
      </w:r>
    </w:p>
    <w:p w14:paraId="0F3735CF">
      <w:pPr>
        <w:widowControl/>
        <w:jc w:val="left"/>
        <w:rPr>
          <w:rFonts w:ascii="仿宋_GB2312" w:hAnsi="宋体" w:eastAsia="仿宋_GB2312"/>
          <w:sz w:val="24"/>
          <w:szCs w:val="24"/>
          <w:highlight w:val="none"/>
        </w:rPr>
      </w:pPr>
      <w:r>
        <w:rPr>
          <w:rFonts w:hint="eastAsia" w:ascii="仿宋_GB2312" w:hAnsi="宋体" w:eastAsia="仿宋_GB2312"/>
          <w:sz w:val="24"/>
          <w:szCs w:val="24"/>
          <w:highlight w:val="none"/>
        </w:rPr>
        <w:br w:type="page"/>
      </w:r>
    </w:p>
    <w:p w14:paraId="339C5CE6">
      <w:pPr>
        <w:keepNext w:val="0"/>
        <w:keepLines w:val="0"/>
        <w:pageBreakBefore w:val="0"/>
        <w:widowControl/>
        <w:kinsoku/>
        <w:wordWrap/>
        <w:overflowPunct/>
        <w:topLinePunct w:val="0"/>
        <w:autoSpaceDE/>
        <w:autoSpaceDN/>
        <w:bidi w:val="0"/>
        <w:spacing w:line="440" w:lineRule="exact"/>
        <w:jc w:val="left"/>
        <w:textAlignment w:val="auto"/>
        <w:rPr>
          <w:rFonts w:ascii="宋体" w:hAnsi="宋体" w:eastAsia="宋体"/>
          <w:sz w:val="24"/>
          <w:szCs w:val="24"/>
          <w:highlight w:val="none"/>
        </w:rPr>
      </w:pPr>
    </w:p>
    <w:p w14:paraId="16FB4494">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3D32B5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仿宋_GB2312" w:hAnsi="宋体" w:eastAsia="仿宋_GB2312" w:cs="黑体"/>
          <w:b/>
          <w:bCs/>
          <w:kern w:val="0"/>
          <w:sz w:val="24"/>
          <w:szCs w:val="24"/>
          <w:highlight w:val="none"/>
        </w:rPr>
      </w:pPr>
      <w:bookmarkStart w:id="191" w:name="_Hlk28693350"/>
      <w:r>
        <w:rPr>
          <w:rFonts w:hint="eastAsia" w:ascii="仿宋_GB2312" w:hAnsi="宋体" w:eastAsia="仿宋_GB2312" w:cs="黑体"/>
          <w:b/>
          <w:bCs/>
          <w:kern w:val="0"/>
          <w:sz w:val="24"/>
          <w:szCs w:val="24"/>
          <w:highlight w:val="none"/>
        </w:rPr>
        <w:t>一、适用范围</w:t>
      </w:r>
    </w:p>
    <w:p w14:paraId="77C9B2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7F25DC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（二）用于案件调查人员取证，适用于在证据可能灭失或者以后难以取的得情况下先行登记保存证物。</w:t>
      </w:r>
    </w:p>
    <w:p w14:paraId="45BF632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AD60B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76F713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（二）有当事人姓名或名称（单位）、身份证号码或统一社会信用代码（单位）、住址或住所（单位），当事人为单位的，在正文中应勾选单位，还需注明其法定代表人（负责人）姓名。</w:t>
      </w:r>
    </w:p>
    <w:p w14:paraId="267F77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（三）有法律、法规、规章依据和法定事由，法律、法规、规章名称用全称。</w:t>
      </w:r>
    </w:p>
    <w:p w14:paraId="50B4B7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（四）有先行登记保存证物的期限和地点。</w:t>
      </w:r>
    </w:p>
    <w:p w14:paraId="796E37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（五）有复议、诉讼权利的告知。</w:t>
      </w:r>
    </w:p>
    <w:p w14:paraId="5E1744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（六）有医疗保障部门公章和作出先行登记保存证物决定的时间。</w:t>
      </w:r>
    </w:p>
    <w:p w14:paraId="7C527D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（七）附有《先行登记保存证物清单》。</w:t>
      </w:r>
    </w:p>
    <w:p w14:paraId="3CAA19A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A7D7A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（一）采取先行登记保存措施的前提条件是“证据有可能灭失”或“证据以后难以取得”。不符合以上情形之一的，不得采取先行登记保存措施。</w:t>
      </w:r>
    </w:p>
    <w:p w14:paraId="022984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w:t>
      </w:r>
      <w:bookmarkStart w:id="192" w:name="_Hlk29047347"/>
      <w:r>
        <w:rPr>
          <w:rFonts w:hint="eastAsia" w:ascii="仿宋_GB2312" w:hAnsi="宋体" w:eastAsia="仿宋_GB2312" w:cs="黑体"/>
          <w:kern w:val="0"/>
          <w:sz w:val="24"/>
          <w:szCs w:val="24"/>
          <w:highlight w:val="none"/>
        </w:rPr>
        <w:t>应事先填写相应的《案件处理审批表》，并经机关负责人批准，再制发《先行登记保存决定书》。</w:t>
      </w:r>
      <w:bookmarkEnd w:id="192"/>
      <w:r>
        <w:rPr>
          <w:rFonts w:hint="eastAsia" w:ascii="仿宋_GB2312" w:hAnsi="宋体" w:eastAsia="仿宋_GB2312" w:cs="黑体"/>
          <w:kern w:val="0"/>
          <w:sz w:val="24"/>
          <w:szCs w:val="24"/>
          <w:highlight w:val="none"/>
        </w:rPr>
        <w:t>情况紧急的，可以先采取登记保存措施，再报请机关负责人批准。</w:t>
      </w:r>
    </w:p>
    <w:p w14:paraId="49E39D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（三）先行登记保存证物的期限至多为7日。对于先行登记保存的证据，应当在7日内采取以下措施：</w:t>
      </w:r>
    </w:p>
    <w:p w14:paraId="6FE2FD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1.根据情况及时采取记录、复制、拍照、录像等证据保全措施；</w:t>
      </w:r>
    </w:p>
    <w:p w14:paraId="4937A2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2.依据有关法律、法规规定可以采取</w:t>
      </w:r>
      <w:r>
        <w:rPr>
          <w:rFonts w:hint="eastAsia" w:ascii="仿宋_GB2312" w:hAnsi="宋体" w:eastAsia="仿宋_GB2312" w:cs="黑体"/>
          <w:kern w:val="0"/>
          <w:sz w:val="24"/>
          <w:szCs w:val="24"/>
          <w:highlight w:val="none"/>
          <w:lang w:val="en-US" w:eastAsia="zh-CN"/>
        </w:rPr>
        <w:t>封存</w:t>
      </w:r>
      <w:r>
        <w:rPr>
          <w:rFonts w:hint="eastAsia" w:ascii="仿宋_GB2312" w:hAnsi="宋体" w:eastAsia="仿宋_GB2312" w:cs="黑体"/>
          <w:kern w:val="0"/>
          <w:sz w:val="24"/>
          <w:szCs w:val="24"/>
          <w:highlight w:val="none"/>
        </w:rPr>
        <w:t>（查封</w:t>
      </w:r>
      <w:r>
        <w:rPr>
          <w:rFonts w:hint="eastAsia" w:ascii="仿宋_GB2312" w:hAnsi="宋体" w:eastAsia="仿宋_GB2312" w:cs="黑体"/>
          <w:kern w:val="0"/>
          <w:sz w:val="24"/>
          <w:szCs w:val="24"/>
          <w:highlight w:val="none"/>
          <w:lang w:eastAsia="zh-CN"/>
        </w:rPr>
        <w:t>、</w:t>
      </w:r>
      <w:r>
        <w:rPr>
          <w:rFonts w:hint="eastAsia" w:ascii="仿宋_GB2312" w:hAnsi="宋体" w:eastAsia="仿宋_GB2312" w:cs="黑体"/>
          <w:kern w:val="0"/>
          <w:sz w:val="24"/>
          <w:szCs w:val="24"/>
          <w:highlight w:val="none"/>
        </w:rPr>
        <w:t>扣押）等行政措施的，决定采取行政措施；</w:t>
      </w:r>
    </w:p>
    <w:p w14:paraId="70D4E1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3.违法事实不成立，或者违法事实成立但不应当予以</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，决定解除先行登记保存措施。</w:t>
      </w:r>
    </w:p>
    <w:p w14:paraId="183E20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逾期未采取相关措施的，先行登记保存措施自动解除。</w:t>
      </w:r>
      <w:r>
        <w:rPr>
          <w:rFonts w:hint="eastAsia" w:ascii="仿宋_GB2312" w:hAnsi="宋体" w:eastAsia="仿宋_GB2312" w:cs="黑体"/>
          <w:kern w:val="0"/>
          <w:sz w:val="24"/>
          <w:szCs w:val="24"/>
          <w:highlight w:val="none"/>
        </w:rPr>
        <w:br w:type="page"/>
      </w:r>
    </w:p>
    <w:bookmarkEnd w:id="191"/>
    <w:p w14:paraId="587233C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宋体" w:eastAsia="方正小标宋简体"/>
          <w:sz w:val="30"/>
          <w:szCs w:val="30"/>
          <w:highlight w:val="none"/>
        </w:rPr>
      </w:pPr>
      <w:bookmarkStart w:id="193" w:name="_Hlk37144715"/>
      <w:r>
        <w:rPr>
          <w:rFonts w:hint="eastAsia" w:ascii="方正小标宋简体" w:hAnsi="宋体" w:eastAsia="方正小标宋简体"/>
          <w:sz w:val="30"/>
          <w:szCs w:val="30"/>
          <w:highlight w:val="none"/>
        </w:rPr>
        <w:t>×××</w:t>
      </w:r>
      <w:bookmarkEnd w:id="193"/>
      <w:r>
        <w:rPr>
          <w:rFonts w:hint="eastAsia" w:ascii="方正小标宋简体" w:hAnsi="宋体" w:eastAsia="方正小标宋简体"/>
          <w:sz w:val="30"/>
          <w:szCs w:val="30"/>
          <w:highlight w:val="none"/>
        </w:rPr>
        <w:t>医疗保障局</w:t>
      </w:r>
    </w:p>
    <w:p w14:paraId="70A2F5BC">
      <w:pPr>
        <w:keepNext w:val="0"/>
        <w:keepLines w:val="0"/>
        <w:pageBreakBefore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b w:val="0"/>
          <w:bCs w:val="0"/>
          <w:sz w:val="36"/>
          <w:szCs w:val="36"/>
          <w:highlight w:val="none"/>
        </w:rPr>
      </w:pPr>
      <w:bookmarkStart w:id="194" w:name="_Toc29478936"/>
      <w:bookmarkStart w:id="195" w:name="_Toc29650725"/>
      <w:bookmarkStart w:id="196" w:name="_Toc29650849"/>
      <w:bookmarkStart w:id="197" w:name="_Toc29716324"/>
      <w:bookmarkStart w:id="198" w:name="_Toc29270441"/>
      <w:bookmarkStart w:id="199" w:name="_Toc29650492"/>
      <w:bookmarkStart w:id="200" w:name="_Toc44489496"/>
      <w:r>
        <w:rPr>
          <w:rFonts w:hint="eastAsia" w:ascii="方正小标宋_GBK" w:hAnsi="方正小标宋_GBK" w:eastAsia="方正小标宋_GBK" w:cs="方正小标宋_GBK"/>
          <w:b w:val="0"/>
          <w:bCs w:val="0"/>
          <w:sz w:val="36"/>
          <w:szCs w:val="36"/>
          <w:highlight w:val="none"/>
        </w:rPr>
        <w:t>☆先行登记保存证物处理决定书</w:t>
      </w:r>
      <w:bookmarkEnd w:id="194"/>
      <w:bookmarkEnd w:id="195"/>
      <w:bookmarkEnd w:id="196"/>
      <w:bookmarkEnd w:id="197"/>
      <w:bookmarkEnd w:id="198"/>
      <w:bookmarkEnd w:id="199"/>
      <w:bookmarkEnd w:id="200"/>
    </w:p>
    <w:p w14:paraId="4C717623">
      <w:pPr>
        <w:keepNext w:val="0"/>
        <w:keepLines w:val="0"/>
        <w:pageBreakBefore w:val="0"/>
        <w:widowControl/>
        <w:kinsoku/>
        <w:wordWrap/>
        <w:overflowPunct/>
        <w:topLinePunct w:val="0"/>
        <w:autoSpaceDE/>
        <w:autoSpaceDN/>
        <w:bidi w:val="0"/>
        <w:adjustRightInd/>
        <w:snapToGrid/>
        <w:spacing w:line="800" w:lineRule="exact"/>
        <w:jc w:val="right"/>
        <w:textAlignment w:val="auto"/>
        <w:rPr>
          <w:rFonts w:ascii="仿宋_GB2312" w:hAnsi="宋体" w:eastAsia="仿宋_GB2312"/>
          <w:sz w:val="28"/>
          <w:szCs w:val="28"/>
          <w:highlight w:val="none"/>
        </w:rPr>
      </w:pPr>
      <w:bookmarkStart w:id="201" w:name="_Hlk29211975"/>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黑体"/>
          <w:kern w:val="0"/>
          <w:sz w:val="28"/>
          <w:szCs w:val="28"/>
          <w:highlight w:val="none"/>
        </w:rPr>
        <w:t>登存</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号</w:t>
      </w:r>
    </w:p>
    <w:bookmarkEnd w:id="201"/>
    <w:p w14:paraId="335D0883">
      <w:pPr>
        <w:keepNext w:val="0"/>
        <w:keepLines w:val="0"/>
        <w:pageBreakBefore w:val="0"/>
        <w:widowControl/>
        <w:kinsoku/>
        <w:wordWrap/>
        <w:overflowPunct/>
        <w:topLinePunct w:val="0"/>
        <w:autoSpaceDE/>
        <w:autoSpaceDN/>
        <w:bidi w:val="0"/>
        <w:adjustRightInd/>
        <w:snapToGrid/>
        <w:spacing w:line="800" w:lineRule="exact"/>
        <w:jc w:val="right"/>
        <w:textAlignment w:val="auto"/>
        <w:rPr>
          <w:rFonts w:ascii="仿宋_GB2312" w:hAnsi="宋体" w:eastAsia="仿宋_GB2312"/>
          <w:sz w:val="24"/>
          <w:szCs w:val="24"/>
          <w:highlight w:val="none"/>
        </w:rPr>
      </w:pPr>
    </w:p>
    <w:p w14:paraId="3ED4A0E6">
      <w:pPr>
        <w:keepNext w:val="0"/>
        <w:keepLines w:val="0"/>
        <w:pageBreakBefore w:val="0"/>
        <w:widowControl/>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当事人姓名或名称（单位）：</w:t>
      </w:r>
      <w:r>
        <w:rPr>
          <w:rFonts w:hint="eastAsia" w:ascii="仿宋_GB2312" w:hAnsi="宋体" w:eastAsia="仿宋_GB2312"/>
          <w:kern w:val="0"/>
          <w:sz w:val="24"/>
          <w:szCs w:val="24"/>
          <w:highlight w:val="none"/>
          <w:u w:val="single"/>
        </w:rPr>
        <w:t xml:space="preserve">                                        </w:t>
      </w:r>
    </w:p>
    <w:p w14:paraId="07CCBB39">
      <w:pPr>
        <w:keepNext w:val="0"/>
        <w:keepLines w:val="0"/>
        <w:pageBreakBefore w:val="0"/>
        <w:widowControl/>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当事人身份证号码或统一社会信用代码（单位）：</w:t>
      </w:r>
      <w:r>
        <w:rPr>
          <w:rFonts w:hint="eastAsia" w:ascii="仿宋_GB2312" w:hAnsi="宋体" w:eastAsia="仿宋_GB2312"/>
          <w:kern w:val="0"/>
          <w:sz w:val="24"/>
          <w:szCs w:val="24"/>
          <w:highlight w:val="none"/>
          <w:u w:val="single"/>
        </w:rPr>
        <w:t xml:space="preserve">                      </w:t>
      </w:r>
    </w:p>
    <w:p w14:paraId="4B763E11">
      <w:pPr>
        <w:keepNext w:val="0"/>
        <w:keepLines w:val="0"/>
        <w:pageBreakBefore w:val="0"/>
        <w:widowControl/>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当事人住址或住所（单位）：</w:t>
      </w:r>
      <w:r>
        <w:rPr>
          <w:rFonts w:hint="eastAsia" w:ascii="仿宋_GB2312" w:hAnsi="宋体" w:eastAsia="仿宋_GB2312"/>
          <w:kern w:val="0"/>
          <w:sz w:val="24"/>
          <w:szCs w:val="24"/>
          <w:highlight w:val="none"/>
          <w:u w:val="single"/>
        </w:rPr>
        <w:t xml:space="preserve">                                        </w:t>
      </w:r>
    </w:p>
    <w:p w14:paraId="5BF30DBF">
      <w:pPr>
        <w:keepNext w:val="0"/>
        <w:keepLines w:val="0"/>
        <w:pageBreakBefore w:val="0"/>
        <w:widowControl/>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（单位）法定代表人（负责人）：</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u w:val="single"/>
        </w:rPr>
        <w:t xml:space="preserve">        </w:t>
      </w:r>
      <w:r>
        <w:rPr>
          <w:rFonts w:hint="eastAsia" w:ascii="仿宋_GB2312" w:hAnsi="宋体" w:eastAsia="仿宋_GB2312" w:cs="黑体"/>
          <w:kern w:val="0"/>
          <w:sz w:val="24"/>
          <w:highlight w:val="none"/>
          <w:u w:val="single"/>
        </w:rPr>
        <w:t xml:space="preserve">      </w:t>
      </w:r>
    </w:p>
    <w:p w14:paraId="18D19E53">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黑体"/>
          <w:kern w:val="0"/>
          <w:sz w:val="24"/>
          <w:szCs w:val="24"/>
          <w:highlight w:val="none"/>
        </w:rPr>
      </w:pPr>
      <w:bookmarkStart w:id="202" w:name="_Hlk29217700"/>
      <w:r>
        <w:rPr>
          <w:rFonts w:hint="eastAsia" w:ascii="仿宋_GB2312" w:hAnsi="宋体" w:eastAsia="仿宋_GB2312" w:cs="黑体"/>
          <w:kern w:val="0"/>
          <w:sz w:val="24"/>
          <w:szCs w:val="24"/>
          <w:highlight w:val="none"/>
        </w:rPr>
        <w:t>本机关于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向你（单位）送达《先行登记保存决定书》（</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医保</w:t>
      </w:r>
      <w:r>
        <w:rPr>
          <w:rFonts w:hint="eastAsia" w:ascii="仿宋_GB2312" w:hAnsi="宋体" w:eastAsia="仿宋_GB2312" w:cs="黑体"/>
          <w:kern w:val="0"/>
          <w:sz w:val="24"/>
          <w:highlight w:val="none"/>
        </w:rPr>
        <w:t>登处</w:t>
      </w:r>
      <w:r>
        <w:rPr>
          <w:rFonts w:hint="eastAsia" w:ascii="仿宋_GB2312" w:hAnsi="宋体" w:eastAsia="仿宋_GB2312"/>
          <w:sz w:val="24"/>
          <w:szCs w:val="24"/>
          <w:highlight w:val="none"/>
        </w:rPr>
        <w:t>字</w:t>
      </w:r>
      <w:r>
        <w:rPr>
          <w:rFonts w:ascii="仿宋_GB2312" w:hAnsi="宋体" w:eastAsia="仿宋_GB2312"/>
          <w:sz w:val="24"/>
          <w:szCs w:val="24"/>
          <w:highlight w:val="none"/>
        </w:rPr>
        <w:t>〔20××〕</w:t>
      </w:r>
      <w:r>
        <w:rPr>
          <w:rFonts w:hint="eastAsia" w:ascii="仿宋_GB2312" w:hAnsi="宋体" w:eastAsia="仿宋_GB2312"/>
          <w:sz w:val="24"/>
          <w:szCs w:val="24"/>
          <w:highlight w:val="none"/>
        </w:rPr>
        <w:t>第   号</w:t>
      </w:r>
      <w:r>
        <w:rPr>
          <w:rFonts w:hint="eastAsia" w:ascii="仿宋_GB2312" w:hAnsi="宋体" w:eastAsia="仿宋_GB2312" w:cs="黑体"/>
          <w:kern w:val="0"/>
          <w:sz w:val="24"/>
          <w:szCs w:val="24"/>
          <w:highlight w:val="none"/>
        </w:rPr>
        <w:t>），对</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等物品进行先行登记保存，存放于</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0A77AE9F">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现因</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szCs w:val="24"/>
          <w:highlight w:val="none"/>
        </w:rPr>
        <w:t>，决定根据</w:t>
      </w:r>
      <w:r>
        <w:rPr>
          <w:rFonts w:hint="eastAsia" w:ascii="仿宋_GB2312" w:hAnsi="宋体" w:eastAsia="仿宋_GB2312" w:cs="黑体"/>
          <w:color w:val="FF0000"/>
          <w:kern w:val="0"/>
          <w:sz w:val="24"/>
          <w:szCs w:val="24"/>
          <w:highlight w:val="none"/>
        </w:rPr>
        <w:t>《行政处罚法》第</w:t>
      </w:r>
      <w:r>
        <w:rPr>
          <w:rFonts w:hint="eastAsia" w:ascii="仿宋_GB2312" w:hAnsi="宋体" w:eastAsia="仿宋_GB2312" w:cs="黑体"/>
          <w:color w:val="FF0000"/>
          <w:kern w:val="0"/>
          <w:sz w:val="24"/>
          <w:szCs w:val="24"/>
          <w:highlight w:val="none"/>
          <w:lang w:eastAsia="zh-CN"/>
        </w:rPr>
        <w:t>五十六条</w:t>
      </w:r>
      <w:r>
        <w:rPr>
          <w:rFonts w:hint="eastAsia" w:ascii="仿宋_GB2312" w:hAnsi="宋体" w:eastAsia="仿宋_GB2312" w:cs="黑体"/>
          <w:color w:val="FF0000"/>
          <w:kern w:val="0"/>
          <w:sz w:val="24"/>
          <w:szCs w:val="24"/>
          <w:highlight w:val="none"/>
        </w:rPr>
        <w:t>规定</w:t>
      </w:r>
      <w:r>
        <w:rPr>
          <w:rFonts w:hint="eastAsia" w:ascii="仿宋_GB2312" w:hAnsi="宋体" w:eastAsia="仿宋_GB2312" w:cs="黑体"/>
          <w:kern w:val="0"/>
          <w:sz w:val="24"/>
          <w:szCs w:val="24"/>
          <w:highlight w:val="none"/>
        </w:rPr>
        <w:t>对《先行登记保存决定书》载明的物品（详见《先行登记保存证物清单》）作如下处理：</w:t>
      </w:r>
    </w:p>
    <w:p w14:paraId="73C57D40">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□解除先行登记保存 □</w:t>
      </w:r>
      <w:r>
        <w:rPr>
          <w:rFonts w:hint="eastAsia" w:ascii="仿宋_GB2312" w:hAnsi="宋体" w:eastAsia="仿宋_GB2312" w:cs="黑体"/>
          <w:kern w:val="0"/>
          <w:sz w:val="24"/>
          <w:szCs w:val="24"/>
          <w:highlight w:val="none"/>
          <w:lang w:val="en-US" w:eastAsia="zh-CN"/>
        </w:rPr>
        <w:t xml:space="preserve">封存 </w:t>
      </w:r>
      <w:r>
        <w:rPr>
          <w:rFonts w:hint="eastAsia" w:ascii="仿宋_GB2312" w:hAnsi="宋体" w:eastAsia="仿宋_GB2312" w:cs="黑体"/>
          <w:kern w:val="0"/>
          <w:sz w:val="24"/>
          <w:szCs w:val="24"/>
          <w:highlight w:val="none"/>
        </w:rPr>
        <w:t>□查封 □扣押</w:t>
      </w:r>
      <w:bookmarkStart w:id="203" w:name="_Hlk32956782"/>
      <w:r>
        <w:rPr>
          <w:rFonts w:hint="eastAsia" w:ascii="仿宋_GB2312" w:hAnsi="宋体" w:eastAsia="仿宋_GB2312" w:cs="黑体"/>
          <w:kern w:val="0"/>
          <w:sz w:val="24"/>
          <w:szCs w:val="24"/>
          <w:highlight w:val="none"/>
        </w:rPr>
        <w:t xml:space="preserve"> </w:t>
      </w:r>
      <w:bookmarkEnd w:id="203"/>
    </w:p>
    <w:p w14:paraId="7DFF6CE5">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□移送至</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28084E26">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□其他</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u w:val="single"/>
        </w:rPr>
        <w:t xml:space="preserve">       </w:t>
      </w:r>
      <w:r>
        <w:rPr>
          <w:rFonts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505E50A4">
      <w:pPr>
        <w:keepNext w:val="0"/>
        <w:keepLines w:val="0"/>
        <w:pageBreakBefore w:val="0"/>
        <w:widowControl/>
        <w:kinsoku/>
        <w:overflowPunct/>
        <w:topLinePunct w:val="0"/>
        <w:autoSpaceDE/>
        <w:autoSpaceDN/>
        <w:bidi w:val="0"/>
        <w:spacing w:line="440" w:lineRule="exact"/>
        <w:ind w:firstLine="480" w:firstLineChars="200"/>
        <w:textAlignment w:val="auto"/>
        <w:rPr>
          <w:rFonts w:ascii="仿宋_GB2312" w:hAnsi="宋体" w:eastAsia="仿宋_GB2312"/>
          <w:bCs/>
          <w:color w:val="FF0000"/>
          <w:sz w:val="24"/>
          <w:szCs w:val="24"/>
          <w:highlight w:val="none"/>
        </w:rPr>
      </w:pPr>
      <w:r>
        <w:rPr>
          <w:rFonts w:hint="eastAsia" w:ascii="仿宋_GB2312" w:hAnsi="宋体" w:eastAsia="仿宋_GB2312"/>
          <w:bCs/>
          <w:color w:val="FF0000"/>
          <w:sz w:val="24"/>
          <w:szCs w:val="24"/>
          <w:highlight w:val="none"/>
        </w:rPr>
        <w:t>如你（单位）不服本决定，可以在收到本决定书之日起60日内</w:t>
      </w:r>
      <w:r>
        <w:rPr>
          <w:rFonts w:hint="eastAsia" w:ascii="仿宋_GB2312" w:hAnsi="宋体" w:eastAsia="仿宋_GB2312"/>
          <w:bCs/>
          <w:color w:val="FF0000"/>
          <w:sz w:val="24"/>
          <w:szCs w:val="24"/>
          <w:highlight w:val="none"/>
          <w:lang w:eastAsia="zh-CN"/>
        </w:rPr>
        <w:t>向</w:t>
      </w:r>
      <w:r>
        <w:rPr>
          <w:rFonts w:hint="eastAsia" w:ascii="仿宋_GB2312" w:hAnsi="宋体" w:eastAsia="仿宋_GB2312"/>
          <w:bCs/>
          <w:color w:val="FF0000"/>
          <w:sz w:val="24"/>
          <w:szCs w:val="24"/>
          <w:highlight w:val="none"/>
          <w:lang w:val="en-US" w:eastAsia="zh-CN"/>
        </w:rPr>
        <w:t>________</w:t>
      </w:r>
      <w:r>
        <w:rPr>
          <w:rFonts w:hint="eastAsia" w:ascii="仿宋_GB2312" w:hAnsi="宋体" w:eastAsia="仿宋_GB2312"/>
          <w:bCs/>
          <w:color w:val="FF0000"/>
          <w:sz w:val="24"/>
          <w:szCs w:val="24"/>
          <w:highlight w:val="none"/>
          <w:u w:val="single"/>
        </w:rPr>
        <w:t xml:space="preserve">             </w:t>
      </w:r>
      <w:r>
        <w:rPr>
          <w:rFonts w:hint="eastAsia" w:ascii="仿宋_GB2312" w:hAnsi="宋体" w:eastAsia="仿宋_GB2312"/>
          <w:bCs/>
          <w:color w:val="FF0000"/>
          <w:sz w:val="24"/>
          <w:szCs w:val="24"/>
          <w:highlight w:val="none"/>
        </w:rPr>
        <w:t>人民政府申请行政复议；也可以在收到本决定书之日起6个月内直接向</w:t>
      </w:r>
      <w:r>
        <w:rPr>
          <w:rFonts w:hint="eastAsia" w:ascii="仿宋_GB2312" w:hAnsi="宋体" w:eastAsia="仿宋_GB2312"/>
          <w:bCs/>
          <w:color w:val="FF0000"/>
          <w:sz w:val="24"/>
          <w:szCs w:val="24"/>
          <w:highlight w:val="none"/>
          <w:u w:val="single"/>
        </w:rPr>
        <w:t xml:space="preserve">               </w:t>
      </w:r>
      <w:r>
        <w:rPr>
          <w:rFonts w:hint="eastAsia" w:ascii="仿宋_GB2312" w:hAnsi="宋体" w:eastAsia="仿宋_GB2312"/>
          <w:bCs/>
          <w:color w:val="FF0000"/>
          <w:sz w:val="24"/>
          <w:szCs w:val="24"/>
          <w:highlight w:val="none"/>
        </w:rPr>
        <w:t>人民法院提起行政诉讼。</w:t>
      </w:r>
    </w:p>
    <w:bookmarkEnd w:id="202"/>
    <w:p w14:paraId="5847868E">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附件：先行登记保存证物处理清单</w:t>
      </w:r>
    </w:p>
    <w:p w14:paraId="3EB1975C">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处理时间：</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62EE4BA8">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处理地点：</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51EB110E">
      <w:pPr>
        <w:keepNext w:val="0"/>
        <w:keepLines w:val="0"/>
        <w:pageBreakBefore w:val="0"/>
        <w:widowControl/>
        <w:kinsoku/>
        <w:overflowPunct/>
        <w:topLinePunct w:val="0"/>
        <w:autoSpaceDE/>
        <w:autoSpaceDN/>
        <w:bidi w:val="0"/>
        <w:adjustRightInd w:val="0"/>
        <w:snapToGrid w:val="0"/>
        <w:spacing w:line="440" w:lineRule="exact"/>
        <w:ind w:firstLine="480" w:firstLineChars="200"/>
        <w:jc w:val="right"/>
        <w:textAlignment w:val="auto"/>
        <w:rPr>
          <w:rFonts w:ascii="仿宋_GB2312" w:hAnsi="宋体" w:eastAsia="仿宋_GB2312"/>
          <w:sz w:val="24"/>
          <w:szCs w:val="24"/>
          <w:highlight w:val="none"/>
        </w:rPr>
      </w:pPr>
    </w:p>
    <w:p w14:paraId="23AEB1F8">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1F534DE2">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54759D9D">
      <w:pPr>
        <w:keepNext w:val="0"/>
        <w:keepLines w:val="0"/>
        <w:pageBreakBefore w:val="0"/>
        <w:widowControl/>
        <w:kinsoku/>
        <w:wordWrap w:val="0"/>
        <w:overflowPunct/>
        <w:topLinePunct w:val="0"/>
        <w:autoSpaceDE/>
        <w:autoSpaceDN/>
        <w:bidi w:val="0"/>
        <w:adjustRightInd w:val="0"/>
        <w:snapToGrid w:val="0"/>
        <w:spacing w:line="44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53AFC9C4">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（本文书一式三份。一份交当事人，一份随卷归档，一份本机关留存。）</w:t>
      </w:r>
    </w:p>
    <w:p w14:paraId="113D58D8">
      <w:pP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112FCF96">
      <w:pPr>
        <w:adjustRightInd w:val="0"/>
        <w:snapToGrid w:val="0"/>
        <w:spacing w:line="360" w:lineRule="auto"/>
        <w:jc w:val="center"/>
        <w:rPr>
          <w:rFonts w:hint="eastAsia" w:ascii="仿宋_GB2312" w:hAnsi="宋体" w:eastAsia="仿宋_GB2312"/>
          <w:sz w:val="30"/>
          <w:szCs w:val="30"/>
          <w:highlight w:val="none"/>
        </w:rPr>
      </w:pPr>
      <w:bookmarkStart w:id="204" w:name="_Hlk29260065"/>
      <w:bookmarkStart w:id="205" w:name="_Hlk29218365"/>
    </w:p>
    <w:p w14:paraId="3FACE34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bookmarkEnd w:id="204"/>
    <w:p w14:paraId="1F48557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32340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bookmarkEnd w:id="205"/>
    <w:p w14:paraId="0CE04B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（二）用于行政处罚案件调查取证过程中，适用于对先行登记保存的证物作出处理决定。</w:t>
      </w:r>
    </w:p>
    <w:p w14:paraId="1DFCA90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4AD22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bookmarkStart w:id="206" w:name="_Hlk29218478"/>
      <w:r>
        <w:rPr>
          <w:rFonts w:hint="eastAsia" w:ascii="仿宋_GB2312" w:hAnsi="宋体" w:eastAsia="仿宋_GB2312" w:cs="黑体"/>
          <w:kern w:val="0"/>
          <w:sz w:val="24"/>
          <w:szCs w:val="24"/>
          <w:highlight w:val="none"/>
        </w:rPr>
        <w:t>（一）有医疗保障部门名称、文书名称和文号。</w:t>
      </w:r>
    </w:p>
    <w:p w14:paraId="6E4F57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（二）有当事人姓名或名称（单位）、住址或住所（单位）、身份证号码或统一社会信用代码（单位），当事人为单位的，还需注明其法定代表人（负责人）姓名。</w:t>
      </w:r>
    </w:p>
    <w:bookmarkEnd w:id="206"/>
    <w:p w14:paraId="5FF901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w:t>
      </w:r>
      <w:bookmarkStart w:id="207" w:name="_Hlk29219070"/>
      <w:r>
        <w:rPr>
          <w:rFonts w:hint="eastAsia" w:ascii="仿宋_GB2312" w:hAnsi="宋体" w:eastAsia="仿宋_GB2312" w:cs="黑体"/>
          <w:kern w:val="0"/>
          <w:sz w:val="24"/>
          <w:szCs w:val="24"/>
          <w:highlight w:val="none"/>
        </w:rPr>
        <w:t>有制发《先行登记保存决定书》情况的记载，应包括制发时间、文号、登记保存证物类别（性质）及存放地。</w:t>
      </w:r>
    </w:p>
    <w:p w14:paraId="4CD90E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（四）有作出先行登记保存证据处理决定的原因，如“已调查取证完毕”等。</w:t>
      </w:r>
    </w:p>
    <w:p w14:paraId="62453A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（五）有法律依据。</w:t>
      </w:r>
    </w:p>
    <w:p w14:paraId="243075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（六）有具体的处理方式。从解除先行登记保存、</w:t>
      </w:r>
      <w:r>
        <w:rPr>
          <w:rFonts w:hint="eastAsia" w:ascii="仿宋_GB2312" w:hAnsi="宋体" w:eastAsia="仿宋_GB2312" w:cs="黑体"/>
          <w:kern w:val="0"/>
          <w:sz w:val="24"/>
          <w:szCs w:val="24"/>
          <w:highlight w:val="none"/>
          <w:lang w:val="en-US" w:eastAsia="zh-CN"/>
        </w:rPr>
        <w:t>封存、</w:t>
      </w:r>
      <w:r>
        <w:rPr>
          <w:rFonts w:hint="eastAsia" w:ascii="仿宋_GB2312" w:hAnsi="宋体" w:eastAsia="仿宋_GB2312" w:cs="黑体"/>
          <w:kern w:val="0"/>
          <w:sz w:val="24"/>
          <w:szCs w:val="24"/>
          <w:highlight w:val="none"/>
        </w:rPr>
        <w:t>查封、扣押、移送至其他机关或其他方式中勾选，勾选其他的，应填写具体采用的处理方式。如同时有多种处理方式的可多选。</w:t>
      </w:r>
    </w:p>
    <w:bookmarkEnd w:id="207"/>
    <w:p w14:paraId="255E08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（七）有医疗保障部门公章和作出先行登记保存证物处理决定的时间。</w:t>
      </w:r>
    </w:p>
    <w:p w14:paraId="34E6DD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（八）附有《先行登记保存证物处理清单》。</w:t>
      </w:r>
    </w:p>
    <w:p w14:paraId="583420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（九）对于解除先行登记保存、</w:t>
      </w:r>
      <w:r>
        <w:rPr>
          <w:rFonts w:hint="eastAsia" w:ascii="仿宋_GB2312" w:hAnsi="宋体" w:eastAsia="仿宋_GB2312" w:cs="黑体"/>
          <w:kern w:val="0"/>
          <w:sz w:val="24"/>
          <w:szCs w:val="24"/>
          <w:highlight w:val="none"/>
          <w:lang w:val="en-US" w:eastAsia="zh-CN"/>
        </w:rPr>
        <w:t>封存、</w:t>
      </w:r>
      <w:r>
        <w:rPr>
          <w:rFonts w:hint="eastAsia" w:ascii="仿宋_GB2312" w:hAnsi="宋体" w:eastAsia="仿宋_GB2312" w:cs="黑体"/>
          <w:kern w:val="0"/>
          <w:sz w:val="24"/>
          <w:szCs w:val="24"/>
          <w:highlight w:val="none"/>
        </w:rPr>
        <w:t>查封、扣押、依法予以没收的，应写明处理时间和处理地点。</w:t>
      </w:r>
    </w:p>
    <w:p w14:paraId="0D5F968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7D6A57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（一）采取先行登记保存证据措施的，应当根据</w:t>
      </w:r>
      <w:r>
        <w:rPr>
          <w:rFonts w:hint="eastAsia" w:ascii="仿宋_GB2312" w:hAnsi="宋体" w:eastAsia="仿宋_GB2312" w:cs="黑体"/>
          <w:color w:val="FF0000"/>
          <w:kern w:val="0"/>
          <w:sz w:val="24"/>
          <w:szCs w:val="24"/>
          <w:highlight w:val="none"/>
        </w:rPr>
        <w:t>《行政处罚法》第</w:t>
      </w:r>
      <w:r>
        <w:rPr>
          <w:rFonts w:hint="eastAsia" w:ascii="仿宋_GB2312" w:hAnsi="宋体" w:eastAsia="仿宋_GB2312" w:cs="黑体"/>
          <w:color w:val="FF0000"/>
          <w:kern w:val="0"/>
          <w:sz w:val="24"/>
          <w:szCs w:val="24"/>
          <w:highlight w:val="none"/>
          <w:lang w:val="en-US" w:eastAsia="zh-CN"/>
        </w:rPr>
        <w:t>56</w:t>
      </w:r>
      <w:r>
        <w:rPr>
          <w:rFonts w:hint="eastAsia" w:ascii="仿宋_GB2312" w:hAnsi="宋体" w:eastAsia="仿宋_GB2312" w:cs="黑体"/>
          <w:color w:val="FF0000"/>
          <w:kern w:val="0"/>
          <w:sz w:val="24"/>
          <w:szCs w:val="24"/>
          <w:highlight w:val="none"/>
        </w:rPr>
        <w:t>条</w:t>
      </w:r>
      <w:r>
        <w:rPr>
          <w:rFonts w:hint="eastAsia" w:ascii="仿宋_GB2312" w:hAnsi="宋体" w:eastAsia="仿宋_GB2312" w:cs="黑体"/>
          <w:kern w:val="0"/>
          <w:sz w:val="24"/>
          <w:szCs w:val="24"/>
          <w:highlight w:val="none"/>
        </w:rPr>
        <w:t>的规定在 7 个工作日内及时处理。超过 7 个工作日未作出处理决定的，先行登记保存措施自动解除。</w:t>
      </w:r>
    </w:p>
    <w:p w14:paraId="34F7CC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bookmarkStart w:id="208" w:name="_Hlk29219310"/>
      <w:r>
        <w:rPr>
          <w:rFonts w:hint="eastAsia" w:ascii="仿宋_GB2312" w:hAnsi="宋体" w:eastAsia="仿宋_GB2312" w:cs="黑体"/>
          <w:kern w:val="0"/>
          <w:sz w:val="24"/>
          <w:szCs w:val="24"/>
          <w:highlight w:val="none"/>
        </w:rPr>
        <w:t>（二）应事先填写相应的《案件处理审批表》，并经机关负责人批准，再制发《先行登记保存证物处理决定书》。</w:t>
      </w:r>
    </w:p>
    <w:p w14:paraId="198388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（三）先行登记保存证物处理决定，应当由当初作出先行登记保存决定的医疗保障部门作出。</w:t>
      </w:r>
    </w:p>
    <w:p w14:paraId="72C93B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（四）先行登记保存证物被移送的，应写明受移送机关的全称。</w:t>
      </w:r>
    </w:p>
    <w:bookmarkEnd w:id="208"/>
    <w:p w14:paraId="760E7833">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358967DA">
      <w:pPr>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6B8FFE9E">
      <w:pPr>
        <w:keepNext/>
        <w:keepLines/>
        <w:pageBreakBefore w:val="0"/>
        <w:widowControl w:val="0"/>
        <w:kinsoku/>
        <w:wordWrap/>
        <w:overflowPunct/>
        <w:topLinePunct w:val="0"/>
        <w:autoSpaceDE/>
        <w:autoSpaceDN/>
        <w:bidi w:val="0"/>
        <w:adjustRightInd/>
        <w:snapToGrid/>
        <w:spacing w:before="260" w:after="260" w:line="800" w:lineRule="exact"/>
        <w:jc w:val="center"/>
        <w:textAlignment w:val="auto"/>
        <w:outlineLvl w:val="2"/>
        <w:rPr>
          <w:rFonts w:ascii="方正小标宋简体" w:hAnsi="宋体" w:eastAsia="方正小标宋简体"/>
          <w:b w:val="0"/>
          <w:bCs w:val="0"/>
          <w:sz w:val="36"/>
          <w:szCs w:val="36"/>
          <w:highlight w:val="none"/>
        </w:rPr>
      </w:pPr>
      <w:bookmarkStart w:id="209" w:name="_Toc29650850"/>
      <w:bookmarkStart w:id="210" w:name="_Toc44489497"/>
      <w:bookmarkStart w:id="211" w:name="_Toc29478937"/>
      <w:bookmarkStart w:id="212" w:name="_Toc29716325"/>
      <w:bookmarkStart w:id="213" w:name="_Toc29270442"/>
      <w:bookmarkStart w:id="214" w:name="_Toc29650493"/>
      <w:bookmarkStart w:id="215" w:name="_Toc29650726"/>
      <w:r>
        <w:rPr>
          <w:rFonts w:hint="eastAsia" w:ascii="方正小标宋简体" w:hAnsi="宋体" w:eastAsia="方正小标宋简体"/>
          <w:b w:val="0"/>
          <w:bCs w:val="0"/>
          <w:sz w:val="36"/>
          <w:szCs w:val="36"/>
          <w:highlight w:val="none"/>
        </w:rPr>
        <w:t>☆先行登记保存证物/处理清单</w:t>
      </w:r>
      <w:bookmarkEnd w:id="209"/>
      <w:bookmarkEnd w:id="210"/>
      <w:bookmarkEnd w:id="211"/>
      <w:bookmarkEnd w:id="212"/>
      <w:bookmarkEnd w:id="213"/>
      <w:bookmarkEnd w:id="214"/>
      <w:bookmarkEnd w:id="215"/>
    </w:p>
    <w:p w14:paraId="71560FF4">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376520F9">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现场负责人姓名：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身份证号：</w:t>
      </w:r>
      <w:r>
        <w:rPr>
          <w:rFonts w:hint="eastAsia" w:ascii="仿宋_GB2312" w:hAnsi="宋体" w:eastAsia="仿宋_GB2312"/>
          <w:kern w:val="0"/>
          <w:sz w:val="24"/>
          <w:szCs w:val="24"/>
          <w:highlight w:val="none"/>
          <w:u w:val="single"/>
        </w:rPr>
        <w:t xml:space="preserve">                      </w:t>
      </w:r>
    </w:p>
    <w:p w14:paraId="3E53F07F">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代理人姓名：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身份证号：</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2762B9E6">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主文书名称及文号</w:t>
      </w:r>
      <w:bookmarkStart w:id="216" w:name="_Hlk29403358"/>
      <w:r>
        <w:rPr>
          <w:rFonts w:hint="eastAsia" w:ascii="仿宋_GB2312" w:hAnsi="宋体" w:eastAsia="仿宋_GB2312"/>
          <w:sz w:val="24"/>
          <w:szCs w:val="24"/>
          <w:highlight w:val="none"/>
        </w:rPr>
        <w:t>：</w:t>
      </w:r>
      <w:bookmarkEnd w:id="216"/>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rPr>
        <w:t xml:space="preserve">     </w:t>
      </w:r>
    </w:p>
    <w:p w14:paraId="09DB5311">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执法人员及执法证编号：</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 xml:space="preserve"> 、 </w:t>
      </w:r>
      <w:r>
        <w:rPr>
          <w:rFonts w:hint="eastAsia" w:ascii="仿宋_GB2312" w:hAnsi="宋体" w:eastAsia="仿宋_GB2312"/>
          <w:kern w:val="0"/>
          <w:sz w:val="24"/>
          <w:szCs w:val="24"/>
          <w:highlight w:val="none"/>
          <w:u w:val="single"/>
        </w:rPr>
        <w:t xml:space="preserve">                 </w:t>
      </w:r>
    </w:p>
    <w:p w14:paraId="7249C364">
      <w:pPr>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见证人姓名：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Times New Roman"/>
          <w:color w:val="000000"/>
          <w:sz w:val="24"/>
          <w:szCs w:val="24"/>
          <w:highlight w:val="none"/>
        </w:rPr>
        <w:t>身份证号：</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7183B9C0">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证物清单：</w:t>
      </w:r>
    </w:p>
    <w:tbl>
      <w:tblPr>
        <w:tblStyle w:val="23"/>
        <w:tblW w:w="795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276"/>
        <w:gridCol w:w="850"/>
        <w:gridCol w:w="1276"/>
        <w:gridCol w:w="1417"/>
      </w:tblGrid>
      <w:tr w14:paraId="0D54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3189482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编号</w:t>
            </w:r>
          </w:p>
        </w:tc>
        <w:tc>
          <w:tcPr>
            <w:tcW w:w="2440" w:type="dxa"/>
            <w:vAlign w:val="top"/>
          </w:tcPr>
          <w:p w14:paraId="3EF778E6">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1276" w:type="dxa"/>
            <w:vAlign w:val="top"/>
          </w:tcPr>
          <w:p w14:paraId="2CDA2BE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规格</w:t>
            </w:r>
          </w:p>
        </w:tc>
        <w:tc>
          <w:tcPr>
            <w:tcW w:w="850" w:type="dxa"/>
            <w:vAlign w:val="top"/>
          </w:tcPr>
          <w:p w14:paraId="732927D4">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数量</w:t>
            </w:r>
          </w:p>
        </w:tc>
        <w:tc>
          <w:tcPr>
            <w:tcW w:w="1276" w:type="dxa"/>
            <w:vAlign w:val="top"/>
          </w:tcPr>
          <w:p w14:paraId="3C9E248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型号</w:t>
            </w:r>
          </w:p>
        </w:tc>
        <w:tc>
          <w:tcPr>
            <w:tcW w:w="1417" w:type="dxa"/>
            <w:vAlign w:val="top"/>
          </w:tcPr>
          <w:p w14:paraId="3FD1A65A">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r>
      <w:tr w14:paraId="19DD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30D48DB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1</w:t>
            </w:r>
          </w:p>
        </w:tc>
        <w:tc>
          <w:tcPr>
            <w:tcW w:w="2440" w:type="dxa"/>
            <w:vAlign w:val="top"/>
          </w:tcPr>
          <w:p w14:paraId="7ADD792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32B88244">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0B4D54C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5DA80CD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41B2D82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0E50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379F0BF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2</w:t>
            </w:r>
          </w:p>
        </w:tc>
        <w:tc>
          <w:tcPr>
            <w:tcW w:w="2440" w:type="dxa"/>
            <w:vAlign w:val="top"/>
          </w:tcPr>
          <w:p w14:paraId="02B79D1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4112BBE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13B2223F">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3D0E7553">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0B9D727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0170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0963A33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3</w:t>
            </w:r>
          </w:p>
        </w:tc>
        <w:tc>
          <w:tcPr>
            <w:tcW w:w="2440" w:type="dxa"/>
            <w:vAlign w:val="top"/>
          </w:tcPr>
          <w:p w14:paraId="53E4AADB">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51B3147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1CDC39C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199C493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6CFF647F">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5337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2873908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4</w:t>
            </w:r>
          </w:p>
        </w:tc>
        <w:tc>
          <w:tcPr>
            <w:tcW w:w="2440" w:type="dxa"/>
            <w:vAlign w:val="top"/>
          </w:tcPr>
          <w:p w14:paraId="194FBCA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5533571B">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6A63953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47EEB94F">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2809A47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1A7B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E068BC4">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5</w:t>
            </w:r>
          </w:p>
        </w:tc>
        <w:tc>
          <w:tcPr>
            <w:tcW w:w="2440" w:type="dxa"/>
            <w:vAlign w:val="top"/>
          </w:tcPr>
          <w:p w14:paraId="411C1E1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313FBEB0">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6B706774">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2521FF0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7094DC7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542F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6F4BAD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6</w:t>
            </w:r>
          </w:p>
        </w:tc>
        <w:tc>
          <w:tcPr>
            <w:tcW w:w="2440" w:type="dxa"/>
            <w:vAlign w:val="top"/>
          </w:tcPr>
          <w:p w14:paraId="626D7328">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65112AF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48DBA27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6549514A">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0A0EA87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bl>
    <w:p w14:paraId="4B7E235D">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p>
    <w:p w14:paraId="462F89E0">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上述物品资料品种、数量经核对无误，请确认：</w:t>
      </w:r>
      <w:r>
        <w:rPr>
          <w:rFonts w:hint="eastAsia" w:ascii="仿宋_GB2312" w:hAnsi="宋体" w:eastAsia="仿宋_GB2312"/>
          <w:kern w:val="0"/>
          <w:sz w:val="24"/>
          <w:szCs w:val="24"/>
          <w:highlight w:val="none"/>
          <w:u w:val="single"/>
        </w:rPr>
        <w:t xml:space="preserve">                      </w:t>
      </w:r>
    </w:p>
    <w:p w14:paraId="132D4182">
      <w:pPr>
        <w:pageBreakBefore w:val="0"/>
        <w:widowControl/>
        <w:kinsoku/>
        <w:wordWrap/>
        <w:overflowPunct/>
        <w:topLinePunct w:val="0"/>
        <w:autoSpaceDE/>
        <w:autoSpaceDN/>
        <w:bidi w:val="0"/>
        <w:adjustRightInd w:val="0"/>
        <w:snapToGrid w:val="0"/>
        <w:spacing w:line="500" w:lineRule="exact"/>
        <w:ind w:firstLine="48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当事人（代理人或现场负责人）（签名）：</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1DB399BA">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执法人员（签名）：</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ascii="仿宋_GB2312" w:hAnsi="宋体" w:eastAsia="仿宋_GB2312" w:cs="黑体"/>
          <w:kern w:val="0"/>
          <w:sz w:val="24"/>
          <w:highlight w:val="non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30D4737B">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4413E0C8">
      <w:pPr>
        <w:pageBreakBefore w:val="0"/>
        <w:widowControl/>
        <w:kinsoku/>
        <w:wordWrap/>
        <w:overflowPunct/>
        <w:topLinePunct w:val="0"/>
        <w:autoSpaceDE/>
        <w:autoSpaceDN/>
        <w:bidi w:val="0"/>
        <w:adjustRightInd w:val="0"/>
        <w:snapToGrid w:val="0"/>
        <w:spacing w:line="500" w:lineRule="exact"/>
        <w:jc w:val="left"/>
        <w:textAlignment w:val="auto"/>
        <w:rPr>
          <w:rFonts w:ascii="仿宋_GB2312" w:hAnsi="宋体" w:eastAsia="仿宋_GB2312" w:cs="Times New Roman"/>
          <w:sz w:val="24"/>
          <w:szCs w:val="24"/>
          <w:highlight w:val="none"/>
        </w:rPr>
      </w:pPr>
    </w:p>
    <w:p w14:paraId="3B8C1E6C">
      <w:pPr>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（本文书一式四份，一份交当事人，一份随卷归档，一份随相关证物备查，一份本机关留存。）</w:t>
      </w:r>
    </w:p>
    <w:p w14:paraId="11828947">
      <w:pPr>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br w:type="page"/>
      </w:r>
    </w:p>
    <w:p w14:paraId="4C5A9646">
      <w:pPr>
        <w:adjustRightInd w:val="0"/>
        <w:snapToGrid w:val="0"/>
        <w:spacing w:line="360" w:lineRule="auto"/>
        <w:ind w:firstLine="600" w:firstLineChars="200"/>
        <w:jc w:val="center"/>
        <w:rPr>
          <w:rFonts w:hint="eastAsia" w:ascii="仿宋_GB2312" w:hAnsi="宋体" w:eastAsia="仿宋_GB2312" w:cs="黑体"/>
          <w:kern w:val="0"/>
          <w:sz w:val="30"/>
          <w:szCs w:val="30"/>
          <w:highlight w:val="none"/>
        </w:rPr>
      </w:pPr>
    </w:p>
    <w:p w14:paraId="76F4CD70">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ascii="仿宋_GB2312" w:hAnsi="宋体" w:eastAsia="仿宋_GB2312" w:cs="黑体"/>
          <w:kern w:val="0"/>
          <w:sz w:val="30"/>
          <w:szCs w:val="30"/>
          <w:highlight w:val="none"/>
        </w:rPr>
      </w:pPr>
      <w:r>
        <w:rPr>
          <w:rFonts w:hint="eastAsia" w:ascii="仿宋_GB2312" w:hAnsi="宋体" w:eastAsia="仿宋_GB2312" w:cs="黑体"/>
          <w:kern w:val="0"/>
          <w:sz w:val="30"/>
          <w:szCs w:val="30"/>
          <w:highlight w:val="none"/>
        </w:rPr>
        <w:t>填写说明</w:t>
      </w:r>
    </w:p>
    <w:p w14:paraId="1565784A">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53EDCD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（一）医疗保障部门外部文书，作为《先行登记保存决定书》和《先行登记保存证物处理决定书》的附件，一并送达当事人。</w:t>
      </w:r>
    </w:p>
    <w:p w14:paraId="2396FE0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（二）用于案件调查人员取证，适用于对需要详细登记的物品登记造册。</w:t>
      </w:r>
    </w:p>
    <w:p w14:paraId="7F458E3D">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56230E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（一）有医疗保障部门名称和文书名称。作为《先行登记保存决定书》附件的，为《先行登记保存证物清单》；作为《先行登记保存证物处理决定书》附件的，为《先行登记保存证物处理清单》。</w:t>
      </w:r>
    </w:p>
    <w:p w14:paraId="574CF8CB">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bookmarkStart w:id="217" w:name="_Hlk29257525"/>
      <w:r>
        <w:rPr>
          <w:rFonts w:hint="eastAsia" w:ascii="仿宋_GB2312" w:hAnsi="宋体" w:eastAsia="仿宋_GB2312" w:cs="黑体"/>
          <w:kern w:val="0"/>
          <w:sz w:val="24"/>
          <w:szCs w:val="24"/>
          <w:highlight w:val="none"/>
        </w:rPr>
        <w:t>（二）有当事人姓名或名称（单位）。有现场负责人，且在场的，注明其姓名、身份证号。当事人委托代理人行使相关权利，且代理人在场的，注明其姓名、身份证号。</w:t>
      </w:r>
    </w:p>
    <w:bookmarkEnd w:id="217"/>
    <w:p w14:paraId="6B87CC1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（三）有主文书名称及文号。</w:t>
      </w:r>
    </w:p>
    <w:p w14:paraId="381C2AC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（四）有至少两名执法人员姓名及执法证编号。</w:t>
      </w:r>
    </w:p>
    <w:p w14:paraId="3067B82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物品名称、规格、数量、型号等信息，清单中应尽可能详细地填入物品的基本情况。若清单作为《先行登记保存证物处理决定书》的附件，且对先行登记保存的不同证物有不同处理方式，则应在每一物品的“备注”一栏中注明对该证物采用的具体处理方式。</w:t>
      </w:r>
    </w:p>
    <w:p w14:paraId="47E3932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（六）清单需要多页时可使用续页，若使用续页，应注明“第×页 共×页”，并勾选“续页”或“尾页”。</w:t>
      </w:r>
    </w:p>
    <w:p w14:paraId="73768C8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当事人、法定代表人（负责人）或其代理人或现场负责人对证物清单的审阅确认意见，如注明“以上清单与实物一致”，对于解除先行登记保存措施的，还应注明：“已接收”，并逐页签名、注明日期。当事人拒绝确认或拒绝签名的，由执法人员予以注明。</w:t>
      </w:r>
    </w:p>
    <w:p w14:paraId="526A7B5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（九）有执法人员逐页签名、注明日期。</w:t>
      </w:r>
    </w:p>
    <w:p w14:paraId="7DD944B2">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（十）有见证人在场的，填写见证人姓名和身份证号，见证人也需逐页签名、注明日期。对于当事人拒绝确认或拒绝签名的，必须有见证人在场，并逐页签名，注明日期。</w:t>
      </w:r>
    </w:p>
    <w:p w14:paraId="4337FBCA">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106F4D8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（一）清单字迹要端正，保证可以正常阅读，若清单未填满，应在填入物品的最后一行的下一行注明“以下空白”。</w:t>
      </w:r>
    </w:p>
    <w:p w14:paraId="44C8F7C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（二）清单必须当场制作，不得事后补记、增删。当场有修改的，由当事人或现场负责人在修改处签名或者捺指印。</w:t>
      </w:r>
    </w:p>
    <w:p w14:paraId="047D7F2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当事人为法人或其他组织的，一般应当由法定代表人（主要负责人）、现场负责人或者经书面授权的委托代理人签名，并注明日期。如果上述负责人、代理人均不在场，也可由在场的现场负责人签名，注明日期，并应载明该现场负责人身份。</w:t>
      </w:r>
    </w:p>
    <w:p w14:paraId="6D490FD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（四）清单应当全面、如实记录证物情况。</w:t>
      </w:r>
    </w:p>
    <w:p w14:paraId="61CE311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（五）可以采取拍照、录像或其他方式记录证物情况。</w:t>
      </w:r>
    </w:p>
    <w:p w14:paraId="4F17205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（六）本文书作为附件与主文书一并送达。</w:t>
      </w:r>
    </w:p>
    <w:p w14:paraId="38826FFF">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5FE9D8F3">
      <w:pPr>
        <w:pageBreakBefore w:val="0"/>
        <w:kinsoku/>
        <w:overflowPunct/>
        <w:topLinePunct w:val="0"/>
        <w:autoSpaceDE/>
        <w:autoSpaceDN/>
        <w:bidi w:val="0"/>
        <w:spacing w:line="46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0693B1AD">
      <w:pPr>
        <w:keepNext/>
        <w:keepLines/>
        <w:pageBreakBefore w:val="0"/>
        <w:kinsoku/>
        <w:overflowPunct/>
        <w:topLinePunct w:val="0"/>
        <w:autoSpaceDE/>
        <w:autoSpaceDN/>
        <w:bidi w:val="0"/>
        <w:spacing w:before="260" w:after="260" w:line="460" w:lineRule="exact"/>
        <w:jc w:val="center"/>
        <w:textAlignment w:val="auto"/>
        <w:outlineLvl w:val="2"/>
        <w:rPr>
          <w:rFonts w:ascii="方正小标宋简体" w:hAnsi="宋体" w:eastAsia="方正小标宋简体"/>
          <w:b w:val="0"/>
          <w:bCs w:val="0"/>
          <w:sz w:val="36"/>
          <w:szCs w:val="36"/>
          <w:highlight w:val="none"/>
        </w:rPr>
      </w:pPr>
      <w:bookmarkStart w:id="218" w:name="☆封存（查封、扣押）决定书"/>
      <w:bookmarkStart w:id="219" w:name="_Toc29270446"/>
      <w:bookmarkStart w:id="220" w:name="_Toc29716329"/>
      <w:bookmarkStart w:id="221" w:name="_Toc44489498"/>
      <w:bookmarkStart w:id="222" w:name="_Toc29650730"/>
      <w:bookmarkStart w:id="223" w:name="_Toc29650854"/>
      <w:bookmarkStart w:id="224" w:name="_Toc29650497"/>
      <w:bookmarkStart w:id="225" w:name="_Toc29478941"/>
      <w:r>
        <w:rPr>
          <w:rFonts w:hint="eastAsia" w:ascii="方正小标宋简体" w:hAnsi="宋体" w:eastAsia="方正小标宋简体"/>
          <w:b w:val="0"/>
          <w:bCs w:val="0"/>
          <w:sz w:val="36"/>
          <w:szCs w:val="36"/>
          <w:highlight w:val="none"/>
        </w:rPr>
        <w:t>☆</w:t>
      </w:r>
      <w:r>
        <w:rPr>
          <w:rFonts w:hint="eastAsia" w:ascii="方正小标宋简体" w:hAnsi="宋体" w:eastAsia="方正小标宋简体"/>
          <w:b w:val="0"/>
          <w:bCs w:val="0"/>
          <w:sz w:val="36"/>
          <w:szCs w:val="36"/>
          <w:highlight w:val="none"/>
          <w:lang w:eastAsia="zh-CN"/>
        </w:rPr>
        <w:t>封存（查封、扣押）</w:t>
      </w:r>
      <w:r>
        <w:rPr>
          <w:rFonts w:hint="eastAsia" w:ascii="方正小标宋简体" w:hAnsi="宋体" w:eastAsia="方正小标宋简体"/>
          <w:b w:val="0"/>
          <w:bCs w:val="0"/>
          <w:sz w:val="36"/>
          <w:szCs w:val="36"/>
          <w:highlight w:val="none"/>
        </w:rPr>
        <w:t>决定书</w:t>
      </w:r>
      <w:bookmarkEnd w:id="218"/>
      <w:bookmarkEnd w:id="219"/>
      <w:bookmarkEnd w:id="220"/>
      <w:bookmarkEnd w:id="221"/>
      <w:bookmarkEnd w:id="222"/>
      <w:bookmarkEnd w:id="223"/>
      <w:bookmarkEnd w:id="224"/>
      <w:bookmarkEnd w:id="225"/>
    </w:p>
    <w:p w14:paraId="271757AD">
      <w:pPr>
        <w:pageBreakBefore w:val="0"/>
        <w:widowControl/>
        <w:kinsoku/>
        <w:overflowPunct/>
        <w:topLinePunct w:val="0"/>
        <w:autoSpaceDE/>
        <w:autoSpaceDN/>
        <w:bidi w:val="0"/>
        <w:spacing w:line="460" w:lineRule="exact"/>
        <w:jc w:val="right"/>
        <w:textAlignment w:val="auto"/>
        <w:rPr>
          <w:rFonts w:ascii="仿宋_GB2312" w:hAnsi="宋体" w:eastAsia="仿宋_GB2312"/>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sz w:val="28"/>
          <w:szCs w:val="28"/>
          <w:highlight w:val="none"/>
          <w:lang w:eastAsia="zh-CN"/>
        </w:rPr>
        <w:t>封</w:t>
      </w:r>
      <w:r>
        <w:rPr>
          <w:rFonts w:hint="eastAsia" w:ascii="仿宋_GB2312" w:hAnsi="宋体" w:eastAsia="仿宋_GB2312"/>
          <w:sz w:val="28"/>
          <w:szCs w:val="28"/>
          <w:highlight w:val="none"/>
        </w:rPr>
        <w:t>（扣）字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号</w:t>
      </w:r>
    </w:p>
    <w:p w14:paraId="5C80CBE8">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39CE2844">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当事人身份证号码或统一社会信用代码：</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p>
    <w:p w14:paraId="417E1CAC">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0F5143E9">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法定代表人（负责人）：</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rPr>
        <w:t xml:space="preserve">                            </w:t>
      </w:r>
    </w:p>
    <w:p w14:paraId="27EB2212">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经查，发现你（单位）实施了</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lang w:val="en-US" w:eastAsia="zh-CN"/>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违法行为。以上事实，有</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等证据为凭。本机关认为，你（单位）涉嫌违反</w:t>
      </w:r>
      <w:r>
        <w:rPr>
          <w:rFonts w:hint="eastAsia" w:ascii="仿宋_GB2312" w:hAnsi="宋体" w:eastAsia="仿宋_GB2312"/>
          <w:sz w:val="24"/>
          <w:szCs w:val="24"/>
          <w:highlight w:val="none"/>
          <w:u w:val="single" w:color="auto"/>
          <w:lang w:val="en-US" w:eastAsia="zh-CN"/>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的规定，根据</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的规定，现决定对你（单位）的有关场所、设施或物品予以</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（详见《</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清单》）。</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期限为自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sz w:val="24"/>
          <w:szCs w:val="24"/>
          <w:highlight w:val="none"/>
        </w:rPr>
        <w:t>至</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物品由</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负责保管，存放于</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，联系电话</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w:t>
      </w:r>
    </w:p>
    <w:p w14:paraId="20CDDF13">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期限内，你（单位）不得擅自使用、销售、转移、损毁、隐匿</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清单所列场所、设施或物品。</w:t>
      </w:r>
    </w:p>
    <w:p w14:paraId="62C3346C">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你（单位）可对本决定进行陈述和申辩（或申请听证）。</w:t>
      </w:r>
    </w:p>
    <w:p w14:paraId="2F5CFA7D">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bCs/>
          <w:sz w:val="24"/>
          <w:szCs w:val="24"/>
          <w:highlight w:val="none"/>
        </w:rPr>
      </w:pPr>
      <w:r>
        <w:rPr>
          <w:rFonts w:hint="eastAsia" w:ascii="仿宋_GB2312" w:hAnsi="宋体" w:eastAsia="仿宋_GB2312"/>
          <w:bCs/>
          <w:color w:val="FF0000"/>
          <w:sz w:val="24"/>
          <w:szCs w:val="24"/>
          <w:highlight w:val="none"/>
        </w:rPr>
        <w:t>如不服本决定，可以在收到本决定书之日起60日内向</w:t>
      </w:r>
      <w:r>
        <w:rPr>
          <w:rFonts w:hint="eastAsia" w:ascii="仿宋_GB2312" w:hAnsi="宋体" w:eastAsia="仿宋_GB2312" w:cs="黑体"/>
          <w:color w:val="FF0000"/>
          <w:kern w:val="0"/>
          <w:sz w:val="24"/>
          <w:highlight w:val="none"/>
          <w:u w:val="single"/>
        </w:rPr>
        <w:t xml:space="preserve">    </w:t>
      </w:r>
      <w:r>
        <w:rPr>
          <w:rFonts w:ascii="仿宋_GB2312" w:hAnsi="宋体" w:eastAsia="仿宋_GB2312" w:cs="黑体"/>
          <w:color w:val="FF0000"/>
          <w:kern w:val="0"/>
          <w:sz w:val="24"/>
          <w:highlight w:val="none"/>
          <w:u w:val="single"/>
        </w:rPr>
        <w:t xml:space="preserve">  </w:t>
      </w:r>
      <w:r>
        <w:rPr>
          <w:rFonts w:hint="eastAsia" w:ascii="仿宋_GB2312" w:hAnsi="宋体" w:eastAsia="仿宋_GB2312" w:cs="黑体"/>
          <w:color w:val="FF0000"/>
          <w:kern w:val="0"/>
          <w:sz w:val="24"/>
          <w:highlight w:val="none"/>
          <w:u w:val="single"/>
        </w:rPr>
        <w:t xml:space="preserve">  </w:t>
      </w:r>
      <w:r>
        <w:rPr>
          <w:rFonts w:hint="eastAsia" w:ascii="仿宋_GB2312" w:hAnsi="宋体" w:eastAsia="仿宋_GB2312"/>
          <w:bCs/>
          <w:color w:val="FF0000"/>
          <w:sz w:val="24"/>
          <w:szCs w:val="24"/>
          <w:highlight w:val="none"/>
        </w:rPr>
        <w:t>人民政府申请行政复议；</w:t>
      </w:r>
      <w:r>
        <w:rPr>
          <w:rFonts w:hint="eastAsia" w:ascii="仿宋_GB2312" w:hAnsi="宋体" w:eastAsia="仿宋_GB2312"/>
          <w:bCs/>
          <w:sz w:val="24"/>
          <w:szCs w:val="24"/>
          <w:highlight w:val="none"/>
        </w:rPr>
        <w:t>也可以在收到本决定书之日起6个月内向</w:t>
      </w:r>
      <w:r>
        <w:rPr>
          <w:rFonts w:hint="eastAsia" w:ascii="仿宋_GB2312" w:hAnsi="宋体" w:eastAsia="仿宋_GB2312" w:cs="黑体"/>
          <w:kern w:val="0"/>
          <w:sz w:val="24"/>
          <w:highlight w:val="none"/>
          <w:u w:val="single"/>
        </w:rPr>
        <w:t xml:space="preserve">  </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bCs/>
          <w:sz w:val="24"/>
          <w:szCs w:val="24"/>
          <w:highlight w:val="none"/>
        </w:rPr>
        <w:t>人民法院提起行政诉讼。申请行政复议或者提起行政诉讼，不停止本决定的执行。</w:t>
      </w:r>
    </w:p>
    <w:p w14:paraId="14256B5A">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bCs/>
          <w:sz w:val="24"/>
          <w:szCs w:val="24"/>
          <w:highlight w:val="none"/>
        </w:rPr>
      </w:pPr>
      <w:r>
        <w:rPr>
          <w:rFonts w:hint="eastAsia" w:ascii="仿宋_GB2312" w:hAnsi="宋体" w:eastAsia="仿宋_GB2312"/>
          <w:bCs/>
          <w:sz w:val="24"/>
          <w:szCs w:val="24"/>
          <w:highlight w:val="none"/>
        </w:rPr>
        <w:t>附：</w:t>
      </w:r>
      <w:r>
        <w:rPr>
          <w:rFonts w:hint="eastAsia" w:ascii="仿宋_GB2312" w:hAnsi="宋体" w:eastAsia="仿宋_GB2312"/>
          <w:bCs/>
          <w:sz w:val="24"/>
          <w:szCs w:val="24"/>
          <w:highlight w:val="none"/>
          <w:lang w:eastAsia="zh-CN"/>
        </w:rPr>
        <w:t>封存（查封、扣押）</w:t>
      </w:r>
      <w:r>
        <w:rPr>
          <w:rFonts w:hint="eastAsia" w:ascii="仿宋_GB2312" w:hAnsi="宋体" w:eastAsia="仿宋_GB2312"/>
          <w:bCs/>
          <w:sz w:val="24"/>
          <w:szCs w:val="24"/>
          <w:highlight w:val="none"/>
        </w:rPr>
        <w:t>物品清单</w:t>
      </w:r>
    </w:p>
    <w:p w14:paraId="503B6704">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1CB1F068">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1973B52C">
      <w:pPr>
        <w:pageBreakBefore w:val="0"/>
        <w:widowControl/>
        <w:kinsoku/>
        <w:wordWrap w:val="0"/>
        <w:overflowPunct/>
        <w:topLinePunct w:val="0"/>
        <w:autoSpaceDE/>
        <w:autoSpaceDN/>
        <w:bidi w:val="0"/>
        <w:adjustRightInd w:val="0"/>
        <w:snapToGrid w:val="0"/>
        <w:spacing w:line="46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30DF7898">
      <w:pPr>
        <w:pageBreakBefore w:val="0"/>
        <w:kinsoku/>
        <w:overflowPunct/>
        <w:topLinePunct w:val="0"/>
        <w:autoSpaceDE/>
        <w:autoSpaceDN/>
        <w:bidi w:val="0"/>
        <w:adjustRightInd w:val="0"/>
        <w:snapToGrid w:val="0"/>
        <w:spacing w:line="460" w:lineRule="exact"/>
        <w:ind w:firstLine="480" w:firstLineChars="200"/>
        <w:jc w:val="left"/>
        <w:textAlignment w:val="auto"/>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（本文书一式四份。一份交当事人，一份随卷归档，一份随查封或扣押的场所、设施或物品备查，一份本机关留存。）</w:t>
      </w:r>
    </w:p>
    <w:p w14:paraId="16592821">
      <w:pP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09C1DA0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sz w:val="30"/>
          <w:szCs w:val="30"/>
          <w:highlight w:val="none"/>
        </w:rPr>
      </w:pPr>
    </w:p>
    <w:p w14:paraId="60F27B5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63E26D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DA6D1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4692D9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（二）用于决定对可能被转移、隐匿或者灭失的涉案物品资料予以</w:t>
      </w:r>
      <w:r>
        <w:rPr>
          <w:rFonts w:hint="eastAsia" w:ascii="仿宋_GB2312" w:hAnsi="宋体" w:eastAsia="仿宋_GB2312" w:cs="黑体"/>
          <w:kern w:val="0"/>
          <w:sz w:val="24"/>
          <w:szCs w:val="24"/>
          <w:highlight w:val="none"/>
          <w:lang w:val="en-US" w:eastAsia="zh-CN"/>
        </w:rPr>
        <w:t>封存（查封、扣押）</w:t>
      </w:r>
      <w:r>
        <w:rPr>
          <w:rFonts w:hint="eastAsia" w:ascii="仿宋_GB2312" w:hAnsi="宋体" w:eastAsia="仿宋_GB2312" w:cs="黑体"/>
          <w:kern w:val="0"/>
          <w:sz w:val="24"/>
          <w:szCs w:val="24"/>
          <w:highlight w:val="none"/>
        </w:rPr>
        <w:t>。</w:t>
      </w:r>
    </w:p>
    <w:p w14:paraId="3F7EB45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5B9D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084D05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bookmarkStart w:id="226" w:name="_Hlk29259089"/>
      <w:r>
        <w:rPr>
          <w:rFonts w:hint="eastAsia" w:ascii="仿宋_GB2312" w:hAnsi="宋体" w:eastAsia="仿宋_GB2312" w:cs="黑体"/>
          <w:kern w:val="0"/>
          <w:sz w:val="24"/>
          <w:szCs w:val="24"/>
          <w:highlight w:val="none"/>
        </w:rPr>
        <w:t>（二）当事人为个人的，有当事人的姓名、身份证号码、住址；当事人为单位的，有当事人名称、统一社会信用代码、住所、法定代表人（负责人）姓名。</w:t>
      </w:r>
    </w:p>
    <w:bookmarkEnd w:id="226"/>
    <w:p w14:paraId="10EEB0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（三）有决定实施</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的理由和法律依据。需载明当事人实施的违法行为信息，列明主要证据信息，列明</w:t>
      </w:r>
      <w:bookmarkStart w:id="227" w:name="_Hlk29255933"/>
      <w:r>
        <w:rPr>
          <w:rFonts w:hint="eastAsia" w:ascii="仿宋_GB2312" w:hAnsi="宋体" w:eastAsia="仿宋_GB2312" w:cs="黑体"/>
          <w:kern w:val="0"/>
          <w:sz w:val="24"/>
          <w:szCs w:val="24"/>
          <w:highlight w:val="none"/>
        </w:rPr>
        <w:t>当事人涉嫌违反的法律法规及作出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决定所依据的法律法规</w:t>
      </w:r>
      <w:bookmarkEnd w:id="227"/>
      <w:r>
        <w:rPr>
          <w:rFonts w:hint="eastAsia" w:ascii="仿宋_GB2312" w:hAnsi="宋体" w:eastAsia="仿宋_GB2312" w:cs="黑体"/>
          <w:kern w:val="0"/>
          <w:sz w:val="24"/>
          <w:szCs w:val="24"/>
          <w:highlight w:val="none"/>
        </w:rPr>
        <w:t>的具体条、款、项。</w:t>
      </w:r>
    </w:p>
    <w:p w14:paraId="49B3FD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信息，如</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物品资料保管人、存放地及其联系方式。</w:t>
      </w:r>
    </w:p>
    <w:p w14:paraId="1B3F75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物品清单作为附件。</w:t>
      </w:r>
    </w:p>
    <w:p w14:paraId="0416B6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（六）有对当事人在</w:t>
      </w:r>
      <w:r>
        <w:rPr>
          <w:rFonts w:hint="eastAsia" w:ascii="仿宋_GB2312" w:hAnsi="宋体" w:eastAsia="仿宋_GB2312"/>
          <w:sz w:val="24"/>
          <w:szCs w:val="24"/>
          <w:highlight w:val="none"/>
          <w:lang w:eastAsia="zh-CN"/>
        </w:rPr>
        <w:t>封存（查封、扣押）</w:t>
      </w:r>
      <w:r>
        <w:rPr>
          <w:rFonts w:hint="eastAsia" w:ascii="仿宋_GB2312" w:hAnsi="宋体" w:eastAsia="仿宋_GB2312" w:cs="黑体"/>
          <w:kern w:val="0"/>
          <w:sz w:val="24"/>
          <w:szCs w:val="24"/>
          <w:highlight w:val="none"/>
        </w:rPr>
        <w:t>期间应遵守义务的申明。</w:t>
      </w:r>
    </w:p>
    <w:p w14:paraId="720F93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（七）有对陈述申辩和申请听证权利的告知。</w:t>
      </w:r>
    </w:p>
    <w:p w14:paraId="615D3F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（八）有对救济途径和期限的告知。</w:t>
      </w:r>
    </w:p>
    <w:p w14:paraId="7EF625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（九）有医疗保障部门的公章和作出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决定的日期。</w:t>
      </w:r>
    </w:p>
    <w:p w14:paraId="61AF15E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13B525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（一）实施</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的范围的依据是《社会保险法》第79条，仅对可能被转移、隐匿或者灭失的资料才可予以</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w:t>
      </w:r>
    </w:p>
    <w:p w14:paraId="630B15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w:t>
      </w:r>
      <w:bookmarkStart w:id="228" w:name="_Hlk33087971"/>
      <w:r>
        <w:rPr>
          <w:rFonts w:hint="eastAsia" w:ascii="仿宋_GB2312" w:hAnsi="宋体" w:eastAsia="仿宋_GB2312" w:cs="黑体"/>
          <w:kern w:val="0"/>
          <w:sz w:val="24"/>
          <w:szCs w:val="24"/>
          <w:highlight w:val="none"/>
        </w:rPr>
        <w:t>应事先填写相应的《案件处理审批表》，并经机关负责人批准，再制发《</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w:t>
      </w:r>
      <w:bookmarkEnd w:id="228"/>
      <w:r>
        <w:rPr>
          <w:rFonts w:hint="eastAsia" w:ascii="仿宋_GB2312" w:hAnsi="宋体" w:eastAsia="仿宋_GB2312" w:cs="黑体"/>
          <w:kern w:val="0"/>
          <w:sz w:val="24"/>
          <w:szCs w:val="24"/>
          <w:highlight w:val="none"/>
        </w:rPr>
        <w:t>情况紧急，需要当场实施</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的，行政执法人员应当在二十四小时内向行政机关负责人报告，并补办批准手续。</w:t>
      </w:r>
    </w:p>
    <w:p w14:paraId="7F1F78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w:t>
      </w:r>
      <w:bookmarkStart w:id="229" w:name="_Hlk33174027"/>
      <w:r>
        <w:rPr>
          <w:rFonts w:hint="eastAsia" w:ascii="仿宋_GB2312" w:hAnsi="宋体" w:eastAsia="仿宋_GB2312" w:cs="黑体"/>
          <w:kern w:val="0"/>
          <w:sz w:val="24"/>
          <w:szCs w:val="24"/>
          <w:highlight w:val="none"/>
        </w:rPr>
        <w:t>在文书名称和正文中，均应注意，在用于查封时，勾选“查封”，在用于扣押时，勾选“扣押”。</w:t>
      </w:r>
      <w:bookmarkEnd w:id="229"/>
    </w:p>
    <w:p w14:paraId="229344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的期限不得超过三十日；情况复杂的，经行政机关负责人批准，可以延长，但是延长期限不得超过三十日。</w:t>
      </w:r>
    </w:p>
    <w:p w14:paraId="74ACC3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（五）对</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的物品，医疗保障部门应当妥善保管，也可以委托第三人保管。</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期间物品的保管费用由医疗保障部门承担。</w:t>
      </w:r>
    </w:p>
    <w:p w14:paraId="244B1A69">
      <w:pPr>
        <w:widowControl/>
        <w:jc w:val="left"/>
        <w:rPr>
          <w:rFonts w:ascii="宋体" w:hAnsi="宋体" w:eastAsia="宋体" w:cs="黑体"/>
          <w:kern w:val="0"/>
          <w:sz w:val="24"/>
          <w:szCs w:val="24"/>
          <w:highlight w:val="none"/>
        </w:rPr>
      </w:pPr>
      <w:r>
        <w:rPr>
          <w:rFonts w:ascii="宋体" w:hAnsi="宋体" w:eastAsia="宋体" w:cs="黑体"/>
          <w:kern w:val="0"/>
          <w:sz w:val="24"/>
          <w:szCs w:val="24"/>
          <w:highlight w:val="none"/>
        </w:rPr>
        <w:br w:type="page"/>
      </w:r>
    </w:p>
    <w:p w14:paraId="2EE77198">
      <w:pPr>
        <w:pageBreakBefore w:val="0"/>
        <w:kinsoku/>
        <w:overflowPunct/>
        <w:topLinePunct w:val="0"/>
        <w:autoSpaceDE/>
        <w:autoSpaceDN/>
        <w:bidi w:val="0"/>
        <w:snapToGrid w:val="0"/>
        <w:spacing w:line="48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580E0F19">
      <w:pPr>
        <w:keepNext/>
        <w:keepLines/>
        <w:pageBreakBefore w:val="0"/>
        <w:kinsoku/>
        <w:overflowPunct/>
        <w:topLinePunct w:val="0"/>
        <w:autoSpaceDE/>
        <w:autoSpaceDN/>
        <w:bidi w:val="0"/>
        <w:snapToGrid w:val="0"/>
        <w:spacing w:before="260" w:after="260" w:line="480" w:lineRule="exact"/>
        <w:jc w:val="center"/>
        <w:textAlignment w:val="auto"/>
        <w:outlineLvl w:val="2"/>
        <w:rPr>
          <w:rFonts w:ascii="方正小标宋简体" w:hAnsi="宋体" w:eastAsia="方正小标宋简体"/>
          <w:b w:val="0"/>
          <w:bCs w:val="0"/>
          <w:sz w:val="36"/>
          <w:szCs w:val="36"/>
          <w:highlight w:val="none"/>
        </w:rPr>
      </w:pPr>
      <w:bookmarkStart w:id="230" w:name="☆延长封存（查封、扣押）决定书"/>
      <w:bookmarkStart w:id="231" w:name="_Toc29478942"/>
      <w:bookmarkStart w:id="232" w:name="_Toc29650855"/>
      <w:bookmarkStart w:id="233" w:name="_Toc29716330"/>
      <w:bookmarkStart w:id="234" w:name="_Toc44489499"/>
      <w:bookmarkStart w:id="235" w:name="_Toc29650731"/>
      <w:bookmarkStart w:id="236" w:name="_Toc29650498"/>
      <w:bookmarkStart w:id="237" w:name="_Toc29270447"/>
      <w:r>
        <w:rPr>
          <w:rFonts w:hint="eastAsia" w:ascii="方正小标宋简体" w:hAnsi="宋体" w:eastAsia="方正小标宋简体"/>
          <w:b w:val="0"/>
          <w:bCs w:val="0"/>
          <w:sz w:val="36"/>
          <w:szCs w:val="36"/>
          <w:highlight w:val="none"/>
        </w:rPr>
        <w:t>☆延长</w:t>
      </w:r>
      <w:r>
        <w:rPr>
          <w:rFonts w:hint="eastAsia" w:ascii="方正小标宋简体" w:hAnsi="宋体" w:eastAsia="方正小标宋简体"/>
          <w:b w:val="0"/>
          <w:bCs w:val="0"/>
          <w:sz w:val="36"/>
          <w:szCs w:val="36"/>
          <w:highlight w:val="none"/>
          <w:lang w:eastAsia="zh-CN"/>
        </w:rPr>
        <w:t>封存（查封、扣押）</w:t>
      </w:r>
      <w:r>
        <w:rPr>
          <w:rFonts w:hint="eastAsia" w:ascii="方正小标宋简体" w:hAnsi="宋体" w:eastAsia="方正小标宋简体"/>
          <w:b w:val="0"/>
          <w:bCs w:val="0"/>
          <w:sz w:val="36"/>
          <w:szCs w:val="36"/>
          <w:highlight w:val="none"/>
        </w:rPr>
        <w:t>决定书</w:t>
      </w:r>
      <w:bookmarkEnd w:id="230"/>
      <w:bookmarkEnd w:id="231"/>
      <w:bookmarkEnd w:id="232"/>
      <w:bookmarkEnd w:id="233"/>
      <w:bookmarkEnd w:id="234"/>
      <w:bookmarkEnd w:id="235"/>
      <w:bookmarkEnd w:id="236"/>
      <w:bookmarkEnd w:id="237"/>
    </w:p>
    <w:p w14:paraId="72DFFE2B">
      <w:pPr>
        <w:pageBreakBefore w:val="0"/>
        <w:widowControl/>
        <w:kinsoku/>
        <w:overflowPunct/>
        <w:topLinePunct w:val="0"/>
        <w:autoSpaceDE/>
        <w:autoSpaceDN/>
        <w:bidi w:val="0"/>
        <w:adjustRightInd w:val="0"/>
        <w:snapToGrid w:val="0"/>
        <w:spacing w:line="480" w:lineRule="exact"/>
        <w:jc w:val="right"/>
        <w:textAlignment w:val="auto"/>
        <w:rPr>
          <w:rFonts w:ascii="仿宋_GB2312" w:hAnsi="宋体" w:eastAsia="仿宋_GB2312"/>
          <w:sz w:val="28"/>
          <w:szCs w:val="28"/>
          <w:highlight w:val="none"/>
        </w:rPr>
      </w:pPr>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医保延</w:t>
      </w:r>
      <w:r>
        <w:rPr>
          <w:rFonts w:hint="eastAsia" w:ascii="仿宋_GB2312" w:hAnsi="宋体" w:eastAsia="仿宋_GB2312" w:cs="黑体"/>
          <w:kern w:val="0"/>
          <w:sz w:val="28"/>
          <w:szCs w:val="28"/>
          <w:highlight w:val="none"/>
        </w:rPr>
        <w:t>查（扣）</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300BB438">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rPr>
      </w:pPr>
    </w:p>
    <w:p w14:paraId="3387C8E7">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0A86D935">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当事人身份证号码或统一社会信用代码：</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7AA6D596">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kern w:val="0"/>
          <w:sz w:val="24"/>
          <w:szCs w:val="24"/>
          <w:highlight w:val="none"/>
          <w:u w:val="single"/>
        </w:rPr>
        <w:t xml:space="preserve">                   </w:t>
      </w:r>
    </w:p>
    <w:p w14:paraId="0ED8F87B">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法定代表人（负责人）：</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p>
    <w:p w14:paraId="185F3F9F">
      <w:pPr>
        <w:pageBreakBefore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szCs w:val="24"/>
          <w:highlight w:val="none"/>
        </w:rPr>
        <w:t>因你（单位）涉嫌</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的违法行为，本机关于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p>
    <w:p w14:paraId="613944AF">
      <w:pPr>
        <w:pageBreakBefore w:val="0"/>
        <w:kinsoku/>
        <w:overflowPunct/>
        <w:topLinePunct w:val="0"/>
        <w:autoSpaceDE/>
        <w:autoSpaceDN/>
        <w:bidi w:val="0"/>
        <w:adjustRightInd w:val="0"/>
        <w:snapToGrid w:val="0"/>
        <w:spacing w:line="480" w:lineRule="exact"/>
        <w:textAlignment w:val="auto"/>
        <w:rPr>
          <w:rFonts w:ascii="仿宋_GB2312" w:hAnsi="宋体" w:eastAsia="仿宋_GB2312" w:cs="黑体"/>
          <w:kern w:val="0"/>
          <w:sz w:val="24"/>
          <w:szCs w:val="24"/>
          <w:highlight w:val="none"/>
        </w:rPr>
      </w:pP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向你（单位）送达《</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决定书》（文号</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），对</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lang w:val="en-US" w:eastAsia="zh-CN"/>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szCs w:val="24"/>
          <w:highlight w:val="none"/>
        </w:rPr>
        <w:t>进行</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，存放于</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0710FB99">
      <w:pPr>
        <w:pageBreakBefore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现因</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，根据</w:t>
      </w:r>
      <w:bookmarkStart w:id="238" w:name="_Hlk33123892"/>
      <w:r>
        <w:rPr>
          <w:rFonts w:hint="eastAsia" w:ascii="仿宋_GB2312" w:hAnsi="宋体" w:eastAsia="仿宋_GB2312" w:cs="黑体"/>
          <w:kern w:val="0"/>
          <w:sz w:val="24"/>
          <w:szCs w:val="24"/>
          <w:highlight w:val="none"/>
        </w:rPr>
        <w:t>《行政强制法》第二十五条</w:t>
      </w:r>
      <w:bookmarkEnd w:id="238"/>
      <w:r>
        <w:rPr>
          <w:rFonts w:hint="eastAsia" w:ascii="仿宋_GB2312" w:hAnsi="宋体" w:eastAsia="仿宋_GB2312" w:cs="黑体"/>
          <w:kern w:val="0"/>
          <w:sz w:val="24"/>
          <w:szCs w:val="24"/>
          <w:highlight w:val="none"/>
        </w:rPr>
        <w:t>第一款的规定，本机关依法决定延长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期限，延长期限自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起至</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止。</w:t>
      </w:r>
    </w:p>
    <w:p w14:paraId="609FE5B7">
      <w:pPr>
        <w:pageBreakBefore w:val="0"/>
        <w:widowControl/>
        <w:kinsoku/>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你（单位）可对本决定进行陈述和申辩（或申请听证）。</w:t>
      </w:r>
    </w:p>
    <w:p w14:paraId="6657CD8A">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bCs/>
          <w:sz w:val="24"/>
          <w:szCs w:val="24"/>
          <w:highlight w:val="none"/>
        </w:rPr>
      </w:pPr>
      <w:r>
        <w:rPr>
          <w:rFonts w:hint="eastAsia" w:ascii="仿宋_GB2312" w:hAnsi="宋体" w:eastAsia="仿宋_GB2312"/>
          <w:bCs/>
          <w:color w:val="FF0000"/>
          <w:sz w:val="24"/>
          <w:szCs w:val="24"/>
          <w:highlight w:val="none"/>
        </w:rPr>
        <w:t>如不服本决定，可以在收到本决定书之日起60日内向</w:t>
      </w:r>
      <w:r>
        <w:rPr>
          <w:rFonts w:hint="eastAsia" w:ascii="仿宋_GB2312" w:hAnsi="宋体" w:eastAsia="仿宋_GB2312" w:cs="黑体"/>
          <w:color w:val="FF0000"/>
          <w:kern w:val="0"/>
          <w:sz w:val="24"/>
          <w:highlight w:val="none"/>
          <w:u w:val="single"/>
        </w:rPr>
        <w:t xml:space="preserve">      </w:t>
      </w:r>
      <w:r>
        <w:rPr>
          <w:rFonts w:hint="eastAsia" w:ascii="仿宋_GB2312" w:hAnsi="宋体" w:eastAsia="仿宋_GB2312"/>
          <w:bCs/>
          <w:color w:val="FF0000"/>
          <w:sz w:val="24"/>
          <w:szCs w:val="24"/>
          <w:highlight w:val="none"/>
        </w:rPr>
        <w:t>人民政府申请行政复议；</w:t>
      </w:r>
      <w:r>
        <w:rPr>
          <w:rFonts w:hint="eastAsia" w:ascii="仿宋_GB2312" w:hAnsi="宋体" w:eastAsia="仿宋_GB2312"/>
          <w:bCs/>
          <w:sz w:val="24"/>
          <w:szCs w:val="24"/>
          <w:highlight w:val="none"/>
        </w:rPr>
        <w:t>也可以在收到本决定书之日起6个月内向</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bCs/>
          <w:sz w:val="24"/>
          <w:szCs w:val="24"/>
          <w:highlight w:val="none"/>
        </w:rPr>
        <w:t>人民法院提起行政诉讼。申请行政复议或者提起行政诉讼，不停止本决定的执行。</w:t>
      </w:r>
    </w:p>
    <w:p w14:paraId="1A2FC729">
      <w:pPr>
        <w:pageBreakBefore w:val="0"/>
        <w:widowControl/>
        <w:kinsoku/>
        <w:overflowPunct/>
        <w:topLinePunct w:val="0"/>
        <w:autoSpaceDE/>
        <w:autoSpaceDN/>
        <w:bidi w:val="0"/>
        <w:adjustRightInd w:val="0"/>
        <w:snapToGrid w:val="0"/>
        <w:spacing w:line="480" w:lineRule="exact"/>
        <w:ind w:firstLine="480" w:firstLineChars="200"/>
        <w:jc w:val="right"/>
        <w:textAlignment w:val="auto"/>
        <w:rPr>
          <w:rFonts w:ascii="仿宋_GB2312" w:hAnsi="宋体" w:eastAsia="仿宋_GB2312"/>
          <w:sz w:val="24"/>
          <w:szCs w:val="24"/>
          <w:highlight w:val="none"/>
        </w:rPr>
      </w:pPr>
    </w:p>
    <w:p w14:paraId="33B11086">
      <w:pPr>
        <w:pageBreakBefore w:val="0"/>
        <w:widowControl/>
        <w:kinsoku/>
        <w:overflowPunct/>
        <w:topLinePunct w:val="0"/>
        <w:autoSpaceDE/>
        <w:autoSpaceDN/>
        <w:bidi w:val="0"/>
        <w:adjustRightInd w:val="0"/>
        <w:snapToGrid w:val="0"/>
        <w:spacing w:line="480" w:lineRule="exact"/>
        <w:ind w:firstLine="480" w:firstLineChars="200"/>
        <w:jc w:val="right"/>
        <w:textAlignment w:val="auto"/>
        <w:rPr>
          <w:rFonts w:ascii="仿宋_GB2312" w:hAnsi="宋体" w:eastAsia="仿宋_GB2312"/>
          <w:sz w:val="24"/>
          <w:szCs w:val="24"/>
          <w:highlight w:val="none"/>
        </w:rPr>
      </w:pPr>
    </w:p>
    <w:p w14:paraId="51B36A66">
      <w:pPr>
        <w:pageBreakBefore w:val="0"/>
        <w:widowControl/>
        <w:kinsoku/>
        <w:wordWrap w:val="0"/>
        <w:overflowPunct/>
        <w:topLinePunct w:val="0"/>
        <w:autoSpaceDE/>
        <w:autoSpaceDN/>
        <w:bidi w:val="0"/>
        <w:adjustRightInd w:val="0"/>
        <w:snapToGrid w:val="0"/>
        <w:spacing w:line="48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7D7436BB">
      <w:pPr>
        <w:pageBreakBefore w:val="0"/>
        <w:widowControl/>
        <w:kinsoku/>
        <w:wordWrap w:val="0"/>
        <w:overflowPunct/>
        <w:topLinePunct w:val="0"/>
        <w:autoSpaceDE/>
        <w:autoSpaceDN/>
        <w:bidi w:val="0"/>
        <w:adjustRightInd w:val="0"/>
        <w:snapToGrid w:val="0"/>
        <w:spacing w:line="48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640C8370">
      <w:pPr>
        <w:pageBreakBefore w:val="0"/>
        <w:kinsoku/>
        <w:wordWrap w:val="0"/>
        <w:overflowPunct/>
        <w:topLinePunct w:val="0"/>
        <w:autoSpaceDE/>
        <w:autoSpaceDN/>
        <w:bidi w:val="0"/>
        <w:adjustRightInd w:val="0"/>
        <w:snapToGrid w:val="0"/>
        <w:spacing w:line="480" w:lineRule="exact"/>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40BFD9FC">
      <w:pPr>
        <w:pageBreakBefore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（本文书一式三份，一份交当事人，一份随卷归档，一份由本机关留存。）</w:t>
      </w:r>
    </w:p>
    <w:p w14:paraId="3A526CBD">
      <w:pPr>
        <w:widowControl/>
        <w:jc w:val="cente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518E7A5E">
      <w:pPr>
        <w:widowControl/>
        <w:jc w:val="center"/>
        <w:rPr>
          <w:rFonts w:hint="eastAsia" w:ascii="仿宋_GB2312" w:hAnsi="宋体" w:eastAsia="仿宋_GB2312" w:cs="黑体"/>
          <w:kern w:val="0"/>
          <w:sz w:val="24"/>
          <w:szCs w:val="24"/>
          <w:highlight w:val="none"/>
        </w:rPr>
      </w:pPr>
    </w:p>
    <w:p w14:paraId="4FC9915B">
      <w:pPr>
        <w:keepNext w:val="0"/>
        <w:keepLines w:val="0"/>
        <w:pageBreakBefore w:val="0"/>
        <w:widowControl/>
        <w:kinsoku/>
        <w:wordWrap/>
        <w:overflowPunct/>
        <w:topLinePunct w:val="0"/>
        <w:autoSpaceDE/>
        <w:autoSpaceDN/>
        <w:bidi w:val="0"/>
        <w:spacing w:line="48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26CBDE9">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E6A570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5F70B1A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期限需要延长的情况。</w:t>
      </w:r>
    </w:p>
    <w:p w14:paraId="05BDAA37">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9A1BD2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0B57BA5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（二）有当事人姓名或名称（单位）、身份证号码或统一社会信用代码、住址或住所（单位），当事人为单位的，还需注明其法定代表人（负责人）姓名。</w:t>
      </w:r>
    </w:p>
    <w:p w14:paraId="4BE770F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（三）有案由。</w:t>
      </w:r>
    </w:p>
    <w:p w14:paraId="69974B0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（四）有相关的《</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决定书》情况的记载，应包括送达时间、文号、</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物品的类别（性质）及存放地。</w:t>
      </w:r>
    </w:p>
    <w:p w14:paraId="045CA44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的理由和法律法规依据。</w:t>
      </w:r>
    </w:p>
    <w:p w14:paraId="7C31CED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的起止日期。</w:t>
      </w:r>
    </w:p>
    <w:p w14:paraId="4A3B3F0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（七）有对陈述申辩和申请听证权利的告知。</w:t>
      </w:r>
    </w:p>
    <w:p w14:paraId="4591336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（八）有对救济途径和期限的告知。</w:t>
      </w:r>
    </w:p>
    <w:p w14:paraId="3C22D64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（九）有医疗保障部门的公章和作出延长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决定的日期。</w:t>
      </w:r>
    </w:p>
    <w:p w14:paraId="4FFDB6E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（十）有送达回证。送达回证应包含签收时间、收件人签名及收件人身份证号码、住址、联系电话、工作单位和职务等信息。</w:t>
      </w:r>
    </w:p>
    <w:p w14:paraId="0B00D2D2">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200DE10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（一）《行政强制法》第二十五条第一款规定，查封、扣押的期限不得超过三十日；情况复杂的，经行政机关负责人批准，可以延长，但是延长期限不得超过三十日。</w:t>
      </w:r>
    </w:p>
    <w:p w14:paraId="76D137D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执法人员应事先填写相应的《案件处理审批表》，说明存在何种复杂情况，需申请延长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期限，在机关负责人批准后，再制发《延长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决定书》，并送达当事人。</w:t>
      </w:r>
    </w:p>
    <w:p w14:paraId="67DB783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黑体"/>
          <w:kern w:val="0"/>
          <w:sz w:val="24"/>
          <w:szCs w:val="24"/>
          <w:highlight w:val="none"/>
        </w:rPr>
        <w:t>（二）在文书名称和正文中，均应注意，在文书用于延长查封期限时，勾选“查封”，在文书用于延长扣押期限时，勾选“扣押”。</w:t>
      </w:r>
    </w:p>
    <w:p w14:paraId="1860AB08">
      <w:pPr>
        <w:adjustRightInd w:val="0"/>
        <w:snapToGrid w:val="0"/>
        <w:spacing w:line="360" w:lineRule="auto"/>
        <w:ind w:firstLine="480" w:firstLineChars="200"/>
        <w:rPr>
          <w:rFonts w:ascii="宋体" w:hAnsi="宋体" w:eastAsia="宋体" w:cs="黑体"/>
          <w:kern w:val="0"/>
          <w:sz w:val="24"/>
          <w:szCs w:val="24"/>
          <w:highlight w:val="none"/>
        </w:rPr>
      </w:pPr>
      <w:r>
        <w:rPr>
          <w:rFonts w:ascii="宋体" w:hAnsi="宋体" w:eastAsia="宋体" w:cs="黑体"/>
          <w:kern w:val="0"/>
          <w:sz w:val="24"/>
          <w:szCs w:val="24"/>
          <w:highlight w:val="none"/>
        </w:rPr>
        <w:br w:type="page"/>
      </w:r>
    </w:p>
    <w:p w14:paraId="440D4AEB">
      <w:pPr>
        <w:pageBreakBefore w:val="0"/>
        <w:kinsoku/>
        <w:overflowPunct/>
        <w:topLinePunct w:val="0"/>
        <w:autoSpaceDE/>
        <w:autoSpaceDN/>
        <w:bidi w:val="0"/>
        <w:spacing w:line="46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5887A099">
      <w:pPr>
        <w:keepNext/>
        <w:keepLines/>
        <w:pageBreakBefore w:val="0"/>
        <w:kinsoku/>
        <w:overflowPunct/>
        <w:topLinePunct w:val="0"/>
        <w:autoSpaceDE/>
        <w:autoSpaceDN/>
        <w:bidi w:val="0"/>
        <w:spacing w:before="260" w:after="260" w:line="460" w:lineRule="exact"/>
        <w:jc w:val="center"/>
        <w:textAlignment w:val="auto"/>
        <w:outlineLvl w:val="2"/>
        <w:rPr>
          <w:rFonts w:ascii="方正小标宋简体" w:hAnsi="宋体" w:eastAsia="方正小标宋简体"/>
          <w:b w:val="0"/>
          <w:bCs w:val="0"/>
          <w:sz w:val="36"/>
          <w:szCs w:val="36"/>
          <w:highlight w:val="none"/>
        </w:rPr>
      </w:pPr>
      <w:bookmarkStart w:id="239" w:name="_Toc44489500"/>
      <w:bookmarkStart w:id="240" w:name="_Toc29650856"/>
      <w:bookmarkStart w:id="241" w:name="_Toc29270448"/>
      <w:bookmarkStart w:id="242" w:name="_Toc29650499"/>
      <w:bookmarkStart w:id="243" w:name="_Toc29478943"/>
      <w:bookmarkStart w:id="244" w:name="_Toc29650732"/>
      <w:bookmarkStart w:id="245" w:name="_Toc29716331"/>
      <w:r>
        <w:rPr>
          <w:rFonts w:hint="eastAsia" w:ascii="方正小标宋简体" w:hAnsi="宋体" w:eastAsia="方正小标宋简体"/>
          <w:b w:val="0"/>
          <w:bCs w:val="0"/>
          <w:sz w:val="36"/>
          <w:szCs w:val="36"/>
          <w:highlight w:val="none"/>
        </w:rPr>
        <w:t>☆解除</w:t>
      </w:r>
      <w:r>
        <w:rPr>
          <w:rFonts w:hint="eastAsia" w:ascii="方正小标宋简体" w:hAnsi="宋体" w:eastAsia="方正小标宋简体"/>
          <w:b w:val="0"/>
          <w:bCs w:val="0"/>
          <w:sz w:val="36"/>
          <w:szCs w:val="36"/>
          <w:highlight w:val="none"/>
          <w:lang w:eastAsia="zh-CN"/>
        </w:rPr>
        <w:t>封存（查封、扣押）</w:t>
      </w:r>
      <w:r>
        <w:rPr>
          <w:rFonts w:hint="eastAsia" w:ascii="方正小标宋简体" w:hAnsi="宋体" w:eastAsia="方正小标宋简体"/>
          <w:b w:val="0"/>
          <w:bCs w:val="0"/>
          <w:sz w:val="36"/>
          <w:szCs w:val="36"/>
          <w:highlight w:val="none"/>
        </w:rPr>
        <w:t>决定书</w:t>
      </w:r>
      <w:bookmarkEnd w:id="239"/>
      <w:bookmarkEnd w:id="240"/>
      <w:bookmarkEnd w:id="241"/>
      <w:bookmarkEnd w:id="242"/>
      <w:bookmarkEnd w:id="243"/>
      <w:bookmarkEnd w:id="244"/>
      <w:bookmarkEnd w:id="245"/>
    </w:p>
    <w:p w14:paraId="41B47C46">
      <w:pPr>
        <w:pageBreakBefore w:val="0"/>
        <w:widowControl/>
        <w:kinsoku/>
        <w:overflowPunct/>
        <w:topLinePunct w:val="0"/>
        <w:autoSpaceDE/>
        <w:autoSpaceDN/>
        <w:bidi w:val="0"/>
        <w:adjustRightInd w:val="0"/>
        <w:snapToGrid w:val="0"/>
        <w:spacing w:line="460" w:lineRule="exact"/>
        <w:jc w:val="right"/>
        <w:textAlignment w:val="auto"/>
        <w:rPr>
          <w:rFonts w:ascii="仿宋_GB2312" w:hAnsi="宋体" w:eastAsia="仿宋_GB2312"/>
          <w:sz w:val="28"/>
          <w:szCs w:val="28"/>
          <w:highlight w:val="none"/>
        </w:rPr>
      </w:pPr>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黑体"/>
          <w:kern w:val="0"/>
          <w:sz w:val="28"/>
          <w:szCs w:val="28"/>
          <w:highlight w:val="none"/>
        </w:rPr>
        <w:t>解查（扣）</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0265AC34">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rPr>
      </w:pPr>
    </w:p>
    <w:p w14:paraId="15A46037">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u w:val="single"/>
        </w:rPr>
        <w:t xml:space="preserve"> </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2516D141">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当事人身份证号码或统一社会信用代码：</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p>
    <w:p w14:paraId="080FB3F2">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3EEA22FE">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（单位）法定代表人（负责人）：</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p>
    <w:p w14:paraId="206D07FE">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本机关于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向你（单位）送达《</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决定书》（文号</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）（以及于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，向你（单位）送达《延长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期限决定书》（文号</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）），对</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lang w:val="en-US" w:eastAsia="zh-CN"/>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等物品进行</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，存放于</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lang w:val="en-US" w:eastAsia="zh-CN"/>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5B4D3E8D">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现因</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，根据《行政强制法》第二十八条第一款的规定，本机关决定，自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起，对</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予以解除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措施。</w:t>
      </w:r>
    </w:p>
    <w:p w14:paraId="5021F15B">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其中需退还你（单位）的物品，请你（单位）于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前凭本决定书及解除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物品清单到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取回。逾期不领取的，本机关将依法予以处理。</w:t>
      </w:r>
    </w:p>
    <w:p w14:paraId="6B2E3123">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附：解除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清单</w:t>
      </w:r>
    </w:p>
    <w:p w14:paraId="52FA37A3">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p>
    <w:p w14:paraId="02C6AD2C">
      <w:pPr>
        <w:pageBreakBefore w:val="0"/>
        <w:widowControl/>
        <w:kinsoku/>
        <w:overflowPunct/>
        <w:topLinePunct w:val="0"/>
        <w:autoSpaceDE/>
        <w:autoSpaceDN/>
        <w:bidi w:val="0"/>
        <w:adjustRightInd w:val="0"/>
        <w:snapToGrid w:val="0"/>
        <w:spacing w:line="460" w:lineRule="exact"/>
        <w:ind w:firstLine="480" w:firstLineChars="200"/>
        <w:jc w:val="right"/>
        <w:textAlignment w:val="auto"/>
        <w:rPr>
          <w:rFonts w:ascii="仿宋_GB2312" w:hAnsi="宋体" w:eastAsia="仿宋_GB2312"/>
          <w:sz w:val="24"/>
          <w:szCs w:val="24"/>
          <w:highlight w:val="none"/>
        </w:rPr>
      </w:pPr>
    </w:p>
    <w:p w14:paraId="21889FDF">
      <w:pPr>
        <w:pageBreakBefore w:val="0"/>
        <w:widowControl/>
        <w:kinsoku/>
        <w:overflowPunct/>
        <w:topLinePunct w:val="0"/>
        <w:autoSpaceDE/>
        <w:autoSpaceDN/>
        <w:bidi w:val="0"/>
        <w:adjustRightInd w:val="0"/>
        <w:snapToGrid w:val="0"/>
        <w:spacing w:line="460" w:lineRule="exact"/>
        <w:ind w:firstLine="480" w:firstLineChars="200"/>
        <w:jc w:val="right"/>
        <w:textAlignment w:val="auto"/>
        <w:rPr>
          <w:rFonts w:ascii="仿宋_GB2312" w:hAnsi="宋体" w:eastAsia="仿宋_GB2312"/>
          <w:sz w:val="24"/>
          <w:szCs w:val="24"/>
          <w:highlight w:val="none"/>
        </w:rPr>
      </w:pPr>
    </w:p>
    <w:p w14:paraId="38891943">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3716F7F4">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48320AB7">
      <w:pPr>
        <w:pageBreakBefore w:val="0"/>
        <w:widowControl/>
        <w:kinsoku/>
        <w:wordWrap w:val="0"/>
        <w:overflowPunct/>
        <w:topLinePunct w:val="0"/>
        <w:autoSpaceDE/>
        <w:autoSpaceDN/>
        <w:bidi w:val="0"/>
        <w:adjustRightInd w:val="0"/>
        <w:snapToGrid w:val="0"/>
        <w:spacing w:line="46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7A1CCAC1">
      <w:pPr>
        <w:pageBreakBefore w:val="0"/>
        <w:kinsoku/>
        <w:overflowPunct/>
        <w:topLinePunct w:val="0"/>
        <w:autoSpaceDE/>
        <w:autoSpaceDN/>
        <w:bidi w:val="0"/>
        <w:adjustRightInd w:val="0"/>
        <w:snapToGrid w:val="0"/>
        <w:spacing w:line="460" w:lineRule="exact"/>
        <w:jc w:val="center"/>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（本文书一式三份，一份交当事人，一份随卷归档，一份由本机关留存。）</w:t>
      </w:r>
    </w:p>
    <w:p w14:paraId="4558330F">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09D0B227">
      <w:pPr>
        <w:adjustRightInd w:val="0"/>
        <w:snapToGrid w:val="0"/>
        <w:spacing w:line="360" w:lineRule="auto"/>
        <w:jc w:val="center"/>
        <w:rPr>
          <w:rFonts w:hint="eastAsia" w:ascii="仿宋_GB2312" w:hAnsi="宋体" w:eastAsia="仿宋_GB2312"/>
          <w:sz w:val="30"/>
          <w:szCs w:val="30"/>
          <w:highlight w:val="none"/>
        </w:rPr>
      </w:pPr>
    </w:p>
    <w:p w14:paraId="6A49A62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20C9D9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7F5A7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43BF59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（二）用于对已经实施</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的物品予以解除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措施。</w:t>
      </w:r>
    </w:p>
    <w:p w14:paraId="420F656B">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6FB7A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32E482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（二）有当事人姓名或名称（单位）、身份证号码或统一社会信用代码、住址或住所（单位），当事人为单位的，还需注明其法定代表人（负责人）姓名。</w:t>
      </w:r>
    </w:p>
    <w:p w14:paraId="01DD0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（三）有相关《</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决定书》情况的记载，应包括送达时间、文号、</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物品类别（性质）及存放地。</w:t>
      </w:r>
    </w:p>
    <w:p w14:paraId="1960E9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的理由和法律法规依据。解除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的理由通常有：当事人没有违法行为；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的物品与违法行为无关；对违法行为已经作出处理决定，不再需要</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期限已经届满等。</w:t>
      </w:r>
    </w:p>
    <w:p w14:paraId="308AD9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措施的具体物品的说明。</w:t>
      </w:r>
    </w:p>
    <w:p w14:paraId="67EAA9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（六）有对当事人领取</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物品时间和地点的告知。</w:t>
      </w:r>
    </w:p>
    <w:p w14:paraId="10C9B7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物品清单。（具体要求见《（解除）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物品清单》文书样式）</w:t>
      </w:r>
    </w:p>
    <w:p w14:paraId="5B205E9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（八）有医疗保障部门的公章和作出解除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决定的日期。</w:t>
      </w:r>
    </w:p>
    <w:p w14:paraId="3E8B761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760AF1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的决定，应当由当初作出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决定的医疗保障部门作出。</w:t>
      </w:r>
    </w:p>
    <w:p w14:paraId="5FA866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（二）在文书名称和正文中，均应注意，在文书用于解除查封时，勾选“查封”，在文书用于解除扣押时，勾选“扣押”。</w:t>
      </w:r>
    </w:p>
    <w:p w14:paraId="5DF68A11">
      <w:pPr>
        <w:rPr>
          <w:rFonts w:ascii="宋体" w:hAnsi="宋体" w:eastAsia="宋体" w:cs="黑体"/>
          <w:kern w:val="0"/>
          <w:sz w:val="24"/>
          <w:szCs w:val="24"/>
          <w:highlight w:val="none"/>
        </w:rPr>
      </w:pPr>
      <w:r>
        <w:rPr>
          <w:rFonts w:ascii="宋体" w:hAnsi="宋体" w:eastAsia="宋体" w:cs="黑体"/>
          <w:kern w:val="0"/>
          <w:sz w:val="24"/>
          <w:szCs w:val="24"/>
          <w:highlight w:val="none"/>
        </w:rPr>
        <w:br w:type="page"/>
      </w:r>
    </w:p>
    <w:p w14:paraId="29704228">
      <w:pPr>
        <w:spacing w:line="360" w:lineRule="auto"/>
        <w:jc w:val="center"/>
        <w:rPr>
          <w:rFonts w:ascii="方正小标宋简体" w:hAnsi="宋体" w:eastAsia="方正小标宋简体"/>
          <w:sz w:val="30"/>
          <w:szCs w:val="30"/>
          <w:highlight w:val="none"/>
        </w:rPr>
      </w:pPr>
      <w:bookmarkStart w:id="246" w:name="_Hlk29247893"/>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5D9CC123">
      <w:pPr>
        <w:keepNext/>
        <w:keepLines/>
        <w:spacing w:before="260" w:after="260" w:line="416" w:lineRule="auto"/>
        <w:jc w:val="center"/>
        <w:outlineLvl w:val="2"/>
        <w:rPr>
          <w:rFonts w:ascii="方正小标宋简体" w:hAnsi="宋体" w:eastAsia="方正小标宋简体"/>
          <w:b w:val="0"/>
          <w:bCs w:val="0"/>
          <w:sz w:val="36"/>
          <w:szCs w:val="36"/>
          <w:highlight w:val="none"/>
        </w:rPr>
      </w:pPr>
      <w:bookmarkStart w:id="247" w:name="_Toc29478944"/>
      <w:bookmarkStart w:id="248" w:name="_Toc29716332"/>
      <w:bookmarkStart w:id="249" w:name="_Toc29650500"/>
      <w:bookmarkStart w:id="250" w:name="_Toc29650857"/>
      <w:bookmarkStart w:id="251" w:name="_Toc44489501"/>
      <w:bookmarkStart w:id="252" w:name="_Toc29270449"/>
      <w:bookmarkStart w:id="253" w:name="_Toc29650733"/>
      <w:r>
        <w:rPr>
          <w:rFonts w:hint="eastAsia" w:ascii="方正小标宋简体" w:hAnsi="宋体" w:eastAsia="方正小标宋简体"/>
          <w:b w:val="0"/>
          <w:bCs w:val="0"/>
          <w:sz w:val="36"/>
          <w:szCs w:val="36"/>
          <w:highlight w:val="none"/>
        </w:rPr>
        <w:t>☆（解除）</w:t>
      </w:r>
      <w:r>
        <w:rPr>
          <w:rFonts w:hint="eastAsia" w:ascii="方正小标宋简体" w:hAnsi="宋体" w:eastAsia="方正小标宋简体"/>
          <w:b w:val="0"/>
          <w:bCs w:val="0"/>
          <w:sz w:val="36"/>
          <w:szCs w:val="36"/>
          <w:highlight w:val="none"/>
          <w:lang w:eastAsia="zh-CN"/>
        </w:rPr>
        <w:t>封存（查封、扣押）</w:t>
      </w:r>
      <w:r>
        <w:rPr>
          <w:rFonts w:hint="eastAsia" w:ascii="方正小标宋简体" w:hAnsi="宋体" w:eastAsia="方正小标宋简体"/>
          <w:b w:val="0"/>
          <w:bCs w:val="0"/>
          <w:sz w:val="36"/>
          <w:szCs w:val="36"/>
          <w:highlight w:val="none"/>
        </w:rPr>
        <w:t>物品清单</w:t>
      </w:r>
      <w:bookmarkEnd w:id="247"/>
      <w:bookmarkEnd w:id="248"/>
      <w:bookmarkEnd w:id="249"/>
      <w:bookmarkEnd w:id="250"/>
      <w:bookmarkEnd w:id="251"/>
      <w:bookmarkEnd w:id="252"/>
      <w:bookmarkEnd w:id="253"/>
    </w:p>
    <w:bookmarkEnd w:id="246"/>
    <w:p w14:paraId="7D764681">
      <w:pPr>
        <w:widowControl/>
        <w:adjustRightInd w:val="0"/>
        <w:snapToGrid w:val="0"/>
        <w:spacing w:line="360" w:lineRule="auto"/>
        <w:jc w:val="right"/>
        <w:rPr>
          <w:rFonts w:ascii="宋体" w:hAnsi="宋体" w:eastAsia="宋体"/>
          <w:sz w:val="24"/>
          <w:szCs w:val="24"/>
          <w:highlight w:val="none"/>
        </w:rPr>
      </w:pPr>
    </w:p>
    <w:p w14:paraId="7436CE4F">
      <w:pPr>
        <w:widowControl/>
        <w:adjustRightInd w:val="0"/>
        <w:snapToGrid w:val="0"/>
        <w:spacing w:line="360" w:lineRule="auto"/>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562CA263">
      <w:pPr>
        <w:widowControl/>
        <w:adjustRightInd w:val="0"/>
        <w:snapToGrid w:val="0"/>
        <w:spacing w:line="360" w:lineRule="auto"/>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rPr>
        <w:t>现场负责人姓名：</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身份证号：</w:t>
      </w:r>
      <w:r>
        <w:rPr>
          <w:rFonts w:hint="eastAsia" w:ascii="仿宋_GB2312" w:hAnsi="宋体" w:eastAsia="仿宋_GB2312"/>
          <w:kern w:val="0"/>
          <w:sz w:val="24"/>
          <w:szCs w:val="24"/>
          <w:highlight w:val="none"/>
          <w:u w:val="single"/>
        </w:rPr>
        <w:t xml:space="preserve">                      </w:t>
      </w:r>
    </w:p>
    <w:p w14:paraId="18D5AD2E">
      <w:pPr>
        <w:widowControl/>
        <w:adjustRightInd w:val="0"/>
        <w:snapToGrid w:val="0"/>
        <w:spacing w:line="360" w:lineRule="auto"/>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rPr>
        <w:t>代理人姓名：</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身份证号：</w:t>
      </w:r>
      <w:r>
        <w:rPr>
          <w:rFonts w:hint="eastAsia" w:ascii="仿宋_GB2312" w:hAnsi="宋体" w:eastAsia="仿宋_GB2312"/>
          <w:kern w:val="0"/>
          <w:sz w:val="24"/>
          <w:szCs w:val="24"/>
          <w:highlight w:val="none"/>
          <w:u w:val="single"/>
        </w:rPr>
        <w:t xml:space="preserve">                      </w:t>
      </w:r>
    </w:p>
    <w:p w14:paraId="4136925C">
      <w:pPr>
        <w:widowControl/>
        <w:adjustRightInd w:val="0"/>
        <w:snapToGrid w:val="0"/>
        <w:spacing w:line="360" w:lineRule="auto"/>
        <w:ind w:firstLine="480" w:firstLineChars="200"/>
        <w:jc w:val="left"/>
        <w:rPr>
          <w:rFonts w:ascii="仿宋_GB2312" w:hAnsi="宋体" w:eastAsia="仿宋_GB2312"/>
          <w:sz w:val="24"/>
          <w:szCs w:val="24"/>
          <w:highlight w:val="none"/>
          <w:u w:val="single"/>
        </w:rPr>
      </w:pPr>
      <w:r>
        <w:rPr>
          <w:rFonts w:hint="eastAsia" w:ascii="仿宋_GB2312" w:hAnsi="宋体" w:eastAsia="仿宋_GB2312"/>
          <w:sz w:val="24"/>
          <w:szCs w:val="24"/>
          <w:highlight w:val="none"/>
        </w:rPr>
        <w:t>执法人员及执法证编号：</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w:t>
      </w:r>
      <w:r>
        <w:rPr>
          <w:rFonts w:hint="eastAsia" w:ascii="仿宋_GB2312" w:hAnsi="宋体" w:eastAsia="仿宋_GB2312"/>
          <w:kern w:val="0"/>
          <w:sz w:val="24"/>
          <w:szCs w:val="24"/>
          <w:highlight w:val="none"/>
          <w:u w:val="single"/>
        </w:rPr>
        <w:t xml:space="preserve">                   </w:t>
      </w:r>
    </w:p>
    <w:p w14:paraId="03879A07">
      <w:pPr>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见证人姓名：</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cs="Times New Roman"/>
          <w:color w:val="000000"/>
          <w:sz w:val="24"/>
          <w:szCs w:val="24"/>
          <w:highlight w:val="none"/>
        </w:rPr>
        <w:t>身份证号：</w:t>
      </w:r>
      <w:r>
        <w:rPr>
          <w:rFonts w:hint="eastAsia" w:ascii="仿宋_GB2312" w:hAnsi="宋体" w:eastAsia="仿宋_GB2312"/>
          <w:kern w:val="0"/>
          <w:sz w:val="24"/>
          <w:szCs w:val="24"/>
          <w:highlight w:val="none"/>
          <w:u w:val="single"/>
        </w:rPr>
        <w:t xml:space="preserve">                      </w:t>
      </w:r>
    </w:p>
    <w:p w14:paraId="37082777">
      <w:pPr>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主文书名称及编号：</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604A91DB">
      <w:pPr>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（解除）</w:t>
      </w:r>
      <w:r>
        <w:rPr>
          <w:rFonts w:hint="eastAsia" w:ascii="仿宋_GB2312" w:hAnsi="宋体" w:eastAsia="仿宋_GB2312" w:cs="Times New Roman"/>
          <w:color w:val="000000"/>
          <w:sz w:val="24"/>
          <w:szCs w:val="24"/>
          <w:highlight w:val="none"/>
          <w:lang w:eastAsia="zh-CN"/>
        </w:rPr>
        <w:t>封存（查封、扣押）</w:t>
      </w:r>
      <w:r>
        <w:rPr>
          <w:rFonts w:hint="eastAsia" w:ascii="仿宋_GB2312" w:hAnsi="宋体" w:eastAsia="仿宋_GB2312" w:cs="Times New Roman"/>
          <w:color w:val="000000"/>
          <w:sz w:val="24"/>
          <w:szCs w:val="24"/>
          <w:highlight w:val="none"/>
        </w:rPr>
        <w:t>清单：</w:t>
      </w:r>
    </w:p>
    <w:tbl>
      <w:tblPr>
        <w:tblStyle w:val="23"/>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14:paraId="762A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21759F5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编号</w:t>
            </w:r>
          </w:p>
        </w:tc>
        <w:tc>
          <w:tcPr>
            <w:tcW w:w="2440" w:type="dxa"/>
            <w:vAlign w:val="top"/>
          </w:tcPr>
          <w:p w14:paraId="0D01A14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1134" w:type="dxa"/>
            <w:vAlign w:val="top"/>
          </w:tcPr>
          <w:p w14:paraId="7BE6D82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规格</w:t>
            </w:r>
          </w:p>
        </w:tc>
        <w:tc>
          <w:tcPr>
            <w:tcW w:w="1134" w:type="dxa"/>
            <w:vAlign w:val="top"/>
          </w:tcPr>
          <w:p w14:paraId="3EEAE40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数量</w:t>
            </w:r>
          </w:p>
        </w:tc>
        <w:tc>
          <w:tcPr>
            <w:tcW w:w="1134" w:type="dxa"/>
            <w:vAlign w:val="top"/>
          </w:tcPr>
          <w:p w14:paraId="49B8B69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型号</w:t>
            </w:r>
          </w:p>
        </w:tc>
        <w:tc>
          <w:tcPr>
            <w:tcW w:w="992" w:type="dxa"/>
            <w:vAlign w:val="top"/>
          </w:tcPr>
          <w:p w14:paraId="1ACA9F9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r>
      <w:tr w14:paraId="7E60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19AAA39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4CA589E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7A6158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9B70C0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89C239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4B43161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7270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43100B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12D291C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542E14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005C44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FA6262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3CE4FDD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DB9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1B3D015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4A13616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1B2AC5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637B3D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A4EA98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016AA5F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4DDD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90E4A9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4B51E74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CA64C4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716715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28A31B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0B9A38C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2056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259435D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443588B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2F10DB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F2B39A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182D16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014CBA5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400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05D7B95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1D36955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62EA74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75C973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F59586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5BEADE5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bl>
    <w:p w14:paraId="3952BB84">
      <w:pPr>
        <w:adjustRightInd w:val="0"/>
        <w:snapToGrid w:val="0"/>
        <w:spacing w:line="360" w:lineRule="auto"/>
        <w:ind w:firstLine="480" w:firstLineChars="200"/>
        <w:rPr>
          <w:rFonts w:ascii="仿宋_GB2312" w:hAnsi="宋体" w:eastAsia="仿宋_GB2312" w:cs="黑体"/>
          <w:kern w:val="0"/>
          <w:sz w:val="24"/>
          <w:szCs w:val="24"/>
          <w:highlight w:val="none"/>
        </w:rPr>
      </w:pPr>
    </w:p>
    <w:p w14:paraId="187D51D0">
      <w:pPr>
        <w:widowControl/>
        <w:spacing w:line="360" w:lineRule="auto"/>
        <w:ind w:firstLine="480" w:firstLineChars="200"/>
        <w:jc w:val="left"/>
        <w:rPr>
          <w:rFonts w:ascii="仿宋_GB2312" w:hAnsi="宋体" w:eastAsia="仿宋_GB2312"/>
          <w:sz w:val="24"/>
          <w:szCs w:val="24"/>
          <w:highlight w:val="none"/>
        </w:rPr>
      </w:pPr>
      <w:bookmarkStart w:id="254" w:name="_Hlk32019523"/>
      <w:r>
        <w:rPr>
          <w:rFonts w:hint="eastAsia" w:ascii="仿宋_GB2312" w:hAnsi="宋体" w:eastAsia="仿宋_GB2312"/>
          <w:sz w:val="24"/>
          <w:szCs w:val="24"/>
          <w:highlight w:val="none"/>
        </w:rPr>
        <w:t>上述物品资料品种、数量经核对无误，请确认：</w:t>
      </w:r>
      <w:r>
        <w:rPr>
          <w:rFonts w:hint="eastAsia" w:ascii="仿宋_GB2312" w:hAnsi="宋体" w:eastAsia="仿宋_GB2312"/>
          <w:kern w:val="0"/>
          <w:sz w:val="24"/>
          <w:szCs w:val="24"/>
          <w:highlight w:val="none"/>
          <w:u w:val="single"/>
        </w:rPr>
        <w:t xml:space="preserve">                      </w:t>
      </w:r>
    </w:p>
    <w:p w14:paraId="2BFFF143">
      <w:pPr>
        <w:widowControl/>
        <w:spacing w:line="360" w:lineRule="auto"/>
        <w:ind w:firstLine="480"/>
        <w:jc w:val="left"/>
        <w:rPr>
          <w:rFonts w:ascii="仿宋_GB2312" w:hAnsi="宋体" w:eastAsia="仿宋_GB2312"/>
          <w:sz w:val="24"/>
          <w:szCs w:val="24"/>
          <w:highlight w:val="none"/>
        </w:rPr>
      </w:pPr>
      <w:r>
        <w:rPr>
          <w:rFonts w:hint="eastAsia" w:ascii="仿宋_GB2312" w:hAnsi="宋体" w:eastAsia="仿宋_GB2312"/>
          <w:sz w:val="24"/>
          <w:szCs w:val="24"/>
          <w:highlight w:val="none"/>
        </w:rPr>
        <w:t>当事人（代理人或现场负责人）（签名）：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4A310762">
      <w:pPr>
        <w:widowControl/>
        <w:spacing w:line="360" w:lineRule="auto"/>
        <w:ind w:firstLine="480"/>
        <w:jc w:val="left"/>
        <w:rPr>
          <w:rFonts w:ascii="仿宋_GB2312" w:hAnsi="宋体" w:eastAsia="仿宋_GB2312"/>
          <w:sz w:val="24"/>
          <w:szCs w:val="24"/>
          <w:highlight w:val="none"/>
        </w:rPr>
      </w:pPr>
      <w:r>
        <w:rPr>
          <w:rFonts w:hint="eastAsia" w:ascii="仿宋_GB2312" w:hAnsi="宋体" w:eastAsia="仿宋_GB2312"/>
          <w:sz w:val="24"/>
          <w:szCs w:val="24"/>
          <w:highlight w:val="none"/>
        </w:rPr>
        <w:t>执法人员（签名）：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569CDA2D">
      <w:pPr>
        <w:widowControl/>
        <w:spacing w:line="360" w:lineRule="auto"/>
        <w:ind w:firstLine="480" w:firstLineChars="200"/>
        <w:jc w:val="left"/>
        <w:rPr>
          <w:rFonts w:ascii="仿宋_GB2312" w:hAnsi="宋体" w:eastAsia="仿宋_GB2312"/>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09ABFC4E">
      <w:pPr>
        <w:widowControl/>
        <w:spacing w:line="360" w:lineRule="auto"/>
        <w:ind w:firstLine="480" w:firstLineChars="200"/>
        <w:jc w:val="left"/>
        <w:rPr>
          <w:rFonts w:ascii="仿宋_GB2312" w:hAnsi="宋体" w:eastAsia="仿宋_GB2312"/>
          <w:sz w:val="24"/>
          <w:szCs w:val="24"/>
          <w:highlight w:val="none"/>
        </w:rPr>
      </w:pPr>
    </w:p>
    <w:p w14:paraId="2EEA36D3">
      <w:pPr>
        <w:adjustRightInd w:val="0"/>
        <w:snapToGrid w:val="0"/>
        <w:spacing w:line="360" w:lineRule="auto"/>
        <w:ind w:firstLine="480" w:firstLineChars="200"/>
        <w:jc w:val="left"/>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（本文书一式四份，一份交当事人，一份随卷归档，一份随查封或扣押的物品资料备查，一份由本机关留存。）</w:t>
      </w:r>
    </w:p>
    <w:p w14:paraId="22B842A5">
      <w:pPr>
        <w:adjustRightInd w:val="0"/>
        <w:snapToGrid w:val="0"/>
        <w:spacing w:line="360" w:lineRule="auto"/>
        <w:ind w:firstLine="480" w:firstLineChars="200"/>
        <w:jc w:val="center"/>
        <w:rPr>
          <w:rFonts w:ascii="仿宋_GB2312" w:hAnsi="宋体" w:eastAsia="仿宋_GB2312" w:cs="Times New Roman"/>
          <w:color w:val="000000"/>
          <w:sz w:val="24"/>
          <w:szCs w:val="24"/>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color w:val="000000"/>
          <w:sz w:val="24"/>
          <w:szCs w:val="24"/>
          <w:highlight w:val="none"/>
        </w:rPr>
        <w:t>第  页 共  页</w:t>
      </w:r>
    </w:p>
    <w:p w14:paraId="2EA39F17">
      <w:pPr>
        <w:adjustRightInd w:val="0"/>
        <w:snapToGrid w:val="0"/>
        <w:spacing w:line="360" w:lineRule="auto"/>
        <w:ind w:firstLine="480" w:firstLineChars="200"/>
        <w:jc w:val="center"/>
        <w:rPr>
          <w:rFonts w:ascii="宋体" w:hAnsi="宋体" w:eastAsia="宋体" w:cs="黑体"/>
          <w:kern w:val="0"/>
          <w:sz w:val="24"/>
          <w:szCs w:val="24"/>
          <w:highlight w:val="none"/>
        </w:rPr>
      </w:pPr>
    </w:p>
    <w:bookmarkEnd w:id="254"/>
    <w:tbl>
      <w:tblPr>
        <w:tblStyle w:val="23"/>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14:paraId="4758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B88EA1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编号</w:t>
            </w:r>
          </w:p>
        </w:tc>
        <w:tc>
          <w:tcPr>
            <w:tcW w:w="2440" w:type="dxa"/>
            <w:vAlign w:val="top"/>
          </w:tcPr>
          <w:p w14:paraId="485B264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1134" w:type="dxa"/>
            <w:vAlign w:val="top"/>
          </w:tcPr>
          <w:p w14:paraId="2A5AD76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规格</w:t>
            </w:r>
          </w:p>
        </w:tc>
        <w:tc>
          <w:tcPr>
            <w:tcW w:w="1134" w:type="dxa"/>
            <w:vAlign w:val="top"/>
          </w:tcPr>
          <w:p w14:paraId="4E903C2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数量</w:t>
            </w:r>
          </w:p>
        </w:tc>
        <w:tc>
          <w:tcPr>
            <w:tcW w:w="1134" w:type="dxa"/>
            <w:vAlign w:val="top"/>
          </w:tcPr>
          <w:p w14:paraId="5E4F4D0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型号</w:t>
            </w:r>
          </w:p>
        </w:tc>
        <w:tc>
          <w:tcPr>
            <w:tcW w:w="992" w:type="dxa"/>
            <w:vAlign w:val="top"/>
          </w:tcPr>
          <w:p w14:paraId="0244958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r>
      <w:tr w14:paraId="7606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93758C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703F248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158D28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F17C0A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C58364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78F003C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4564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08E720D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7C2CEE3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1665D8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02B851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0C1794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62D6D37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3E3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C03C91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176BE37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656A54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8E3527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24415F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1FBBC08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365E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0CB54AF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5B8208C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870D1B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1F535D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25411D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038606E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849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0C7FE1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7E8E705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4DC52B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0D8C05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12AA82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5C6EA52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E3C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605853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458AECA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187859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520A00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10CC8D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067EB7F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196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366D7F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2CCAC2E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A65110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43C3E0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0AED87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773AA26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EC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A5057D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6DD16CB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60F35D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5904BA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C87891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678CC25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78E2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10AA23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712E80E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A43856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F85E2C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27E6BF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3C884F7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FA8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2F068B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54C1CFE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FB9D8F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F2048C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EC2CB7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0A34A88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374B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2831D2A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10A2CE1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CCEF23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EE4405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FCB867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67DB3EB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7AD3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038452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6CFCB89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4C2D76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2DABF0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591A9B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46A87DE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7E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304A704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61BAEC7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68326C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B69C6C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FFB231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34DD99D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2A49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C679AC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04468CD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FF27F3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6BFB7F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F537A8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00F1D98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B72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C1B9F6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7B2DCF1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FE9174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81D205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03D053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7A34334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F8B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06CF069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0C5F1D9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D41E67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0D4939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A6F87E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432F240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bl>
    <w:p w14:paraId="2C9606A9">
      <w:pPr>
        <w:widowControl/>
        <w:spacing w:line="360" w:lineRule="auto"/>
        <w:ind w:firstLine="480" w:firstLineChars="200"/>
        <w:jc w:val="left"/>
        <w:rPr>
          <w:rFonts w:ascii="宋体" w:hAnsi="宋体" w:eastAsia="宋体"/>
          <w:sz w:val="24"/>
          <w:szCs w:val="24"/>
          <w:highlight w:val="none"/>
        </w:rPr>
      </w:pPr>
    </w:p>
    <w:p w14:paraId="72BED805">
      <w:pPr>
        <w:widowControl/>
        <w:spacing w:line="360" w:lineRule="auto"/>
        <w:ind w:firstLine="480" w:firstLineChars="200"/>
        <w:jc w:val="left"/>
        <w:rPr>
          <w:rFonts w:ascii="仿宋_GB2312" w:hAnsi="宋体" w:eastAsia="仿宋_GB2312"/>
          <w:sz w:val="24"/>
          <w:szCs w:val="24"/>
          <w:highlight w:val="none"/>
        </w:rPr>
      </w:pPr>
      <w:r>
        <w:rPr>
          <w:rFonts w:hint="eastAsia" w:ascii="仿宋_GB2312" w:hAnsi="宋体" w:eastAsia="仿宋_GB2312"/>
          <w:sz w:val="24"/>
          <w:szCs w:val="24"/>
          <w:highlight w:val="none"/>
        </w:rPr>
        <w:t>上述物品资料品种、数量经核对无误，请确认：</w:t>
      </w:r>
      <w:r>
        <w:rPr>
          <w:rFonts w:hint="eastAsia" w:ascii="仿宋_GB2312" w:hAnsi="宋体" w:eastAsia="仿宋_GB2312"/>
          <w:kern w:val="0"/>
          <w:sz w:val="24"/>
          <w:szCs w:val="24"/>
          <w:highlight w:val="none"/>
          <w:u w:val="single"/>
        </w:rPr>
        <w:t xml:space="preserve">                      </w:t>
      </w:r>
    </w:p>
    <w:p w14:paraId="7BF6889D">
      <w:pPr>
        <w:widowControl/>
        <w:spacing w:line="360" w:lineRule="auto"/>
        <w:ind w:firstLine="480"/>
        <w:jc w:val="left"/>
        <w:rPr>
          <w:rFonts w:ascii="仿宋_GB2312" w:hAnsi="宋体" w:eastAsia="仿宋_GB2312"/>
          <w:sz w:val="24"/>
          <w:szCs w:val="24"/>
          <w:highlight w:val="none"/>
        </w:rPr>
      </w:pPr>
      <w:r>
        <w:rPr>
          <w:rFonts w:hint="eastAsia" w:ascii="仿宋_GB2312" w:hAnsi="宋体" w:eastAsia="仿宋_GB2312"/>
          <w:sz w:val="24"/>
          <w:szCs w:val="24"/>
          <w:highlight w:val="none"/>
        </w:rPr>
        <w:t>当事人（代理人或现场负责人）（签名）：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75D317FD">
      <w:pPr>
        <w:widowControl/>
        <w:spacing w:line="360" w:lineRule="auto"/>
        <w:ind w:firstLine="480"/>
        <w:jc w:val="left"/>
        <w:rPr>
          <w:rFonts w:ascii="仿宋_GB2312" w:hAnsi="宋体" w:eastAsia="仿宋_GB2312"/>
          <w:sz w:val="24"/>
          <w:szCs w:val="24"/>
          <w:highlight w:val="none"/>
        </w:rPr>
      </w:pPr>
      <w:r>
        <w:rPr>
          <w:rFonts w:hint="eastAsia" w:ascii="仿宋_GB2312" w:hAnsi="宋体" w:eastAsia="仿宋_GB2312"/>
          <w:sz w:val="24"/>
          <w:szCs w:val="24"/>
          <w:highlight w:val="none"/>
        </w:rPr>
        <w:t>执法人员（签名）：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46BD298B">
      <w:pPr>
        <w:widowControl/>
        <w:spacing w:line="360" w:lineRule="auto"/>
        <w:ind w:firstLine="480" w:firstLineChars="200"/>
        <w:jc w:val="left"/>
        <w:rPr>
          <w:rFonts w:ascii="仿宋_GB2312" w:hAnsi="宋体" w:eastAsia="仿宋_GB2312"/>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57A4D362">
      <w:pPr>
        <w:adjustRightInd w:val="0"/>
        <w:snapToGrid w:val="0"/>
        <w:spacing w:line="360" w:lineRule="auto"/>
        <w:ind w:firstLine="480" w:firstLineChars="200"/>
        <w:jc w:val="center"/>
        <w:rPr>
          <w:rFonts w:ascii="仿宋_GB2312" w:hAnsi="宋体" w:eastAsia="仿宋_GB2312" w:cs="Times New Roman"/>
          <w:color w:val="000000"/>
          <w:sz w:val="24"/>
          <w:szCs w:val="24"/>
          <w:highlight w:val="none"/>
        </w:rPr>
      </w:pPr>
    </w:p>
    <w:p w14:paraId="38328006">
      <w:pPr>
        <w:adjustRightInd w:val="0"/>
        <w:snapToGrid w:val="0"/>
        <w:spacing w:line="360" w:lineRule="auto"/>
        <w:ind w:firstLine="480" w:firstLineChars="200"/>
        <w:jc w:val="left"/>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（本文书一式四份，一份交当事人，一份随卷归档，一份随查封或扣押的物品资料备查，一份由本机关留存。）</w:t>
      </w:r>
    </w:p>
    <w:p w14:paraId="2EDA89B8">
      <w:pPr>
        <w:adjustRightInd w:val="0"/>
        <w:snapToGrid w:val="0"/>
        <w:spacing w:line="360" w:lineRule="auto"/>
        <w:ind w:firstLine="480" w:firstLineChars="200"/>
        <w:jc w:val="left"/>
        <w:rPr>
          <w:rFonts w:hint="eastAsia" w:ascii="仿宋_GB2312" w:hAnsi="宋体" w:eastAsia="仿宋_GB2312" w:cs="黑体"/>
          <w:kern w:val="0"/>
          <w:sz w:val="24"/>
          <w:szCs w:val="24"/>
          <w:highlight w:val="none"/>
        </w:rPr>
      </w:pPr>
    </w:p>
    <w:p w14:paraId="0C5808C3">
      <w:pPr>
        <w:adjustRightInd w:val="0"/>
        <w:snapToGrid w:val="0"/>
        <w:spacing w:line="360" w:lineRule="auto"/>
        <w:ind w:firstLine="480" w:firstLineChars="200"/>
        <w:jc w:val="center"/>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6EC8E1A0">
      <w:pPr>
        <w:adjustRightInd w:val="0"/>
        <w:snapToGrid w:val="0"/>
        <w:spacing w:line="360" w:lineRule="auto"/>
        <w:ind w:firstLine="480" w:firstLineChars="200"/>
        <w:jc w:val="both"/>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1EA9667C">
      <w:pPr>
        <w:keepNext w:val="0"/>
        <w:keepLines w:val="0"/>
        <w:pageBreakBefore w:val="0"/>
        <w:widowControl/>
        <w:kinsoku/>
        <w:wordWrap/>
        <w:overflowPunct/>
        <w:topLinePunct w:val="0"/>
        <w:autoSpaceDE/>
        <w:autoSpaceDN/>
        <w:bidi w:val="0"/>
        <w:spacing w:line="500" w:lineRule="exact"/>
        <w:jc w:val="center"/>
        <w:textAlignment w:val="auto"/>
        <w:rPr>
          <w:rFonts w:hint="eastAsia" w:ascii="仿宋_GB2312" w:hAnsi="宋体" w:eastAsia="仿宋_GB2312"/>
          <w:sz w:val="30"/>
          <w:szCs w:val="30"/>
          <w:highlight w:val="none"/>
        </w:rPr>
      </w:pPr>
    </w:p>
    <w:p w14:paraId="44F71151">
      <w:pPr>
        <w:keepNext w:val="0"/>
        <w:keepLines w:val="0"/>
        <w:pageBreakBefore w:val="0"/>
        <w:widowControl/>
        <w:kinsoku/>
        <w:wordWrap/>
        <w:overflowPunct/>
        <w:topLinePunct w:val="0"/>
        <w:autoSpaceDE/>
        <w:autoSpaceDN/>
        <w:bidi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1931842">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A0981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7EC89F0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（二）作为《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决定书》或《解除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决定书》附件，一并送达。</w:t>
      </w:r>
    </w:p>
    <w:p w14:paraId="22D5AFCE">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7A9F67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（一）有医疗保障部门名称、文书名称和文号。作为《解除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决定书》附件时，应勾选“解除”。作为《查封决定书》或《解除查封决定书》附件时，应勾选“查封”。作为《扣押决定书》或《解除扣押决定书》附件时，应勾选“扣押”。</w:t>
      </w:r>
    </w:p>
    <w:p w14:paraId="514F83E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（二）有当事人姓名或名称（单位），有现场负责人，且在场的，注明其姓名和身份证号。当事人委托代理人行使相关权利，且代理人在场的，注明其姓名和身份证号。</w:t>
      </w:r>
    </w:p>
    <w:p w14:paraId="75B7799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（三）有至少两名执法人员姓名及执法证编号。</w:t>
      </w:r>
    </w:p>
    <w:p w14:paraId="6780811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（四）有主文书名称及文号。</w:t>
      </w:r>
    </w:p>
    <w:p w14:paraId="458F097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（五）有场所、设施或物品名称、规格、数量、型号等信息，清单中应尽可能详细地填入物品的基本情况。</w:t>
      </w:r>
    </w:p>
    <w:p w14:paraId="406AB9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（六）清单需要多页时，可使用续页或尾页，若使用续页或尾页，应注明“第×页 共×页”，并勾选“续页”或“尾页”。</w:t>
      </w:r>
    </w:p>
    <w:p w14:paraId="6FDFE16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（七）有当事人、法定代表人（负责人）或其代理人或现场负责人对</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清单的审阅确认意见，如注明“以上清单与实物一致”，并逐页签名、注明日期。当事人拒不确认或签名的，由执法人员予以注明。</w:t>
      </w:r>
    </w:p>
    <w:p w14:paraId="55D12D0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（八）有执法人员逐页签名、注明日期。</w:t>
      </w:r>
    </w:p>
    <w:p w14:paraId="0BA0A0A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（九）有见证人的，填写见证人姓名、身份证号，见证人也需逐页签名、注明日期。当事人拒不确认或签名的，必须有见证人在场。</w:t>
      </w:r>
    </w:p>
    <w:p w14:paraId="0732877D">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06B5285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（一）清单字迹要端正，保证可以正常阅读，若清单未填满，应在填入物品的最后一行的下一行注明“以下空白”。</w:t>
      </w:r>
    </w:p>
    <w:p w14:paraId="631E62C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（二）本文书必须当场制作，不得事后补记、增删。当场有修改的，由当事人、代理人或现场负责人在修改处签名或者捺指印。</w:t>
      </w:r>
    </w:p>
    <w:p w14:paraId="32E93B4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当事人为法人或其他组织的，一般应当由法定代表人、主要负责人、现场负责人或者经书面授权的委托代理人签名，并注明日期。如果上述负责人、代理人均不在场，也可由在场的其他负责人签名，注明日期，并应载明该其他负责人身份。</w:t>
      </w:r>
    </w:p>
    <w:p w14:paraId="13900B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（四）可以采取拍照、录像或其他方式记录（解除）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物品资料的情况。</w:t>
      </w:r>
    </w:p>
    <w:p w14:paraId="41D821D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（五）本文书须与《</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决定书》或《解除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决定书》一并送达。</w:t>
      </w:r>
    </w:p>
    <w:p w14:paraId="551C3B78">
      <w:pPr>
        <w:adjustRightInd w:val="0"/>
        <w:snapToGrid w:val="0"/>
        <w:spacing w:line="360" w:lineRule="auto"/>
        <w:ind w:firstLine="420" w:firstLineChars="200"/>
        <w:rPr>
          <w:highlight w:val="none"/>
        </w:rPr>
      </w:pPr>
      <w:r>
        <w:rPr>
          <w:highlight w:val="none"/>
        </w:rPr>
        <w:br w:type="page"/>
      </w:r>
    </w:p>
    <w:p w14:paraId="4FFE2A66">
      <w:pPr>
        <w:pStyle w:val="3"/>
        <w:pageBreakBefore w:val="0"/>
        <w:widowControl w:val="0"/>
        <w:kinsoku/>
        <w:wordWrap/>
        <w:overflowPunct/>
        <w:topLinePunct w:val="0"/>
        <w:autoSpaceDE/>
        <w:autoSpaceDN/>
        <w:bidi w:val="0"/>
        <w:spacing w:line="500" w:lineRule="exact"/>
        <w:textAlignment w:val="auto"/>
        <w:rPr>
          <w:rFonts w:ascii="楷体" w:hAnsi="楷体" w:eastAsia="楷体"/>
          <w:sz w:val="28"/>
          <w:szCs w:val="28"/>
          <w:highlight w:val="none"/>
        </w:rPr>
      </w:pPr>
      <w:bookmarkStart w:id="255" w:name="_Toc44489502"/>
      <w:r>
        <w:rPr>
          <w:rFonts w:hint="eastAsia" w:ascii="楷体" w:hAnsi="楷体" w:eastAsia="楷体"/>
          <w:sz w:val="28"/>
          <w:szCs w:val="28"/>
          <w:highlight w:val="none"/>
        </w:rPr>
        <w:t>（四）事先告知阶段</w:t>
      </w:r>
      <w:bookmarkEnd w:id="177"/>
      <w:bookmarkEnd w:id="255"/>
    </w:p>
    <w:p w14:paraId="27C7316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bookmarkStart w:id="256" w:name="_Hlk40016891"/>
      <w:r>
        <w:rPr>
          <w:rFonts w:hint="eastAsia" w:ascii="仿宋_GB2312" w:hAnsi="宋体" w:eastAsia="仿宋_GB2312"/>
          <w:sz w:val="24"/>
          <w:szCs w:val="24"/>
          <w:highlight w:val="none"/>
        </w:rPr>
        <w:t>案件承办机构将拟作出的行政处理决定报本机关负责人批准，并告知当事人。一般行政处罚决定应当由行政机关主要负责人或者分管负责人批准。</w:t>
      </w:r>
      <w:bookmarkEnd w:id="256"/>
      <w:r>
        <w:rPr>
          <w:rFonts w:hint="eastAsia" w:ascii="仿宋_GB2312" w:hAnsi="宋体" w:eastAsia="仿宋_GB2312"/>
          <w:sz w:val="24"/>
          <w:szCs w:val="24"/>
          <w:highlight w:val="none"/>
        </w:rPr>
        <w:t>重大行政处罚决定应当由行政机关负责人集体讨论决定，集体讨论应制作《案件集体讨论记录》。医疗保障行政部门实施的重大行政处罚决定主要是较大数额罚款。对于有重大社会影响或涉及重大安全问题的案件，调查处理意见与审核意见有重大分歧的案件，以及其他医疗保障行政部门负责人认为应当集体讨论的案件，也可由行政机关负责人集体讨论决定。</w:t>
      </w:r>
    </w:p>
    <w:p w14:paraId="76D11D0F">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处罚决定的事先告知，应当使用《行政处罚事先告知书》，告知的内容包括决定的事实、理由及依据，以及当事人依法享有的权利。行政机关必须充分听取当事人的陈述、申辩意见，并制作《陈述、申辩笔录》。对当事人提出的事实、理由和证据，应当进行复核；当事人提出的事实、理由或者证据成立的，行政机关应当采纳，不予采纳的，应当说明理由。行政机关不得因当事人申辩而加重处罚。对陈述、申辩意见的复核结果应使用《案件处理审批表》报本机关负责人审批。</w:t>
      </w:r>
    </w:p>
    <w:p w14:paraId="577D51C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行政机关作出较大数额罚款等重大行政处罚决定之前，应当告知当事人有要求举行听证的权利；当事人要求听证的，行政机关应当组织听证。决定举行听证会后，应使用《听证通知书》通知当事人听证会的时间、地点、权利和注意事项。举行听证会时应采用录音、录像或者照相等方式进行音像记录，并制作《听证笔录》。听证主持人应当自听证会结束之日起10日内，根据《听证笔录》制作《听证报告》，并将《听证笔录》和《听证报告》一并报本行政机关负责人。听证报告应当载明听证会的基本情况以及听证主持人的处理意见或者建议。当事人逾期不申请听证的，则直接进入下一阶段。</w:t>
      </w:r>
    </w:p>
    <w:p w14:paraId="0921AA25">
      <w:pPr>
        <w:pageBreakBefore w:val="0"/>
        <w:widowControl w:val="0"/>
        <w:kinsoku/>
        <w:wordWrap/>
        <w:overflowPunct/>
        <w:topLinePunct w:val="0"/>
        <w:autoSpaceDE/>
        <w:autoSpaceDN/>
        <w:bidi w:val="0"/>
        <w:spacing w:line="500" w:lineRule="exact"/>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br w:type="page"/>
      </w:r>
    </w:p>
    <w:p w14:paraId="46E0D4A0">
      <w:pPr>
        <w:adjustRightInd w:val="0"/>
        <w:snapToGrid w:val="0"/>
        <w:spacing w:line="360" w:lineRule="auto"/>
        <w:ind w:firstLine="480" w:firstLineChars="200"/>
        <w:rPr>
          <w:rFonts w:hint="eastAsia" w:ascii="仿宋_GB2312" w:hAnsi="宋体" w:eastAsia="仿宋_GB2312"/>
          <w:sz w:val="24"/>
          <w:szCs w:val="24"/>
          <w:highlight w:val="none"/>
        </w:rPr>
      </w:pPr>
    </w:p>
    <w:p w14:paraId="27B95643">
      <w:pPr>
        <w:rPr>
          <w:rFonts w:ascii="宋体" w:hAnsi="宋体"/>
          <w:sz w:val="24"/>
          <w:szCs w:val="24"/>
          <w:highlight w:val="none"/>
        </w:rPr>
      </w:pPr>
      <w:r>
        <w:rPr>
          <w:rFonts w:ascii="宋体" w:hAnsi="宋体" w:eastAsia="宋体" w:cs="黑体"/>
          <w:kern w:val="2"/>
          <w:sz w:val="24"/>
          <w:szCs w:val="24"/>
          <w:highlight w:val="none"/>
          <w:lang w:val="en-US" w:eastAsia="zh-CN" w:bidi="ar-SA"/>
        </w:rPr>
        <mc:AlternateContent>
          <mc:Choice Requires="wpg">
            <w:drawing>
              <wp:inline distT="0" distB="0" distL="114300" distR="114300">
                <wp:extent cx="4594225" cy="5842000"/>
                <wp:effectExtent l="0" t="0" r="15875" b="0"/>
                <wp:docPr id="147" name="画布 297"/>
                <wp:cNvGraphicFramePr/>
                <a:graphic xmlns:a="http://schemas.openxmlformats.org/drawingml/2006/main">
                  <a:graphicData uri="http://schemas.microsoft.com/office/word/2010/wordprocessingGroup">
                    <wpg:wgp>
                      <wpg:cNvGrpSpPr/>
                      <wpg:grpSpPr>
                        <a:xfrm>
                          <a:off x="0" y="0"/>
                          <a:ext cx="4594225" cy="5842000"/>
                          <a:chOff x="0" y="0"/>
                          <a:chExt cx="7235" cy="9200"/>
                        </a:xfrm>
                      </wpg:grpSpPr>
                      <wps:wsp>
                        <wps:cNvPr id="106" name="Rectangle 108"/>
                        <wps:cNvSpPr/>
                        <wps:spPr>
                          <a:xfrm>
                            <a:off x="0" y="0"/>
                            <a:ext cx="7235" cy="9200"/>
                          </a:xfrm>
                          <a:prstGeom prst="rect">
                            <a:avLst/>
                          </a:prstGeom>
                          <a:noFill/>
                          <a:ln>
                            <a:noFill/>
                          </a:ln>
                        </wps:spPr>
                        <wps:bodyPr upright="1"/>
                      </wps:wsp>
                      <wps:wsp>
                        <wps:cNvPr id="107" name="文本框 301"/>
                        <wps:cNvSpPr/>
                        <wps:spPr>
                          <a:xfrm>
                            <a:off x="2898" y="638"/>
                            <a:ext cx="1140" cy="544"/>
                          </a:xfrm>
                          <a:prstGeom prst="rect">
                            <a:avLst/>
                          </a:prstGeom>
                          <a:solidFill>
                            <a:srgbClr val="FFFFFF"/>
                          </a:solidFill>
                          <a:ln>
                            <a:noFill/>
                          </a:ln>
                        </wps:spPr>
                        <wps:txbx>
                          <w:txbxContent>
                            <w:p w14:paraId="317BD1D1">
                              <w:pPr>
                                <w:rPr>
                                  <w:rFonts w:ascii="仿宋_GB2312" w:eastAsia="仿宋_GB2312"/>
                                  <w:kern w:val="0"/>
                                  <w:sz w:val="24"/>
                                  <w:szCs w:val="24"/>
                                </w:rPr>
                              </w:pPr>
                              <w:r>
                                <w:rPr>
                                  <w:rFonts w:hint="eastAsia" w:ascii="仿宋_GB2312" w:hAnsi="等线" w:eastAsia="仿宋_GB2312" w:cs="Times New Roman"/>
                                  <w:sz w:val="18"/>
                                  <w:szCs w:val="18"/>
                                </w:rPr>
                                <w:t>审核意见</w:t>
                              </w:r>
                            </w:p>
                          </w:txbxContent>
                        </wps:txbx>
                        <wps:bodyPr upright="1"/>
                      </wps:wsp>
                      <wps:wsp>
                        <wps:cNvPr id="108" name="文本框 301"/>
                        <wps:cNvSpPr/>
                        <wps:spPr>
                          <a:xfrm>
                            <a:off x="1437" y="637"/>
                            <a:ext cx="1377" cy="545"/>
                          </a:xfrm>
                          <a:prstGeom prst="rect">
                            <a:avLst/>
                          </a:prstGeom>
                          <a:solidFill>
                            <a:srgbClr val="FFFFFF"/>
                          </a:solidFill>
                          <a:ln>
                            <a:noFill/>
                          </a:ln>
                        </wps:spPr>
                        <wps:txbx>
                          <w:txbxContent>
                            <w:p w14:paraId="2C579F6F">
                              <w:pPr>
                                <w:rPr>
                                  <w:rFonts w:ascii="仿宋_GB2312" w:eastAsia="仿宋_GB2312"/>
                                  <w:sz w:val="18"/>
                                  <w:szCs w:val="18"/>
                                </w:rPr>
                              </w:pPr>
                              <w:r>
                                <w:rPr>
                                  <w:rFonts w:hint="eastAsia" w:ascii="仿宋_GB2312" w:eastAsia="仿宋_GB2312"/>
                                  <w:sz w:val="18"/>
                                  <w:szCs w:val="18"/>
                                </w:rPr>
                                <w:t>调查终结报告</w:t>
                              </w:r>
                            </w:p>
                          </w:txbxContent>
                        </wps:txbx>
                        <wps:bodyPr upright="1"/>
                      </wps:wsp>
                      <wps:wsp>
                        <wps:cNvPr id="109" name="文本框 8"/>
                        <wps:cNvSpPr/>
                        <wps:spPr>
                          <a:xfrm>
                            <a:off x="2448" y="2679"/>
                            <a:ext cx="2534" cy="4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2DBE7D1">
                              <w:pPr>
                                <w:rPr>
                                  <w:rFonts w:ascii="仿宋_GB2312" w:eastAsia="仿宋_GB2312"/>
                                </w:rPr>
                              </w:pPr>
                              <w:r>
                                <w:rPr>
                                  <w:rFonts w:hint="eastAsia" w:ascii="仿宋_GB2312" w:eastAsia="仿宋_GB2312"/>
                                </w:rPr>
                                <w:t>拟作出的行政处罚决定</w:t>
                              </w:r>
                            </w:p>
                          </w:txbxContent>
                        </wps:txbx>
                        <wps:bodyPr upright="1"/>
                      </wps:wsp>
                      <wps:wsp>
                        <wps:cNvPr id="110" name="直接箭头连接符 30"/>
                        <wps:cNvCnPr/>
                        <wps:spPr>
                          <a:xfrm>
                            <a:off x="4024" y="621"/>
                            <a:ext cx="0" cy="1043"/>
                          </a:xfrm>
                          <a:prstGeom prst="straightConnector1">
                            <a:avLst/>
                          </a:prstGeom>
                          <a:ln w="6350" cap="flat" cmpd="sng">
                            <a:solidFill>
                              <a:srgbClr val="4472C4"/>
                            </a:solidFill>
                            <a:prstDash val="solid"/>
                            <a:headEnd type="none" w="med" len="med"/>
                            <a:tailEnd type="triangle" w="med" len="med"/>
                          </a:ln>
                        </wps:spPr>
                        <wps:bodyPr upright="0"/>
                      </wps:wsp>
                      <wps:wsp>
                        <wps:cNvPr id="111" name="文本框 489"/>
                        <wps:cNvSpPr/>
                        <wps:spPr>
                          <a:xfrm>
                            <a:off x="2448" y="3494"/>
                            <a:ext cx="2535" cy="4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5D516E1">
                              <w:pPr>
                                <w:jc w:val="center"/>
                                <w:rPr>
                                  <w:rFonts w:ascii="仿宋_GB2312" w:eastAsia="仿宋_GB2312"/>
                                </w:rPr>
                              </w:pPr>
                              <w:r>
                                <w:rPr>
                                  <w:rFonts w:hint="eastAsia" w:ascii="仿宋_GB2312" w:eastAsia="仿宋_GB2312"/>
                                </w:rPr>
                                <w:t>行政处罚事先告知</w:t>
                              </w:r>
                            </w:p>
                          </w:txbxContent>
                        </wps:txbx>
                        <wps:bodyPr upright="1"/>
                      </wps:wsp>
                      <wps:wsp>
                        <wps:cNvPr id="112" name="直接箭头连接符 490"/>
                        <wps:cNvCnPr/>
                        <wps:spPr>
                          <a:xfrm flipH="1">
                            <a:off x="3715" y="3128"/>
                            <a:ext cx="0" cy="366"/>
                          </a:xfrm>
                          <a:prstGeom prst="straightConnector1">
                            <a:avLst/>
                          </a:prstGeom>
                          <a:ln w="6350" cap="flat" cmpd="sng">
                            <a:solidFill>
                              <a:srgbClr val="4472C4"/>
                            </a:solidFill>
                            <a:prstDash val="solid"/>
                            <a:headEnd type="none" w="med" len="med"/>
                            <a:tailEnd type="triangle" w="med" len="med"/>
                          </a:ln>
                        </wps:spPr>
                        <wps:bodyPr upright="0"/>
                      </wps:wsp>
                      <wps:wsp>
                        <wps:cNvPr id="113" name="文本框 491"/>
                        <wps:cNvSpPr/>
                        <wps:spPr>
                          <a:xfrm>
                            <a:off x="212" y="4556"/>
                            <a:ext cx="2514" cy="44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FD5827B">
                              <w:pPr>
                                <w:rPr>
                                  <w:rFonts w:ascii="仿宋_GB2312" w:eastAsia="仿宋_GB2312"/>
                                </w:rPr>
                              </w:pPr>
                              <w:r>
                                <w:rPr>
                                  <w:rFonts w:hint="eastAsia" w:ascii="仿宋_GB2312" w:eastAsia="仿宋_GB2312"/>
                                </w:rPr>
                                <w:t>听取当事人陈述、申辩</w:t>
                              </w:r>
                            </w:p>
                          </w:txbxContent>
                        </wps:txbx>
                        <wps:bodyPr upright="1"/>
                      </wps:wsp>
                      <wps:wsp>
                        <wps:cNvPr id="114" name="文本框 492"/>
                        <wps:cNvSpPr/>
                        <wps:spPr>
                          <a:xfrm>
                            <a:off x="212" y="5736"/>
                            <a:ext cx="2450"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77D0EC8">
                              <w:pPr>
                                <w:rPr>
                                  <w:rFonts w:ascii="仿宋_GB2312" w:eastAsia="仿宋_GB2312"/>
                                </w:rPr>
                              </w:pPr>
                              <w:r>
                                <w:rPr>
                                  <w:rFonts w:hint="eastAsia" w:ascii="仿宋_GB2312" w:eastAsia="仿宋_GB2312"/>
                                </w:rPr>
                                <w:t>对当事人提出的事实、理由和证据进行复核</w:t>
                              </w:r>
                            </w:p>
                          </w:txbxContent>
                        </wps:txbx>
                        <wps:bodyPr upright="1"/>
                      </wps:wsp>
                      <wps:wsp>
                        <wps:cNvPr id="115" name="文本框 493"/>
                        <wps:cNvSpPr/>
                        <wps:spPr>
                          <a:xfrm>
                            <a:off x="5104" y="4575"/>
                            <a:ext cx="1818" cy="81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CB10F6">
                              <w:pPr>
                                <w:jc w:val="center"/>
                                <w:rPr>
                                  <w:rFonts w:ascii="仿宋_GB2312" w:eastAsia="仿宋_GB2312"/>
                                </w:rPr>
                              </w:pPr>
                              <w:r>
                                <w:rPr>
                                  <w:rFonts w:hint="eastAsia" w:ascii="仿宋_GB2312" w:eastAsia="仿宋_GB2312"/>
                                </w:rPr>
                                <w:t>重大行政处罚</w:t>
                              </w:r>
                            </w:p>
                            <w:p w14:paraId="07C35A00">
                              <w:pPr>
                                <w:jc w:val="center"/>
                                <w:rPr>
                                  <w:rFonts w:ascii="仿宋_GB2312" w:eastAsia="仿宋_GB2312"/>
                                </w:rPr>
                              </w:pPr>
                              <w:r>
                                <w:rPr>
                                  <w:rFonts w:hint="eastAsia" w:ascii="仿宋_GB2312" w:eastAsia="仿宋_GB2312"/>
                                </w:rPr>
                                <w:t>听证告知</w:t>
                              </w:r>
                            </w:p>
                          </w:txbxContent>
                        </wps:txbx>
                        <wps:bodyPr upright="1"/>
                      </wps:wsp>
                      <wps:wsp>
                        <wps:cNvPr id="116" name="文本框 494"/>
                        <wps:cNvSpPr/>
                        <wps:spPr>
                          <a:xfrm>
                            <a:off x="3016" y="4867"/>
                            <a:ext cx="1817" cy="49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461458B">
                              <w:pPr>
                                <w:jc w:val="center"/>
                                <w:rPr>
                                  <w:rFonts w:ascii="仿宋_GB2312" w:eastAsia="仿宋_GB2312"/>
                                </w:rPr>
                              </w:pPr>
                              <w:r>
                                <w:rPr>
                                  <w:rFonts w:hint="eastAsia" w:ascii="仿宋_GB2312" w:eastAsia="仿宋_GB2312"/>
                                </w:rPr>
                                <w:t>举行听证会</w:t>
                              </w:r>
                            </w:p>
                          </w:txbxContent>
                        </wps:txbx>
                        <wps:bodyPr upright="1"/>
                      </wps:wsp>
                      <wps:wsp>
                        <wps:cNvPr id="117" name="文本框 495"/>
                        <wps:cNvSpPr/>
                        <wps:spPr>
                          <a:xfrm>
                            <a:off x="3016" y="5736"/>
                            <a:ext cx="1817"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41C82F0">
                              <w:pPr>
                                <w:jc w:val="center"/>
                                <w:rPr>
                                  <w:rFonts w:ascii="仿宋_GB2312" w:eastAsia="仿宋_GB2312"/>
                                </w:rPr>
                              </w:pPr>
                              <w:r>
                                <w:rPr>
                                  <w:rFonts w:hint="eastAsia" w:ascii="仿宋_GB2312" w:eastAsia="仿宋_GB2312"/>
                                </w:rPr>
                                <w:t>听证笔录</w:t>
                              </w:r>
                            </w:p>
                            <w:p w14:paraId="71A9BBAF">
                              <w:pPr>
                                <w:jc w:val="center"/>
                                <w:rPr>
                                  <w:rFonts w:ascii="仿宋_GB2312" w:eastAsia="仿宋_GB2312"/>
                                </w:rPr>
                              </w:pPr>
                              <w:r>
                                <w:rPr>
                                  <w:rFonts w:hint="eastAsia" w:ascii="仿宋_GB2312" w:eastAsia="仿宋_GB2312"/>
                                </w:rPr>
                                <w:t>听证报告</w:t>
                              </w:r>
                            </w:p>
                          </w:txbxContent>
                        </wps:txbx>
                        <wps:bodyPr upright="1"/>
                      </wps:wsp>
                      <wps:wsp>
                        <wps:cNvPr id="118" name="直接连接符 496"/>
                        <wps:cNvCnPr/>
                        <wps:spPr>
                          <a:xfrm>
                            <a:off x="1469" y="4284"/>
                            <a:ext cx="4532" cy="0"/>
                          </a:xfrm>
                          <a:prstGeom prst="line">
                            <a:avLst/>
                          </a:prstGeom>
                          <a:ln w="6350" cap="flat" cmpd="sng">
                            <a:solidFill>
                              <a:srgbClr val="4472C4"/>
                            </a:solidFill>
                            <a:prstDash val="solid"/>
                            <a:headEnd type="none" w="med" len="med"/>
                            <a:tailEnd type="none" w="med" len="med"/>
                          </a:ln>
                        </wps:spPr>
                        <wps:bodyPr upright="0"/>
                      </wps:wsp>
                      <wps:wsp>
                        <wps:cNvPr id="119" name="直接连接符 497"/>
                        <wps:cNvCnPr/>
                        <wps:spPr>
                          <a:xfrm>
                            <a:off x="3725" y="3954"/>
                            <a:ext cx="0" cy="330"/>
                          </a:xfrm>
                          <a:prstGeom prst="line">
                            <a:avLst/>
                          </a:prstGeom>
                          <a:ln w="6350" cap="flat" cmpd="sng">
                            <a:solidFill>
                              <a:srgbClr val="4472C4"/>
                            </a:solidFill>
                            <a:prstDash val="solid"/>
                            <a:headEnd type="none" w="med" len="med"/>
                            <a:tailEnd type="none" w="med" len="med"/>
                          </a:ln>
                        </wps:spPr>
                        <wps:bodyPr upright="0"/>
                      </wps:wsp>
                      <wps:wsp>
                        <wps:cNvPr id="120" name="直接箭头连接符 498"/>
                        <wps:cNvCnPr/>
                        <wps:spPr>
                          <a:xfrm>
                            <a:off x="1469" y="4284"/>
                            <a:ext cx="0" cy="272"/>
                          </a:xfrm>
                          <a:prstGeom prst="straightConnector1">
                            <a:avLst/>
                          </a:prstGeom>
                          <a:ln w="6350" cap="flat" cmpd="sng">
                            <a:solidFill>
                              <a:srgbClr val="4472C4"/>
                            </a:solidFill>
                            <a:prstDash val="solid"/>
                            <a:headEnd type="none" w="med" len="med"/>
                            <a:tailEnd type="triangle" w="med" len="med"/>
                          </a:ln>
                        </wps:spPr>
                        <wps:bodyPr upright="0"/>
                      </wps:wsp>
                      <wps:wsp>
                        <wps:cNvPr id="121" name="直接箭头连接符 499"/>
                        <wps:cNvCnPr/>
                        <wps:spPr>
                          <a:xfrm>
                            <a:off x="6001" y="4284"/>
                            <a:ext cx="0" cy="272"/>
                          </a:xfrm>
                          <a:prstGeom prst="straightConnector1">
                            <a:avLst/>
                          </a:prstGeom>
                          <a:ln w="6350" cap="flat" cmpd="sng">
                            <a:solidFill>
                              <a:srgbClr val="4472C4"/>
                            </a:solidFill>
                            <a:prstDash val="solid"/>
                            <a:headEnd type="none" w="med" len="med"/>
                            <a:tailEnd type="triangle" w="med" len="med"/>
                          </a:ln>
                        </wps:spPr>
                        <wps:bodyPr upright="0"/>
                      </wps:wsp>
                      <wps:wsp>
                        <wps:cNvPr id="122" name="直接箭头连接符 500"/>
                        <wps:cNvCnPr/>
                        <wps:spPr>
                          <a:xfrm>
                            <a:off x="1437" y="5004"/>
                            <a:ext cx="0" cy="732"/>
                          </a:xfrm>
                          <a:prstGeom prst="straightConnector1">
                            <a:avLst/>
                          </a:prstGeom>
                          <a:ln w="6350" cap="flat" cmpd="sng">
                            <a:solidFill>
                              <a:srgbClr val="4472C4"/>
                            </a:solidFill>
                            <a:prstDash val="solid"/>
                            <a:headEnd type="none" w="med" len="med"/>
                            <a:tailEnd type="triangle" w="med" len="med"/>
                          </a:ln>
                        </wps:spPr>
                        <wps:bodyPr upright="0"/>
                      </wps:wsp>
                      <wps:wsp>
                        <wps:cNvPr id="123" name="直接箭头连接符 502"/>
                        <wps:cNvCnPr/>
                        <wps:spPr>
                          <a:xfrm>
                            <a:off x="6001" y="5389"/>
                            <a:ext cx="0" cy="460"/>
                          </a:xfrm>
                          <a:prstGeom prst="straightConnector1">
                            <a:avLst/>
                          </a:prstGeom>
                          <a:ln w="6350" cap="flat" cmpd="sng">
                            <a:solidFill>
                              <a:srgbClr val="4472C4"/>
                            </a:solidFill>
                            <a:prstDash val="solid"/>
                            <a:headEnd type="none" w="med" len="med"/>
                            <a:tailEnd type="triangle" w="med" len="med"/>
                          </a:ln>
                        </wps:spPr>
                        <wps:bodyPr upright="0"/>
                      </wps:wsp>
                      <wps:wsp>
                        <wps:cNvPr id="124" name="文本框 503"/>
                        <wps:cNvSpPr/>
                        <wps:spPr>
                          <a:xfrm>
                            <a:off x="5104" y="5849"/>
                            <a:ext cx="1818"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2878BA3">
                              <w:pPr>
                                <w:rPr>
                                  <w:rFonts w:ascii="仿宋_GB2312" w:eastAsia="仿宋_GB2312"/>
                                </w:rPr>
                              </w:pPr>
                              <w:r>
                                <w:rPr>
                                  <w:rFonts w:hint="eastAsia" w:ascii="仿宋_GB2312" w:eastAsia="仿宋_GB2312"/>
                                </w:rPr>
                                <w:t>当事人逾期未申请听证</w:t>
                              </w:r>
                            </w:p>
                          </w:txbxContent>
                        </wps:txbx>
                        <wps:bodyPr upright="1"/>
                      </wps:wsp>
                      <wps:wsp>
                        <wps:cNvPr id="125" name="直接箭头连接符 504"/>
                        <wps:cNvCnPr/>
                        <wps:spPr>
                          <a:xfrm flipH="1" flipV="1">
                            <a:off x="2662" y="6091"/>
                            <a:ext cx="354" cy="5"/>
                          </a:xfrm>
                          <a:prstGeom prst="straightConnector1">
                            <a:avLst/>
                          </a:prstGeom>
                          <a:ln w="6350" cap="flat" cmpd="sng">
                            <a:solidFill>
                              <a:srgbClr val="4472C4"/>
                            </a:solidFill>
                            <a:prstDash val="solid"/>
                            <a:headEnd type="none" w="med" len="med"/>
                            <a:tailEnd type="triangle" w="med" len="med"/>
                          </a:ln>
                        </wps:spPr>
                        <wps:bodyPr upright="0"/>
                      </wps:wsp>
                      <wps:wsp>
                        <wps:cNvPr id="126" name="直接箭头连接符 505"/>
                        <wps:cNvCnPr/>
                        <wps:spPr>
                          <a:xfrm>
                            <a:off x="3912" y="5389"/>
                            <a:ext cx="0" cy="347"/>
                          </a:xfrm>
                          <a:prstGeom prst="straightConnector1">
                            <a:avLst/>
                          </a:prstGeom>
                          <a:ln w="6350" cap="flat" cmpd="sng">
                            <a:solidFill>
                              <a:srgbClr val="4472C4"/>
                            </a:solidFill>
                            <a:prstDash val="solid"/>
                            <a:headEnd type="none" w="med" len="med"/>
                            <a:tailEnd type="triangle" w="med" len="med"/>
                          </a:ln>
                        </wps:spPr>
                        <wps:bodyPr upright="0"/>
                      </wps:wsp>
                      <wps:wsp>
                        <wps:cNvPr id="127" name="直接箭头连接符 508"/>
                        <wps:cNvCnPr/>
                        <wps:spPr>
                          <a:xfrm>
                            <a:off x="2468" y="6527"/>
                            <a:ext cx="0" cy="1121"/>
                          </a:xfrm>
                          <a:prstGeom prst="straightConnector1">
                            <a:avLst/>
                          </a:prstGeom>
                          <a:ln w="6350" cap="flat" cmpd="sng">
                            <a:solidFill>
                              <a:srgbClr val="4472C4"/>
                            </a:solidFill>
                            <a:prstDash val="solid"/>
                            <a:headEnd type="none" w="med" len="med"/>
                            <a:tailEnd type="triangle" w="med" len="med"/>
                          </a:ln>
                        </wps:spPr>
                        <wps:bodyPr upright="0"/>
                      </wps:wsp>
                      <wps:wsp>
                        <wps:cNvPr id="128" name="文本框 509"/>
                        <wps:cNvSpPr/>
                        <wps:spPr>
                          <a:xfrm>
                            <a:off x="2276" y="7647"/>
                            <a:ext cx="3248" cy="43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947A1E9">
                              <w:pPr>
                                <w:jc w:val="center"/>
                                <w:rPr>
                                  <w:rFonts w:ascii="仿宋_GB2312" w:eastAsia="仿宋_GB2312"/>
                                </w:rPr>
                              </w:pPr>
                              <w:r>
                                <w:rPr>
                                  <w:rFonts w:hint="eastAsia" w:ascii="仿宋_GB2312" w:eastAsia="仿宋_GB2312"/>
                                </w:rPr>
                                <w:t>拟作出的行政处罚决定</w:t>
                              </w:r>
                            </w:p>
                          </w:txbxContent>
                        </wps:txbx>
                        <wps:bodyPr upright="1"/>
                      </wps:wsp>
                      <wps:wsp>
                        <wps:cNvPr id="129" name="直接箭头连接符 510"/>
                        <wps:cNvCnPr/>
                        <wps:spPr>
                          <a:xfrm>
                            <a:off x="3964" y="8084"/>
                            <a:ext cx="0" cy="443"/>
                          </a:xfrm>
                          <a:prstGeom prst="straightConnector1">
                            <a:avLst/>
                          </a:prstGeom>
                          <a:ln w="6350" cap="flat" cmpd="sng">
                            <a:solidFill>
                              <a:srgbClr val="4472C4"/>
                            </a:solidFill>
                            <a:prstDash val="solid"/>
                            <a:headEnd type="none" w="med" len="med"/>
                            <a:tailEnd type="triangle" w="med" len="med"/>
                          </a:ln>
                        </wps:spPr>
                        <wps:bodyPr upright="0"/>
                      </wps:wsp>
                      <wps:wsp>
                        <wps:cNvPr id="130" name="文本框 296"/>
                        <wps:cNvSpPr/>
                        <wps:spPr>
                          <a:xfrm>
                            <a:off x="2726" y="8527"/>
                            <a:ext cx="2304" cy="46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821F9FC">
                              <w:pPr>
                                <w:rPr>
                                  <w:rFonts w:ascii="仿宋_GB2312" w:eastAsia="仿宋_GB2312"/>
                                </w:rPr>
                              </w:pPr>
                              <w:r>
                                <w:rPr>
                                  <w:rFonts w:hint="eastAsia" w:ascii="仿宋_GB2312" w:eastAsia="仿宋_GB2312"/>
                                </w:rPr>
                                <w:t>机关负责人审查决定</w:t>
                              </w:r>
                            </w:p>
                          </w:txbxContent>
                        </wps:txbx>
                        <wps:bodyPr upright="1"/>
                      </wps:wsp>
                      <wps:wsp>
                        <wps:cNvPr id="131" name="文本框 511"/>
                        <wps:cNvSpPr/>
                        <wps:spPr>
                          <a:xfrm>
                            <a:off x="1215" y="1030"/>
                            <a:ext cx="2208"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FEA150">
                              <w:pPr>
                                <w:jc w:val="center"/>
                                <w:rPr>
                                  <w:rFonts w:ascii="仿宋_GB2312" w:eastAsia="仿宋_GB2312"/>
                                  <w:kern w:val="0"/>
                                  <w:sz w:val="24"/>
                                  <w:szCs w:val="24"/>
                                </w:rPr>
                              </w:pPr>
                              <w:r>
                                <w:rPr>
                                  <w:rFonts w:hint="eastAsia" w:ascii="仿宋_GB2312" w:eastAsia="仿宋_GB2312" w:cs="Times New Roman"/>
                                  <w:szCs w:val="21"/>
                                </w:rPr>
                                <w:t>法制部门审核</w:t>
                              </w:r>
                            </w:p>
                          </w:txbxContent>
                        </wps:txbx>
                        <wps:bodyPr upright="1"/>
                      </wps:wsp>
                      <wps:wsp>
                        <wps:cNvPr id="132" name="文本框 298"/>
                        <wps:cNvSpPr/>
                        <wps:spPr>
                          <a:xfrm>
                            <a:off x="2448" y="160"/>
                            <a:ext cx="2534" cy="46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64A78C7">
                              <w:pPr>
                                <w:jc w:val="center"/>
                                <w:rPr>
                                  <w:rFonts w:ascii="仿宋_GB2312" w:eastAsia="仿宋_GB2312"/>
                                </w:rPr>
                              </w:pPr>
                              <w:r>
                                <w:rPr>
                                  <w:rFonts w:hint="eastAsia" w:ascii="仿宋_GB2312" w:eastAsia="仿宋_GB2312"/>
                                </w:rPr>
                                <w:t>办案机构</w:t>
                              </w:r>
                            </w:p>
                          </w:txbxContent>
                        </wps:txbx>
                        <wps:bodyPr upright="1"/>
                      </wps:wsp>
                      <wps:wsp>
                        <wps:cNvPr id="133" name="直接箭头连接符 299"/>
                        <wps:cNvCnPr/>
                        <wps:spPr>
                          <a:xfrm>
                            <a:off x="2726" y="628"/>
                            <a:ext cx="0" cy="389"/>
                          </a:xfrm>
                          <a:prstGeom prst="straightConnector1">
                            <a:avLst/>
                          </a:prstGeom>
                          <a:ln w="6350" cap="flat" cmpd="sng">
                            <a:solidFill>
                              <a:srgbClr val="4472C4"/>
                            </a:solidFill>
                            <a:prstDash val="solid"/>
                            <a:headEnd type="none" w="med" len="med"/>
                            <a:tailEnd type="triangle" w="med" len="med"/>
                          </a:ln>
                        </wps:spPr>
                        <wps:bodyPr upright="0"/>
                      </wps:wsp>
                      <wps:wsp>
                        <wps:cNvPr id="134" name="直接箭头连接符 300"/>
                        <wps:cNvCnPr/>
                        <wps:spPr>
                          <a:xfrm flipV="1">
                            <a:off x="3016" y="628"/>
                            <a:ext cx="0" cy="389"/>
                          </a:xfrm>
                          <a:prstGeom prst="straightConnector1">
                            <a:avLst/>
                          </a:prstGeom>
                          <a:ln w="6350" cap="flat" cmpd="sng">
                            <a:solidFill>
                              <a:srgbClr val="4472C4"/>
                            </a:solidFill>
                            <a:prstDash val="solid"/>
                            <a:headEnd type="none" w="med" len="med"/>
                            <a:tailEnd type="triangle" w="med" len="med"/>
                          </a:ln>
                        </wps:spPr>
                        <wps:bodyPr upright="0"/>
                      </wps:wsp>
                      <wps:wsp>
                        <wps:cNvPr id="135" name="直接箭头连接符 135"/>
                        <wps:cNvCnPr/>
                        <wps:spPr>
                          <a:xfrm flipH="1">
                            <a:off x="4833" y="5132"/>
                            <a:ext cx="271" cy="0"/>
                          </a:xfrm>
                          <a:prstGeom prst="straightConnector1">
                            <a:avLst/>
                          </a:prstGeom>
                          <a:ln w="6350" cap="flat" cmpd="sng">
                            <a:solidFill>
                              <a:srgbClr val="4472C4"/>
                            </a:solidFill>
                            <a:prstDash val="solid"/>
                            <a:headEnd type="none" w="med" len="med"/>
                            <a:tailEnd type="triangle" w="med" len="med"/>
                          </a:ln>
                        </wps:spPr>
                        <wps:bodyPr upright="0"/>
                      </wps:wsp>
                      <wps:wsp>
                        <wps:cNvPr id="136" name="直接箭头连接符 302"/>
                        <wps:cNvCnPr/>
                        <wps:spPr>
                          <a:xfrm>
                            <a:off x="5316" y="6640"/>
                            <a:ext cx="0" cy="1007"/>
                          </a:xfrm>
                          <a:prstGeom prst="straightConnector1">
                            <a:avLst/>
                          </a:prstGeom>
                          <a:ln w="6350" cap="flat" cmpd="sng">
                            <a:solidFill>
                              <a:srgbClr val="4472C4"/>
                            </a:solidFill>
                            <a:prstDash val="solid"/>
                            <a:headEnd type="none" w="med" len="med"/>
                            <a:tailEnd type="triangle" w="med" len="med"/>
                          </a:ln>
                        </wps:spPr>
                        <wps:bodyPr upright="0"/>
                      </wps:wsp>
                      <wps:wsp>
                        <wps:cNvPr id="137" name="文本框 303"/>
                        <wps:cNvSpPr/>
                        <wps:spPr>
                          <a:xfrm>
                            <a:off x="2448" y="1664"/>
                            <a:ext cx="2582" cy="51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CAC963A">
                              <w:pPr>
                                <w:jc w:val="center"/>
                                <w:rPr>
                                  <w:rFonts w:ascii="仿宋_GB2312" w:eastAsia="仿宋_GB2312"/>
                                </w:rPr>
                              </w:pPr>
                              <w:r>
                                <w:rPr>
                                  <w:rFonts w:hint="eastAsia" w:ascii="仿宋_GB2312" w:eastAsia="仿宋_GB2312"/>
                                </w:rPr>
                                <w:t>重大案件集体讨论</w:t>
                              </w:r>
                            </w:p>
                          </w:txbxContent>
                        </wps:txbx>
                        <wps:bodyPr upright="1"/>
                      </wps:wsp>
                      <wps:wsp>
                        <wps:cNvPr id="138" name="直接箭头连接符 305"/>
                        <wps:cNvCnPr/>
                        <wps:spPr>
                          <a:xfrm>
                            <a:off x="3715" y="2176"/>
                            <a:ext cx="0" cy="503"/>
                          </a:xfrm>
                          <a:prstGeom prst="straightConnector1">
                            <a:avLst/>
                          </a:prstGeom>
                          <a:ln w="6350" cap="flat" cmpd="sng">
                            <a:solidFill>
                              <a:srgbClr val="4472C4"/>
                            </a:solidFill>
                            <a:prstDash val="solid"/>
                            <a:headEnd type="none" w="med" len="med"/>
                            <a:tailEnd type="triangle" w="med" len="med"/>
                          </a:ln>
                        </wps:spPr>
                        <wps:bodyPr upright="0"/>
                      </wps:wsp>
                      <wps:wsp>
                        <wps:cNvPr id="139" name="文本框 501"/>
                        <wps:cNvSpPr/>
                        <wps:spPr>
                          <a:xfrm>
                            <a:off x="5694" y="1182"/>
                            <a:ext cx="1485" cy="48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7B6F19B">
                              <w:pPr>
                                <w:rPr>
                                  <w:rFonts w:ascii="仿宋_GB2312" w:eastAsia="仿宋_GB2312"/>
                                </w:rPr>
                              </w:pPr>
                              <w:r>
                                <w:rPr>
                                  <w:rFonts w:hint="eastAsia" w:ascii="仿宋_GB2312" w:eastAsia="仿宋_GB2312"/>
                                </w:rPr>
                                <w:t>不予处罚</w:t>
                              </w:r>
                            </w:p>
                          </w:txbxContent>
                        </wps:txbx>
                        <wps:bodyPr upright="1"/>
                      </wps:wsp>
                      <wps:wsp>
                        <wps:cNvPr id="140" name="文本框 506"/>
                        <wps:cNvSpPr/>
                        <wps:spPr>
                          <a:xfrm>
                            <a:off x="5694" y="1965"/>
                            <a:ext cx="1485" cy="54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8EF9E3">
                              <w:pPr>
                                <w:rPr>
                                  <w:rFonts w:ascii="仿宋_GB2312" w:eastAsia="仿宋_GB2312"/>
                                </w:rPr>
                              </w:pPr>
                              <w:r>
                                <w:rPr>
                                  <w:rFonts w:hint="eastAsia" w:ascii="仿宋_GB2312" w:eastAsia="仿宋_GB2312"/>
                                </w:rPr>
                                <w:t>撤销案件</w:t>
                              </w:r>
                            </w:p>
                          </w:txbxContent>
                        </wps:txbx>
                        <wps:bodyPr upright="1"/>
                      </wps:wsp>
                      <wps:wsp>
                        <wps:cNvPr id="141" name="文本框 507"/>
                        <wps:cNvSpPr/>
                        <wps:spPr>
                          <a:xfrm>
                            <a:off x="5694" y="2820"/>
                            <a:ext cx="1485" cy="5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AE3E652">
                              <w:pPr>
                                <w:rPr>
                                  <w:rFonts w:ascii="仿宋_GB2312" w:eastAsia="仿宋_GB2312"/>
                                </w:rPr>
                              </w:pPr>
                              <w:r>
                                <w:rPr>
                                  <w:rFonts w:hint="eastAsia" w:ascii="仿宋_GB2312" w:eastAsia="仿宋_GB2312"/>
                                </w:rPr>
                                <w:t>移送</w:t>
                              </w:r>
                            </w:p>
                          </w:txbxContent>
                        </wps:txbx>
                        <wps:bodyPr upright="1"/>
                      </wps:wsp>
                      <wps:wsp>
                        <wps:cNvPr id="142" name="直接连接符 511"/>
                        <wps:cNvCnPr/>
                        <wps:spPr>
                          <a:xfrm>
                            <a:off x="5316" y="1466"/>
                            <a:ext cx="0" cy="1638"/>
                          </a:xfrm>
                          <a:prstGeom prst="line">
                            <a:avLst/>
                          </a:prstGeom>
                          <a:ln w="6350" cap="flat" cmpd="sng">
                            <a:solidFill>
                              <a:srgbClr val="4472C4"/>
                            </a:solidFill>
                            <a:prstDash val="solid"/>
                            <a:headEnd type="none" w="med" len="med"/>
                            <a:tailEnd type="none" w="med" len="med"/>
                          </a:ln>
                        </wps:spPr>
                        <wps:bodyPr upright="0"/>
                      </wps:wsp>
                      <wps:wsp>
                        <wps:cNvPr id="143" name="直接箭头连接符 36"/>
                        <wps:cNvCnPr/>
                        <wps:spPr>
                          <a:xfrm>
                            <a:off x="5030" y="1965"/>
                            <a:ext cx="286" cy="0"/>
                          </a:xfrm>
                          <a:prstGeom prst="straightConnector1">
                            <a:avLst/>
                          </a:prstGeom>
                          <a:ln w="6350" cap="flat" cmpd="sng">
                            <a:solidFill>
                              <a:srgbClr val="4472C4"/>
                            </a:solidFill>
                            <a:prstDash val="solid"/>
                            <a:headEnd type="none" w="med" len="med"/>
                            <a:tailEnd type="triangle" w="med" len="med"/>
                          </a:ln>
                        </wps:spPr>
                        <wps:bodyPr upright="0"/>
                      </wps:wsp>
                      <wps:wsp>
                        <wps:cNvPr id="144" name="直接箭头连接符 42"/>
                        <wps:cNvCnPr/>
                        <wps:spPr>
                          <a:xfrm>
                            <a:off x="5316" y="1466"/>
                            <a:ext cx="378" cy="0"/>
                          </a:xfrm>
                          <a:prstGeom prst="straightConnector1">
                            <a:avLst/>
                          </a:prstGeom>
                          <a:ln w="6350" cap="flat" cmpd="sng">
                            <a:solidFill>
                              <a:srgbClr val="4472C4"/>
                            </a:solidFill>
                            <a:prstDash val="solid"/>
                            <a:headEnd type="none" w="med" len="med"/>
                            <a:tailEnd type="triangle" w="med" len="med"/>
                          </a:ln>
                        </wps:spPr>
                        <wps:bodyPr upright="0"/>
                      </wps:wsp>
                      <wps:wsp>
                        <wps:cNvPr id="145" name="直接箭头连接符 43"/>
                        <wps:cNvCnPr/>
                        <wps:spPr>
                          <a:xfrm>
                            <a:off x="5316" y="2222"/>
                            <a:ext cx="378" cy="0"/>
                          </a:xfrm>
                          <a:prstGeom prst="straightConnector1">
                            <a:avLst/>
                          </a:prstGeom>
                          <a:ln w="6350" cap="flat" cmpd="sng">
                            <a:solidFill>
                              <a:srgbClr val="4472C4"/>
                            </a:solidFill>
                            <a:prstDash val="solid"/>
                            <a:headEnd type="none" w="med" len="med"/>
                            <a:tailEnd type="triangle" w="med" len="med"/>
                          </a:ln>
                        </wps:spPr>
                        <wps:bodyPr upright="0"/>
                      </wps:wsp>
                      <wps:wsp>
                        <wps:cNvPr id="146" name="直接箭头连接符 44"/>
                        <wps:cNvCnPr/>
                        <wps:spPr>
                          <a:xfrm>
                            <a:off x="5316" y="3075"/>
                            <a:ext cx="378" cy="0"/>
                          </a:xfrm>
                          <a:prstGeom prst="straightConnector1">
                            <a:avLst/>
                          </a:prstGeom>
                          <a:ln w="6350" cap="flat" cmpd="sng">
                            <a:solidFill>
                              <a:srgbClr val="4472C4"/>
                            </a:solidFill>
                            <a:prstDash val="solid"/>
                            <a:headEnd type="none" w="med" len="med"/>
                            <a:tailEnd type="triangle" w="med" len="med"/>
                          </a:ln>
                        </wps:spPr>
                        <wps:bodyPr upright="0"/>
                      </wps:wsp>
                    </wpg:wgp>
                  </a:graphicData>
                </a:graphic>
              </wp:inline>
            </w:drawing>
          </mc:Choice>
          <mc:Fallback>
            <w:pict>
              <v:group id="画布 297" o:spid="_x0000_s1026" o:spt="203" style="height:460pt;width:361.75pt;" coordsize="7235,9200" o:gfxdata="UEsDBAoAAAAAAIdO4kAAAAAAAAAAAAAAAAAEAAAAZHJzL1BLAwQUAAAACACHTuJAlbwh2tYAAAAF&#10;AQAADwAAAGRycy9kb3ducmV2LnhtbE2PQUvDQBCF74L/YRnBm92kpWpjNkWKeiqCrSC9TbPTJDQ7&#10;G7LbpP33jl708mB4w3vfy5dn16qB+tB4NpBOElDEpbcNVwY+t693j6BCRLbYeiYDFwqwLK6vcsys&#10;H/mDhk2slIRwyNBAHWOXaR3KmhyGie+IxTv43mGUs6+07XGUcNfqaZLca4cNS0ONHa1qKo+bkzPw&#10;NuL4PEtfhvXxsLrstvP3r3VKxtzepMkTqEjn+PcMP/iCDoUw7f2JbVCtARkSf1W8h+lsDmpvYCGd&#10;oItc/6cvvgFQSwMEFAAAAAgAh07iQBbdB5BRCAAApVsAAA4AAABkcnMvZTJvRG9jLnhtbO1cS4/b&#10;VBTeI/EfrOxpfB9+RZ3pYqYtCwQVBfaexEksObZleybTNRLsWCE2ICQkYFVYdYHEgl/TKT+Dcx9+&#10;xq9MUZvM3FnMeBLnxj7383fO+c659+Gj602gXXlJ6kfhyQQ90CeaF86jhR+uTiZffvHkI3uipZkb&#10;LtwgCr2TyQsvnTw6/fCDh9t45uFoHQULL9FgkDCdbeOTyTrL4tl0ms7X3sZNH0SxF8KbyyjZuBn8&#10;m6ymi8TdwuibYIp13Zxuo2QRJ9HcS1N49Vy8OZEjJmMGjJZLf+6dR/PLjRdmYtTEC9wMbild+3E6&#10;OeVXu1x68+yz5TL1Mi04mcCdZvw3fAkcX7Df09OH7myVuPHan8tLcMdcQuOeNq4fwpcWQ527matd&#10;Jv7OUBt/nkRptMwezKPNVNwItwjcBdIbtnmaRJcxv5fVbLuKC6PDRDWsfuth559ePUs0fwFIoNZE&#10;C90NTPmb7/9+/dfXGnYsZp9tvJrBaU+T+Hn8LJEvrMR/7Javl8mG/YWb0a65ZV8UlvWuM20OL1LD&#10;oRgbE20O7xk2BSBI28/XMEE7n5uvH8tPWpjIjznwIXY90/wrp+zKigvZxoDHtDRS+nZGer52Y4/b&#10;PmV3nxtJN3MjfQ7YcsNV4GlIt4Wd+JmFkdJZCvYaa6Ge+3RncZJmT71oo7GDk0kCX83R5l59kmbC&#10;JPkp7PvC6IkfBPC6OwvC2gtgO/YKWC6/OnZ0ES1ewA1exom/WsP4iJtZGpQB4J1YtoDfzQ/f3vz0&#10;8uaXbzSi80thFwBzMGxZbDvAXgAxk/ApcWc5ABGi8Mhz9FFaQ9He1k2jwF8wAzPLpsnq4ixItCsX&#10;COYJ/5Gj104bNQ3Z9cU1f7wOZUbAloIQbj8jiBKYVz4jnEwqM0IseEfMiKFmpO4Vu9jH2Z2R/bgH&#10;UyqeEGxaDrN6OSHYIFRMCAWmFqySc3vOLiMJqIb90Y+ItmUPrsGeUxcCiyU4dDjcxOCc0nDFCa97&#10;YHAo0qcAx9VOY9d+7qZr8Yzyt8SNb/zMS7gJ1p67eBwutOxFDO4vhLhnwi5m4y0mWuBBmMSO+JmZ&#10;6wdjzmwn2kN7whHYWrr8H1/dfPfbmz//eP3rq3//+Zkdv/wd+JfdtaTfs1B6/9x15H64cP1Ux4Ag&#10;9rBjztsltiT3Ip0SNmLhwnfIN80SlzmhsygMwctFCepzdEH4Vpih1MJnuTcYh5nbIiVLfB4stOOq&#10;HS1Ntyyin3fslhHKIVI6AWpz6hjvlnPSIdTh5i6BAaQjwztq1qO7HWgMRT21CVSkw2NPNkUHRzo4&#10;R9SbVtKhzgjW0ZaBH3/MQlXmwmTqQSwEYAL+IQg34j9JQMQ0Ff/s+rVD5h+So6XCP86eaQECyAEs&#10;qGHw6a/SD8pjHoiLej2Top+h6KgdRQdHPzDhzayGOrgS6IzIMyWgDIs0AUV5/ApgswRIu0MdBag7&#10;AijwObuA4nHu6AjJgMhYUpTFc6+SopCNIGNjebINXKUo6j6kZYXIWPV5fPJHIwqkMxiFOT3bbCov&#10;NpLKC3UGwiHFUXeEo1rEVepwptkfUbteDzhKIkp5vfsiHRXisMjiStFIkorE1bBqhKgJsiZjKmw3&#10;1AFqEIjcme8b0AYCHyQ7lgl2VESORyjqFh/bw+vDEIkKXXoXDLKGyCs4w2AgFqsSwoQTx2iAIU/h&#10;hSjZHVcrLOR1vPciGOIBTZlCiW4fUbmHHiQisMWzt25EKFFZVKIZJR8EX0B5oLfuQJ2qwDzMGqYO&#10;heJ2F6IwcqSFBzwgExuiG2SPMENWouGD7Z7FgmCjN79WPHJoPFKIw+2lBEOv6np78IhBRImrlGEk&#10;jwxWqRRGDg0jLXqvod9SnoPWtUbXRCnPqdT3nqS+LEPp65owhH/p90xlAZMffdUoZWLTFDUrUxd1&#10;hJKJCCRGom9KeaujKmXiQtbt8lZVQW7YWxEnL0N1eSsCPb0qotlp4zpgJQUXQm0XRvbLnjE1Rb+f&#10;acDQgIWSR2REg5Bo1lLpc73X75BBUmivZX3I0Ksp84gSNrZEfcgyBUmUwCCY9Ygy1ZU17/byh6oP&#10;3Y36EG4IuM1GUKhPMyD0hzTVTizHFPVsW29q+nkipTpB2zqMD5h1QHff6XPAooAscTGCdSwWBAGz&#10;2DvuCBPWAsFZxxQLUMr+YtV+vhC++261n5NCBq74MWg4LplmGFEQvYiCEdJFYaj0YxjDwizpx1Sf&#10;w71Y0MDKxc1eLFwrOA0jqlgig0RHegVQ5QoZiKpVYHQPWrHIgMKM96xUQa1SOECzq0NdCM8qGzua&#10;bIytmuuTA8mYQlWrCFj08CmwzOqRz9Eup2KrnfrAguCEMvzp0ABL7biSclGbcRWE1gYSdcyK37Ig&#10;0BrRRaVqV2mxauog+iRgdUEvWsie9U2DyKZg04Tl8ICzEiO5GqjrA5KPAsmhgaSQjMssiuxZ4KzE&#10;vCDc1ICBDVv2YBpQblBB730Iegt9ub0IQfQRTqrimop1mRiB6FxDl6QdWZBXUe/xRL2FYlyyjrHn&#10;di2GCcvBWciCEHBMDReI2hApcTVQvNUNDVWDuBs1CLZBT1O7MWC/JcDFaH25RJRjco4qA5wSUYaI&#10;fRSi7vr2JrRNXxbx7f6IwjZ0tndwlCyPKUTdeUQV+rKIjMpVT0atbtGRuFdioiIVg/UN7TERkpuY&#10;daNKrXR5rytdoILdn51XfdcIRLACFo+GdnwXtkEIUAKOd3S7J8Feg70Qofv1p/eQBrFkrVMs+uqs&#10;nSv55sDkGzqgCIs+mdGdNwVEMPzU4xUFkSNdCkUHZGCxo+n+ECF6c7MRBZH/HSJ8l2LYvZnveih3&#10;mmbbQ1f/5zvylrtrn/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lbwh2tYAAAAFAQAADwAAAAAA&#10;AAABACAAAAAiAAAAZHJzL2Rvd25yZXYueG1sUEsBAhQAFAAAAAgAh07iQBbdB5BRCAAApVsAAA4A&#10;AAAAAAAAAQAgAAAAJQEAAGRycy9lMm9Eb2MueG1sUEsFBgAAAAAGAAYAWQEAAOgLAAAAAA==&#10;">
                <o:lock v:ext="edit" aspectratio="f"/>
                <v:rect id="Rectangle 108" o:spid="_x0000_s1026" o:spt="1" style="position:absolute;left:0;top:0;height:9200;width:7235;" filled="f" stroked="f" coordsize="21600,21600" o:gfxdata="UEsDBAoAAAAAAIdO4kAAAAAAAAAAAAAAAAAEAAAAZHJzL1BLAwQUAAAACACHTuJACImhcLsAAADc&#10;AAAADwAAAGRycy9kb3ducmV2LnhtbEVPS4vCMBC+C/sfwix4kTVxDyJdowdh2SILYn2ch2Zsi82k&#10;NrHVf28Ewdt8fM+ZL2+2Fh21vnKsYTJWIIhzZyouNOx3v18zED4gG6wdk4Y7eVguPgZzTIzreUtd&#10;FgoRQ9gnqKEMoUmk9HlJFv3YNcSRO7nWYoiwLaRpsY/htpbfSk2lxYpjQ4kNrUrKz9nVaujzTXfc&#10;/f/JzeiYOr6kl1V2WGs9/JyoHxCBbuEtfrlTE+erKTyfi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ImhcLsAAADc&#10;AAAADwAAAAAAAAABACAAAAAiAAAAZHJzL2Rvd25yZXYueG1sUEsBAhQAFAAAAAgAh07iQDMvBZ47&#10;AAAAOQAAABAAAAAAAAAAAQAgAAAACgEAAGRycy9zaGFwZXhtbC54bWxQSwUGAAAAAAYABgBbAQAA&#10;tAMAAAAA&#10;">
                  <v:fill on="f" focussize="0,0"/>
                  <v:stroke on="f"/>
                  <v:imagedata o:title=""/>
                  <o:lock v:ext="edit" aspectratio="f"/>
                </v:rect>
                <v:rect id="文本框 301" o:spid="_x0000_s1026" o:spt="1" style="position:absolute;left:2898;top:638;height:544;width:1140;" fillcolor="#FFFFFF" filled="t" stroked="f" coordsize="21600,21600" o:gfxdata="UEsDBAoAAAAAAIdO4kAAAAAAAAAAAAAAAAAEAAAAZHJzL1BLAwQUAAAACACHTuJAOr8/ybwAAADc&#10;AAAADwAAAGRycy9kb3ducmV2LnhtbEVPTWvCQBC9F/wPywje6q61jW3q6qEQEGoPTYReh+yYBLOz&#10;MbvR+O/dQqG3ebzPWW9H24oL9b5xrGExVyCIS2carjQciuzxFYQPyAZbx6ThRh62m8nDGlPjrvxN&#10;lzxUIoawT1FDHUKXSunLmiz6ueuII3d0vcUQYV9J0+M1httWPimVSIsNx4YaO/qoqTzlg9WAybM5&#10;fx2X++JzSPCtGlX28qO0nk0X6h1EoDH8i//cOxPnqxX8PhMv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P8m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317BD1D1">
                        <w:pPr>
                          <w:rPr>
                            <w:rFonts w:ascii="仿宋_GB2312" w:eastAsia="仿宋_GB2312"/>
                            <w:kern w:val="0"/>
                            <w:sz w:val="24"/>
                            <w:szCs w:val="24"/>
                          </w:rPr>
                        </w:pPr>
                        <w:r>
                          <w:rPr>
                            <w:rFonts w:hint="eastAsia" w:ascii="仿宋_GB2312" w:hAnsi="等线" w:eastAsia="仿宋_GB2312" w:cs="Times New Roman"/>
                            <w:sz w:val="18"/>
                            <w:szCs w:val="18"/>
                          </w:rPr>
                          <w:t>审核意见</w:t>
                        </w:r>
                      </w:p>
                    </w:txbxContent>
                  </v:textbox>
                </v:rect>
                <v:rect id="文本框 301" o:spid="_x0000_s1026" o:spt="1" style="position:absolute;left:1437;top:637;height:545;width:1377;" fillcolor="#FFFFFF" filled="t" stroked="f" coordsize="21600,21600" o:gfxdata="UEsDBAoAAAAAAIdO4kAAAAAAAAAAAAAAAAAEAAAAZHJzL1BLAwQUAAAACACHTuJASyCru74AAADc&#10;AAAADwAAAGRycy9kb3ducmV2LnhtbEWPQWvCQBCF70L/wzIFb7qb2gZNs3oQhELtoVrodciOSWh2&#10;NmZXTf+9cyj0NsN789435Wb0nbrSENvAFrK5AUVcBddybeHruJstQcWE7LALTBZ+KcJm/TApsXDh&#10;xp90PaRaSQjHAi00KfWF1rFqyGOch55YtFMYPCZZh1q7AW8S7jv9ZEyuPbYsDQ32tG2o+jlcvAXM&#10;n93547TYH98vOa7q0exevo2108fMvIJKNKZ/89/1mxN8I7TyjEy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Cru7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C579F6F">
                        <w:pPr>
                          <w:rPr>
                            <w:rFonts w:ascii="仿宋_GB2312" w:eastAsia="仿宋_GB2312"/>
                            <w:sz w:val="18"/>
                            <w:szCs w:val="18"/>
                          </w:rPr>
                        </w:pPr>
                        <w:r>
                          <w:rPr>
                            <w:rFonts w:hint="eastAsia" w:ascii="仿宋_GB2312" w:eastAsia="仿宋_GB2312"/>
                            <w:sz w:val="18"/>
                            <w:szCs w:val="18"/>
                          </w:rPr>
                          <w:t>调查终结报告</w:t>
                        </w:r>
                      </w:p>
                    </w:txbxContent>
                  </v:textbox>
                </v:rect>
                <v:rect id="文本框 8" o:spid="_x0000_s1026" o:spt="1" style="position:absolute;left:2448;top:2679;height:425;width:2534;" fillcolor="#FFFFFF" filled="t" stroked="t" coordsize="21600,21600" o:gfxdata="UEsDBAoAAAAAAIdO4kAAAAAAAAAAAAAAAAAEAAAAZHJzL1BLAwQUAAAACACHTuJAqeAEBboAAADc&#10;AAAADwAAAGRycy9kb3ducmV2LnhtbEVPS2sCMRC+F/wPYQRvmlhB7GoUlQoFT2rB67gZd1c3kyWJ&#10;j/rrjSD0Nh/fcyazu63FlXyoHGvo9xQI4tyZigsNv7tVdwQiRGSDtWPS8EcBZtPWxwQz4268oes2&#10;FiKFcMhQQxljk0kZ8pIshp5riBN3dN5iTNAX0ni8pXBby0+lhtJixamhxIaWJeXn7cVqcKfF976a&#10;75fN2suBfTxkPORHrTvtvhqDiHSP/+K3+8ek+eoLXs+kC+T0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4AQF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72DBE7D1">
                        <w:pPr>
                          <w:rPr>
                            <w:rFonts w:ascii="仿宋_GB2312" w:eastAsia="仿宋_GB2312"/>
                          </w:rPr>
                        </w:pPr>
                        <w:r>
                          <w:rPr>
                            <w:rFonts w:hint="eastAsia" w:ascii="仿宋_GB2312" w:eastAsia="仿宋_GB2312"/>
                          </w:rPr>
                          <w:t>拟作出的行政处罚决定</w:t>
                        </w:r>
                      </w:p>
                    </w:txbxContent>
                  </v:textbox>
                </v:rect>
                <v:shape id="直接箭头连接符 30" o:spid="_x0000_s1026" o:spt="32" type="#_x0000_t32" style="position:absolute;left:4024;top:621;height:1043;width:0;" filled="f" stroked="t" coordsize="21600,21600" o:gfxdata="UEsDBAoAAAAAAIdO4kAAAAAAAAAAAAAAAAAEAAAAZHJzL1BLAwQUAAAACACHTuJAPFXB7cAAAADc&#10;AAAADwAAAGRycy9kb3ducmV2LnhtbEWPT2vDMAzF74N9B6NBb6udUsbI6hY2Ohi0h/4ZbEctVuN0&#10;sRxit2m//XQo7Cbxnt77aba4hFadqU9NZAvF2IAirqJruLbwuX9/fAaVMrLDNjJZuFKCxfz+boal&#10;iwNv6bzLtZIQTiVa8Dl3pdap8hQwjWNHLNoh9gGzrH2tXY+DhIdWT4x50gEblgaPHb15qn53p2Bh&#10;eP361pPj0v9c14dKrzbLeno01o4eCvMCKtMl/5tv1x9O8AvBl2dkAj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VcHt&#10;wAAAANwAAAAPAAAAAAAAAAEAIAAAACIAAABkcnMvZG93bnJldi54bWxQSwECFAAUAAAACACHTuJA&#10;My8FnjsAAAA5AAAAEAAAAAAAAAABACAAAAAPAQAAZHJzL3NoYXBleG1sLnhtbFBLBQYAAAAABgAG&#10;AFsBAAC5AwAAAAA=&#10;">
                  <v:fill on="f" focussize="0,0"/>
                  <v:stroke weight="0.5pt" color="#4472C4" joinstyle="round" endarrow="block"/>
                  <v:imagedata o:title=""/>
                  <o:lock v:ext="edit" aspectratio="f"/>
                </v:shape>
                <v:rect id="文本框 489" o:spid="_x0000_s1026" o:spt="1" style="position:absolute;left:2448;top:3494;height:460;width:2535;" fillcolor="#FFFFFF" filled="t" stroked="t" coordsize="21600,21600" o:gfxdata="UEsDBAoAAAAAAIdO4kAAAAAAAAAAAAAAAAAEAAAAZHJzL1BLAwQUAAAACACHTuJA0k+e3roAAADc&#10;AAAADwAAAGRycy9kb3ducmV2LnhtbEVPS4vCMBC+L/gfwgh7W9O6IFJNi4qCsKdVwevYjG21mZQk&#10;PtZfvxEEb/PxPWda3E0rruR8Y1lBOkhAEJdWN1wp2G1XX2MQPiBrbC2Tgj/yUOS9jylm2t74l66b&#10;UIkYwj5DBXUIXSalL2sy6Ae2I47c0TqDIUJXSe3wFsNNK4dJMpIGG44NNXa0qKk8by5GgT3Nl/tm&#10;tl90P05+m8dDhkN5VOqznyYTEIHu4S1+udc6zk9TeD4TL5D5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T57e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35D516E1">
                        <w:pPr>
                          <w:jc w:val="center"/>
                          <w:rPr>
                            <w:rFonts w:ascii="仿宋_GB2312" w:eastAsia="仿宋_GB2312"/>
                          </w:rPr>
                        </w:pPr>
                        <w:r>
                          <w:rPr>
                            <w:rFonts w:hint="eastAsia" w:ascii="仿宋_GB2312" w:eastAsia="仿宋_GB2312"/>
                          </w:rPr>
                          <w:t>行政处罚事先告知</w:t>
                        </w:r>
                      </w:p>
                    </w:txbxContent>
                  </v:textbox>
                </v:rect>
                <v:shape id="直接箭头连接符 490" o:spid="_x0000_s1026" o:spt="32" type="#_x0000_t32" style="position:absolute;left:3715;top:3128;flip:x;height:366;width:0;" filled="f" stroked="t" coordsize="21600,21600" o:gfxdata="UEsDBAoAAAAAAIdO4kAAAAAAAAAAAAAAAAAEAAAAZHJzL1BLAwQUAAAACACHTuJAibp3DLsAAADc&#10;AAAADwAAAGRycy9kb3ducmV2LnhtbEVPS4vCMBC+C/6HMII3TVtkkWoUfCzrbd36ug7N2BabSWmi&#10;df/9RljwNh/fc+bLp6nFg1pXWVYQjyMQxLnVFRcKjofP0RSE88gaa8uk4JccLBf93hxTbTv+oUfm&#10;CxFC2KWooPS+SaV0eUkG3dg2xIG72tagD7AtpG6xC+GmlkkUfUiDFYeGEhtal5TfsrtRMPXd9zq7&#10;yM1ptd1/JceJqe+7s1LDQRzNQHh6+rf4373TYX6cwOuZcIF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p3DL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rect id="文本框 491" o:spid="_x0000_s1026" o:spt="1" style="position:absolute;left:212;top:4556;height:448;width:2514;" fillcolor="#FFFFFF" filled="t" stroked="t" coordsize="21600,21600" o:gfxdata="UEsDBAoAAAAAAIdO4kAAAAAAAAAAAAAAAAAEAAAAZHJzL1BLAwQUAAAACACHTuJATdGlMrsAAADc&#10;AAAADwAAAGRycy9kb3ducmV2LnhtbEVPS2vCQBC+C/6HZYTedJMGRFJXaaWFQk8+wOs0OybR7GzY&#10;3Zo0v94VBG/z8T1nue5NI67kfG1ZQTpLQBAXVtdcKjjsv6YLED4ga2wsk4J/8rBejUdLzLXteEvX&#10;XShFDGGfo4IqhDaX0hcVGfQz2xJH7mSdwRChK6V22MVw08jXJJlLgzXHhgpb2lRUXHZ/RoE9f3we&#10;6/fjpv1xMjPDIMNvcVLqZZImbyAC9eEpfri/dZyfZnB/Jl4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GlM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0FD5827B">
                        <w:pPr>
                          <w:rPr>
                            <w:rFonts w:ascii="仿宋_GB2312" w:eastAsia="仿宋_GB2312"/>
                          </w:rPr>
                        </w:pPr>
                        <w:r>
                          <w:rPr>
                            <w:rFonts w:hint="eastAsia" w:ascii="仿宋_GB2312" w:eastAsia="仿宋_GB2312"/>
                          </w:rPr>
                          <w:t>听取当事人陈述、申辩</w:t>
                        </w:r>
                      </w:p>
                    </w:txbxContent>
                  </v:textbox>
                </v:rect>
                <v:rect id="文本框 492" o:spid="_x0000_s1026" o:spt="1" style="position:absolute;left:212;top:5736;height:791;width:2450;" fillcolor="#FFFFFF" filled="t" stroked="t" coordsize="21600,21600" o:gfxdata="UEsDBAoAAAAAAIdO4kAAAAAAAAAAAAAAAAAEAAAAZHJzL1BLAwQUAAAACACHTuJAwjg9RrwAAADc&#10;AAAADwAAAGRycy9kb3ducmV2LnhtbEVPTWvCQBC9C/6HZQredBMtUlLXUIMFoadqwes0OybR7GzY&#10;3WrMr+8WCt7m8T5nlfemFVdyvrGsIJ0lIIhLqxuuFHwd3qcvIHxA1thaJgV38pCvx6MVZtre+JOu&#10;+1CJGMI+QwV1CF0mpS9rMuhntiOO3Mk6gyFCV0nt8BbDTSvnSbKUBhuODTV2VNRUXvY/RoE9b7bH&#10;5u1YdB9OLswwyPBdnpSaPKXJK4hAfXiI/907Heenz/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PUa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77D0EC8">
                        <w:pPr>
                          <w:rPr>
                            <w:rFonts w:ascii="仿宋_GB2312" w:eastAsia="仿宋_GB2312"/>
                          </w:rPr>
                        </w:pPr>
                        <w:r>
                          <w:rPr>
                            <w:rFonts w:hint="eastAsia" w:ascii="仿宋_GB2312" w:eastAsia="仿宋_GB2312"/>
                          </w:rPr>
                          <w:t>对当事人提出的事实、理由和证据进行复核</w:t>
                        </w:r>
                      </w:p>
                    </w:txbxContent>
                  </v:textbox>
                </v:rect>
                <v:rect id="文本框 493" o:spid="_x0000_s1026" o:spt="1" style="position:absolute;left:5104;top:4575;height:814;width:1818;" fillcolor="#FFFFFF" filled="t" stroked="t" coordsize="21600,21600" o:gfxdata="UEsDBAoAAAAAAIdO4kAAAAAAAAAAAAAAAAAEAAAAZHJzL1BLAwQUAAAACACHTuJArXSY3bwAAADc&#10;AAAADwAAAGRycy9kb3ducmV2LnhtbEVPTWvCQBC9C/6HZQredBOlUlLXUIMFoadqwes0OybR7GzY&#10;3WrMr+8WCt7m8T5nlfemFVdyvrGsIJ0lIIhLqxuuFHwd3qcvIHxA1thaJgV38pCvx6MVZtre+JOu&#10;+1CJGMI+QwV1CF0mpS9rMuhntiOO3Mk6gyFCV0nt8BbDTSvnSbKUBhuODTV2VNRUXvY/RoE9b7bH&#10;5u1YdB9OLswwyPBdnpSaPKXJK4hAfXiI/907Heenz/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0mN2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6ECB10F6">
                        <w:pPr>
                          <w:jc w:val="center"/>
                          <w:rPr>
                            <w:rFonts w:ascii="仿宋_GB2312" w:eastAsia="仿宋_GB2312"/>
                          </w:rPr>
                        </w:pPr>
                        <w:r>
                          <w:rPr>
                            <w:rFonts w:hint="eastAsia" w:ascii="仿宋_GB2312" w:eastAsia="仿宋_GB2312"/>
                          </w:rPr>
                          <w:t>重大行政处罚</w:t>
                        </w:r>
                      </w:p>
                      <w:p w14:paraId="07C35A00">
                        <w:pPr>
                          <w:jc w:val="center"/>
                          <w:rPr>
                            <w:rFonts w:ascii="仿宋_GB2312" w:eastAsia="仿宋_GB2312"/>
                          </w:rPr>
                        </w:pPr>
                        <w:r>
                          <w:rPr>
                            <w:rFonts w:hint="eastAsia" w:ascii="仿宋_GB2312" w:eastAsia="仿宋_GB2312"/>
                          </w:rPr>
                          <w:t>听证告知</w:t>
                        </w:r>
                      </w:p>
                    </w:txbxContent>
                  </v:textbox>
                </v:rect>
                <v:rect id="文本框 494" o:spid="_x0000_s1026" o:spt="1" style="position:absolute;left:3016;top:4867;height:496;width:1817;" fillcolor="#FFFFFF" filled="t" stroked="t" coordsize="21600,21600" o:gfxdata="UEsDBAoAAAAAAIdO4kAAAAAAAAAAAAAAAAAEAAAAZHJzL1BLAwQUAAAACACHTuJAXaYGqrwAAADc&#10;AAAADwAAAGRycy9kb3ducmV2LnhtbEVPTWvCQBC9C/6HZYTedJMWgqRuQistFHqqCl6n2TGJZmfD&#10;7tak+fXdguBtHu9zNuVoOnEl51vLCtJVAoK4srrlWsFh/75cg/ABWWNnmRT8koeymM82mGs78Bdd&#10;d6EWMYR9jgqaEPpcSl81ZNCvbE8cuZN1BkOErpba4RDDTScfkySTBluODQ32tG2ouux+jAJ7fn07&#10;ti/Hbf/p5JOZJhm+q5NSD4s0eQYRaAx38c39oeP8NIP/Z+IF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mBqq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1461458B">
                        <w:pPr>
                          <w:jc w:val="center"/>
                          <w:rPr>
                            <w:rFonts w:ascii="仿宋_GB2312" w:eastAsia="仿宋_GB2312"/>
                          </w:rPr>
                        </w:pPr>
                        <w:r>
                          <w:rPr>
                            <w:rFonts w:hint="eastAsia" w:ascii="仿宋_GB2312" w:eastAsia="仿宋_GB2312"/>
                          </w:rPr>
                          <w:t>举行听证会</w:t>
                        </w:r>
                      </w:p>
                    </w:txbxContent>
                  </v:textbox>
                </v:rect>
                <v:rect id="文本框 495" o:spid="_x0000_s1026" o:spt="1" style="position:absolute;left:3016;top:5736;height:791;width:1817;" fillcolor="#FFFFFF" filled="t" stroked="t" coordsize="21600,21600" o:gfxdata="UEsDBAoAAAAAAIdO4kAAAAAAAAAAAAAAAAAEAAAAZHJzL1BLAwQUAAAACACHTuJAMuqjMbwAAADc&#10;AAAADwAAAGRycy9kb3ducmV2LnhtbEVPTWvCQBC9C/6HZQredBOFWlLXUIMFoadqwes0OybR7GzY&#10;3WrMr+8WCt7m8T5nlfemFVdyvrGsIJ0lIIhLqxuuFHwd3qcvIHxA1thaJgV38pCvx6MVZtre+JOu&#10;+1CJGMI+QwV1CF0mpS9rMuhntiOO3Mk6gyFCV0nt8BbDTSvnSfIsDTYcG2rsqKipvOx/jAJ73myP&#10;zdux6D6cXJhhkOG7PCk1eUqTVxCB+vAQ/7t3Os5Pl/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qozG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41C82F0">
                        <w:pPr>
                          <w:jc w:val="center"/>
                          <w:rPr>
                            <w:rFonts w:ascii="仿宋_GB2312" w:eastAsia="仿宋_GB2312"/>
                          </w:rPr>
                        </w:pPr>
                        <w:r>
                          <w:rPr>
                            <w:rFonts w:hint="eastAsia" w:ascii="仿宋_GB2312" w:eastAsia="仿宋_GB2312"/>
                          </w:rPr>
                          <w:t>听证笔录</w:t>
                        </w:r>
                      </w:p>
                      <w:p w14:paraId="71A9BBAF">
                        <w:pPr>
                          <w:jc w:val="center"/>
                          <w:rPr>
                            <w:rFonts w:ascii="仿宋_GB2312" w:eastAsia="仿宋_GB2312"/>
                          </w:rPr>
                        </w:pPr>
                        <w:r>
                          <w:rPr>
                            <w:rFonts w:hint="eastAsia" w:ascii="仿宋_GB2312" w:eastAsia="仿宋_GB2312"/>
                          </w:rPr>
                          <w:t>听证报告</w:t>
                        </w:r>
                      </w:p>
                    </w:txbxContent>
                  </v:textbox>
                </v:rect>
                <v:line id="直接连接符 496" o:spid="_x0000_s1026" o:spt="20" style="position:absolute;left:1469;top:4284;height:0;width:4532;" filled="f" stroked="t" coordsize="21600,21600" o:gfxdata="UEsDBAoAAAAAAIdO4kAAAAAAAAAAAAAAAAAEAAAAZHJzL1BLAwQUAAAACACHTuJAQbkAf74AAADc&#10;AAAADwAAAGRycy9kb3ducmV2LnhtbEWPQWsCMRCF74L/IYzgRWqyIiJbo2BLsaditaXXYTPdXdxM&#10;liRV21/vHITeZnhv3vtmtbn6Tp0ppjawhWJqQBFXwbVcW/g4vjwsQaWM7LALTBZ+KcFmPRyssHTh&#10;wu90PuRaSQinEi00Ofel1qlqyGOahp5YtO8QPWZZY61dxIuE+07PjFlojy1LQ4M9PTVUnQ4/3sLf&#10;BIvPyVvcz7eOv6pnk/xutrR2PCrMI6hM1/xvvl+/OsEvhFaekQn0+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bkAf74A&#10;AADcAAAADwAAAAAAAAABACAAAAAiAAAAZHJzL2Rvd25yZXYueG1sUEsBAhQAFAAAAAgAh07iQDMv&#10;BZ47AAAAOQAAABAAAAAAAAAAAQAgAAAADQEAAGRycy9zaGFwZXhtbC54bWxQSwUGAAAAAAYABgBb&#10;AQAAtwMAAAAA&#10;">
                  <v:fill on="f" focussize="0,0"/>
                  <v:stroke weight="0.5pt" color="#4472C4" joinstyle="round"/>
                  <v:imagedata o:title=""/>
                  <o:lock v:ext="edit" aspectratio="f"/>
                </v:line>
                <v:line id="直接连接符 497" o:spid="_x0000_s1026" o:spt="20" style="position:absolute;left:3725;top:3954;height:330;width:0;" filled="f" stroked="t" coordsize="21600,21600" o:gfxdata="UEsDBAoAAAAAAIdO4kAAAAAAAAAAAAAAAAAEAAAAZHJzL1BLAwQUAAAACACHTuJALvWl5LsAAADc&#10;AAAADwAAAGRycy9kb3ducmV2LnhtbEVPS2sCMRC+F/ofwhS8iCYrUnQ1Cq1IPRWfeB02092lm8mS&#10;xEf99aYgeJuP7znT+dU24kw+1I41ZH0FgrhwpuZSw3637I1AhIhssHFMGv4owHz2+jLF3LgLb+i8&#10;jaVIIRxy1FDF2OZShqIii6HvWuLE/ThvMSboS2k8XlK4beRAqXdpsebUUGFLnxUVv9uT1XDrYnbo&#10;fvv18MPwsVioYL8GI607b5magIh0jU/xw70yaX42hv9n0gVyd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Wl5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498" o:spid="_x0000_s1026" o:spt="32" type="#_x0000_t32" style="position:absolute;left:1469;top:4284;height:272;width:0;" filled="f" stroked="t" coordsize="21600,21600" o:gfxdata="UEsDBAoAAAAAAIdO4kAAAAAAAAAAAAAAAAAEAAAAZHJzL1BLAwQUAAAACACHTuJA8jkLUL8AAADc&#10;AAAADwAAAGRycy9kb3ducmV2LnhtbEWPQWsCMRCF70L/Q5hCb5q4lCJbo6BYKLSHVgvtcdyMm9XN&#10;ZNmkrv77zqHgbYb35r1v5stLaNWZ+tREtjCdGFDEVXQN1xa+di/jGaiUkR22kcnClRIsF3ejOZYu&#10;DvxJ522ulYRwKtGCz7krtU6Vp4BpEjti0Q6xD5hl7WvtehwkPLS6MOZJB2xYGjx2tPZUnba/wcKw&#10;+v7RxXHj99f3Q6XfPjb149FY+3A/Nc+gMl3yzfx//eoEvxB8eUYm0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5C1C/&#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499" o:spid="_x0000_s1026" o:spt="32" type="#_x0000_t32" style="position:absolute;left:6001;top:4284;height:272;width:0;" filled="f" stroked="t" coordsize="21600,21600" o:gfxdata="UEsDBAoAAAAAAIdO4kAAAAAAAAAAAAAAAAAEAAAAZHJzL1BLAwQUAAAACACHTuJAnXWuy7wAAADc&#10;AAAADwAAAGRycy9kb3ducmV2LnhtbEVPTWsCMRC9F/wPYYTearKLSFmNgqJQsAdrC3ocN+NmdTNZ&#10;Nqmr/74pFHqbx/uc2eLuGnGjLtSeNWQjBYK49KbmSsPX5+blFUSIyAYbz6ThQQEW88HTDAvje/6g&#10;2z5WIoVwKFCDjbEtpAylJYdh5FvixJ195zAm2FXSdNincNfIXKmJdFhzarDY0spSed1/Ow398nCU&#10;+WVtT4/3cym3u3U1viitn4eZmoKIdI//4j/3m0nz8wx+n0kXy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1rs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500" o:spid="_x0000_s1026" o:spt="32" type="#_x0000_t32" style="position:absolute;left:1437;top:5004;height:732;width:0;" filled="f" stroked="t" coordsize="21600,21600" o:gfxdata="UEsDBAoAAAAAAIdO4kAAAAAAAAAAAAAAAAAEAAAAZHJzL1BLAwQUAAAACACHTuJAbacwvL0AAADc&#10;AAAADwAAAGRycy9kb3ducmV2LnhtbEVP32vCMBB+F/wfwgl708QyRDpTYaIw2B6cG+jjrbk2dc2l&#10;NJnV/34ZDHy7j+/nrdZX14oL9aHxrGE+UyCIS28arjV8fuymSxAhIhtsPZOGGwVYF+PRCnPjB36n&#10;yyHWIoVwyFGDjbHLpQylJYdh5jvixFW+dxgT7GtpehxSuGtlptRCOmw4NVjsaGOp/D78OA3D8/Ek&#10;s/PWft3eqlK+7rf141lp/TCZqycQka7xLv53v5g0P8vg75l0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zC8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502" o:spid="_x0000_s1026" o:spt="32" type="#_x0000_t32" style="position:absolute;left:6001;top:5389;height:460;width:0;" filled="f" stroked="t" coordsize="21600,21600" o:gfxdata="UEsDBAoAAAAAAIdO4kAAAAAAAAAAAAAAAAAEAAAAZHJzL1BLAwQUAAAACACHTuJAAuuVJ7wAAADc&#10;AAAADwAAAGRycy9kb3ducmV2LnhtbEVPTWsCMRC9C/0PYYTeNHErIqtRsFgo1EPVQj1ON+Nm7Way&#10;bFJX/30jCN7m8T5nvry4WpypDZVnDaOhAkFceFNxqeFr/zaYgggR2WDtmTRcKcBy8dSbY258x1s6&#10;72IpUgiHHDXYGJtcylBYchiGviFO3NG3DmOCbSlNi10Kd7XMlJpIhxWnBosNvVoqfnd/TkO3+j7I&#10;7LS2P9fNsZAfn+tyfFJaP/dHagYi0iU+xHf3u0nzsxe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rlSe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503" o:spid="_x0000_s1026" o:spt="1" style="position:absolute;left:5104;top:5849;height:791;width:1818;" fillcolor="#FFFFFF" filled="t" stroked="t" coordsize="21600,21600" o:gfxdata="UEsDBAoAAAAAAIdO4kAAAAAAAAAAAAAAAAAEAAAAZHJzL1BLAwQUAAAACACHTuJADFT3+7kAAADc&#10;AAAADwAAAGRycy9kb3ducmV2LnhtbEVPy6rCMBDdC/5DGMHdNVUvF6lGUVEQ7soHuB2bsa02k5LE&#10;59cbQXA3h/Oc0eRuKnEl50vLCrqdBARxZnXJuYLddvkzAOEDssbKMil4kIfJuNkYYartjdd03YRc&#10;xBD2KSooQqhTKX1WkEHfsTVx5I7WGQwRulxqh7cYbirZS5I/abDk2FBgTfOCsvPmYhTY02yxL6f7&#10;ef3vZN88nzIcsqNS7VY3GYIIdA9f8ce90nF+7xf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U9/u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62878BA3">
                        <w:pPr>
                          <w:rPr>
                            <w:rFonts w:ascii="仿宋_GB2312" w:eastAsia="仿宋_GB2312"/>
                          </w:rPr>
                        </w:pPr>
                        <w:r>
                          <w:rPr>
                            <w:rFonts w:hint="eastAsia" w:ascii="仿宋_GB2312" w:eastAsia="仿宋_GB2312"/>
                          </w:rPr>
                          <w:t>当事人逾期未申请听证</w:t>
                        </w:r>
                      </w:p>
                    </w:txbxContent>
                  </v:textbox>
                </v:rect>
                <v:shape id="直接箭头连接符 504" o:spid="_x0000_s1026" o:spt="32" type="#_x0000_t32" style="position:absolute;left:2662;top:6091;flip:x y;height:5;width:354;" filled="f" stroked="t" coordsize="21600,21600" o:gfxdata="UEsDBAoAAAAAAIdO4kAAAAAAAAAAAAAAAAAEAAAAZHJzL1BLAwQUAAAACACHTuJAKy+3l74AAADc&#10;AAAADwAAAGRycy9kb3ducmV2LnhtbEVPTWvCQBC9F/wPywje6iaCraSuHoq2Hkqp2oDHaXbMhmRn&#10;Q3ZN9N93CwVv83ifs1xfbSN66nzlWEE6TUAQF05XXCr4Pm4fFyB8QNbYOCYFN/KwXo0elphpN/Ce&#10;+kMoRQxhn6ECE0KbSekLQxb91LXEkTu7zmKIsCul7nCI4baRsyR5khYrjg0GW3o1VNSHi1XgTpu3&#10;8/MuNz8nM6/fP27559c+V2oyTpMXEIGu4S7+d+90nD+bw98z8Q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y+3l74A&#10;AADc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505" o:spid="_x0000_s1026" o:spt="32" type="#_x0000_t32" style="position:absolute;left:3912;top:5389;height:347;width:0;" filled="f" stroked="t" coordsize="21600,21600" o:gfxdata="UEsDBAoAAAAAAIdO4kAAAAAAAAAAAAAAAAAEAAAAZHJzL1BLAwQUAAAACACHTuJAEpw2v7wAAADc&#10;AAAADwAAAGRycy9kb3ducmV2LnhtbEVPTWsCMRC9C/6HMEJvNXEpUlajoCgI7aFVQY/jZtysbibL&#10;JnX13zeFgrd5vM+Zzu+uFjdqQ+VZw2ioQBAX3lRcatjv1q/vIEJENlh7Jg0PCjCf9XtTzI3v+Jtu&#10;21iKFMIhRw02xiaXMhSWHIahb4gTd/atw5hgW0rTYpfCXS0zpcbSYcWpwWJDS0vFdfvjNHSLw1Fm&#10;l5U9PT7Phfz4WpVvF6X1y2CkJiAi3eNT/O/emDQ/G8Pf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cNr+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508" o:spid="_x0000_s1026" o:spt="32" type="#_x0000_t32" style="position:absolute;left:2468;top:6527;height:1121;width:0;" filled="f" stroked="t" coordsize="21600,21600" o:gfxdata="UEsDBAoAAAAAAIdO4kAAAAAAAAAAAAAAAAAEAAAAZHJzL1BLAwQUAAAACACHTuJAfdCTJLwAAADc&#10;AAAADwAAAGRycy9kb3ducmV2LnhtbEVPTWsCMRC9C/0PYYTeNHEpKqtRsFgo1EPVQj1ON+Nm7Way&#10;bFJX/30jCN7m8T5nvry4WpypDZVnDaOhAkFceFNxqeFr/zaYgggR2WDtmTRcKcBy8dSbY258x1s6&#10;72IpUgiHHDXYGJtcylBYchiGviFO3NG3DmOCbSlNi10Kd7XMlBpLhxWnBosNvVoqfnd/TkO3+j7I&#10;7LS2P9fNsZAfn+vy5aS0fu6P1AxEpEt8iO/ud5PmZxO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QkyS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509" o:spid="_x0000_s1026" o:spt="1" style="position:absolute;left:2276;top:7647;height:437;width:3248;" fillcolor="#FFFFFF" filled="t" stroked="t" coordsize="21600,21600" o:gfxdata="UEsDBAoAAAAAAIdO4kAAAAAAAAAAAAAAAAAEAAAAZHJzL1BLAwQUAAAACACHTuJAjRn9/r4AAADc&#10;AAAADwAAAGRycy9kb3ducmV2LnhtbEWPT2sCQQzF70K/w5CCN53VQinbHcVKCwVPtYLXuJP9U3cy&#10;y8zUXf305lDoLeG9vPdLsR5dpy4UYuvZwGKegSIuvW25NnD4/pi9gIoJ2WLnmQxcKcJ69TApMLd+&#10;4C+67FOtJIRjjgaalPpc61g25DDOfU8sWuWDwyRrqLUNOEi46/Qyy561w5alocGetg2V5/2vM+B/&#10;3t6P7ea47XdBP7nbTadTWRkzfVxkr6ASjenf/Hf9aQV/KbTyjEy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n9/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7947A1E9">
                        <w:pPr>
                          <w:jc w:val="center"/>
                          <w:rPr>
                            <w:rFonts w:ascii="仿宋_GB2312" w:eastAsia="仿宋_GB2312"/>
                          </w:rPr>
                        </w:pPr>
                        <w:r>
                          <w:rPr>
                            <w:rFonts w:hint="eastAsia" w:ascii="仿宋_GB2312" w:eastAsia="仿宋_GB2312"/>
                          </w:rPr>
                          <w:t>拟作出的行政处罚决定</w:t>
                        </w:r>
                      </w:p>
                    </w:txbxContent>
                  </v:textbox>
                </v:rect>
                <v:shape id="直接箭头连接符 510" o:spid="_x0000_s1026" o:spt="32" type="#_x0000_t32" style="position:absolute;left:3964;top:8084;height:443;width:0;" filled="f" stroked="t" coordsize="21600,21600" o:gfxdata="UEsDBAoAAAAAAIdO4kAAAAAAAAAAAAAAAAAEAAAAZHJzL1BLAwQUAAAACACHTuJAYwOizbwAAADc&#10;AAAADwAAAGRycy9kb3ducmV2LnhtbEVPTWsCMRC9C/0PYYTeNHEpoqtRsFgo1EPVQj1ON+Nm7Way&#10;bFJX/30jCN7m8T5nvry4WpypDZVnDaOhAkFceFNxqeFr/zaYgAgR2WDtmTRcKcBy8dSbY258x1s6&#10;72IpUgiHHDXYGJtcylBYchiGviFO3NG3DmOCbSlNi10Kd7XMlBpLhxWnBosNvVoqfnd/TkO3+j7I&#10;7LS2P9fNsZAfn+vy5aS0fu6P1AxEpEt8iO/ud5PmZ1O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Dos2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296" o:spid="_x0000_s1026" o:spt="1" style="position:absolute;left:2726;top:8527;height:461;width:2304;" fillcolor="#FFFFFF" filled="t" stroked="t" coordsize="21600,21600" o:gfxdata="UEsDBAoAAAAAAIdO4kAAAAAAAAAAAAAAAAAEAAAAZHJzL1BLAwQUAAAACACHTuJA9rZnJbwAAADc&#10;AAAADwAAAGRycy9kb3ducmV2LnhtbEWPT4sCMQzF7wt+hxLB29pRQZbRKioKgifdBa/ZaZwZnaZD&#10;W/9+enNY2FvCe3nvl+n84Rp1oxBrzwYG/QwUceFtzaWBn+/N5xeomJAtNp7JwJMizGedjynm1t95&#10;T7dDKpWEcMzRQJVSm2sdi4ocxr5viUU7+eAwyRpKbQPeJdw1ephlY+2wZmmosKVVRcXlcHUG/Hm5&#10;PtaL46rdBT1yr5dOv8XJmF53kE1AJXqkf/Pf9dYK/kjw5RmZQ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2ZyW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4821F9FC">
                        <w:pPr>
                          <w:rPr>
                            <w:rFonts w:ascii="仿宋_GB2312" w:eastAsia="仿宋_GB2312"/>
                          </w:rPr>
                        </w:pPr>
                        <w:r>
                          <w:rPr>
                            <w:rFonts w:hint="eastAsia" w:ascii="仿宋_GB2312" w:eastAsia="仿宋_GB2312"/>
                          </w:rPr>
                          <w:t>机关负责人审查决定</w:t>
                        </w:r>
                      </w:p>
                    </w:txbxContent>
                  </v:textbox>
                </v:rect>
                <v:rect id="文本框 511" o:spid="_x0000_s1026" o:spt="1" style="position:absolute;left:1215;top:1030;height:436;width:2208;" fillcolor="#FFFFFF" filled="t" stroked="t" coordsize="21600,21600" o:gfxdata="UEsDBAoAAAAAAIdO4kAAAAAAAAAAAAAAAAAEAAAAZHJzL1BLAwQUAAAACACHTuJAmfrCvrsAAADc&#10;AAAADwAAAGRycy9kb3ducmV2LnhtbEVPS2vCQBC+C/6HZYTedJMGRFJXaaWFQk8+wOs0OybR7GzY&#10;3Zo0v94VBG/z8T1nue5NI67kfG1ZQTpLQBAXVtdcKjjsv6YLED4ga2wsk4J/8rBejUdLzLXteEvX&#10;XShFDGGfo4IqhDaX0hcVGfQz2xJH7mSdwRChK6V22MVw08jXJJlLgzXHhgpb2lRUXHZ/RoE9f3we&#10;6/fjpv1xMjPDIMNvcVLqZZImbyAC9eEpfri/dZyfpXB/Jl4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rCv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0FEA150">
                        <w:pPr>
                          <w:jc w:val="center"/>
                          <w:rPr>
                            <w:rFonts w:ascii="仿宋_GB2312" w:eastAsia="仿宋_GB2312"/>
                            <w:kern w:val="0"/>
                            <w:sz w:val="24"/>
                            <w:szCs w:val="24"/>
                          </w:rPr>
                        </w:pPr>
                        <w:r>
                          <w:rPr>
                            <w:rFonts w:hint="eastAsia" w:ascii="仿宋_GB2312" w:eastAsia="仿宋_GB2312" w:cs="Times New Roman"/>
                            <w:szCs w:val="21"/>
                          </w:rPr>
                          <w:t>法制部门审核</w:t>
                        </w:r>
                      </w:p>
                    </w:txbxContent>
                  </v:textbox>
                </v:rect>
                <v:rect id="文本框 298" o:spid="_x0000_s1026" o:spt="1" style="position:absolute;left:2448;top:160;height:468;width:2534;" fillcolor="#FFFFFF" filled="t" stroked="t" coordsize="21600,21600" o:gfxdata="UEsDBAoAAAAAAIdO4kAAAAAAAAAAAAAAAAAEAAAAZHJzL1BLAwQUAAAACACHTuJAaShcybkAAADc&#10;AAAADwAAAGRycy9kb3ducmV2LnhtbEVPyYoCMRC9D/gPoQRvY1oFGVrToqIgeBpH8Fp2qhftVJok&#10;rl8/EQRv9XhrTWd304grOV9bVjDoJyCIc6trLhXs/9bfPyB8QNbYWCYFD/IwyzpfU0y1vfEvXXeh&#10;FDGEfYoKqhDaVEqfV2TQ921LHLnCOoMhQldK7fAWw00jh0kylgZrjg0VtrSsKD/vLkaBPS1Wh3p+&#10;WLZbJ0fm+ZThmBdK9bqDZAIi0D18xG/3Rsf5oyG8nokXy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oXM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364A78C7">
                        <w:pPr>
                          <w:jc w:val="center"/>
                          <w:rPr>
                            <w:rFonts w:ascii="仿宋_GB2312" w:eastAsia="仿宋_GB2312"/>
                          </w:rPr>
                        </w:pPr>
                        <w:r>
                          <w:rPr>
                            <w:rFonts w:hint="eastAsia" w:ascii="仿宋_GB2312" w:eastAsia="仿宋_GB2312"/>
                          </w:rPr>
                          <w:t>办案机构</w:t>
                        </w:r>
                      </w:p>
                    </w:txbxContent>
                  </v:textbox>
                </v:rect>
                <v:shape id="直接箭头连接符 299" o:spid="_x0000_s1026" o:spt="32" type="#_x0000_t32" style="position:absolute;left:2726;top:628;height:389;width:0;" filled="f" stroked="t" coordsize="21600,21600" o:gfxdata="UEsDBAoAAAAAAIdO4kAAAAAAAAAAAAAAAAAEAAAAZHJzL1BLAwQUAAAACACHTuJAhzID+r0AAADc&#10;AAAADwAAAGRycy9kb3ducmV2LnhtbEVPTWsCMRC9F/wPYQRvNVGLlK1xocWCYA9VC+1xuhk3u91M&#10;lk109d83guBtHu9zFvnZNeJEXag8a5iMFQjiwpuKSw1f+/fHZxAhIhtsPJOGCwXIl4OHBWbG97yl&#10;0y6WIoVwyFCDjbHNpAyFJYdh7FvixB185zAm2JXSdNincNfIqVJz6bDi1GCxpTdLxd/u6DT0r98/&#10;clqv7O/l41DIzeeqfKqV1qPhRL2AiHSOd/HNvTZp/mwG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MgP6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00" o:spid="_x0000_s1026" o:spt="32" type="#_x0000_t32" style="position:absolute;left:3016;top:628;flip:y;height:389;width:0;" filled="f" stroked="t" coordsize="21600,21600" o:gfxdata="UEsDBAoAAAAAAIdO4kAAAAAAAAAAAAAAAAAEAAAAZHJzL1BLAwQUAAAACACHTuJAIqoWg7sAAADc&#10;AAAADwAAAGRycy9kb3ducmV2LnhtbEVPS4vCMBC+C/6HMAt701RXRKpRWB+sN7VWvQ7NbFu2mZQm&#10;WvffG0HwNh/fc2aLu6nEjRpXWlYw6EcgiDOrS84VpMdNbwLCeWSNlWVS8E8OFvNuZ4axti0f6Jb4&#10;XIQQdjEqKLyvYyldVpBB17c1ceB+bWPQB9jkUjfYhnBTyWEUjaXBkkNDgTUtC8r+kqtRMPHtbplc&#10;5Or0vd7/DNORqa7bs1KfH4NoCsLT3b/FL/dWh/lfI3g+Ey6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oWg7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_x0000_s1026" o:spid="_x0000_s1026" o:spt="32" type="#_x0000_t32" style="position:absolute;left:4833;top:5132;flip:x;height:0;width:271;" filled="f" stroked="t" coordsize="21600,21600" o:gfxdata="UEsDBAoAAAAAAIdO4kAAAAAAAAAAAAAAAAAEAAAAZHJzL1BLAwQUAAAACACHTuJATeazGLsAAADc&#10;AAAADwAAAGRycy9kb3ducmV2LnhtbEVPS4vCMBC+C/6HMII3TX0i1Sjo7rLe1K67ex2asS02k9JE&#10;q//eCIK3+fies1jdTCmuVLvCsoJBPwJBnFpdcKbg+PPVm4FwHlljaZkU3MnBatluLTDWtuEDXROf&#10;iRDCLkYFufdVLKVLczLo+rYiDtzJ1gZ9gHUmdY1NCDelHEbRVBosODTkWNEmp/ScXIyCmW92m+Rf&#10;fvyuP/ffw+PYlJftn1LdziCag/B082/xy73VYf5oAs9nw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azGL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直接箭头连接符 302" o:spid="_x0000_s1026" o:spt="32" type="#_x0000_t32" style="position:absolute;left:5316;top:6640;height:1007;width:0;" filled="f" stroked="t" coordsize="21600,21600" o:gfxdata="UEsDBAoAAAAAAIdO4kAAAAAAAAAAAAAAAAAEAAAAZHJzL1BLAwQUAAAACACHTuJAl0WgYrwAAADc&#10;AAAADwAAAGRycy9kb3ducmV2LnhtbEVPS2sCMRC+F/ofwhR6q4m2iKxGQVEotAdfoMdxM25WN5Nl&#10;k7r67xtB8DYf33NGk6urxIWaUHrW0O0oEMS5NyUXGrabxccARIjIBivPpOFGASbj15cRZsa3vKLL&#10;OhYihXDIUIONsc6kDLklh6Hja+LEHX3jMCbYFNI02KZwV8meUn3psOTUYLGmmaX8vP5zGtrpbi97&#10;p7k93H6PufxZzouvk9L6/a2rhiAiXeNT/HB/mzT/sw/3Z9IFcv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FoGK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303" o:spid="_x0000_s1026" o:spt="1" style="position:absolute;left:2448;top:1664;height:512;width:2582;" fillcolor="#FFFFFF" filled="t" stroked="t" coordsize="21600,21600" o:gfxdata="UEsDBAoAAAAAAIdO4kAAAAAAAAAAAAAAAAAEAAAAZHJzL1BLAwQUAAAACACHTuJAeV//UbsAAADc&#10;AAAADwAAAGRycy9kb3ducmV2LnhtbEVPTWvCQBC9F/wPywjemo0KrURXUalQ6ElbyHXMjkk0Oxt2&#10;t5rm17uC0Ns83ucsVp1pxJWcry0rGCcpCOLC6ppLBT/fu9cZCB+QNTaWScEfeVgtBy8LzLS98Z6u&#10;h1CKGMI+QwVVCG0mpS8qMugT2xJH7mSdwRChK6V2eIvhppGTNH2TBmuODRW2tK2ouBx+jQJ73nzk&#10;9Trftl9OTk3fy3AsTkqNhuN0DiJQF/7FT/enjvOn7/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Ub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1CAC963A">
                        <w:pPr>
                          <w:jc w:val="center"/>
                          <w:rPr>
                            <w:rFonts w:ascii="仿宋_GB2312" w:eastAsia="仿宋_GB2312"/>
                          </w:rPr>
                        </w:pPr>
                        <w:r>
                          <w:rPr>
                            <w:rFonts w:hint="eastAsia" w:ascii="仿宋_GB2312" w:eastAsia="仿宋_GB2312"/>
                          </w:rPr>
                          <w:t>重大案件集体讨论</w:t>
                        </w:r>
                      </w:p>
                    </w:txbxContent>
                  </v:textbox>
                </v:rect>
                <v:shape id="直接箭头连接符 305" o:spid="_x0000_s1026" o:spt="32" type="#_x0000_t32" style="position:absolute;left:3715;top:2176;height:503;width:0;" filled="f" stroked="t" coordsize="21600,21600" o:gfxdata="UEsDBAoAAAAAAIdO4kAAAAAAAAAAAAAAAAAEAAAAZHJzL1BLAwQUAAAACACHTuJAiZaRi78AAADc&#10;AAAADwAAAGRycy9kb3ducmV2LnhtbEWPQWsCMRCF74X+hzCF3mqillJWo2CxIOihtQU9jptxs7qZ&#10;LJvU1X/fORR6m+G9ee+b6fwaGnWhLtWRLQwHBhRxGV3NlYXvr/enV1ApIztsIpOFGyWYz+7vpli4&#10;2PMnXba5UhLCqUALPue20DqVngKmQWyJRTvGLmCWtau067CX8NDokTEvOmDN0uCxpTdP5Xn7Eyz0&#10;i91ej05Lf7htjqVefyyr55Ox9vFhaCagMl3zv/nveuUEfyy0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WkYu/&#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rect id="文本框 501" o:spid="_x0000_s1026" o:spt="1" style="position:absolute;left:5694;top:1182;height:482;width:1485;" fillcolor="#FFFFFF" filled="t" stroked="t" coordsize="21600,21600" o:gfxdata="UEsDBAoAAAAAAIdO4kAAAAAAAAAAAAAAAAAEAAAAZHJzL1BLAwQUAAAACACHTuJAZ4zOuLsAAADc&#10;AAAADwAAAGRycy9kb3ducmV2LnhtbEVPTWvCQBC9F/wPywjemo0KpUZXUalQ6ElbyHXMjkk0Oxt2&#10;t5rm17uC0Ns83ucsVp1pxJWcry0rGCcpCOLC6ppLBT/fu9d3ED4ga2wsk4I/8rBaDl4WmGl74z1d&#10;D6EUMYR9hgqqENpMSl9UZNAntiWO3Mk6gyFCV0rt8BbDTSMnafomDdYcGypsaVtRcTn8GgX2vPnI&#10;63W+bb+cnJq+l+FYnJQaDcfpHESgLvyLn+5PHedPZ/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4zOu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27B6F19B">
                        <w:pPr>
                          <w:rPr>
                            <w:rFonts w:ascii="仿宋_GB2312" w:eastAsia="仿宋_GB2312"/>
                          </w:rPr>
                        </w:pPr>
                        <w:r>
                          <w:rPr>
                            <w:rFonts w:hint="eastAsia" w:ascii="仿宋_GB2312" w:eastAsia="仿宋_GB2312"/>
                          </w:rPr>
                          <w:t>不予处罚</w:t>
                        </w:r>
                      </w:p>
                    </w:txbxContent>
                  </v:textbox>
                </v:rect>
                <v:rect id="文本框 506" o:spid="_x0000_s1026" o:spt="1" style="position:absolute;left:5694;top:1965;height:540;width:1485;" fillcolor="#FFFFFF" filled="t" stroked="t" coordsize="21600,21600" o:gfxdata="UEsDBAoAAAAAAIdO4kAAAAAAAAAAAAAAAAAEAAAAZHJzL1BLAwQUAAAACACHTuJArrAUWL4AAADc&#10;AAAADwAAAGRycy9kb3ducmV2LnhtbEWPT2sCQQzF74LfYYjQm85qi8jqrKi0UOiptuA17mT/6E5m&#10;mZmq9dM3h4K3hPfy3i+r9c116kIhtp4NTCcZKOLS25ZrA99fb+MFqJiQLXaeycAvRVgXw8EKc+uv&#10;/EmXfaqVhHDM0UCTUp9rHcuGHMaJ74lFq3xwmGQNtbYBrxLuOj3Lsrl22LI0NNjTrqHyvP9xBvxp&#10;+3poN4dd/xH0s7vfdTqWlTFPo2m2BJXolh7m/+t3K/gv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AUW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638EF9E3">
                        <w:pPr>
                          <w:rPr>
                            <w:rFonts w:ascii="仿宋_GB2312" w:eastAsia="仿宋_GB2312"/>
                          </w:rPr>
                        </w:pPr>
                        <w:r>
                          <w:rPr>
                            <w:rFonts w:hint="eastAsia" w:ascii="仿宋_GB2312" w:eastAsia="仿宋_GB2312"/>
                          </w:rPr>
                          <w:t>撤销案件</w:t>
                        </w:r>
                      </w:p>
                    </w:txbxContent>
                  </v:textbox>
                </v:rect>
                <v:rect id="文本框 507" o:spid="_x0000_s1026" o:spt="1" style="position:absolute;left:5694;top:2820;height:510;width:1485;" fillcolor="#FFFFFF" filled="t" stroked="t" coordsize="21600,21600" o:gfxdata="UEsDBAoAAAAAAIdO4kAAAAAAAAAAAAAAAAAEAAAAZHJzL1BLAwQUAAAACACHTuJAwfyxw7wAAADc&#10;AAAADwAAAGRycy9kb3ducmV2LnhtbEVPTWvCQBC9C/6HZQredBMtUlLXUIMFoadqwes0OybR7GzY&#10;3WrMr+8WCt7m8T5nlfemFVdyvrGsIJ0lIIhLqxuuFHwd3qcvIHxA1thaJgV38pCvx6MVZtre+JOu&#10;+1CJGMI+QwV1CF0mpS9rMuhntiOO3Mk6gyFCV0nt8BbDTSvnSbKUBhuODTV2VNRUXvY/RoE9b7bH&#10;5u1YdB9OLswwyPBdnpSaPKXJK4hAfXiI/907Hec/p/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8scO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4AE3E652">
                        <w:pPr>
                          <w:rPr>
                            <w:rFonts w:ascii="仿宋_GB2312" w:eastAsia="仿宋_GB2312"/>
                          </w:rPr>
                        </w:pPr>
                        <w:r>
                          <w:rPr>
                            <w:rFonts w:hint="eastAsia" w:ascii="仿宋_GB2312" w:eastAsia="仿宋_GB2312"/>
                          </w:rPr>
                          <w:t>移送</w:t>
                        </w:r>
                      </w:p>
                    </w:txbxContent>
                  </v:textbox>
                </v:rect>
                <v:line id="直接连接符 511" o:spid="_x0000_s1026" o:spt="20" style="position:absolute;left:5316;top:1466;height:1638;width:0;" filled="f" stroked="t" coordsize="21600,21600" o:gfxdata="UEsDBAoAAAAAAIdO4kAAAAAAAAAAAAAAAAAEAAAAZHJzL1BLAwQUAAAACACHTuJAM+IYiLsAAADc&#10;AAAADwAAAGRycy9kb3ducmV2LnhtbEVPS2sCMRC+C/6HMAUvoskuIrIahVpKPUlrK16Hzbi7uJks&#10;Serr15tCwdt8fM9ZrK62FWfyoXGsIRsrEMSlMw1XGn6+30czECEiG2wdk4YbBVgt+70FFsZd+IvO&#10;u1iJFMKhQA11jF0hZShrshjGriNO3NF5izFBX0nj8ZLCbStzpabSYsOpocaO1jWVp92v1XAfYrYf&#10;bv3n5NXwoXxTwX7kM60HL5mag4h0jU/xv3tj0vxJDn/PpAv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Yi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36" o:spid="_x0000_s1026" o:spt="32" type="#_x0000_t32" style="position:absolute;left:5030;top:1965;height:0;width:286;" filled="f" stroked="t" coordsize="21600,21600" o:gfxdata="UEsDBAoAAAAAAIdO4kAAAAAAAAAAAAAAAAAEAAAAZHJzL1BLAwQUAAAACACHTuJA3zRwh70AAADc&#10;AAAADwAAAGRycy9kb3ducmV2LnhtbEVPTWsCMRC9F/ofwhR6q4lWRLZmBUWh0B7UCu1xupndrG4m&#10;yyZ19d8bQehtHu9zZvOza8SJulB71jAcKBDEhTc1Vxr2X+uXKYgQkQ02nknDhQLM88eHGWbG97yl&#10;0y5WIoVwyFCDjbHNpAyFJYdh4FvixJW+cxgT7CppOuxTuGvkSKmJdFhzarDY0tJScdz9OQ394vtH&#10;jg4r+3v5LAv5sVlV44PS+vlpqN5ARDrHf/Hd/W7S/PEr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NHCH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42" o:spid="_x0000_s1026" o:spt="32" type="#_x0000_t32" style="position:absolute;left:5316;top:1466;height:0;width:378;" filled="f" stroked="t" coordsize="21600,21600" o:gfxdata="UEsDBAoAAAAAAIdO4kAAAAAAAAAAAAAAAAAEAAAAZHJzL1BLAwQUAAAACACHTuJAUN3o87wAAADc&#10;AAAADwAAAGRycy9kb3ducmV2LnhtbEVPTWsCMRC9F/wPYYTeaqIspaxGQVEQ7KFVQY/jZtysbibL&#10;Jrr675tCobd5vM+ZzB6uFndqQ+VZw3CgQBAX3lRcatjvVm8fIEJENlh7Jg1PCjCb9l4mmBvf8Tfd&#10;t7EUKYRDjhpsjE0uZSgsOQwD3xAn7uxbhzHBtpSmxS6Fu1qOlHqXDitODRYbWlgqrtub09DND0c5&#10;uizt6fl5LuTma1lmF6X1a3+oxiAiPeK/+M+9Nml+lsHvM+kCO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d6PO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43" o:spid="_x0000_s1026" o:spt="32" type="#_x0000_t32" style="position:absolute;left:5316;top:2222;height:0;width:378;" filled="f" stroked="t" coordsize="21600,21600" o:gfxdata="UEsDBAoAAAAAAIdO4kAAAAAAAAAAAAAAAAAEAAAAZHJzL1BLAwQUAAAACACHTuJAP5FNaL0AAADc&#10;AAAADwAAAGRycy9kb3ducmV2LnhtbEVPTWsCMRC9F/wPYQRvNVGslK1xocWCYA9VC+1xuhk3u91M&#10;lk109d83guBtHu9zFvnZNeJEXag8a5iMFQjiwpuKSw1f+/fHZxAhIhtsPJOGCwXIl4OHBWbG97yl&#10;0y6WIoVwyFCDjbHNpAyFJYdh7FvixB185zAm2JXSdNincNfIqVJz6bDi1GCxpTdLxd/u6DT0r98/&#10;clqv7O/l41DIzeeqnNVK69Fwol5ARDrHu/jmXps0f/YE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1o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44" o:spid="_x0000_s1026" o:spt="32" type="#_x0000_t32" style="position:absolute;left:5316;top:3075;height:0;width:378;" filled="f" stroked="t" coordsize="21600,21600" o:gfxdata="UEsDBAoAAAAAAIdO4kAAAAAAAAAAAAAAAAAEAAAAZHJzL1BLAwQUAAAACACHTuJAz0PTH7wAAADc&#10;AAAADwAAAGRycy9kb3ducmV2LnhtbEVPS2sCMRC+C/0PYQre3EQRka1RaLEg6MEXtMfpZtys3UyW&#10;TXT135tCwdt8fM+ZLW6uFldqQ+VZwzBTIIgLbyouNRwPn4MpiBCRDdaeScOdAizmL70Z5sZ3vKPr&#10;PpYihXDIUYONscmlDIUlhyHzDXHiTr51GBNsS2la7FK4q+VIqYl0WHFqsNjQh6Xid39xGrr3r285&#10;Oi/tz31zKuR6uyzHZ6V1/3Wo3kBEusWn+N+9Mmn+eAJ/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D0x+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w10:wrap type="none"/>
                <w10:anchorlock/>
              </v:group>
            </w:pict>
          </mc:Fallback>
        </mc:AlternateContent>
      </w:r>
    </w:p>
    <w:p w14:paraId="005596B6">
      <w:pPr>
        <w:widowControl/>
        <w:jc w:val="left"/>
        <w:rPr>
          <w:rFonts w:ascii="宋体" w:hAnsi="宋体" w:eastAsia="宋体"/>
          <w:sz w:val="24"/>
          <w:szCs w:val="24"/>
          <w:highlight w:val="none"/>
        </w:rPr>
      </w:pPr>
      <w:r>
        <w:rPr>
          <w:rFonts w:ascii="宋体" w:hAnsi="宋体" w:eastAsia="宋体"/>
          <w:sz w:val="24"/>
          <w:szCs w:val="24"/>
          <w:highlight w:val="none"/>
        </w:rPr>
        <w:br w:type="page"/>
      </w:r>
    </w:p>
    <w:p w14:paraId="61867CB5">
      <w:pPr>
        <w:jc w:val="center"/>
        <w:rPr>
          <w:rFonts w:ascii="方正小标宋简体" w:hAnsi="宋体" w:eastAsia="方正小标宋简体" w:cs="等线"/>
          <w:sz w:val="30"/>
          <w:szCs w:val="30"/>
          <w:highlight w:val="none"/>
        </w:rPr>
      </w:pPr>
      <w:r>
        <w:rPr>
          <w:rFonts w:hint="eastAsia" w:ascii="方正小标宋简体" w:hAnsi="宋体" w:eastAsia="方正小标宋简体" w:cs="等线"/>
          <w:sz w:val="30"/>
          <w:szCs w:val="30"/>
          <w:highlight w:val="none"/>
        </w:rPr>
        <w:t>×××医疗保障局</w:t>
      </w:r>
    </w:p>
    <w:p w14:paraId="288394ED">
      <w:pPr>
        <w:pStyle w:val="4"/>
        <w:jc w:val="center"/>
        <w:rPr>
          <w:rFonts w:ascii="方正小标宋简体" w:hAnsi="宋体" w:eastAsia="方正小标宋简体"/>
          <w:b w:val="0"/>
          <w:bCs w:val="0"/>
          <w:sz w:val="36"/>
          <w:szCs w:val="36"/>
          <w:highlight w:val="none"/>
        </w:rPr>
      </w:pPr>
      <w:bookmarkStart w:id="257" w:name="_Toc29478951"/>
      <w:bookmarkStart w:id="258" w:name="_Toc31185374"/>
      <w:bookmarkStart w:id="259" w:name="_Toc29242875"/>
      <w:bookmarkStart w:id="260" w:name="_Toc44489503"/>
      <w:r>
        <w:rPr>
          <w:rFonts w:hint="eastAsia" w:ascii="方正小标宋简体" w:hAnsi="宋体" w:eastAsia="方正小标宋简体"/>
          <w:b w:val="0"/>
          <w:bCs w:val="0"/>
          <w:sz w:val="36"/>
          <w:szCs w:val="36"/>
          <w:highlight w:val="none"/>
        </w:rPr>
        <w:t>☆案件集体讨论记录</w:t>
      </w:r>
      <w:bookmarkEnd w:id="257"/>
      <w:bookmarkEnd w:id="258"/>
      <w:bookmarkEnd w:id="259"/>
      <w:bookmarkEnd w:id="260"/>
    </w:p>
    <w:p w14:paraId="4C6AB3D1">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案件名称：</w:t>
      </w:r>
      <w:r>
        <w:rPr>
          <w:rFonts w:hint="eastAsia" w:ascii="仿宋_GB2312" w:hAnsi="宋体" w:eastAsia="仿宋_GB2312" w:cs="Times New Roman"/>
          <w:color w:val="000000"/>
          <w:sz w:val="24"/>
          <w:highlight w:val="none"/>
          <w:u w:val="single"/>
        </w:rPr>
        <w:t xml:space="preserve">                                                     </w:t>
      </w:r>
    </w:p>
    <w:p w14:paraId="63BA2652">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讨论时间：</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年</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月</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日</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时</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分至</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时</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分</w:t>
      </w:r>
    </w:p>
    <w:p w14:paraId="3C6F2BF5">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讨论地点：</w:t>
      </w:r>
      <w:r>
        <w:rPr>
          <w:rFonts w:hint="eastAsia" w:ascii="仿宋_GB2312" w:hAnsi="宋体" w:eastAsia="仿宋_GB2312" w:cs="Times New Roman"/>
          <w:color w:val="000000"/>
          <w:sz w:val="24"/>
          <w:highlight w:val="none"/>
          <w:u w:val="single"/>
        </w:rPr>
        <w:t xml:space="preserve">                                                     </w:t>
      </w:r>
    </w:p>
    <w:p w14:paraId="42C31C2F">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 xml:space="preserve">主持人： </w:t>
      </w:r>
      <w:r>
        <w:rPr>
          <w:rFonts w:hint="eastAsia" w:ascii="仿宋_GB2312" w:hAnsi="宋体" w:eastAsia="仿宋_GB2312" w:cs="Times New Roman"/>
          <w:color w:val="000000"/>
          <w:sz w:val="24"/>
          <w:highlight w:val="none"/>
          <w:u w:val="single"/>
        </w:rPr>
        <w:t xml:space="preserve">                                                      </w:t>
      </w:r>
    </w:p>
    <w:p w14:paraId="60B60E5C">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 xml:space="preserve">记录人： </w:t>
      </w:r>
      <w:r>
        <w:rPr>
          <w:rFonts w:hint="eastAsia" w:ascii="仿宋_GB2312" w:hAnsi="宋体" w:eastAsia="仿宋_GB2312" w:cs="Times New Roman"/>
          <w:color w:val="000000"/>
          <w:sz w:val="24"/>
          <w:highlight w:val="none"/>
          <w:u w:val="single"/>
        </w:rPr>
        <w:t xml:space="preserve">                                                      </w:t>
      </w:r>
    </w:p>
    <w:p w14:paraId="1BF1E75F">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参加人员：</w:t>
      </w:r>
      <w:r>
        <w:rPr>
          <w:rFonts w:hint="eastAsia" w:ascii="仿宋_GB2312" w:hAnsi="宋体" w:eastAsia="仿宋_GB2312" w:cs="Times New Roman"/>
          <w:color w:val="000000"/>
          <w:sz w:val="24"/>
          <w:highlight w:val="none"/>
          <w:u w:val="single"/>
        </w:rPr>
        <w:t xml:space="preserve">                                                     </w:t>
      </w:r>
    </w:p>
    <w:p w14:paraId="769EDFFE">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案件调查人员汇报案件情况及拟处理意见：</w:t>
      </w:r>
      <w:r>
        <w:rPr>
          <w:rFonts w:hint="eastAsia" w:ascii="仿宋_GB2312" w:hAnsi="宋体" w:eastAsia="仿宋_GB2312" w:cs="Times New Roman"/>
          <w:color w:val="000000"/>
          <w:sz w:val="24"/>
          <w:highlight w:val="none"/>
          <w:u w:val="single"/>
        </w:rPr>
        <w:t xml:space="preserve">                           </w:t>
      </w:r>
    </w:p>
    <w:p w14:paraId="5FEE6A72">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3731E40">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D04D7C4">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8287895">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155E5282">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1E34F3CE">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CCD705F">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16090FDA">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3102136B">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3D2981B7">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584DF4A">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3AEF7DAF">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50691E3">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5BB172E">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rPr>
      </w:pPr>
    </w:p>
    <w:p w14:paraId="1B21F47E">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主持人签名：                               年   月   日</w:t>
      </w:r>
    </w:p>
    <w:p w14:paraId="4AB051E4">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记录人签名：                               年   月   日</w:t>
      </w:r>
    </w:p>
    <w:p w14:paraId="27F74C4D">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参加人员签名：                             年   月   日</w:t>
      </w:r>
    </w:p>
    <w:p w14:paraId="5849DDF8">
      <w:pPr>
        <w:widowControl/>
        <w:adjustRightInd w:val="0"/>
        <w:snapToGrid w:val="0"/>
        <w:spacing w:line="360" w:lineRule="auto"/>
        <w:ind w:firstLine="480" w:firstLineChars="200"/>
        <w:jc w:val="center"/>
        <w:rPr>
          <w:rFonts w:hint="eastAsia"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第  页  共  页</w:t>
      </w:r>
      <w:r>
        <w:rPr>
          <w:rFonts w:hint="eastAsia" w:ascii="仿宋_GB2312" w:hAnsi="宋体" w:eastAsia="仿宋_GB2312" w:cs="Times New Roman"/>
          <w:color w:val="000000"/>
          <w:sz w:val="24"/>
          <w:highlight w:val="none"/>
        </w:rPr>
        <w:br w:type="page"/>
      </w:r>
    </w:p>
    <w:p w14:paraId="61E96E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讨论记录：</w:t>
      </w:r>
      <w:r>
        <w:rPr>
          <w:rFonts w:hint="eastAsia" w:ascii="仿宋_GB2312" w:hAnsi="宋体" w:eastAsia="仿宋_GB2312" w:cs="Times New Roman"/>
          <w:color w:val="000000"/>
          <w:sz w:val="24"/>
          <w:highlight w:val="none"/>
          <w:u w:val="single"/>
        </w:rPr>
        <w:t xml:space="preserve">                                                     </w:t>
      </w:r>
    </w:p>
    <w:p w14:paraId="5D4811A2">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1A2F6657">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7CD364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5D5C10B">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8079675">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6163276">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FA31217">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F350F90">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5A2FB51">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4E25298">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2A558746">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A42BB1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5E3010D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2D5AC08">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9C51C9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结论意见:</w:t>
      </w:r>
      <w:r>
        <w:rPr>
          <w:rFonts w:hint="eastAsia" w:ascii="仿宋_GB2312" w:hAnsi="宋体" w:eastAsia="仿宋_GB2312" w:cs="Times New Roman"/>
          <w:color w:val="000000"/>
          <w:sz w:val="24"/>
          <w:highlight w:val="none"/>
          <w:u w:val="single"/>
        </w:rPr>
        <w:t xml:space="preserve">                                                      </w:t>
      </w:r>
    </w:p>
    <w:p w14:paraId="271D2A88">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5A9C9C41">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2849A636">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38416074">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5341244">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31AA713E">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9CBB6C4">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39DC7E4">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2281EE0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F43090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highlight w:val="none"/>
        </w:rPr>
      </w:pPr>
    </w:p>
    <w:p w14:paraId="65D1296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主持人签名：                               年   月   日</w:t>
      </w:r>
    </w:p>
    <w:p w14:paraId="57C4626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记录人签名：                               年   月   日</w:t>
      </w:r>
    </w:p>
    <w:p w14:paraId="2783940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参加人员签名：                             年   月   日</w:t>
      </w:r>
    </w:p>
    <w:p w14:paraId="4B797BE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highlight w:val="none"/>
        </w:rPr>
      </w:pPr>
    </w:p>
    <w:p w14:paraId="28AA1334">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第  页  共  页</w:t>
      </w:r>
    </w:p>
    <w:p w14:paraId="045210FF">
      <w:pPr>
        <w:rPr>
          <w:rFonts w:hint="eastAsia"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br w:type="page"/>
      </w:r>
    </w:p>
    <w:p w14:paraId="0F66D4E9">
      <w:pPr>
        <w:keepNext w:val="0"/>
        <w:keepLines w:val="0"/>
        <w:pageBreakBefore w:val="0"/>
        <w:kinsoku/>
        <w:wordWrap/>
        <w:overflowPunct/>
        <w:topLinePunct w:val="0"/>
        <w:autoSpaceDE/>
        <w:autoSpaceDN/>
        <w:bidi w:val="0"/>
        <w:spacing w:line="500" w:lineRule="exact"/>
        <w:textAlignment w:val="auto"/>
        <w:rPr>
          <w:rFonts w:ascii="仿宋_GB2312" w:hAnsi="宋体" w:eastAsia="仿宋_GB2312" w:cs="Times New Roman"/>
          <w:sz w:val="30"/>
          <w:szCs w:val="30"/>
          <w:highlight w:val="none"/>
        </w:rPr>
      </w:pPr>
    </w:p>
    <w:p w14:paraId="094ED66B">
      <w:pPr>
        <w:keepNext w:val="0"/>
        <w:keepLines w:val="0"/>
        <w:pageBreakBefore w:val="0"/>
        <w:widowControl/>
        <w:kinsoku/>
        <w:wordWrap/>
        <w:overflowPunct/>
        <w:topLinePunct w:val="0"/>
        <w:autoSpaceDE/>
        <w:autoSpaceDN/>
        <w:bidi w:val="0"/>
        <w:adjustRightInd w:val="0"/>
        <w:snapToGrid w:val="0"/>
        <w:spacing w:line="500" w:lineRule="exact"/>
        <w:ind w:firstLine="600" w:firstLineChars="200"/>
        <w:jc w:val="center"/>
        <w:textAlignment w:val="auto"/>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填写说明</w:t>
      </w:r>
    </w:p>
    <w:p w14:paraId="1E973A79">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Times New Roman"/>
          <w:b/>
          <w:sz w:val="24"/>
          <w:highlight w:val="none"/>
        </w:rPr>
      </w:pPr>
      <w:r>
        <w:rPr>
          <w:rFonts w:hint="eastAsia" w:ascii="仿宋_GB2312" w:hAnsi="宋体" w:eastAsia="仿宋_GB2312" w:cs="Times New Roman"/>
          <w:b/>
          <w:sz w:val="24"/>
          <w:highlight w:val="none"/>
        </w:rPr>
        <w:t>一、适用范围</w:t>
      </w:r>
    </w:p>
    <w:p w14:paraId="639DEDF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（一）医疗保障部门内部文书。</w:t>
      </w:r>
    </w:p>
    <w:p w14:paraId="415C1CB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color w:val="000000"/>
          <w:sz w:val="24"/>
          <w:highlight w:val="none"/>
        </w:rPr>
        <w:t>（二）适用于医疗保障部</w:t>
      </w:r>
      <w:r>
        <w:rPr>
          <w:rFonts w:hint="eastAsia" w:ascii="仿宋_GB2312" w:hAnsi="宋体" w:eastAsia="仿宋_GB2312" w:cs="Times New Roman"/>
          <w:sz w:val="24"/>
          <w:highlight w:val="none"/>
        </w:rPr>
        <w:t>门在对情节复杂或重大违法行为拟给予较重的行政处罚之前，行政机关对案件进行集体讨论时，用于记录集体讨论的情况的内部文书。</w:t>
      </w:r>
    </w:p>
    <w:p w14:paraId="553E3026">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6AD817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（一）有案件名称、案号和讨论的时间、地点。 </w:t>
      </w:r>
    </w:p>
    <w:p w14:paraId="32F008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（二）有主持人、记录人、参加人员的姓名及职务。 </w:t>
      </w:r>
    </w:p>
    <w:p w14:paraId="14A1423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（三）有集体讨论的原因，写明集体讨论的案件反映的主要问题。 </w:t>
      </w:r>
    </w:p>
    <w:p w14:paraId="0EFF1F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（四）有案件调查人员汇报案件情况及采集的主要证据，如违法行为发生的时间、地点、情节、后果等；案件涉及的法律、法规、规章等；拟处理意见和理由。 </w:t>
      </w:r>
    </w:p>
    <w:p w14:paraId="663B59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（五）有陈述、申辩（听证）的情况。其中，举行听证的案件，应当勾选听证，可由听证主持人汇报听证情况。 </w:t>
      </w:r>
    </w:p>
    <w:p w14:paraId="5CB883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（六）有参加讨论人员的主要意见和理由。 </w:t>
      </w:r>
    </w:p>
    <w:p w14:paraId="7A7614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（七）有讨论的过程记录。</w:t>
      </w:r>
    </w:p>
    <w:p w14:paraId="64A2F08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（八）有结论性意见。 </w:t>
      </w:r>
    </w:p>
    <w:p w14:paraId="49B5CD2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color w:val="000000"/>
          <w:sz w:val="24"/>
          <w:highlight w:val="none"/>
        </w:rPr>
        <w:t>（九）有参加人员签名。</w:t>
      </w:r>
    </w:p>
    <w:p w14:paraId="00DEF9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十）记录人应当客观、忠实、完整地记录案件讨论的过程，并应明确写明讨论过程中各有关部门的重要意见，以及讨论得出的结论性意见。如果结论性意见与经办人的拟处理意见不同，还应说明理由。在讨论结束后，参加人应当在核对记录内容后签名。</w:t>
      </w:r>
    </w:p>
    <w:p w14:paraId="2B6A65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sz w:val="24"/>
          <w:highlight w:val="none"/>
        </w:rPr>
        <w:t>（十一）有主持人、记录人、参加人员的逐页签名，并注明日期。</w:t>
      </w:r>
    </w:p>
    <w:p w14:paraId="381340C3">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 xml:space="preserve">三、注意事项 </w:t>
      </w:r>
    </w:p>
    <w:p w14:paraId="2F6F4F8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（一）笔录字迹要端正，保证可以正常阅读，笔录不得随意空行，空白处注明“以下空白”或者划有下划线。</w:t>
      </w:r>
    </w:p>
    <w:p w14:paraId="3C6966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（二）笔录必须当场制作，不得事后补记、增删。当场有修改的，由记录人在修改处签名或捺指印。</w:t>
      </w:r>
    </w:p>
    <w:p w14:paraId="69EC642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（三）《案件集体讨论记录》</w:t>
      </w:r>
      <w:bookmarkStart w:id="261" w:name="_Hlk30490536"/>
      <w:r>
        <w:rPr>
          <w:rFonts w:hint="eastAsia" w:ascii="仿宋_GB2312" w:hAnsi="宋体" w:eastAsia="仿宋_GB2312" w:cs="Times New Roman"/>
          <w:sz w:val="24"/>
          <w:highlight w:val="none"/>
        </w:rPr>
        <w:t>不得向当事人公开，行政执法机关内部人员非经必要程序不得查阅该文书。</w:t>
      </w:r>
      <w:bookmarkEnd w:id="261"/>
    </w:p>
    <w:p w14:paraId="3CF421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（四）对情节复杂或者重大违法行为给予较重的行政处罚的，行政机关的负责人应当集体讨论决定。</w:t>
      </w:r>
    </w:p>
    <w:p w14:paraId="52255C8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五）讨论内容应当针对案件事实是否调查清楚，证据是否确凿、充分，定性是否准确，当事人是否具备主体资格，应处理的单位和个人是否遗漏，适用法律法规是否正确，自由裁量是否得当，办案程序是否合法等。</w:t>
      </w:r>
    </w:p>
    <w:p w14:paraId="603AC1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（六）讨论记录应当详细记载讨论过程中每个人发言的主要内容。 </w:t>
      </w:r>
    </w:p>
    <w:p w14:paraId="148E084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（七）针对讨论的问题应当有结论性意见。 </w:t>
      </w:r>
    </w:p>
    <w:p w14:paraId="1552E54B">
      <w:pPr>
        <w:widowControl/>
        <w:jc w:val="left"/>
        <w:rPr>
          <w:rFonts w:ascii="宋体" w:hAnsi="宋体" w:eastAsia="宋体" w:cs="Times New Roman"/>
          <w:color w:val="000000"/>
          <w:sz w:val="24"/>
          <w:highlight w:val="none"/>
        </w:rPr>
      </w:pPr>
      <w:r>
        <w:rPr>
          <w:rFonts w:ascii="宋体" w:hAnsi="宋体" w:eastAsia="宋体" w:cs="Times New Roman"/>
          <w:color w:val="000000"/>
          <w:sz w:val="24"/>
          <w:highlight w:val="none"/>
        </w:rPr>
        <w:br w:type="page"/>
      </w:r>
    </w:p>
    <w:p w14:paraId="262A7D35">
      <w:pPr>
        <w:pageBreakBefore w:val="0"/>
        <w:widowControl/>
        <w:kinsoku/>
        <w:overflowPunct/>
        <w:autoSpaceDE/>
        <w:autoSpaceDN w:val="0"/>
        <w:bidi w:val="0"/>
        <w:snapToGrid w:val="0"/>
        <w:spacing w:line="460" w:lineRule="exact"/>
        <w:jc w:val="center"/>
        <w:textAlignment w:val="auto"/>
        <w:rPr>
          <w:rFonts w:ascii="方正小标宋简体" w:eastAsia="方正小标宋简体"/>
          <w:bCs/>
          <w:color w:val="000000"/>
          <w:kern w:val="0"/>
          <w:sz w:val="32"/>
          <w:szCs w:val="32"/>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77BFA482">
      <w:pPr>
        <w:pStyle w:val="4"/>
        <w:pageBreakBefore w:val="0"/>
        <w:kinsoku/>
        <w:overflowPunct/>
        <w:autoSpaceDE/>
        <w:bidi w:val="0"/>
        <w:spacing w:line="460" w:lineRule="exact"/>
        <w:jc w:val="center"/>
        <w:textAlignment w:val="auto"/>
        <w:rPr>
          <w:rFonts w:ascii="方正小标宋简体" w:hAnsi="宋体" w:eastAsia="方正小标宋简体"/>
          <w:b w:val="0"/>
          <w:bCs w:val="0"/>
          <w:sz w:val="36"/>
          <w:szCs w:val="36"/>
          <w:highlight w:val="none"/>
        </w:rPr>
      </w:pPr>
      <w:bookmarkStart w:id="262" w:name="_Toc29242876"/>
      <w:bookmarkStart w:id="263" w:name="_Toc29478952"/>
      <w:bookmarkStart w:id="264" w:name="_Toc44489504"/>
      <w:bookmarkStart w:id="265" w:name="_Toc31185375"/>
      <w:r>
        <w:rPr>
          <w:rFonts w:hint="eastAsia" w:ascii="方正小标宋简体" w:hAnsi="宋体" w:eastAsia="方正小标宋简体"/>
          <w:b w:val="0"/>
          <w:bCs w:val="0"/>
          <w:sz w:val="36"/>
          <w:szCs w:val="36"/>
          <w:highlight w:val="none"/>
        </w:rPr>
        <w:t>行政处罚事先告知书</w:t>
      </w:r>
      <w:bookmarkEnd w:id="262"/>
      <w:bookmarkEnd w:id="263"/>
      <w:bookmarkEnd w:id="264"/>
      <w:bookmarkEnd w:id="265"/>
    </w:p>
    <w:p w14:paraId="21043959">
      <w:pPr>
        <w:pageBreakBefore w:val="0"/>
        <w:widowControl/>
        <w:kinsoku/>
        <w:overflowPunct/>
        <w:autoSpaceDE/>
        <w:bidi w:val="0"/>
        <w:adjustRightInd w:val="0"/>
        <w:snapToGrid w:val="0"/>
        <w:spacing w:line="460" w:lineRule="exact"/>
        <w:jc w:val="right"/>
        <w:textAlignment w:val="auto"/>
        <w:rPr>
          <w:rFonts w:ascii="仿宋_GB2312" w:hAnsi="宋体" w:eastAsia="仿宋_GB2312"/>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sz w:val="28"/>
          <w:szCs w:val="28"/>
          <w:highlight w:val="none"/>
        </w:rPr>
        <w:t>医保罚告字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号</w:t>
      </w:r>
    </w:p>
    <w:p w14:paraId="6B947B19">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（当事人姓名或者名称）             </w:t>
      </w:r>
      <w:r>
        <w:rPr>
          <w:rFonts w:hint="eastAsia" w:ascii="仿宋_GB2312" w:hAnsi="宋体" w:eastAsia="仿宋_GB2312"/>
          <w:color w:val="000000"/>
          <w:kern w:val="0"/>
          <w:sz w:val="24"/>
          <w:highlight w:val="none"/>
        </w:rPr>
        <w:t>：</w:t>
      </w:r>
    </w:p>
    <w:p w14:paraId="1A8AE229">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u w:val="single"/>
        </w:rPr>
        <w:t xml:space="preserve"> </w:t>
      </w:r>
      <w:bookmarkStart w:id="266" w:name="_Hlk44274818"/>
      <w:r>
        <w:rPr>
          <w:rFonts w:hint="eastAsia" w:ascii="仿宋_GB2312" w:hAnsi="宋体" w:eastAsia="仿宋_GB2312"/>
          <w:color w:val="000000"/>
          <w:kern w:val="0"/>
          <w:sz w:val="24"/>
          <w:highlight w:val="none"/>
          <w:u w:val="single"/>
        </w:rPr>
        <w:t xml:space="preserve">      </w:t>
      </w:r>
      <w:bookmarkEnd w:id="266"/>
      <w:r>
        <w:rPr>
          <w:rFonts w:hint="eastAsia" w:ascii="仿宋_GB2312" w:hAnsi="宋体" w:eastAsia="仿宋_GB2312"/>
          <w:color w:val="000000"/>
          <w:kern w:val="0"/>
          <w:sz w:val="24"/>
          <w:highlight w:val="none"/>
        </w:rPr>
        <w:t>年</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月</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日，本机关对你（单位）涉嫌</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的行为予以立案调查。现查明，你（单位）</w:t>
      </w:r>
      <w:r>
        <w:rPr>
          <w:rFonts w:hint="eastAsia" w:ascii="仿宋_GB2312" w:hAnsi="宋体" w:eastAsia="仿宋_GB2312"/>
          <w:color w:val="000000"/>
          <w:kern w:val="0"/>
          <w:sz w:val="24"/>
          <w:highlight w:val="none"/>
          <w:u w:val="single"/>
        </w:rPr>
        <w:t xml:space="preserve">（简述违法事实，载明违法行为发生的时间、地点、情节、构成要件、危害后果等内容）                          </w:t>
      </w:r>
    </w:p>
    <w:p w14:paraId="70868B95">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w:t>
      </w:r>
    </w:p>
    <w:p w14:paraId="07B46873">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本机关认为，你（单位）的上述行为违反了</w:t>
      </w:r>
      <w:r>
        <w:rPr>
          <w:rFonts w:hint="eastAsia" w:ascii="仿宋_GB2312" w:hAnsi="宋体" w:eastAsia="仿宋_GB2312"/>
          <w:color w:val="000000"/>
          <w:kern w:val="0"/>
          <w:sz w:val="24"/>
          <w:highlight w:val="none"/>
          <w:u w:val="single"/>
        </w:rPr>
        <w:t xml:space="preserve">  （相关法律、法规、规章名称及条款序号）    </w:t>
      </w:r>
      <w:r>
        <w:rPr>
          <w:rFonts w:hint="eastAsia" w:ascii="仿宋_GB2312" w:hAnsi="宋体" w:eastAsia="仿宋_GB2312"/>
          <w:color w:val="000000"/>
          <w:kern w:val="0"/>
          <w:sz w:val="24"/>
          <w:highlight w:val="none"/>
        </w:rPr>
        <w:t>的规定，具体有</w:t>
      </w:r>
      <w:r>
        <w:rPr>
          <w:rFonts w:hint="eastAsia" w:ascii="仿宋_GB2312" w:hAnsi="宋体" w:eastAsia="仿宋_GB2312"/>
          <w:color w:val="000000"/>
          <w:kern w:val="0"/>
          <w:sz w:val="24"/>
          <w:highlight w:val="none"/>
          <w:u w:val="single"/>
        </w:rPr>
        <w:t xml:space="preserve">（列举证据形式，阐述证据所要证明的内容） </w:t>
      </w:r>
    </w:p>
    <w:p w14:paraId="740E5874">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 xml:space="preserve">等证据为凭。  </w:t>
      </w:r>
    </w:p>
    <w:p w14:paraId="1D9CAE04">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鉴于</w:t>
      </w:r>
      <w:r>
        <w:rPr>
          <w:rFonts w:hint="eastAsia" w:ascii="仿宋_GB2312" w:hAnsi="宋体" w:eastAsia="仿宋_GB2312"/>
          <w:color w:val="000000"/>
          <w:kern w:val="0"/>
          <w:sz w:val="24"/>
          <w:highlight w:val="none"/>
          <w:u w:val="single"/>
        </w:rPr>
        <w:t xml:space="preserve">       （裁量理由）                                           </w:t>
      </w:r>
      <w:r>
        <w:rPr>
          <w:rFonts w:hint="eastAsia" w:ascii="仿宋_GB2312" w:hAnsi="宋体" w:eastAsia="仿宋_GB2312"/>
          <w:color w:val="000000"/>
          <w:kern w:val="0"/>
          <w:sz w:val="24"/>
          <w:highlight w:val="none"/>
        </w:rPr>
        <w:t>，现根据</w:t>
      </w:r>
      <w:r>
        <w:rPr>
          <w:rFonts w:hint="eastAsia" w:ascii="仿宋_GB2312" w:hAnsi="宋体" w:eastAsia="仿宋_GB2312"/>
          <w:color w:val="000000"/>
          <w:kern w:val="0"/>
          <w:sz w:val="24"/>
          <w:highlight w:val="none"/>
          <w:u w:val="single"/>
        </w:rPr>
        <w:t xml:space="preserve">   （相关法律、法规、规章名称及条款序号） </w:t>
      </w:r>
      <w:r>
        <w:rPr>
          <w:rFonts w:hint="eastAsia" w:ascii="仿宋_GB2312" w:hAnsi="宋体" w:eastAsia="仿宋_GB2312"/>
          <w:color w:val="000000"/>
          <w:kern w:val="0"/>
          <w:sz w:val="24"/>
          <w:highlight w:val="none"/>
        </w:rPr>
        <w:t>的规定，本机关责令你（单位）改正上述违法行为，并拟对你（单位）做出如下行政处罚：</w:t>
      </w:r>
      <w:r>
        <w:rPr>
          <w:rFonts w:hint="eastAsia" w:ascii="仿宋_GB2312" w:hAnsi="宋体" w:eastAsia="仿宋_GB2312"/>
          <w:color w:val="000000"/>
          <w:kern w:val="0"/>
          <w:sz w:val="24"/>
          <w:highlight w:val="none"/>
          <w:u w:val="single"/>
        </w:rPr>
        <w:t xml:space="preserve">              </w:t>
      </w:r>
    </w:p>
    <w:p w14:paraId="3C0F07A1">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u w:val="single"/>
        </w:rPr>
        <w:t xml:space="preserve">                                                                     </w:t>
      </w:r>
    </w:p>
    <w:p w14:paraId="73922743">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根据</w:t>
      </w:r>
      <w:r>
        <w:rPr>
          <w:rFonts w:hint="eastAsia" w:ascii="仿宋_GB2312" w:hAnsi="宋体" w:eastAsia="仿宋_GB2312"/>
          <w:color w:val="FF0000"/>
          <w:kern w:val="0"/>
          <w:sz w:val="24"/>
          <w:highlight w:val="none"/>
        </w:rPr>
        <w:t>《行政处罚法》第</w:t>
      </w:r>
      <w:r>
        <w:rPr>
          <w:rFonts w:hint="eastAsia" w:ascii="仿宋_GB2312" w:hAnsi="宋体" w:eastAsia="仿宋_GB2312"/>
          <w:color w:val="FF0000"/>
          <w:kern w:val="0"/>
          <w:sz w:val="24"/>
          <w:highlight w:val="none"/>
          <w:lang w:eastAsia="zh-CN"/>
        </w:rPr>
        <w:t>四十五</w:t>
      </w:r>
      <w:r>
        <w:rPr>
          <w:rFonts w:hint="eastAsia" w:ascii="仿宋_GB2312" w:hAnsi="宋体" w:eastAsia="仿宋_GB2312"/>
          <w:color w:val="FF0000"/>
          <w:kern w:val="0"/>
          <w:sz w:val="24"/>
          <w:highlight w:val="none"/>
        </w:rPr>
        <w:t>条</w:t>
      </w:r>
      <w:r>
        <w:rPr>
          <w:rFonts w:hint="eastAsia" w:ascii="仿宋_GB2312" w:hAnsi="宋体" w:eastAsia="仿宋_GB2312"/>
          <w:color w:val="000000"/>
          <w:kern w:val="0"/>
          <w:sz w:val="24"/>
          <w:highlight w:val="none"/>
        </w:rPr>
        <w:t>的规定，你（单位）有权进行陈述和申辩，未提出陈述申辩意见的，视为放弃此权利。</w:t>
      </w:r>
    </w:p>
    <w:p w14:paraId="533807A6">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□根据</w:t>
      </w:r>
      <w:r>
        <w:rPr>
          <w:rFonts w:hint="eastAsia" w:ascii="仿宋_GB2312" w:hAnsi="宋体" w:eastAsia="仿宋_GB2312"/>
          <w:color w:val="FF0000"/>
          <w:kern w:val="0"/>
          <w:sz w:val="24"/>
          <w:highlight w:val="none"/>
        </w:rPr>
        <w:t>《行政处罚法》第</w:t>
      </w:r>
      <w:r>
        <w:rPr>
          <w:rFonts w:hint="eastAsia" w:ascii="仿宋_GB2312" w:hAnsi="宋体" w:eastAsia="仿宋_GB2312"/>
          <w:color w:val="FF0000"/>
          <w:kern w:val="0"/>
          <w:sz w:val="24"/>
          <w:highlight w:val="none"/>
          <w:lang w:eastAsia="zh-CN"/>
        </w:rPr>
        <w:t>六十三</w:t>
      </w:r>
      <w:r>
        <w:rPr>
          <w:rFonts w:hint="eastAsia" w:ascii="仿宋_GB2312" w:hAnsi="宋体" w:eastAsia="仿宋_GB2312"/>
          <w:color w:val="FF0000"/>
          <w:kern w:val="0"/>
          <w:sz w:val="24"/>
          <w:highlight w:val="none"/>
        </w:rPr>
        <w:t>条</w:t>
      </w:r>
      <w:r>
        <w:rPr>
          <w:rFonts w:hint="eastAsia" w:ascii="仿宋_GB2312" w:hAnsi="宋体" w:eastAsia="仿宋_GB2312"/>
          <w:color w:val="000000"/>
          <w:kern w:val="0"/>
          <w:sz w:val="24"/>
          <w:highlight w:val="none"/>
        </w:rPr>
        <w:t>的规定，对上述拟作出的</w:t>
      </w:r>
      <w:r>
        <w:rPr>
          <w:rFonts w:hint="eastAsia" w:ascii="仿宋_GB2312" w:hAnsi="宋体" w:eastAsia="仿宋_GB2312"/>
          <w:color w:val="000000"/>
          <w:kern w:val="0"/>
          <w:sz w:val="24"/>
          <w:highlight w:val="none"/>
          <w:u w:val="single"/>
        </w:rPr>
        <w:t xml:space="preserve">               </w:t>
      </w:r>
    </w:p>
    <w:p w14:paraId="4F5A694C">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，你（单位）有要求举行听证的权利。你（单位）如果要求听证，可以在收到本告知书之日起</w:t>
      </w:r>
      <w:r>
        <w:rPr>
          <w:rFonts w:hint="eastAsia" w:ascii="仿宋_GB2312" w:hAnsi="宋体" w:eastAsia="仿宋_GB2312"/>
          <w:color w:val="000000"/>
          <w:kern w:val="0"/>
          <w:sz w:val="24"/>
          <w:highlight w:val="none"/>
          <w:lang w:val="en-US" w:eastAsia="zh-CN"/>
        </w:rPr>
        <w:t>5</w:t>
      </w:r>
      <w:r>
        <w:rPr>
          <w:rFonts w:hint="eastAsia" w:ascii="仿宋_GB2312" w:hAnsi="宋体" w:eastAsia="仿宋_GB2312"/>
          <w:color w:val="000000"/>
          <w:kern w:val="0"/>
          <w:sz w:val="24"/>
          <w:highlight w:val="none"/>
        </w:rPr>
        <w:t>日内向本机关提出举行听证的要求。逾期未提出听证申请的，视为放弃听证权利，本机关将依法作出行政处罚决定。</w:t>
      </w:r>
    </w:p>
    <w:p w14:paraId="59BC4074">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联系人：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联系电话：</w:t>
      </w:r>
      <w:r>
        <w:rPr>
          <w:rFonts w:hint="eastAsia" w:ascii="仿宋_GB2312" w:hAnsi="宋体" w:eastAsia="仿宋_GB2312"/>
          <w:color w:val="000000"/>
          <w:kern w:val="0"/>
          <w:sz w:val="24"/>
          <w:highlight w:val="none"/>
          <w:u w:val="single"/>
        </w:rPr>
        <w:t xml:space="preserve">                    </w:t>
      </w:r>
    </w:p>
    <w:p w14:paraId="1970370A">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p>
    <w:p w14:paraId="53871699">
      <w:pPr>
        <w:pageBreakBefore w:val="0"/>
        <w:widowControl/>
        <w:kinsoku/>
        <w:wordWrap w:val="0"/>
        <w:overflowPunct/>
        <w:topLinePunct/>
        <w:autoSpaceDE/>
        <w:autoSpaceDN w:val="0"/>
        <w:bidi w:val="0"/>
        <w:adjustRightInd w:val="0"/>
        <w:snapToGrid w:val="0"/>
        <w:spacing w:line="460" w:lineRule="exact"/>
        <w:ind w:right="105" w:rightChars="50"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0B5CF56B">
      <w:pPr>
        <w:pageBreakBefore w:val="0"/>
        <w:widowControl/>
        <w:kinsoku/>
        <w:wordWrap w:val="0"/>
        <w:overflowPunct/>
        <w:topLinePunct/>
        <w:autoSpaceDE/>
        <w:autoSpaceDN w:val="0"/>
        <w:bidi w:val="0"/>
        <w:adjustRightInd w:val="0"/>
        <w:snapToGrid w:val="0"/>
        <w:spacing w:line="460" w:lineRule="exact"/>
        <w:ind w:right="105" w:rightChars="50"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35EFC83C">
      <w:pPr>
        <w:pageBreakBefore w:val="0"/>
        <w:kinsoku/>
        <w:wordWrap w:val="0"/>
        <w:overflowPunct/>
        <w:autoSpaceDE/>
        <w:bidi w:val="0"/>
        <w:adjustRightInd w:val="0"/>
        <w:snapToGrid w:val="0"/>
        <w:spacing w:line="460" w:lineRule="exact"/>
        <w:ind w:right="106" w:rightChars="0"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71E69C6C">
      <w:pPr>
        <w:pageBreakBefore w:val="0"/>
        <w:kinsoku/>
        <w:overflowPunct/>
        <w:autoSpaceDE/>
        <w:bidi w:val="0"/>
        <w:spacing w:line="460" w:lineRule="exact"/>
        <w:textAlignment w:val="auto"/>
        <w:rPr>
          <w:rFonts w:eastAsia="仿宋_GB2312"/>
          <w:color w:val="000000"/>
          <w:kern w:val="0"/>
          <w:sz w:val="28"/>
          <w:szCs w:val="28"/>
          <w:highlight w:val="none"/>
        </w:rPr>
      </w:pPr>
      <w:r>
        <w:rPr>
          <w:rFonts w:hint="eastAsia" w:ascii="仿宋_GB2312" w:hAnsi="宋体" w:eastAsia="仿宋_GB2312"/>
          <w:color w:val="000000"/>
          <w:kern w:val="0"/>
          <w:sz w:val="24"/>
          <w:highlight w:val="none"/>
        </w:rPr>
        <w:t>（本文书一式三份，一份归档，一份送达当事人，一份由本机关留存。）</w:t>
      </w:r>
      <w:r>
        <w:rPr>
          <w:rFonts w:eastAsia="仿宋_GB2312"/>
          <w:color w:val="000000"/>
          <w:kern w:val="0"/>
          <w:sz w:val="28"/>
          <w:szCs w:val="28"/>
          <w:highlight w:val="none"/>
        </w:rPr>
        <w:br w:type="page"/>
      </w:r>
    </w:p>
    <w:p w14:paraId="7D6A66A9">
      <w:pPr>
        <w:spacing w:line="360" w:lineRule="auto"/>
        <w:jc w:val="center"/>
        <w:rPr>
          <w:rFonts w:hint="eastAsia" w:ascii="仿宋_GB2312" w:hAnsi="宋体" w:eastAsia="仿宋_GB2312" w:cs="Times New Roman"/>
          <w:color w:val="000000"/>
          <w:sz w:val="30"/>
          <w:szCs w:val="30"/>
          <w:highlight w:val="none"/>
        </w:rPr>
      </w:pPr>
    </w:p>
    <w:p w14:paraId="5FD0DEDF">
      <w:pPr>
        <w:keepNext w:val="0"/>
        <w:keepLines w:val="0"/>
        <w:pageBreakBefore w:val="0"/>
        <w:widowControl w:val="0"/>
        <w:kinsoku/>
        <w:wordWrap/>
        <w:overflowPunct/>
        <w:topLinePunct w:val="0"/>
        <w:autoSpaceDE/>
        <w:autoSpaceDN/>
        <w:bidi w:val="0"/>
        <w:spacing w:line="500" w:lineRule="exact"/>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1835553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Times New Roman"/>
          <w:b/>
          <w:color w:val="000000"/>
          <w:sz w:val="24"/>
          <w:highlight w:val="none"/>
        </w:rPr>
      </w:pPr>
    </w:p>
    <w:p w14:paraId="56AE0DC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eastAsia="仿宋_GB2312"/>
          <w:b/>
          <w:bCs/>
          <w:sz w:val="28"/>
          <w:szCs w:val="36"/>
          <w:highlight w:val="none"/>
        </w:rPr>
      </w:pPr>
      <w:r>
        <w:rPr>
          <w:rFonts w:hint="eastAsia" w:ascii="仿宋_GB2312" w:hAnsi="宋体" w:eastAsia="仿宋_GB2312" w:cs="Times New Roman"/>
          <w:b/>
          <w:color w:val="000000"/>
          <w:sz w:val="24"/>
          <w:highlight w:val="none"/>
        </w:rPr>
        <w:t>一、适用范围</w:t>
      </w:r>
    </w:p>
    <w:p w14:paraId="4C571B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（一）医疗保障部门外部文书，送达当事人。 </w:t>
      </w:r>
    </w:p>
    <w:p w14:paraId="2654E1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（二）本样式文书适用于在作出行政处罚决定之前，告知当事人作出行政处罚决定的事实、理由、依据以及处罚内容和当事人所享有的陈述权、申辩权、要求听证的权利的书面文书。</w:t>
      </w:r>
    </w:p>
    <w:p w14:paraId="6BD5B47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5702B2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（一）有医疗保障部门名称、文书名称和文号。 </w:t>
      </w:r>
    </w:p>
    <w:p w14:paraId="76757E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（二）有当事人单位名称或者个人姓名（与营业执照、居民身份证一致）。</w:t>
      </w:r>
    </w:p>
    <w:p w14:paraId="0BCDEF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（三）有调查机构名称、调查时间。 </w:t>
      </w:r>
    </w:p>
    <w:p w14:paraId="3898C2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（四）有违法行为信息，如时间、地点、行为、情节、构成要件、危害后果等。</w:t>
      </w:r>
    </w:p>
    <w:p w14:paraId="017847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（五）有主要证据信息，如证据名称和证明内容等。 </w:t>
      </w:r>
    </w:p>
    <w:p w14:paraId="41C730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（六）有违反的法律、法规、规章名称和条款序号。</w:t>
      </w:r>
    </w:p>
    <w:p w14:paraId="254899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（七）有医疗保障部门对当事人违法行为危害社会的轻重程度、主观认识、态度和改正措施等情况考虑的裁量理由。</w:t>
      </w:r>
    </w:p>
    <w:p w14:paraId="28F27B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（八）有拟作出行政处罚的法律、法规、规章依据和拟作出行政处罚的种类、数额、期限等处罚内容。</w:t>
      </w:r>
    </w:p>
    <w:p w14:paraId="1B137C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（九）告知当事人陈述、申辩的权利及不提供陈述、申辩意见的法律后果。 </w:t>
      </w:r>
    </w:p>
    <w:p w14:paraId="4E63AB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（十）对于拟作出的重大行政处罚决定符合听证条件的处罚种类和幅度的，应告知当事人申请听证的权利、申请时限，以及逾期不申请听证的法律后果。</w:t>
      </w:r>
    </w:p>
    <w:p w14:paraId="3CF5CB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（十一）有联系人姓名和联系电话。 </w:t>
      </w:r>
    </w:p>
    <w:p w14:paraId="77DAD2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（十二）有医疗保障部门公章和作出决定的日期。 </w:t>
      </w:r>
    </w:p>
    <w:p w14:paraId="7C546B4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 xml:space="preserve">三、注意事项 </w:t>
      </w:r>
    </w:p>
    <w:p w14:paraId="107F8F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（一）行政处罚事先告知是作出行政处罚决定之前必须履行的一项法定程序，如果行政机关下达行政处罚决定前没有履行告知义务，则属于违反法定程序，其行政处罚不能成立。</w:t>
      </w:r>
      <w:r>
        <w:rPr>
          <w:rFonts w:hint="eastAsia" w:ascii="仿宋_GB2312" w:hAnsi="宋体" w:eastAsia="仿宋_GB2312" w:cs="Times New Roman"/>
          <w:color w:val="FF0000"/>
          <w:sz w:val="24"/>
          <w:highlight w:val="none"/>
        </w:rPr>
        <w:t>《行政处罚法》第</w:t>
      </w:r>
      <w:r>
        <w:rPr>
          <w:rFonts w:hint="eastAsia" w:ascii="仿宋_GB2312" w:hAnsi="宋体" w:eastAsia="仿宋_GB2312" w:cs="Times New Roman"/>
          <w:color w:val="FF0000"/>
          <w:sz w:val="24"/>
          <w:highlight w:val="none"/>
          <w:lang w:eastAsia="zh-CN"/>
        </w:rPr>
        <w:t>六十二</w:t>
      </w:r>
      <w:r>
        <w:rPr>
          <w:rFonts w:hint="eastAsia" w:ascii="仿宋_GB2312" w:hAnsi="宋体" w:eastAsia="仿宋_GB2312" w:cs="Times New Roman"/>
          <w:color w:val="FF0000"/>
          <w:sz w:val="24"/>
          <w:highlight w:val="none"/>
        </w:rPr>
        <w:t>条</w:t>
      </w:r>
      <w:r>
        <w:rPr>
          <w:rFonts w:hint="eastAsia" w:ascii="仿宋_GB2312" w:hAnsi="宋体" w:eastAsia="仿宋_GB2312" w:cs="Times New Roman"/>
          <w:color w:val="000000"/>
          <w:sz w:val="24"/>
          <w:highlight w:val="none"/>
        </w:rPr>
        <w:t>规定：</w:t>
      </w:r>
      <w:r>
        <w:rPr>
          <w:rFonts w:hint="eastAsia" w:ascii="仿宋_GB2312" w:hAnsi="宋体" w:eastAsia="仿宋_GB2312" w:cs="Times New Roman"/>
          <w:color w:val="FF0000"/>
          <w:sz w:val="24"/>
          <w:highlight w:val="none"/>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Times New Roman"/>
          <w:color w:val="000000"/>
          <w:sz w:val="24"/>
          <w:highlight w:val="none"/>
        </w:rPr>
        <w:t>，因此，行政执法部门务必高度重视这一程序规定。</w:t>
      </w:r>
    </w:p>
    <w:p w14:paraId="1A2E1D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（二）行政处罚事先告知书应当采用阐述式，有说理性的内容，不宜用填空式。 </w:t>
      </w:r>
    </w:p>
    <w:p w14:paraId="491AA7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（三）行政处罚事先告知应当经过医疗保障部门负责人批准。因而制发《行政处罚事先告知书》前，应先填写相应的《案件处理审批表》并经机关负责人批准。</w:t>
      </w:r>
    </w:p>
    <w:p w14:paraId="5FD3F4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（四）如果是第二次告知，应当在告知拟作出的行政处罚内容时，明确告知当事人第一次告知的内容无效。</w:t>
      </w:r>
    </w:p>
    <w:p w14:paraId="176E73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Times New Roman"/>
          <w:color w:val="000000"/>
          <w:sz w:val="24"/>
          <w:highlight w:val="none"/>
        </w:rPr>
      </w:pPr>
      <w:r>
        <w:rPr>
          <w:rFonts w:hint="eastAsia" w:ascii="仿宋_GB2312" w:hAnsi="宋体" w:eastAsia="仿宋_GB2312" w:cs="Times New Roman"/>
          <w:color w:val="000000"/>
          <w:sz w:val="24"/>
          <w:highlight w:val="none"/>
        </w:rPr>
        <w:t>（五）当事人要求听证的，可以在本文书送达之日起三个工作日内以书面或口头形式提出。当事人以口头形式提出的，执法人员应当做好记录，并由当事人签名或盖章。</w:t>
      </w:r>
    </w:p>
    <w:p w14:paraId="76FB1DF0">
      <w:pPr>
        <w:jc w:val="center"/>
        <w:rPr>
          <w:rFonts w:hint="eastAsia" w:ascii="楷体" w:hAnsi="楷体" w:eastAsia="楷体"/>
          <w:sz w:val="24"/>
          <w:highlight w:val="none"/>
        </w:rPr>
      </w:pPr>
      <w:r>
        <w:rPr>
          <w:rFonts w:hint="eastAsia" w:ascii="楷体" w:hAnsi="楷体" w:eastAsia="楷体"/>
          <w:sz w:val="24"/>
          <w:highlight w:val="none"/>
        </w:rPr>
        <w:br w:type="page"/>
      </w:r>
      <w:bookmarkStart w:id="267" w:name="_Toc5565909"/>
      <w:bookmarkStart w:id="268" w:name="_Toc5394788"/>
    </w:p>
    <w:p w14:paraId="6DE4EFAD">
      <w:pPr>
        <w:pageBreakBefore w:val="0"/>
        <w:kinsoku/>
        <w:wordWrap/>
        <w:overflowPunct/>
        <w:topLinePunct w:val="0"/>
        <w:autoSpaceDE/>
        <w:autoSpaceDN/>
        <w:bidi w:val="0"/>
        <w:spacing w:line="460" w:lineRule="exact"/>
        <w:jc w:val="center"/>
        <w:textAlignment w:val="auto"/>
        <w:rPr>
          <w:rFonts w:ascii="方正小标宋简体" w:hAnsi="宋体" w:eastAsia="方正小标宋简体"/>
          <w:sz w:val="24"/>
          <w:highlight w:val="none"/>
        </w:rPr>
      </w:pPr>
      <w:r>
        <w:rPr>
          <w:rFonts w:hint="eastAsia" w:ascii="方正小标宋简体" w:hAnsi="宋体" w:eastAsia="方正小标宋简体"/>
          <w:sz w:val="30"/>
          <w:szCs w:val="30"/>
          <w:highlight w:val="none"/>
        </w:rPr>
        <w:t>×××医疗保障局</w:t>
      </w:r>
    </w:p>
    <w:p w14:paraId="58ADD8D5">
      <w:pPr>
        <w:pStyle w:val="4"/>
        <w:pageBreakBefore w:val="0"/>
        <w:kinsoku/>
        <w:wordWrap/>
        <w:overflowPunct/>
        <w:topLinePunct w:val="0"/>
        <w:autoSpaceDE/>
        <w:autoSpaceDN/>
        <w:bidi w:val="0"/>
        <w:spacing w:line="460" w:lineRule="exact"/>
        <w:jc w:val="center"/>
        <w:textAlignment w:val="auto"/>
        <w:rPr>
          <w:rFonts w:ascii="方正小标宋简体" w:hAnsi="宋体" w:eastAsia="方正小标宋简体"/>
          <w:b w:val="0"/>
          <w:bCs w:val="0"/>
          <w:sz w:val="36"/>
          <w:szCs w:val="36"/>
          <w:highlight w:val="none"/>
        </w:rPr>
      </w:pPr>
      <w:bookmarkStart w:id="269" w:name="_Toc31185376"/>
      <w:bookmarkStart w:id="270" w:name="_Toc29478953"/>
      <w:bookmarkStart w:id="271" w:name="_Toc44489505"/>
      <w:bookmarkStart w:id="272" w:name="_Toc29242877"/>
      <w:r>
        <w:rPr>
          <w:rFonts w:hint="eastAsia" w:ascii="方正小标宋简体" w:hAnsi="宋体" w:eastAsia="方正小标宋简体"/>
          <w:b w:val="0"/>
          <w:bCs w:val="0"/>
          <w:sz w:val="36"/>
          <w:szCs w:val="36"/>
          <w:highlight w:val="none"/>
        </w:rPr>
        <w:t>陈述、申辩笔录</w:t>
      </w:r>
      <w:bookmarkEnd w:id="267"/>
      <w:bookmarkEnd w:id="268"/>
      <w:bookmarkEnd w:id="269"/>
      <w:bookmarkEnd w:id="270"/>
      <w:bookmarkEnd w:id="271"/>
      <w:bookmarkEnd w:id="272"/>
    </w:p>
    <w:p w14:paraId="0F3DE4F5">
      <w:pPr>
        <w:pageBreakBefore w:val="0"/>
        <w:widowControl/>
        <w:kinsoku/>
        <w:wordWrap/>
        <w:overflowPunct/>
        <w:topLinePunct w:val="0"/>
        <w:autoSpaceDE/>
        <w:autoSpaceDN/>
        <w:bidi w:val="0"/>
        <w:adjustRightInd w:val="0"/>
        <w:snapToGrid w:val="0"/>
        <w:spacing w:line="460" w:lineRule="exact"/>
        <w:jc w:val="left"/>
        <w:textAlignment w:val="auto"/>
        <w:rPr>
          <w:rFonts w:ascii="宋体" w:hAnsi="宋体" w:eastAsia="宋体" w:cs="Times New Roman"/>
          <w:color w:val="000000"/>
          <w:sz w:val="24"/>
          <w:szCs w:val="24"/>
          <w:highlight w:val="none"/>
        </w:rPr>
      </w:pPr>
    </w:p>
    <w:p w14:paraId="3DE045C4">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案由：</w:t>
      </w:r>
      <w:r>
        <w:rPr>
          <w:rFonts w:hint="eastAsia" w:ascii="仿宋_GB2312" w:hAnsi="宋体" w:eastAsia="仿宋_GB2312" w:cs="Times New Roman"/>
          <w:color w:val="000000"/>
          <w:sz w:val="24"/>
          <w:szCs w:val="24"/>
          <w:highlight w:val="none"/>
          <w:u w:val="single"/>
        </w:rPr>
        <w:t xml:space="preserve">                                                           </w:t>
      </w:r>
    </w:p>
    <w:p w14:paraId="4487F3D5">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当事人：</w:t>
      </w:r>
      <w:r>
        <w:rPr>
          <w:rFonts w:hint="eastAsia" w:ascii="仿宋_GB2312" w:hAnsi="宋体" w:eastAsia="仿宋_GB2312" w:cs="Times New Roman"/>
          <w:color w:val="000000"/>
          <w:sz w:val="24"/>
          <w:szCs w:val="24"/>
          <w:highlight w:val="none"/>
          <w:u w:val="single"/>
        </w:rPr>
        <w:t xml:space="preserve">                                                         </w:t>
      </w:r>
    </w:p>
    <w:p w14:paraId="6E344159">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陈述、申辩人：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身份证号：</w:t>
      </w:r>
      <w:r>
        <w:rPr>
          <w:rFonts w:hint="eastAsia" w:ascii="仿宋_GB2312" w:hAnsi="宋体" w:eastAsia="仿宋_GB2312" w:cs="Times New Roman"/>
          <w:color w:val="000000"/>
          <w:sz w:val="24"/>
          <w:szCs w:val="24"/>
          <w:highlight w:val="none"/>
          <w:u w:val="single"/>
        </w:rPr>
        <w:t xml:space="preserve">                     </w:t>
      </w:r>
    </w:p>
    <w:p w14:paraId="4E834624">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与当事人关系：</w:t>
      </w:r>
      <w:r>
        <w:rPr>
          <w:rFonts w:hint="eastAsia" w:ascii="仿宋_GB2312" w:hAnsi="宋体" w:eastAsia="仿宋_GB2312" w:cs="Times New Roman"/>
          <w:color w:val="000000"/>
          <w:sz w:val="24"/>
          <w:szCs w:val="24"/>
          <w:highlight w:val="none"/>
          <w:u w:val="single"/>
        </w:rPr>
        <w:t xml:space="preserve">                         </w:t>
      </w:r>
    </w:p>
    <w:p w14:paraId="069AE69D">
      <w:pPr>
        <w:pageBreakBefore w:val="0"/>
        <w:widowControl/>
        <w:kinsoku/>
        <w:wordWrap/>
        <w:overflowPunct/>
        <w:topLinePunct w:val="0"/>
        <w:autoSpaceDE/>
        <w:autoSpaceDN/>
        <w:bidi w:val="0"/>
        <w:adjustRightInd w:val="0"/>
        <w:snapToGrid w:val="0"/>
        <w:spacing w:line="460" w:lineRule="exact"/>
        <w:ind w:left="479" w:leftChars="228"/>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住址：</w:t>
      </w:r>
      <w:r>
        <w:rPr>
          <w:rFonts w:hint="eastAsia" w:ascii="仿宋_GB2312" w:hAnsi="宋体" w:eastAsia="仿宋_GB2312" w:cs="Times New Roman"/>
          <w:color w:val="000000"/>
          <w:sz w:val="24"/>
          <w:szCs w:val="24"/>
          <w:highlight w:val="none"/>
          <w:u w:val="single"/>
        </w:rPr>
        <w:t xml:space="preserve">                                                           </w:t>
      </w:r>
    </w:p>
    <w:p w14:paraId="31867DF1">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陈述、申辩时间：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分至</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w:t>
      </w:r>
    </w:p>
    <w:p w14:paraId="436ADE34">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陈述、申辩地点：</w:t>
      </w:r>
      <w:r>
        <w:rPr>
          <w:rFonts w:hint="eastAsia" w:ascii="仿宋_GB2312" w:hAnsi="宋体" w:eastAsia="仿宋_GB2312" w:cs="Times New Roman"/>
          <w:color w:val="000000"/>
          <w:sz w:val="24"/>
          <w:szCs w:val="24"/>
          <w:highlight w:val="none"/>
          <w:u w:val="single"/>
        </w:rPr>
        <w:t xml:space="preserve">                                                 </w:t>
      </w:r>
    </w:p>
    <w:p w14:paraId="5CBD7AF2">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案件调查人员1：</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执法证号：</w:t>
      </w:r>
      <w:r>
        <w:rPr>
          <w:rFonts w:hint="eastAsia" w:ascii="仿宋_GB2312" w:hAnsi="宋体" w:eastAsia="仿宋_GB2312" w:cs="Times New Roman"/>
          <w:color w:val="000000"/>
          <w:sz w:val="24"/>
          <w:szCs w:val="24"/>
          <w:highlight w:val="none"/>
          <w:u w:val="single"/>
        </w:rPr>
        <w:t xml:space="preserve">                     </w:t>
      </w:r>
    </w:p>
    <w:p w14:paraId="17FF2A61">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案件调查人员2：</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执法证号：</w:t>
      </w:r>
      <w:r>
        <w:rPr>
          <w:rFonts w:hint="eastAsia" w:ascii="仿宋_GB2312" w:hAnsi="宋体" w:eastAsia="仿宋_GB2312" w:cs="Times New Roman"/>
          <w:color w:val="000000"/>
          <w:sz w:val="24"/>
          <w:szCs w:val="24"/>
          <w:highlight w:val="none"/>
          <w:u w:val="single"/>
        </w:rPr>
        <w:t xml:space="preserve">                     </w:t>
      </w:r>
    </w:p>
    <w:p w14:paraId="24A1BD4D">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记录人：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执法证号：</w:t>
      </w:r>
      <w:r>
        <w:rPr>
          <w:rFonts w:hint="eastAsia" w:ascii="仿宋_GB2312" w:hAnsi="宋体" w:eastAsia="仿宋_GB2312" w:cs="Times New Roman"/>
          <w:color w:val="000000"/>
          <w:sz w:val="24"/>
          <w:szCs w:val="24"/>
          <w:highlight w:val="none"/>
          <w:u w:val="single"/>
        </w:rPr>
        <w:t xml:space="preserve">                          </w:t>
      </w:r>
    </w:p>
    <w:p w14:paraId="58DA09DF">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p>
    <w:p w14:paraId="705C7ED6">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一、案件调查人员向当事人告知</w:t>
      </w:r>
    </w:p>
    <w:p w14:paraId="0AE1759B">
      <w:pPr>
        <w:pageBreakBefore w:val="0"/>
        <w:widowControl/>
        <w:kinsoku/>
        <w:wordWrap/>
        <w:overflowPunct/>
        <w:topLinePunct w:val="0"/>
        <w:autoSpaceDE/>
        <w:autoSpaceDN/>
        <w:bidi w:val="0"/>
        <w:adjustRightInd w:val="0"/>
        <w:snapToGrid w:val="0"/>
        <w:spacing w:line="460" w:lineRule="exact"/>
        <w:ind w:left="239" w:leftChars="114" w:firstLine="240" w:firstLineChars="100"/>
        <w:jc w:val="left"/>
        <w:textAlignment w:val="auto"/>
        <w:rPr>
          <w:rFonts w:ascii="仿宋_GB2312" w:hAnsi="宋体" w:eastAsia="仿宋_GB2312" w:cs="Times New Roman"/>
          <w:color w:val="000000"/>
          <w:sz w:val="24"/>
          <w:szCs w:val="24"/>
          <w:highlight w:val="none"/>
          <w:u w:val="single"/>
        </w:rPr>
      </w:pPr>
      <w:bookmarkStart w:id="273" w:name="_Hlk535051212"/>
      <w:r>
        <w:rPr>
          <w:rFonts w:hint="eastAsia" w:ascii="仿宋_GB2312" w:hAnsi="宋体" w:eastAsia="仿宋_GB2312" w:cs="Times New Roman"/>
          <w:color w:val="000000"/>
          <w:sz w:val="24"/>
          <w:szCs w:val="24"/>
          <w:highlight w:val="none"/>
        </w:rPr>
        <w:t>经调查，</w:t>
      </w:r>
      <w:bookmarkStart w:id="274" w:name="_Hlk534879701"/>
      <w:bookmarkEnd w:id="274"/>
      <w:r>
        <w:rPr>
          <w:rFonts w:hint="eastAsia" w:ascii="仿宋_GB2312" w:hAnsi="宋体" w:eastAsia="仿宋_GB2312" w:cs="Times New Roman"/>
          <w:color w:val="000000"/>
          <w:sz w:val="24"/>
          <w:szCs w:val="24"/>
          <w:highlight w:val="none"/>
          <w:u w:val="single"/>
        </w:rPr>
        <w:t xml:space="preserve">                                                        </w:t>
      </w:r>
    </w:p>
    <w:p w14:paraId="1E8A4EB8">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你（单位）该行为违反了</w:t>
      </w:r>
      <w:r>
        <w:rPr>
          <w:rFonts w:hint="eastAsia" w:ascii="仿宋_GB2312" w:hAnsi="宋体" w:eastAsia="仿宋_GB2312" w:cs="Times New Roman"/>
          <w:color w:val="000000"/>
          <w:sz w:val="24"/>
          <w:szCs w:val="24"/>
          <w:highlight w:val="none"/>
          <w:u w:val="single"/>
        </w:rPr>
        <w:t xml:space="preserve">                                              </w:t>
      </w:r>
    </w:p>
    <w:p w14:paraId="2C9E21B3">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的规定。为此，我机关依据的规定，拟对你（单位）作出以下行政处罚：</w:t>
      </w:r>
      <w:r>
        <w:rPr>
          <w:rFonts w:hint="eastAsia" w:ascii="仿宋_GB2312" w:hAnsi="宋体" w:eastAsia="仿宋_GB2312" w:cs="Times New Roman"/>
          <w:color w:val="000000"/>
          <w:sz w:val="24"/>
          <w:szCs w:val="24"/>
          <w:highlight w:val="none"/>
          <w:u w:val="single"/>
        </w:rPr>
        <w:t xml:space="preserve">     </w:t>
      </w:r>
    </w:p>
    <w:p w14:paraId="5095D297">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60F1C70">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31B9E3A">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13762A6">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bookmarkStart w:id="275" w:name="_Hlk36929050"/>
      <w:r>
        <w:rPr>
          <w:rFonts w:hint="eastAsia" w:ascii="仿宋_GB2312" w:hAnsi="宋体" w:eastAsia="仿宋_GB2312" w:cs="Times New Roman"/>
          <w:color w:val="000000"/>
          <w:sz w:val="24"/>
          <w:szCs w:val="24"/>
          <w:highlight w:val="none"/>
          <w:u w:val="single"/>
        </w:rPr>
        <w:t xml:space="preserve">                                                                     </w:t>
      </w:r>
    </w:p>
    <w:bookmarkEnd w:id="275"/>
    <w:p w14:paraId="7B473383">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A98598E">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仿宋_GB2312" w:hAnsi="宋体" w:eastAsia="仿宋_GB2312" w:cs="Times New Roman"/>
          <w:color w:val="000000"/>
          <w:sz w:val="24"/>
          <w:szCs w:val="24"/>
          <w:highlight w:val="none"/>
        </w:rPr>
      </w:pPr>
    </w:p>
    <w:p w14:paraId="5CB489CF">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陈述、申辩人签名：                                   年   月   日</w:t>
      </w:r>
    </w:p>
    <w:p w14:paraId="145397FD">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案件调查人员签名：                                   年   月   日</w:t>
      </w:r>
    </w:p>
    <w:p w14:paraId="35ED0650">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                                         年   月   日</w:t>
      </w:r>
    </w:p>
    <w:p w14:paraId="6BE3804D">
      <w:pPr>
        <w:pageBreakBefore w:val="0"/>
        <w:widowControl/>
        <w:kinsoku/>
        <w:wordWrap/>
        <w:overflowPunct/>
        <w:topLinePunct w:val="0"/>
        <w:autoSpaceDE/>
        <w:autoSpaceDN/>
        <w:bidi w:val="0"/>
        <w:adjustRightInd w:val="0"/>
        <w:snapToGrid w:val="0"/>
        <w:spacing w:line="460" w:lineRule="exact"/>
        <w:ind w:firstLine="480" w:firstLineChars="200"/>
        <w:jc w:val="center"/>
        <w:textAlignment w:val="auto"/>
        <w:rPr>
          <w:rFonts w:ascii="仿宋_GB2312" w:hAnsi="宋体" w:eastAsia="仿宋_GB2312" w:cs="Times New Roman"/>
          <w:color w:val="000000"/>
          <w:sz w:val="24"/>
          <w:szCs w:val="24"/>
          <w:highlight w:val="none"/>
        </w:rPr>
        <w:sectPr>
          <w:headerReference r:id="rId8" w:type="default"/>
          <w:footerReference r:id="rId9"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color w:val="000000"/>
          <w:sz w:val="24"/>
          <w:szCs w:val="24"/>
          <w:highlight w:val="none"/>
        </w:rPr>
        <w:t>第  页   共  页</w:t>
      </w:r>
    </w:p>
    <w:p w14:paraId="7B62AD4B">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二、告知当事人依法享有的权利</w:t>
      </w:r>
    </w:p>
    <w:p w14:paraId="20CDF002">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根据</w:t>
      </w:r>
      <w:r>
        <w:rPr>
          <w:rFonts w:hint="eastAsia" w:ascii="仿宋_GB2312" w:hAnsi="宋体" w:eastAsia="仿宋_GB2312" w:cs="Times New Roman"/>
          <w:color w:val="FF0000"/>
          <w:sz w:val="24"/>
          <w:szCs w:val="24"/>
          <w:highlight w:val="none"/>
        </w:rPr>
        <w:t>《行政处罚法》第</w:t>
      </w:r>
      <w:r>
        <w:rPr>
          <w:rFonts w:hint="eastAsia" w:ascii="仿宋_GB2312" w:hAnsi="宋体" w:eastAsia="仿宋_GB2312" w:cs="Times New Roman"/>
          <w:color w:val="FF0000"/>
          <w:sz w:val="24"/>
          <w:szCs w:val="24"/>
          <w:highlight w:val="none"/>
          <w:lang w:eastAsia="zh-CN"/>
        </w:rPr>
        <w:t>四十五</w:t>
      </w:r>
      <w:r>
        <w:rPr>
          <w:rFonts w:hint="eastAsia" w:ascii="仿宋_GB2312" w:hAnsi="宋体" w:eastAsia="仿宋_GB2312" w:cs="Times New Roman"/>
          <w:color w:val="FF0000"/>
          <w:sz w:val="24"/>
          <w:szCs w:val="24"/>
          <w:highlight w:val="none"/>
        </w:rPr>
        <w:t>条</w:t>
      </w:r>
      <w:r>
        <w:rPr>
          <w:rFonts w:hint="eastAsia" w:ascii="仿宋_GB2312" w:hAnsi="宋体" w:eastAsia="仿宋_GB2312" w:cs="Times New Roman"/>
          <w:color w:val="000000"/>
          <w:sz w:val="24"/>
          <w:szCs w:val="24"/>
          <w:highlight w:val="none"/>
        </w:rPr>
        <w:t>，当事人在本机关作出行政处罚之前，享有陈述、申辩的权利。</w:t>
      </w:r>
    </w:p>
    <w:bookmarkEnd w:id="273"/>
    <w:p w14:paraId="6E05BDCF">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三、当事人陈述、申辩内容记录如下：</w:t>
      </w:r>
    </w:p>
    <w:p w14:paraId="1FB80A0D">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问：请出示您的身份证件，请问您与当事人是什么关系？您是否接受当事人委托？</w:t>
      </w:r>
    </w:p>
    <w:p w14:paraId="1D448685">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答：</w:t>
      </w:r>
      <w:r>
        <w:rPr>
          <w:rFonts w:hint="eastAsia" w:ascii="仿宋_GB2312" w:hAnsi="宋体" w:eastAsia="仿宋_GB2312" w:cs="Times New Roman"/>
          <w:color w:val="000000"/>
          <w:sz w:val="24"/>
          <w:szCs w:val="24"/>
          <w:highlight w:val="none"/>
          <w:u w:val="single"/>
        </w:rPr>
        <w:t xml:space="preserve">                                                              </w:t>
      </w:r>
    </w:p>
    <w:p w14:paraId="1424EFF3">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392BC95">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问：请问您的陈述、申辩内容？</w:t>
      </w:r>
    </w:p>
    <w:p w14:paraId="4B610DC2">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答：</w:t>
      </w:r>
      <w:r>
        <w:rPr>
          <w:rFonts w:hint="eastAsia" w:ascii="仿宋_GB2312" w:hAnsi="宋体" w:eastAsia="仿宋_GB2312" w:cs="Times New Roman"/>
          <w:color w:val="000000"/>
          <w:sz w:val="24"/>
          <w:szCs w:val="24"/>
          <w:highlight w:val="none"/>
          <w:u w:val="single"/>
        </w:rPr>
        <w:t xml:space="preserve">                                                             </w:t>
      </w:r>
    </w:p>
    <w:p w14:paraId="2AE40B86">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A401E64">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D478B0C">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EF48D3D">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ADD258E">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835003D">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1577C81">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670BAC9">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5C2543C">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DE9A5D9">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745255A">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FFCF7C6">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241A049">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bookmarkStart w:id="276" w:name="_Hlk29417729"/>
      <w:r>
        <w:rPr>
          <w:rFonts w:hint="eastAsia" w:ascii="仿宋_GB2312" w:hAnsi="宋体" w:eastAsia="仿宋_GB2312" w:cs="Times New Roman"/>
          <w:color w:val="000000"/>
          <w:sz w:val="24"/>
          <w:szCs w:val="24"/>
          <w:highlight w:val="none"/>
          <w:u w:val="single"/>
        </w:rPr>
        <w:t xml:space="preserve">                                                                      </w:t>
      </w:r>
    </w:p>
    <w:p w14:paraId="3701151E">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bookmarkEnd w:id="276"/>
    </w:p>
    <w:p w14:paraId="786EE543">
      <w:pPr>
        <w:widowControl/>
        <w:adjustRightInd w:val="0"/>
        <w:snapToGrid w:val="0"/>
        <w:spacing w:line="360" w:lineRule="auto"/>
        <w:jc w:val="left"/>
        <w:rPr>
          <w:rFonts w:hint="eastAsia" w:ascii="仿宋_GB2312" w:hAnsi="宋体" w:eastAsia="仿宋_GB2312" w:cs="Times New Roman"/>
          <w:color w:val="000000"/>
          <w:sz w:val="24"/>
          <w:szCs w:val="24"/>
          <w:highlight w:val="none"/>
        </w:rPr>
      </w:pPr>
    </w:p>
    <w:p w14:paraId="75DE9ED2">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陈述、申辩人签名：                                      年   月   日</w:t>
      </w:r>
    </w:p>
    <w:p w14:paraId="229BF02C">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案件调查人员签名：                                      年   月   日</w:t>
      </w:r>
    </w:p>
    <w:p w14:paraId="0AB6BDD1">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                                            年   月   日</w:t>
      </w:r>
    </w:p>
    <w:p w14:paraId="4CC55D4B">
      <w:pPr>
        <w:widowControl/>
        <w:adjustRightInd w:val="0"/>
        <w:snapToGrid w:val="0"/>
        <w:spacing w:line="360" w:lineRule="auto"/>
        <w:ind w:firstLine="480" w:firstLineChars="200"/>
        <w:jc w:val="center"/>
        <w:rPr>
          <w:rFonts w:ascii="仿宋_GB2312" w:hAnsi="宋体" w:eastAsia="仿宋_GB2312" w:cs="Times New Roman"/>
          <w:color w:val="000000"/>
          <w:sz w:val="24"/>
          <w:szCs w:val="24"/>
          <w:highlight w:val="none"/>
        </w:rPr>
        <w:sectPr>
          <w:headerReference r:id="rId10"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color w:val="000000"/>
          <w:sz w:val="24"/>
          <w:szCs w:val="24"/>
          <w:highlight w:val="none"/>
        </w:rPr>
        <w:t>第  页   共  页</w:t>
      </w:r>
    </w:p>
    <w:p w14:paraId="5B9F6827">
      <w:pPr>
        <w:widowControl/>
        <w:adjustRightInd w:val="0"/>
        <w:snapToGrid w:val="0"/>
        <w:spacing w:line="360" w:lineRule="auto"/>
        <w:ind w:firstLine="480" w:firstLineChars="200"/>
        <w:jc w:val="center"/>
        <w:rPr>
          <w:rFonts w:ascii="仿宋_GB2312" w:hAnsi="宋体" w:eastAsia="仿宋_GB2312" w:cs="Times New Roman"/>
          <w:color w:val="000000"/>
          <w:sz w:val="24"/>
          <w:szCs w:val="24"/>
          <w:highlight w:val="none"/>
        </w:rPr>
      </w:pPr>
    </w:p>
    <w:p w14:paraId="3786C03D">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bookmarkStart w:id="277" w:name="_Hlk534879787"/>
      <w:bookmarkEnd w:id="277"/>
      <w:bookmarkStart w:id="278" w:name="_Hlk534879924"/>
      <w:r>
        <w:rPr>
          <w:rFonts w:hint="eastAsia" w:ascii="仿宋_GB2312" w:hAnsi="宋体" w:eastAsia="仿宋_GB2312" w:cs="Times New Roman"/>
          <w:color w:val="000000"/>
          <w:sz w:val="24"/>
          <w:szCs w:val="24"/>
          <w:highlight w:val="none"/>
          <w:u w:val="single"/>
        </w:rPr>
        <w:t xml:space="preserve">                                                                     </w:t>
      </w:r>
    </w:p>
    <w:p w14:paraId="50515715">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92E941B">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B9F43DA">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2A91260">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1CEB3EC">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E3C1D7E">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347508D">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C2AC0F3">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bookmarkEnd w:id="278"/>
    </w:p>
    <w:p w14:paraId="5956F807">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问：您是否还需要补充？</w:t>
      </w:r>
    </w:p>
    <w:p w14:paraId="3F2C320A">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答：</w:t>
      </w:r>
      <w:bookmarkStart w:id="279" w:name="_Hlk534880177"/>
      <w:bookmarkEnd w:id="279"/>
      <w:r>
        <w:rPr>
          <w:rFonts w:hint="eastAsia" w:ascii="仿宋_GB2312" w:hAnsi="宋体" w:eastAsia="仿宋_GB2312" w:cs="Times New Roman"/>
          <w:color w:val="000000"/>
          <w:sz w:val="24"/>
          <w:szCs w:val="24"/>
          <w:highlight w:val="none"/>
          <w:u w:val="single"/>
        </w:rPr>
        <w:t xml:space="preserve">                                                             </w:t>
      </w:r>
    </w:p>
    <w:p w14:paraId="0DD570DC">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1AFC59F">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6E03B53">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0DE53D2">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3AE4BCF">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5A0C17B">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ABB5047">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04275BE">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B5C2A2D">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4F09292">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153B37C">
      <w:pPr>
        <w:widowControl/>
        <w:adjustRightInd w:val="0"/>
        <w:snapToGrid w:val="0"/>
        <w:spacing w:line="360" w:lineRule="auto"/>
        <w:jc w:val="left"/>
        <w:rPr>
          <w:rFonts w:hint="eastAsia" w:ascii="仿宋_GB2312" w:hAnsi="宋体" w:eastAsia="仿宋_GB2312" w:cs="Times New Roman"/>
          <w:color w:val="000000"/>
          <w:sz w:val="24"/>
          <w:szCs w:val="24"/>
          <w:highlight w:val="none"/>
        </w:rPr>
      </w:pPr>
    </w:p>
    <w:p w14:paraId="77231536">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陈述、申辩人</w:t>
      </w:r>
      <w:bookmarkStart w:id="280" w:name="_Hlk1139334"/>
      <w:r>
        <w:rPr>
          <w:rFonts w:hint="eastAsia" w:ascii="仿宋_GB2312" w:hAnsi="宋体" w:eastAsia="仿宋_GB2312" w:cs="Times New Roman"/>
          <w:color w:val="000000"/>
          <w:sz w:val="24"/>
          <w:szCs w:val="24"/>
          <w:highlight w:val="none"/>
        </w:rPr>
        <w:t>阅读确认意见：</w:t>
      </w:r>
      <w:bookmarkEnd w:id="280"/>
    </w:p>
    <w:p w14:paraId="6543DF41">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陈述、申辩人签名：                                     年   月   日</w:t>
      </w:r>
    </w:p>
    <w:p w14:paraId="35011DC6">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案件调查人员签名：                                     年   月   日</w:t>
      </w:r>
    </w:p>
    <w:p w14:paraId="3F641533">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                                           年   月   日</w:t>
      </w:r>
    </w:p>
    <w:p w14:paraId="2EF72821">
      <w:pPr>
        <w:adjustRightInd w:val="0"/>
        <w:snapToGrid w:val="0"/>
        <w:spacing w:line="360" w:lineRule="auto"/>
        <w:jc w:val="center"/>
        <w:rPr>
          <w:rFonts w:hint="eastAsia" w:ascii="仿宋_GB2312" w:hAnsi="宋体" w:eastAsia="仿宋_GB2312" w:cs="Times New Roman"/>
          <w:color w:val="000000"/>
          <w:sz w:val="24"/>
          <w:szCs w:val="24"/>
          <w:highlight w:val="none"/>
        </w:rPr>
      </w:pPr>
    </w:p>
    <w:p w14:paraId="55606F6C">
      <w:pPr>
        <w:adjustRightInd w:val="0"/>
        <w:snapToGrid w:val="0"/>
        <w:spacing w:line="360" w:lineRule="auto"/>
        <w:jc w:val="center"/>
        <w:rPr>
          <w:rFonts w:ascii="仿宋_GB2312" w:hAnsi="宋体" w:eastAsia="仿宋_GB2312" w:cs="Times New Roman"/>
          <w:color w:val="000000"/>
          <w:sz w:val="24"/>
          <w:szCs w:val="24"/>
          <w:highlight w:val="none"/>
        </w:rPr>
        <w:sectPr>
          <w:headerReference r:id="rId11"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color w:val="000000"/>
          <w:sz w:val="24"/>
          <w:szCs w:val="24"/>
          <w:highlight w:val="none"/>
        </w:rPr>
        <w:t>第  页  共  页</w:t>
      </w:r>
    </w:p>
    <w:p w14:paraId="74209EE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cs="Times New Roman"/>
          <w:color w:val="000000"/>
          <w:sz w:val="24"/>
          <w:szCs w:val="24"/>
          <w:highlight w:val="none"/>
        </w:rPr>
      </w:pPr>
    </w:p>
    <w:p w14:paraId="44D766F5">
      <w:pPr>
        <w:keepNext w:val="0"/>
        <w:keepLines w:val="0"/>
        <w:pageBreakBefore w:val="0"/>
        <w:tabs>
          <w:tab w:val="left" w:pos="5306"/>
        </w:tabs>
        <w:kinsoku/>
        <w:wordWrap/>
        <w:overflowPunct/>
        <w:topLinePunct w:val="0"/>
        <w:autoSpaceDE/>
        <w:autoSpaceDN/>
        <w:bidi w:val="0"/>
        <w:spacing w:line="500" w:lineRule="exact"/>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7E854D51">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一、适用范围</w:t>
      </w:r>
    </w:p>
    <w:p w14:paraId="1191313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《陈述、申辩笔录》是行政执法机关记录陈述申辩人所作出的陈述和申辩的事实、理由和要求的文书。</w:t>
      </w:r>
    </w:p>
    <w:p w14:paraId="06CF6635">
      <w:pPr>
        <w:pStyle w:val="32"/>
        <w:keepNext w:val="0"/>
        <w:keepLines w:val="0"/>
        <w:pageBreakBefore w:val="0"/>
        <w:widowControl/>
        <w:numPr>
          <w:ilvl w:val="0"/>
          <w:numId w:val="3"/>
        </w:numPr>
        <w:kinsoku/>
        <w:wordWrap/>
        <w:overflowPunct/>
        <w:topLinePunct w:val="0"/>
        <w:autoSpaceDE/>
        <w:autoSpaceDN/>
        <w:bidi w:val="0"/>
        <w:adjustRightInd w:val="0"/>
        <w:snapToGrid w:val="0"/>
        <w:spacing w:line="500" w:lineRule="exact"/>
        <w:ind w:firstLineChars="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医疗保障部门外部文书。</w:t>
      </w:r>
    </w:p>
    <w:p w14:paraId="1C66A2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（二）《陈述、申辩笔录》适用于陈述申辩人对行政执法机关拟作出的行政处罚决定的陈述、申辩。</w:t>
      </w:r>
    </w:p>
    <w:p w14:paraId="5558D476">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7E687C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（一）有医疗保障部门名称、文书名称。</w:t>
      </w:r>
    </w:p>
    <w:p w14:paraId="59E39A0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（二）有当事人、陈述、申辩人基本信息，如姓名、身份证号、与当事人关系、住址。</w:t>
      </w:r>
    </w:p>
    <w:p w14:paraId="0CB0C07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（三）有案件调查人员、记录人基本信息，如姓名、执法证号。</w:t>
      </w:r>
    </w:p>
    <w:p w14:paraId="2F94B94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（四）有案件调查人员向当事人告知行政处罚的基本内容和当事人依法享有的权利。</w:t>
      </w:r>
    </w:p>
    <w:p w14:paraId="496640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（五）有对陈述、申辩人身份的确认。确认陈述、申辩人的姓名和身份证件信息，与当事人的关系，是否接受当事人委托。</w:t>
      </w:r>
    </w:p>
    <w:p w14:paraId="72B1B7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（六）有陈述、申辩人的陈述、申辩内容。</w:t>
      </w:r>
    </w:p>
    <w:p w14:paraId="7FBB54C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（七）有陈述、申辩人、执法人员和记录人员的签字确认。</w:t>
      </w:r>
    </w:p>
    <w:p w14:paraId="25DF2F7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（八）陈述、申辩笔录应完整记录陈述、申辩人提出的事实、理由和要求。</w:t>
      </w:r>
    </w:p>
    <w:p w14:paraId="1BFE6B7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（九）陈述、申辩结束后，应当由陈述、申辩人核对记录内容，阅读确认意见可填写“已经本人审核、补正，无误”，并签名或盖章，注明日期。</w:t>
      </w:r>
    </w:p>
    <w:p w14:paraId="24DA2054">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三、注意事项</w:t>
      </w:r>
    </w:p>
    <w:p w14:paraId="539B0A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（一）在确认陈述、申辩人的身份时，应核对陈述、申辩人的姓名、身份证号码、住址，确认与当事人的关系，是否受当事人委托。接受当事人委托的，应出具授权委托书。</w:t>
      </w:r>
    </w:p>
    <w:p w14:paraId="0E0EBB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（二）笔录字迹要端正，保证可以正常阅读，笔录不得随意空行，空白处注明“以下空白”或者划有“/”。</w:t>
      </w:r>
    </w:p>
    <w:p w14:paraId="75FC2D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（三）笔录必须当场制作，不得事后补记、增删。当场有修改的，由陈述、申辩人在修改处签名或捺指印。</w:t>
      </w:r>
    </w:p>
    <w:p w14:paraId="346C7C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（四）必须有两名以上（含两名）持合法有效执法证件的案件调查人员同时在场，并出示执法证件，表明身份。</w:t>
      </w:r>
    </w:p>
    <w:p w14:paraId="061647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（五）笔录应当全面、如实记录陈述、申辩人与案件相关的陈述。</w:t>
      </w:r>
    </w:p>
    <w:p w14:paraId="57EF98B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（六）陈述、申辩人委托代理人的，文书中应记录代理人的基本情况。</w:t>
      </w:r>
    </w:p>
    <w:p w14:paraId="3EA974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（七）当事人提供书面陈述、申辩材料的，应当一并附卷保存。</w:t>
      </w:r>
      <w:bookmarkStart w:id="281" w:name="_Toc5394786"/>
      <w:bookmarkStart w:id="282" w:name="_Toc5565907"/>
    </w:p>
    <w:p w14:paraId="2F36AA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Times New Roman"/>
          <w:color w:val="000000"/>
          <w:sz w:val="24"/>
          <w:highlight w:val="none"/>
        </w:rPr>
      </w:pPr>
      <w:r>
        <w:rPr>
          <w:rFonts w:hint="eastAsia" w:ascii="仿宋_GB2312" w:hAnsi="宋体" w:eastAsia="仿宋_GB2312" w:cs="Times New Roman"/>
          <w:color w:val="000000"/>
          <w:sz w:val="24"/>
          <w:highlight w:val="none"/>
        </w:rPr>
        <w:t>（八）调查人员决定是否采纳陈述、申辩意见，应填写《案件处理审批表》，报请本机关负责人审批。</w:t>
      </w:r>
      <w:r>
        <w:rPr>
          <w:rFonts w:ascii="宋体" w:hAnsi="宋体" w:eastAsia="宋体" w:cs="Times New Roman"/>
          <w:color w:val="000000"/>
          <w:sz w:val="24"/>
          <w:highlight w:val="none"/>
        </w:rPr>
        <w:br w:type="page"/>
      </w:r>
    </w:p>
    <w:bookmarkEnd w:id="281"/>
    <w:bookmarkEnd w:id="282"/>
    <w:p w14:paraId="43C5238A">
      <w:pPr>
        <w:widowControl/>
        <w:autoSpaceDN w:val="0"/>
        <w:adjustRightInd w:val="0"/>
        <w:snapToGrid w:val="0"/>
        <w:spacing w:before="156" w:beforeLines="50" w:line="540" w:lineRule="exact"/>
        <w:jc w:val="center"/>
        <w:textAlignment w:val="baseline"/>
        <w:rPr>
          <w:rFonts w:ascii="方正小标宋简体" w:hAnsi="宋体" w:eastAsia="方正小标宋简体" w:cs="等线"/>
          <w:sz w:val="30"/>
          <w:szCs w:val="30"/>
          <w:highlight w:val="none"/>
        </w:rPr>
      </w:pPr>
      <w:r>
        <w:rPr>
          <w:rFonts w:hint="eastAsia" w:ascii="方正小标宋简体" w:hAnsi="宋体" w:eastAsia="方正小标宋简体" w:cs="等线"/>
          <w:sz w:val="30"/>
          <w:szCs w:val="30"/>
          <w:highlight w:val="none"/>
        </w:rPr>
        <w:t>×××医疗保障局</w:t>
      </w:r>
    </w:p>
    <w:p w14:paraId="0B44DD1E">
      <w:pPr>
        <w:pStyle w:val="4"/>
        <w:jc w:val="center"/>
        <w:rPr>
          <w:rFonts w:ascii="方正小标宋简体" w:hAnsi="宋体" w:eastAsia="方正小标宋简体"/>
          <w:b w:val="0"/>
          <w:bCs w:val="0"/>
          <w:sz w:val="36"/>
          <w:szCs w:val="36"/>
          <w:highlight w:val="none"/>
        </w:rPr>
      </w:pPr>
      <w:bookmarkStart w:id="283" w:name="_Toc29478955"/>
      <w:bookmarkStart w:id="284" w:name="_Toc31185377"/>
      <w:bookmarkStart w:id="285" w:name="_Toc29242879"/>
      <w:bookmarkStart w:id="286" w:name="_Toc44489506"/>
      <w:r>
        <w:rPr>
          <w:rFonts w:hint="eastAsia" w:ascii="方正小标宋简体" w:hAnsi="宋体" w:eastAsia="方正小标宋简体"/>
          <w:b w:val="0"/>
          <w:bCs w:val="0"/>
          <w:sz w:val="36"/>
          <w:szCs w:val="36"/>
          <w:highlight w:val="none"/>
        </w:rPr>
        <w:t>☆听证通知书</w:t>
      </w:r>
      <w:bookmarkEnd w:id="283"/>
      <w:bookmarkEnd w:id="284"/>
      <w:bookmarkEnd w:id="285"/>
      <w:bookmarkEnd w:id="286"/>
    </w:p>
    <w:p w14:paraId="024B52A0">
      <w:pPr>
        <w:adjustRightInd w:val="0"/>
        <w:snapToGrid w:val="0"/>
        <w:spacing w:line="336" w:lineRule="auto"/>
        <w:jc w:val="right"/>
        <w:rPr>
          <w:rFonts w:hint="eastAsia" w:ascii="仿宋_GB2312" w:hAnsi="宋体" w:eastAsia="仿宋_GB2312"/>
          <w:kern w:val="0"/>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医保听通字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 xml:space="preserve">第 </w:t>
      </w:r>
      <w:r>
        <w:rPr>
          <w:rFonts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rPr>
        <w:t xml:space="preserve"> 号</w:t>
      </w:r>
    </w:p>
    <w:p w14:paraId="0466549C">
      <w:pPr>
        <w:adjustRightInd w:val="0"/>
        <w:snapToGrid w:val="0"/>
        <w:spacing w:line="336" w:lineRule="auto"/>
        <w:jc w:val="right"/>
        <w:rPr>
          <w:rFonts w:hint="eastAsia" w:ascii="仿宋_GB2312" w:hAnsi="宋体" w:eastAsia="仿宋_GB2312"/>
          <w:kern w:val="0"/>
          <w:sz w:val="28"/>
          <w:szCs w:val="28"/>
          <w:highlight w:val="none"/>
        </w:rPr>
      </w:pPr>
    </w:p>
    <w:p w14:paraId="32B625CD">
      <w:pPr>
        <w:widowControl/>
        <w:autoSpaceDN w:val="0"/>
        <w:adjustRightInd w:val="0"/>
        <w:snapToGrid w:val="0"/>
        <w:spacing w:line="336" w:lineRule="auto"/>
        <w:jc w:val="left"/>
        <w:textAlignment w:val="baseline"/>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u w:val="single"/>
        </w:rPr>
        <w:t xml:space="preserve">（当事人姓名或名称）        </w:t>
      </w:r>
      <w:r>
        <w:rPr>
          <w:rFonts w:hint="eastAsia" w:ascii="仿宋_GB2312" w:hAnsi="宋体" w:eastAsia="仿宋_GB2312"/>
          <w:color w:val="000000"/>
          <w:kern w:val="0"/>
          <w:sz w:val="24"/>
          <w:highlight w:val="none"/>
        </w:rPr>
        <w:t>：</w:t>
      </w:r>
    </w:p>
    <w:p w14:paraId="15BD5996">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根据你（单位）</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年</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月</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日就</w:t>
      </w:r>
      <w:r>
        <w:rPr>
          <w:rFonts w:hint="eastAsia" w:ascii="仿宋_GB2312" w:hAnsi="宋体" w:eastAsia="仿宋_GB2312"/>
          <w:color w:val="000000"/>
          <w:kern w:val="0"/>
          <w:sz w:val="24"/>
          <w:highlight w:val="none"/>
          <w:u w:val="single"/>
        </w:rPr>
        <w:t xml:space="preserve">             （案由）   </w:t>
      </w:r>
      <w:r>
        <w:rPr>
          <w:rFonts w:hint="eastAsia" w:ascii="仿宋_GB2312" w:hAnsi="宋体" w:eastAsia="仿宋_GB2312"/>
          <w:color w:val="000000"/>
          <w:kern w:val="0"/>
          <w:sz w:val="24"/>
          <w:highlight w:val="none"/>
        </w:rPr>
        <w:t>一案提出的听证要求，本机关决定于</w:t>
      </w:r>
      <w:r>
        <w:rPr>
          <w:rFonts w:hint="eastAsia" w:ascii="仿宋_GB2312" w:hAnsi="宋体" w:eastAsia="仿宋_GB2312"/>
          <w:color w:val="000000"/>
          <w:kern w:val="0"/>
          <w:sz w:val="24"/>
          <w:highlight w:val="none"/>
          <w:u w:val="single"/>
        </w:rPr>
        <w:t xml:space="preserve"> </w:t>
      </w:r>
      <w:bookmarkStart w:id="287" w:name="_Hlk33367820"/>
      <w:r>
        <w:rPr>
          <w:rFonts w:hint="eastAsia" w:ascii="仿宋_GB2312" w:hAnsi="宋体" w:eastAsia="仿宋_GB2312"/>
          <w:color w:val="000000"/>
          <w:kern w:val="0"/>
          <w:sz w:val="24"/>
          <w:highlight w:val="none"/>
          <w:u w:val="single"/>
        </w:rPr>
        <w:t xml:space="preserve">    </w:t>
      </w:r>
      <w:bookmarkEnd w:id="287"/>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年</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月</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日</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时</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分在</w:t>
      </w:r>
      <w:r>
        <w:rPr>
          <w:rFonts w:hint="eastAsia" w:ascii="仿宋_GB2312" w:hAnsi="宋体" w:eastAsia="仿宋_GB2312"/>
          <w:color w:val="000000"/>
          <w:kern w:val="0"/>
          <w:sz w:val="24"/>
          <w:highlight w:val="none"/>
          <w:u w:val="single"/>
        </w:rPr>
        <w:t xml:space="preserve">（听证地点）    </w:t>
      </w:r>
    </w:p>
    <w:p w14:paraId="3043A956">
      <w:pPr>
        <w:widowControl/>
        <w:autoSpaceDN w:val="0"/>
        <w:adjustRightInd w:val="0"/>
        <w:snapToGrid w:val="0"/>
        <w:spacing w:line="336" w:lineRule="auto"/>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举行</w:t>
      </w:r>
      <w:r>
        <w:rPr>
          <w:rFonts w:hint="eastAsia" w:ascii="仿宋_GB2312" w:hAnsi="宋体" w:eastAsia="仿宋_GB2312"/>
          <w:color w:val="000000"/>
          <w:kern w:val="0"/>
          <w:sz w:val="24"/>
          <w:highlight w:val="none"/>
          <w:u w:val="single"/>
        </w:rPr>
        <w:t>（公开/不公开）</w:t>
      </w:r>
      <w:r>
        <w:rPr>
          <w:rFonts w:hint="eastAsia" w:ascii="仿宋_GB2312" w:hAnsi="宋体" w:eastAsia="仿宋_GB2312"/>
          <w:color w:val="000000"/>
          <w:kern w:val="0"/>
          <w:sz w:val="24"/>
          <w:highlight w:val="none"/>
        </w:rPr>
        <w:t>听证。请你（单位）持本通知准时出席。</w:t>
      </w:r>
    </w:p>
    <w:p w14:paraId="2BEBBADE">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本次听证主持人为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，听证员为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，记录人为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。根据</w:t>
      </w:r>
      <w:r>
        <w:rPr>
          <w:rFonts w:hint="eastAsia" w:ascii="仿宋_GB2312" w:hAnsi="宋体" w:eastAsia="仿宋_GB2312"/>
          <w:color w:val="FF0000"/>
          <w:kern w:val="0"/>
          <w:sz w:val="24"/>
          <w:highlight w:val="none"/>
        </w:rPr>
        <w:t>《行政处罚法》第</w:t>
      </w:r>
      <w:r>
        <w:rPr>
          <w:rFonts w:hint="eastAsia" w:ascii="仿宋_GB2312" w:hAnsi="宋体" w:eastAsia="仿宋_GB2312"/>
          <w:color w:val="FF0000"/>
          <w:kern w:val="0"/>
          <w:sz w:val="24"/>
          <w:highlight w:val="none"/>
          <w:lang w:eastAsia="zh-CN"/>
        </w:rPr>
        <w:t>六十四</w:t>
      </w:r>
      <w:r>
        <w:rPr>
          <w:rFonts w:hint="eastAsia" w:ascii="仿宋_GB2312" w:hAnsi="宋体" w:eastAsia="仿宋_GB2312"/>
          <w:color w:val="FF0000"/>
          <w:kern w:val="0"/>
          <w:sz w:val="24"/>
          <w:highlight w:val="none"/>
        </w:rPr>
        <w:t>条</w:t>
      </w:r>
      <w:r>
        <w:rPr>
          <w:rFonts w:hint="eastAsia" w:ascii="仿宋_GB2312" w:hAnsi="宋体" w:eastAsia="仿宋_GB2312"/>
          <w:color w:val="000000"/>
          <w:kern w:val="0"/>
          <w:sz w:val="24"/>
          <w:highlight w:val="none"/>
        </w:rPr>
        <w:t>的规定，如你（单位）认为主持人、听证员是参与本案调查取证人员或与本案有利害关系，可能影响案件公正处理，有权申请回避。申请主持人或者听证员回避，应在听证举行前向本机关提出申请并说明理由。若无正当理由不按时参加听证，又不事先说明理由的，视为放弃听证权利，本机关将终止听证。</w:t>
      </w:r>
    </w:p>
    <w:p w14:paraId="2CFAF1B1">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参加听证，请你（单位）注意下列事项：</w:t>
      </w:r>
    </w:p>
    <w:p w14:paraId="21BDB1EB">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1.你（单位）可亲自参加听证，也可委托1至2名代理人参加听证。委托代理人参加听证的，应在举行听证前，提交由你（单位）签名或盖章的授权委托书、身份证原件及复印件，授权委托书应载明委托的事项、权限和期限。委托代理人代为放弃行使陈述权、申辩权和质证权的，必须有委托人的明确授权。</w:t>
      </w:r>
    </w:p>
    <w:p w14:paraId="5B8D834A">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2.你（单位）参加听证时应携带有关证据材料。有证人出席作证的，应通知有关证人出席作证，并事先告知本机关联系人。</w:t>
      </w:r>
    </w:p>
    <w:p w14:paraId="255FCCA4">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3.请参加人员携带身份证件，并提交身份证复印件。</w:t>
      </w:r>
    </w:p>
    <w:p w14:paraId="33261759">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 xml:space="preserve">联系人： </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 xml:space="preserve">联系电话： </w:t>
      </w:r>
      <w:r>
        <w:rPr>
          <w:rFonts w:hint="eastAsia" w:ascii="仿宋_GB2312" w:hAnsi="宋体" w:eastAsia="仿宋_GB2312"/>
          <w:color w:val="000000"/>
          <w:kern w:val="0"/>
          <w:sz w:val="24"/>
          <w:highlight w:val="none"/>
          <w:u w:val="single"/>
        </w:rPr>
        <w:t xml:space="preserve">                   </w:t>
      </w:r>
    </w:p>
    <w:p w14:paraId="24CA76C9">
      <w:pPr>
        <w:widowControl/>
        <w:autoSpaceDN w:val="0"/>
        <w:adjustRightInd w:val="0"/>
        <w:snapToGrid w:val="0"/>
        <w:spacing w:line="336" w:lineRule="auto"/>
        <w:ind w:right="630" w:rightChars="300"/>
        <w:textAlignment w:val="baseline"/>
        <w:rPr>
          <w:rFonts w:ascii="仿宋_GB2312" w:hAnsi="宋体" w:eastAsia="仿宋_GB2312"/>
          <w:color w:val="000000"/>
          <w:kern w:val="0"/>
          <w:sz w:val="24"/>
          <w:highlight w:val="none"/>
          <w:u w:val="single"/>
        </w:rPr>
      </w:pPr>
    </w:p>
    <w:p w14:paraId="7E163324">
      <w:pPr>
        <w:widowControl/>
        <w:autoSpaceDN w:val="0"/>
        <w:adjustRightInd w:val="0"/>
        <w:snapToGrid w:val="0"/>
        <w:spacing w:line="336" w:lineRule="auto"/>
        <w:ind w:right="630" w:rightChars="300"/>
        <w:textAlignment w:val="baseline"/>
        <w:rPr>
          <w:rFonts w:ascii="仿宋_GB2312" w:hAnsi="宋体" w:eastAsia="仿宋_GB2312"/>
          <w:color w:val="000000"/>
          <w:kern w:val="0"/>
          <w:sz w:val="24"/>
          <w:highlight w:val="none"/>
          <w:u w:val="single"/>
        </w:rPr>
      </w:pPr>
    </w:p>
    <w:p w14:paraId="1F65CFEF">
      <w:pPr>
        <w:widowControl/>
        <w:wordWrap w:val="0"/>
        <w:autoSpaceDN w:val="0"/>
        <w:adjustRightInd w:val="0"/>
        <w:snapToGrid w:val="0"/>
        <w:spacing w:line="336" w:lineRule="auto"/>
        <w:ind w:left="420" w:right="630" w:rightChars="30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0DA48C61">
      <w:pPr>
        <w:widowControl/>
        <w:wordWrap w:val="0"/>
        <w:autoSpaceDN w:val="0"/>
        <w:adjustRightInd w:val="0"/>
        <w:snapToGrid w:val="0"/>
        <w:spacing w:line="336" w:lineRule="auto"/>
        <w:ind w:left="420" w:right="630" w:rightChars="30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55D4BE56">
      <w:pPr>
        <w:widowControl/>
        <w:wordWrap w:val="0"/>
        <w:autoSpaceDN w:val="0"/>
        <w:adjustRightInd w:val="0"/>
        <w:snapToGrid w:val="0"/>
        <w:spacing w:line="336" w:lineRule="auto"/>
        <w:ind w:left="420" w:right="630" w:rightChars="30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148A0C3F">
      <w:pPr>
        <w:adjustRightInd w:val="0"/>
        <w:snapToGrid w:val="0"/>
        <w:spacing w:line="336" w:lineRule="auto"/>
        <w:jc w:val="center"/>
        <w:rPr>
          <w:rFonts w:ascii="仿宋_GB2312" w:eastAsia="仿宋_GB2312"/>
          <w:color w:val="000000"/>
          <w:kern w:val="0"/>
          <w:sz w:val="28"/>
          <w:szCs w:val="28"/>
          <w:highlight w:val="none"/>
        </w:rPr>
      </w:pPr>
      <w:r>
        <w:rPr>
          <w:rFonts w:hint="eastAsia" w:ascii="仿宋_GB2312" w:hAnsi="宋体" w:eastAsia="仿宋_GB2312"/>
          <w:color w:val="000000"/>
          <w:kern w:val="0"/>
          <w:sz w:val="24"/>
          <w:highlight w:val="none"/>
        </w:rPr>
        <w:t>（本文书一式三份，一份送达当事人，一份本机关留存，一份随卷存档。）</w:t>
      </w:r>
      <w:r>
        <w:rPr>
          <w:rFonts w:hint="eastAsia" w:ascii="仿宋_GB2312" w:eastAsia="仿宋_GB2312"/>
          <w:color w:val="000000"/>
          <w:kern w:val="0"/>
          <w:sz w:val="28"/>
          <w:szCs w:val="28"/>
          <w:highlight w:val="none"/>
        </w:rPr>
        <w:br w:type="page"/>
      </w:r>
    </w:p>
    <w:p w14:paraId="470ACB70">
      <w:pPr>
        <w:keepNext w:val="0"/>
        <w:keepLines w:val="0"/>
        <w:pageBreakBefore w:val="0"/>
        <w:kinsoku/>
        <w:wordWrap/>
        <w:overflowPunct/>
        <w:topLinePunct w:val="0"/>
        <w:autoSpaceDE/>
        <w:autoSpaceDN/>
        <w:bidi w:val="0"/>
        <w:adjustRightInd w:val="0"/>
        <w:snapToGrid w:val="0"/>
        <w:spacing w:line="500" w:lineRule="exact"/>
        <w:ind w:firstLine="600" w:firstLineChars="200"/>
        <w:jc w:val="center"/>
        <w:textAlignment w:val="auto"/>
        <w:rPr>
          <w:rFonts w:hint="eastAsia" w:ascii="仿宋_GB2312" w:hAnsi="宋体" w:eastAsia="仿宋_GB2312" w:cs="Times New Roman"/>
          <w:color w:val="000000"/>
          <w:sz w:val="30"/>
          <w:szCs w:val="30"/>
          <w:highlight w:val="none"/>
        </w:rPr>
      </w:pPr>
      <w:bookmarkStart w:id="288" w:name="_Hlk1206627"/>
      <w:bookmarkStart w:id="289" w:name="_Hlk1072116"/>
    </w:p>
    <w:p w14:paraId="37A3B309">
      <w:pPr>
        <w:keepNext w:val="0"/>
        <w:keepLines w:val="0"/>
        <w:pageBreakBefore w:val="0"/>
        <w:kinsoku/>
        <w:wordWrap/>
        <w:overflowPunct/>
        <w:topLinePunct w:val="0"/>
        <w:autoSpaceDE/>
        <w:autoSpaceDN/>
        <w:bidi w:val="0"/>
        <w:adjustRightInd w:val="0"/>
        <w:snapToGrid w:val="0"/>
        <w:spacing w:line="500" w:lineRule="exact"/>
        <w:ind w:firstLine="600" w:firstLineChars="200"/>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4F68258F">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一、适用范围</w:t>
      </w:r>
    </w:p>
    <w:bookmarkEnd w:id="288"/>
    <w:p w14:paraId="1B39FC0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（一）医疗保障部门外部文书，送达当事人。</w:t>
      </w:r>
    </w:p>
    <w:p w14:paraId="0FD4225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（二）适用于根据当事人的听证申请</w:t>
      </w:r>
      <w:bookmarkStart w:id="290" w:name="_Hlk30932021"/>
      <w:r>
        <w:rPr>
          <w:rFonts w:hint="eastAsia" w:ascii="仿宋_GB2312" w:hAnsi="宋体" w:eastAsia="仿宋_GB2312" w:cs="Times New Roman"/>
          <w:color w:val="000000"/>
          <w:sz w:val="24"/>
          <w:highlight w:val="none"/>
        </w:rPr>
        <w:t>决定举行听证会后，通知当事人听证会的时间、地点、权利和注意事项。</w:t>
      </w:r>
      <w:bookmarkEnd w:id="290"/>
    </w:p>
    <w:bookmarkEnd w:id="289"/>
    <w:p w14:paraId="2D69BD17">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7555C96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（一）有医疗保障部门名称、文书名称和文号。 </w:t>
      </w:r>
    </w:p>
    <w:p w14:paraId="076C050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（二）有当事人名称或姓名。 </w:t>
      </w:r>
    </w:p>
    <w:p w14:paraId="45783C4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（三）告知举行听证的案由、时间、地点、方式。听证应公开举行，但涉及国家秘密、商业秘密或者个人隐私的听证，不得公开举行。听证不公开举行的应当在通知中说明理由。 </w:t>
      </w:r>
    </w:p>
    <w:p w14:paraId="0B61E28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（四）告知听证主持人、听证员、书记员的姓名、部门、职务等基本情况。</w:t>
      </w:r>
    </w:p>
    <w:p w14:paraId="114684F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（五）告知当事人权利，如委托代理权，对听证、主持人、书记员申请回避的权利、延期申请权。 </w:t>
      </w:r>
    </w:p>
    <w:p w14:paraId="4EB6444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（六）告知参加听证的注意事项，如提前办理授权委托手续、携带证据材料、通知证人出席作证。 </w:t>
      </w:r>
    </w:p>
    <w:p w14:paraId="26619C1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（七）有联系人姓名和电话。 </w:t>
      </w:r>
    </w:p>
    <w:p w14:paraId="719FD67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（八）有医疗保障部门公章、作出决定的日期。 </w:t>
      </w:r>
    </w:p>
    <w:p w14:paraId="744FD25E">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三、注意事项</w:t>
      </w:r>
    </w:p>
    <w:p w14:paraId="5DA8CB3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eastAsia="仿宋_GB2312"/>
          <w:highlight w:val="none"/>
        </w:rPr>
      </w:pPr>
      <w:r>
        <w:rPr>
          <w:rFonts w:hint="eastAsia" w:ascii="仿宋_GB2312" w:hAnsi="宋体" w:eastAsia="仿宋_GB2312" w:cs="Times New Roman"/>
          <w:color w:val="000000"/>
          <w:sz w:val="24"/>
          <w:highlight w:val="none"/>
        </w:rPr>
        <w:t>（一）应注意通知的时限。</w:t>
      </w:r>
      <w:r>
        <w:rPr>
          <w:rFonts w:hint="eastAsia" w:ascii="仿宋_GB2312" w:hAnsi="宋体" w:eastAsia="仿宋_GB2312" w:cs="Times New Roman"/>
          <w:color w:val="FF0000"/>
          <w:sz w:val="24"/>
          <w:highlight w:val="none"/>
        </w:rPr>
        <w:t>《行政处罚法》第</w:t>
      </w:r>
      <w:r>
        <w:rPr>
          <w:rFonts w:hint="eastAsia" w:ascii="仿宋_GB2312" w:hAnsi="宋体" w:eastAsia="仿宋_GB2312" w:cs="Times New Roman"/>
          <w:color w:val="FF0000"/>
          <w:sz w:val="24"/>
          <w:highlight w:val="none"/>
          <w:lang w:eastAsia="zh-CN"/>
        </w:rPr>
        <w:t>六十四</w:t>
      </w:r>
      <w:r>
        <w:rPr>
          <w:rFonts w:hint="eastAsia" w:ascii="仿宋_GB2312" w:hAnsi="宋体" w:eastAsia="仿宋_GB2312" w:cs="Times New Roman"/>
          <w:color w:val="FF0000"/>
          <w:sz w:val="24"/>
          <w:highlight w:val="none"/>
        </w:rPr>
        <w:t>条</w:t>
      </w:r>
      <w:r>
        <w:rPr>
          <w:rFonts w:hint="eastAsia" w:ascii="仿宋_GB2312" w:hAnsi="宋体" w:eastAsia="仿宋_GB2312" w:cs="Times New Roman"/>
          <w:color w:val="000000"/>
          <w:sz w:val="24"/>
          <w:highlight w:val="none"/>
        </w:rPr>
        <w:t>规定，听证机关应当在举行听证七日前通知当事人，因此，填写该文书时应当注意合理确定举行听证的时间。</w:t>
      </w:r>
    </w:p>
    <w:p w14:paraId="48A276C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（二）可根据需要决定是否设置听证员。 </w:t>
      </w:r>
    </w:p>
    <w:p w14:paraId="1EF6A9A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（三）当事人因特殊原因事先对听证时间提出延期申请，理由正当的，行政执法机关应当予以采纳。</w:t>
      </w:r>
    </w:p>
    <w:p w14:paraId="578FAA7F">
      <w:pPr>
        <w:keepNext w:val="0"/>
        <w:keepLines w:val="0"/>
        <w:pageBreakBefore w:val="0"/>
        <w:widowControl/>
        <w:kinsoku/>
        <w:wordWrap/>
        <w:overflowPunct/>
        <w:topLinePunct w:val="0"/>
        <w:autoSpaceDE/>
        <w:autoSpaceDN/>
        <w:bidi w:val="0"/>
        <w:spacing w:line="500" w:lineRule="exact"/>
        <w:jc w:val="left"/>
        <w:textAlignment w:val="auto"/>
        <w:rPr>
          <w:rFonts w:ascii="宋体" w:hAnsi="宋体" w:eastAsia="宋体" w:cs="Times New Roman"/>
          <w:color w:val="000000"/>
          <w:sz w:val="24"/>
          <w:highlight w:val="none"/>
        </w:rPr>
      </w:pPr>
      <w:r>
        <w:rPr>
          <w:rFonts w:ascii="宋体" w:hAnsi="宋体" w:eastAsia="宋体" w:cs="Times New Roman"/>
          <w:color w:val="000000"/>
          <w:sz w:val="24"/>
          <w:highlight w:val="none"/>
        </w:rPr>
        <w:br w:type="page"/>
      </w:r>
    </w:p>
    <w:p w14:paraId="6597726F">
      <w:pPr>
        <w:adjustRightInd w:val="0"/>
        <w:snapToGrid w:val="0"/>
        <w:spacing w:line="360" w:lineRule="auto"/>
        <w:ind w:firstLine="3300" w:firstLineChars="1100"/>
        <w:rPr>
          <w:rFonts w:ascii="方正小标宋简体" w:hAnsi="宋体" w:eastAsia="方正小标宋简体" w:cs="Times New Roman"/>
          <w:color w:val="000000"/>
          <w:sz w:val="24"/>
          <w:highlight w:val="none"/>
        </w:rPr>
      </w:pPr>
      <w:r>
        <w:rPr>
          <w:rFonts w:hint="eastAsia" w:ascii="方正小标宋简体" w:hAnsi="宋体" w:eastAsia="方正小标宋简体" w:cs="等线"/>
          <w:sz w:val="30"/>
          <w:szCs w:val="30"/>
          <w:highlight w:val="none"/>
        </w:rPr>
        <w:t>×××医疗保障局</w:t>
      </w:r>
    </w:p>
    <w:p w14:paraId="04640F06">
      <w:pPr>
        <w:pStyle w:val="4"/>
        <w:jc w:val="center"/>
        <w:rPr>
          <w:rFonts w:ascii="方正小标宋简体" w:hAnsi="宋体" w:eastAsia="方正小标宋简体"/>
          <w:b w:val="0"/>
          <w:bCs w:val="0"/>
          <w:sz w:val="36"/>
          <w:szCs w:val="36"/>
          <w:highlight w:val="none"/>
        </w:rPr>
      </w:pPr>
      <w:bookmarkStart w:id="291" w:name="_Toc31185378"/>
      <w:bookmarkStart w:id="292" w:name="_Toc44489507"/>
      <w:r>
        <w:rPr>
          <w:rFonts w:hint="eastAsia" w:ascii="方正小标宋简体" w:hAnsi="宋体" w:eastAsia="方正小标宋简体"/>
          <w:b w:val="0"/>
          <w:bCs w:val="0"/>
          <w:sz w:val="36"/>
          <w:szCs w:val="36"/>
          <w:highlight w:val="none"/>
        </w:rPr>
        <w:t>☆听证公告</w:t>
      </w:r>
      <w:bookmarkEnd w:id="291"/>
      <w:bookmarkEnd w:id="292"/>
    </w:p>
    <w:p w14:paraId="170E8EDC">
      <w:pPr>
        <w:widowControl/>
        <w:wordWrap w:val="0"/>
        <w:adjustRightInd w:val="0"/>
        <w:snapToGrid w:val="0"/>
        <w:spacing w:line="360" w:lineRule="auto"/>
        <w:jc w:val="righ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医保听公字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6B78973E">
      <w:pPr>
        <w:adjustRightInd w:val="0"/>
        <w:snapToGrid w:val="0"/>
        <w:spacing w:line="360" w:lineRule="auto"/>
        <w:rPr>
          <w:rFonts w:ascii="仿宋_GB2312" w:hAnsi="宋体" w:eastAsia="仿宋_GB2312" w:cs="Times New Roman"/>
          <w:sz w:val="24"/>
          <w:szCs w:val="24"/>
          <w:highlight w:val="none"/>
        </w:rPr>
      </w:pPr>
    </w:p>
    <w:p w14:paraId="3961FA4F">
      <w:pPr>
        <w:adjustRightInd w:val="0"/>
        <w:snapToGrid w:val="0"/>
        <w:spacing w:line="360" w:lineRule="auto"/>
        <w:ind w:firstLine="480" w:firstLineChars="20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根据</w:t>
      </w:r>
      <w:r>
        <w:rPr>
          <w:rFonts w:hint="eastAsia" w:ascii="仿宋_GB2312" w:hAnsi="宋体" w:eastAsia="仿宋_GB2312" w:cs="Times New Roman"/>
          <w:color w:val="FF0000"/>
          <w:sz w:val="24"/>
          <w:szCs w:val="24"/>
          <w:highlight w:val="none"/>
        </w:rPr>
        <w:t>《行政处罚法》第</w:t>
      </w:r>
      <w:r>
        <w:rPr>
          <w:rFonts w:hint="eastAsia" w:ascii="仿宋_GB2312" w:hAnsi="宋体" w:eastAsia="仿宋_GB2312" w:cs="Times New Roman"/>
          <w:color w:val="FF0000"/>
          <w:sz w:val="24"/>
          <w:szCs w:val="24"/>
          <w:highlight w:val="none"/>
          <w:lang w:eastAsia="zh-CN"/>
        </w:rPr>
        <w:t>六十四</w:t>
      </w:r>
      <w:r>
        <w:rPr>
          <w:rFonts w:hint="eastAsia" w:ascii="仿宋_GB2312" w:hAnsi="宋体" w:eastAsia="仿宋_GB2312" w:cs="Times New Roman"/>
          <w:color w:val="FF0000"/>
          <w:sz w:val="24"/>
          <w:szCs w:val="24"/>
          <w:highlight w:val="none"/>
        </w:rPr>
        <w:t>条</w:t>
      </w:r>
      <w:r>
        <w:rPr>
          <w:rFonts w:hint="eastAsia" w:ascii="仿宋_GB2312" w:hAnsi="宋体" w:eastAsia="仿宋_GB2312" w:cs="Times New Roman"/>
          <w:sz w:val="24"/>
          <w:szCs w:val="24"/>
          <w:highlight w:val="none"/>
        </w:rPr>
        <w:t>以及</w:t>
      </w:r>
      <w:r>
        <w:rPr>
          <w:rFonts w:hint="eastAsia" w:ascii="仿宋_GB2312" w:hAnsi="宋体" w:eastAsia="仿宋_GB2312" w:cs="Times New Roman"/>
          <w:sz w:val="24"/>
          <w:szCs w:val="24"/>
          <w:highlight w:val="none"/>
          <w:u w:val="single"/>
        </w:rPr>
        <w:t xml:space="preserve">  （听证申请人）          </w:t>
      </w:r>
      <w:r>
        <w:rPr>
          <w:rFonts w:hint="eastAsia" w:ascii="仿宋_GB2312" w:hAnsi="宋体" w:eastAsia="仿宋_GB2312" w:cs="Times New Roman"/>
          <w:sz w:val="24"/>
          <w:szCs w:val="24"/>
          <w:highlight w:val="none"/>
        </w:rPr>
        <w:t>于</w:t>
      </w:r>
      <w:bookmarkStart w:id="293" w:name="_Hlk33370326"/>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bookmarkStart w:id="294" w:name="_Hlk33370391"/>
      <w:r>
        <w:rPr>
          <w:rFonts w:hint="eastAsia" w:ascii="仿宋_GB2312" w:hAnsi="宋体" w:eastAsia="仿宋_GB2312" w:cs="Times New Roman"/>
          <w:sz w:val="24"/>
          <w:szCs w:val="24"/>
          <w:highlight w:val="none"/>
          <w:u w:val="single"/>
        </w:rPr>
        <w:t xml:space="preserve">    </w:t>
      </w:r>
      <w:bookmarkEnd w:id="294"/>
      <w:r>
        <w:rPr>
          <w:rFonts w:hint="eastAsia" w:ascii="仿宋_GB2312" w:hAnsi="宋体" w:eastAsia="仿宋_GB2312" w:cs="Times New Roman"/>
          <w:sz w:val="24"/>
          <w:szCs w:val="24"/>
          <w:highlight w:val="none"/>
        </w:rPr>
        <w:t>日</w:t>
      </w:r>
      <w:bookmarkEnd w:id="293"/>
      <w:r>
        <w:rPr>
          <w:rFonts w:hint="eastAsia" w:ascii="仿宋_GB2312" w:hAnsi="宋体" w:eastAsia="仿宋_GB2312" w:cs="Times New Roman"/>
          <w:sz w:val="24"/>
          <w:szCs w:val="24"/>
          <w:highlight w:val="none"/>
        </w:rPr>
        <w:t>提交的听证申请，本机关决定于</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时，在</w:t>
      </w:r>
      <w:r>
        <w:rPr>
          <w:rFonts w:hint="eastAsia" w:ascii="仿宋_GB2312" w:hAnsi="宋体" w:eastAsia="仿宋_GB2312" w:cs="Times New Roman"/>
          <w:sz w:val="24"/>
          <w:szCs w:val="24"/>
          <w:highlight w:val="none"/>
          <w:u w:val="single"/>
        </w:rPr>
        <w:t xml:space="preserve">    （听证地点）       </w:t>
      </w:r>
      <w:r>
        <w:rPr>
          <w:rFonts w:hint="eastAsia" w:ascii="仿宋_GB2312" w:hAnsi="宋体" w:eastAsia="仿宋_GB2312" w:cs="Times New Roman"/>
          <w:sz w:val="24"/>
          <w:szCs w:val="24"/>
          <w:highlight w:val="none"/>
        </w:rPr>
        <w:t>公开举行</w:t>
      </w:r>
      <w:r>
        <w:rPr>
          <w:rFonts w:hint="eastAsia" w:ascii="仿宋_GB2312" w:hAnsi="宋体" w:eastAsia="仿宋_GB2312" w:cs="Times New Roman"/>
          <w:sz w:val="24"/>
          <w:szCs w:val="24"/>
          <w:highlight w:val="none"/>
          <w:u w:val="single"/>
        </w:rPr>
        <w:t xml:space="preserve">      （案由）                       </w:t>
      </w:r>
      <w:r>
        <w:rPr>
          <w:rFonts w:hint="eastAsia" w:ascii="仿宋_GB2312" w:hAnsi="宋体" w:eastAsia="仿宋_GB2312" w:cs="Times New Roman"/>
          <w:sz w:val="24"/>
          <w:szCs w:val="24"/>
          <w:highlight w:val="none"/>
        </w:rPr>
        <w:t>一案的听证，本案利害关系人或其他有关人员有意参加本次听证会的，请携带身份证明文件于</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日至</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日与本机关联系人联系：</w:t>
      </w:r>
    </w:p>
    <w:p w14:paraId="3013F789">
      <w:pPr>
        <w:adjustRightInd w:val="0"/>
        <w:snapToGrid w:val="0"/>
        <w:spacing w:line="360" w:lineRule="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    联系人：</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联系电话：</w:t>
      </w:r>
      <w:r>
        <w:rPr>
          <w:rFonts w:hint="eastAsia" w:ascii="仿宋_GB2312" w:hAnsi="宋体" w:eastAsia="仿宋_GB2312" w:cs="Times New Roman"/>
          <w:sz w:val="24"/>
          <w:szCs w:val="24"/>
          <w:highlight w:val="none"/>
          <w:u w:val="single"/>
        </w:rPr>
        <w:t xml:space="preserve">               </w:t>
      </w:r>
    </w:p>
    <w:p w14:paraId="102F11A1">
      <w:pPr>
        <w:numPr>
          <w:ilvl w:val="0"/>
          <w:numId w:val="0"/>
        </w:numPr>
        <w:adjustRightInd w:val="0"/>
        <w:snapToGrid w:val="0"/>
        <w:spacing w:line="360" w:lineRule="auto"/>
        <w:ind w:firstLine="480" w:firstLineChars="20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根据本机关听证场地情况，确定此次听证会参加人数不超过</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人。按照受理申请的时间先后确定参加人员，逾期申请或申请时已达规定人数的，不予受理。</w:t>
      </w:r>
    </w:p>
    <w:p w14:paraId="192AEEB6">
      <w:pPr>
        <w:numPr>
          <w:ilvl w:val="0"/>
          <w:numId w:val="0"/>
        </w:numPr>
        <w:adjustRightInd w:val="0"/>
        <w:snapToGrid w:val="0"/>
        <w:spacing w:line="360" w:lineRule="auto"/>
        <w:ind w:firstLine="480" w:firstLineChars="20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特此公告。</w:t>
      </w:r>
    </w:p>
    <w:p w14:paraId="5C200444">
      <w:pPr>
        <w:adjustRightInd w:val="0"/>
        <w:snapToGrid w:val="0"/>
        <w:spacing w:line="590" w:lineRule="exact"/>
        <w:ind w:firstLine="627" w:firstLineChars="196"/>
        <w:rPr>
          <w:rFonts w:ascii="仿宋_GB2312" w:hAnsi="Calibri" w:eastAsia="仿宋_GB2312" w:cs="Times New Roman"/>
          <w:sz w:val="32"/>
          <w:szCs w:val="24"/>
          <w:highlight w:val="none"/>
          <w:u w:val="single"/>
        </w:rPr>
      </w:pPr>
    </w:p>
    <w:p w14:paraId="1A6D3726">
      <w:pPr>
        <w:widowControl/>
        <w:autoSpaceDN w:val="0"/>
        <w:adjustRightInd w:val="0"/>
        <w:snapToGrid w:val="0"/>
        <w:spacing w:line="360" w:lineRule="auto"/>
        <w:ind w:right="630" w:rightChars="300"/>
        <w:textAlignment w:val="baseline"/>
        <w:rPr>
          <w:rFonts w:ascii="仿宋_GB2312" w:hAnsi="宋体" w:eastAsia="仿宋_GB2312"/>
          <w:color w:val="000000"/>
          <w:kern w:val="0"/>
          <w:sz w:val="24"/>
          <w:highlight w:val="none"/>
          <w:u w:val="single"/>
        </w:rPr>
      </w:pPr>
    </w:p>
    <w:p w14:paraId="2BCDBF2B">
      <w:pPr>
        <w:widowControl/>
        <w:wordWrap w:val="0"/>
        <w:autoSpaceDN w:val="0"/>
        <w:adjustRightInd w:val="0"/>
        <w:snapToGrid w:val="0"/>
        <w:spacing w:line="360" w:lineRule="auto"/>
        <w:ind w:left="420" w:right="105" w:rightChars="5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5734EECE">
      <w:pPr>
        <w:widowControl/>
        <w:tabs>
          <w:tab w:val="left" w:pos="7560"/>
        </w:tabs>
        <w:wordWrap w:val="0"/>
        <w:autoSpaceDN w:val="0"/>
        <w:adjustRightInd w:val="0"/>
        <w:snapToGrid w:val="0"/>
        <w:spacing w:line="360" w:lineRule="auto"/>
        <w:ind w:left="420" w:right="105" w:rightChars="5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136A7F54">
      <w:pPr>
        <w:widowControl/>
        <w:wordWrap w:val="0"/>
        <w:autoSpaceDN w:val="0"/>
        <w:adjustRightInd w:val="0"/>
        <w:snapToGrid w:val="0"/>
        <w:spacing w:line="360" w:lineRule="auto"/>
        <w:ind w:left="420" w:right="105" w:rightChars="5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51198068">
      <w:pPr>
        <w:adjustRightInd w:val="0"/>
        <w:snapToGrid w:val="0"/>
        <w:spacing w:line="360" w:lineRule="auto"/>
        <w:jc w:val="right"/>
        <w:rPr>
          <w:rFonts w:ascii="仿宋_GB2312" w:hAnsi="宋体" w:eastAsia="仿宋_GB2312" w:cs="Times New Roman"/>
          <w:sz w:val="24"/>
          <w:szCs w:val="24"/>
          <w:highlight w:val="none"/>
          <w:u w:val="single"/>
        </w:rPr>
      </w:pPr>
    </w:p>
    <w:p w14:paraId="601D87EE">
      <w:pPr>
        <w:adjustRightInd w:val="0"/>
        <w:snapToGrid w:val="0"/>
        <w:spacing w:line="420" w:lineRule="auto"/>
        <w:rPr>
          <w:rFonts w:ascii="仿宋_GB2312" w:hAnsi="Calibri" w:eastAsia="仿宋_GB2312" w:cs="Times New Roman"/>
          <w:sz w:val="32"/>
          <w:szCs w:val="24"/>
          <w:highlight w:val="none"/>
        </w:rPr>
      </w:pPr>
    </w:p>
    <w:p w14:paraId="709D8DDD">
      <w:pPr>
        <w:jc w:val="center"/>
        <w:rPr>
          <w:rFonts w:ascii="仿宋_GB2312" w:eastAsia="仿宋_GB2312"/>
          <w:color w:val="000000"/>
          <w:kern w:val="0"/>
          <w:sz w:val="28"/>
          <w:szCs w:val="28"/>
          <w:highlight w:val="none"/>
        </w:rPr>
      </w:pPr>
      <w:r>
        <w:rPr>
          <w:rFonts w:hint="eastAsia" w:ascii="仿宋_GB2312" w:hAnsi="宋体" w:eastAsia="仿宋_GB2312"/>
          <w:color w:val="000000"/>
          <w:kern w:val="0"/>
          <w:sz w:val="24"/>
          <w:highlight w:val="none"/>
        </w:rPr>
        <w:t>（本文书一式三份，一份公开发布，一份本机关留存，一份随卷存档。）</w:t>
      </w:r>
      <w:r>
        <w:rPr>
          <w:rFonts w:hint="eastAsia" w:ascii="仿宋_GB2312" w:eastAsia="仿宋_GB2312"/>
          <w:color w:val="000000"/>
          <w:kern w:val="0"/>
          <w:sz w:val="28"/>
          <w:szCs w:val="28"/>
          <w:highlight w:val="none"/>
        </w:rPr>
        <w:br w:type="page"/>
      </w:r>
    </w:p>
    <w:p w14:paraId="7CF79DC3">
      <w:pPr>
        <w:keepNext w:val="0"/>
        <w:keepLines w:val="0"/>
        <w:pageBreakBefore w:val="0"/>
        <w:widowControl/>
        <w:kinsoku/>
        <w:wordWrap/>
        <w:overflowPunct/>
        <w:topLinePunct w:val="0"/>
        <w:autoSpaceDE/>
        <w:autoSpaceDN/>
        <w:bidi w:val="0"/>
        <w:spacing w:line="500" w:lineRule="exact"/>
        <w:jc w:val="left"/>
        <w:textAlignment w:val="auto"/>
        <w:rPr>
          <w:rFonts w:ascii="仿宋_GB2312" w:hAnsi="宋体" w:eastAsia="仿宋_GB2312"/>
          <w:sz w:val="24"/>
          <w:szCs w:val="24"/>
          <w:highlight w:val="none"/>
        </w:rPr>
      </w:pPr>
    </w:p>
    <w:p w14:paraId="52DA1208">
      <w:pPr>
        <w:keepNext w:val="0"/>
        <w:keepLines w:val="0"/>
        <w:pageBreakBefore w:val="0"/>
        <w:kinsoku/>
        <w:wordWrap/>
        <w:overflowPunct/>
        <w:topLinePunct w:val="0"/>
        <w:autoSpaceDE/>
        <w:autoSpaceDN/>
        <w:bidi w:val="0"/>
        <w:adjustRightInd w:val="0"/>
        <w:snapToGrid w:val="0"/>
        <w:spacing w:line="500" w:lineRule="exact"/>
        <w:ind w:firstLine="600" w:firstLineChars="200"/>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4C2A25AB">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一、适用范围</w:t>
      </w:r>
    </w:p>
    <w:p w14:paraId="3302804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（一）医疗保障部门外部文书，公开发布。</w:t>
      </w:r>
    </w:p>
    <w:p w14:paraId="4836DA3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（二）适用于医疗保障部门在公开举行听证前公开发布，从而使有意参加者可以通过公告中载明的方式按时申请报名参加听证。</w:t>
      </w:r>
    </w:p>
    <w:p w14:paraId="2192B181">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4805D8F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（一）有听证的时间、地点。</w:t>
      </w:r>
    </w:p>
    <w:p w14:paraId="0CCF27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（二）有举行听证案件的案由，案由格式按照“当事人姓名或名称+违法行为性质”填写。</w:t>
      </w:r>
    </w:p>
    <w:p w14:paraId="3FAD1BB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（三）有申请时间与申请方式，有具体的联系人负责受理参加听证的申请。</w:t>
      </w:r>
    </w:p>
    <w:p w14:paraId="4189F52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（四）有参加听证人数的上限。</w:t>
      </w:r>
    </w:p>
    <w:p w14:paraId="33D45E2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（五）有医疗保障部门公章和发布公告的日期。 </w:t>
      </w:r>
    </w:p>
    <w:p w14:paraId="2F9CF730">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三、注意事项</w:t>
      </w:r>
    </w:p>
    <w:p w14:paraId="7683BC1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FF0000"/>
          <w:sz w:val="24"/>
          <w:highlight w:val="none"/>
        </w:rPr>
        <w:t>《行政处罚法》第</w:t>
      </w:r>
      <w:r>
        <w:rPr>
          <w:rFonts w:hint="eastAsia" w:ascii="仿宋_GB2312" w:hAnsi="宋体" w:eastAsia="仿宋_GB2312" w:cs="Times New Roman"/>
          <w:color w:val="FF0000"/>
          <w:sz w:val="24"/>
          <w:highlight w:val="none"/>
          <w:lang w:eastAsia="zh-CN"/>
        </w:rPr>
        <w:t>六十四</w:t>
      </w:r>
      <w:r>
        <w:rPr>
          <w:rFonts w:hint="eastAsia" w:ascii="仿宋_GB2312" w:hAnsi="宋体" w:eastAsia="仿宋_GB2312" w:cs="Times New Roman"/>
          <w:color w:val="FF0000"/>
          <w:sz w:val="24"/>
          <w:highlight w:val="none"/>
        </w:rPr>
        <w:t>条</w:t>
      </w:r>
      <w:r>
        <w:rPr>
          <w:rFonts w:hint="eastAsia" w:ascii="仿宋_GB2312" w:hAnsi="宋体" w:eastAsia="仿宋_GB2312" w:cs="Times New Roman"/>
          <w:color w:val="000000"/>
          <w:sz w:val="24"/>
          <w:highlight w:val="none"/>
        </w:rPr>
        <w:t>规定，行政机关应当在听证的七日前，通知当事人举行听证的时间、地点。考虑到应预留足够的时间供有意申请参加听证的人提出申请，医疗保障部门受理和处理申请还需要一定的时间，发布听证公告的时间，至少应在举行听证时间的两周以前，申请的截止日期可在举行听证时间的一周以前。</w:t>
      </w:r>
    </w:p>
    <w:p w14:paraId="184D7291">
      <w:pPr>
        <w:widowControl/>
        <w:jc w:val="left"/>
        <w:rPr>
          <w:rFonts w:ascii="仿宋_GB2312" w:eastAsia="仿宋_GB2312"/>
          <w:sz w:val="24"/>
          <w:highlight w:val="none"/>
        </w:rPr>
      </w:pPr>
      <w:r>
        <w:rPr>
          <w:rFonts w:hint="eastAsia" w:ascii="仿宋_GB2312" w:eastAsia="仿宋_GB2312"/>
          <w:sz w:val="24"/>
          <w:highlight w:val="none"/>
        </w:rPr>
        <w:br w:type="page"/>
      </w:r>
    </w:p>
    <w:p w14:paraId="51900445">
      <w:pPr>
        <w:pageBreakBefore w:val="0"/>
        <w:widowControl/>
        <w:kinsoku/>
        <w:wordWrap/>
        <w:overflowPunct/>
        <w:topLinePunct w:val="0"/>
        <w:autoSpaceDE/>
        <w:autoSpaceDN w:val="0"/>
        <w:bidi w:val="0"/>
        <w:adjustRightInd/>
        <w:snapToGrid w:val="0"/>
        <w:spacing w:before="156" w:beforeLines="50" w:line="440" w:lineRule="exact"/>
        <w:jc w:val="center"/>
        <w:textAlignment w:val="auto"/>
        <w:rPr>
          <w:rFonts w:ascii="方正小标宋简体" w:hAnsi="宋体" w:eastAsia="方正小标宋简体" w:cs="等线"/>
          <w:sz w:val="30"/>
          <w:szCs w:val="30"/>
          <w:highlight w:val="none"/>
        </w:rPr>
      </w:pPr>
      <w:bookmarkStart w:id="295" w:name="_Hlk31141889"/>
      <w:r>
        <w:rPr>
          <w:rFonts w:hint="eastAsia" w:ascii="方正小标宋简体" w:hAnsi="宋体" w:eastAsia="方正小标宋简体" w:cs="等线"/>
          <w:sz w:val="30"/>
          <w:szCs w:val="30"/>
          <w:highlight w:val="none"/>
        </w:rPr>
        <w:t>×××医疗保障局</w:t>
      </w:r>
      <w:bookmarkEnd w:id="295"/>
    </w:p>
    <w:p w14:paraId="5A89D5EE">
      <w:pPr>
        <w:pStyle w:val="4"/>
        <w:pageBreakBefore w:val="0"/>
        <w:kinsoku/>
        <w:wordWrap/>
        <w:overflowPunct/>
        <w:topLinePunct w:val="0"/>
        <w:autoSpaceDE/>
        <w:bidi w:val="0"/>
        <w:adjustRightInd/>
        <w:spacing w:line="440" w:lineRule="exact"/>
        <w:jc w:val="center"/>
        <w:textAlignment w:val="auto"/>
        <w:rPr>
          <w:rFonts w:ascii="方正小标宋简体" w:hAnsi="宋体" w:eastAsia="方正小标宋简体"/>
          <w:b w:val="0"/>
          <w:bCs w:val="0"/>
          <w:sz w:val="36"/>
          <w:szCs w:val="36"/>
          <w:highlight w:val="none"/>
        </w:rPr>
      </w:pPr>
      <w:bookmarkStart w:id="296" w:name="_Toc29242880"/>
      <w:bookmarkStart w:id="297" w:name="_Toc29478956"/>
      <w:bookmarkStart w:id="298" w:name="_Toc44489508"/>
      <w:bookmarkStart w:id="299" w:name="_Toc31185379"/>
      <w:r>
        <w:rPr>
          <w:rFonts w:hint="eastAsia" w:ascii="方正小标宋简体" w:hAnsi="宋体" w:eastAsia="方正小标宋简体"/>
          <w:b w:val="0"/>
          <w:bCs w:val="0"/>
          <w:sz w:val="36"/>
          <w:szCs w:val="36"/>
          <w:highlight w:val="none"/>
        </w:rPr>
        <w:t>☆听证笔录</w:t>
      </w:r>
      <w:bookmarkEnd w:id="296"/>
      <w:bookmarkEnd w:id="297"/>
      <w:bookmarkEnd w:id="298"/>
      <w:bookmarkEnd w:id="299"/>
    </w:p>
    <w:p w14:paraId="327F8FBC">
      <w:pPr>
        <w:pageBreakBefore w:val="0"/>
        <w:widowControl/>
        <w:kinsoku/>
        <w:wordWrap/>
        <w:overflowPunct/>
        <w:topLinePunct w:val="0"/>
        <w:autoSpaceDE/>
        <w:autoSpaceDN w:val="0"/>
        <w:bidi w:val="0"/>
        <w:adjustRightInd/>
        <w:snapToGrid w:val="0"/>
        <w:spacing w:line="440" w:lineRule="exact"/>
        <w:ind w:firstLine="480" w:firstLineChars="200"/>
        <w:jc w:val="left"/>
        <w:textAlignment w:val="auto"/>
        <w:rPr>
          <w:rFonts w:ascii="宋体" w:hAnsi="宋体" w:eastAsia="宋体"/>
          <w:bCs/>
          <w:color w:val="000000"/>
          <w:kern w:val="0"/>
          <w:sz w:val="24"/>
          <w:szCs w:val="24"/>
          <w:highlight w:val="none"/>
        </w:rPr>
      </w:pPr>
    </w:p>
    <w:p w14:paraId="413DDB78">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案由：</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立案号：</w:t>
      </w:r>
      <w:r>
        <w:rPr>
          <w:rFonts w:hint="eastAsia" w:ascii="仿宋_GB2312" w:hAnsi="宋体" w:eastAsia="仿宋_GB2312"/>
          <w:bCs/>
          <w:color w:val="000000"/>
          <w:kern w:val="0"/>
          <w:sz w:val="24"/>
          <w:szCs w:val="24"/>
          <w:highlight w:val="none"/>
          <w:u w:val="single"/>
        </w:rPr>
        <w:t xml:space="preserve">                           </w:t>
      </w:r>
    </w:p>
    <w:p w14:paraId="536387F3">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听证时间：</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年</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月</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日</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时</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分至</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时</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分</w:t>
      </w:r>
    </w:p>
    <w:p w14:paraId="46BB1786">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听证地点：</w:t>
      </w:r>
      <w:r>
        <w:rPr>
          <w:rFonts w:hint="eastAsia" w:ascii="仿宋_GB2312" w:hAnsi="宋体" w:eastAsia="仿宋_GB2312"/>
          <w:bCs/>
          <w:color w:val="000000"/>
          <w:kern w:val="0"/>
          <w:sz w:val="24"/>
          <w:szCs w:val="24"/>
          <w:highlight w:val="none"/>
          <w:u w:val="single"/>
        </w:rPr>
        <w:t xml:space="preserve">                                                          </w:t>
      </w:r>
    </w:p>
    <w:p w14:paraId="54D6753F">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听证主持人：</w:t>
      </w:r>
      <w:r>
        <w:rPr>
          <w:rFonts w:hint="eastAsia" w:ascii="仿宋_GB2312" w:hAnsi="宋体" w:eastAsia="仿宋_GB2312"/>
          <w:bCs/>
          <w:color w:val="000000"/>
          <w:kern w:val="0"/>
          <w:sz w:val="24"/>
          <w:szCs w:val="24"/>
          <w:highlight w:val="none"/>
          <w:u w:val="single"/>
        </w:rPr>
        <w:t xml:space="preserve">                                                        </w:t>
      </w:r>
    </w:p>
    <w:p w14:paraId="4313FB9E">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记录人：</w:t>
      </w:r>
      <w:r>
        <w:rPr>
          <w:rFonts w:hint="eastAsia" w:ascii="仿宋_GB2312" w:hAnsi="宋体" w:eastAsia="仿宋_GB2312"/>
          <w:bCs/>
          <w:color w:val="000000"/>
          <w:kern w:val="0"/>
          <w:sz w:val="24"/>
          <w:szCs w:val="24"/>
          <w:highlight w:val="none"/>
          <w:u w:val="single"/>
        </w:rPr>
        <w:t xml:space="preserve">                                                            </w:t>
      </w:r>
    </w:p>
    <w:p w14:paraId="24205B59">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当事人：</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地址：</w:t>
      </w:r>
      <w:r>
        <w:rPr>
          <w:rFonts w:hint="eastAsia" w:ascii="仿宋_GB2312" w:hAnsi="宋体" w:eastAsia="仿宋_GB2312"/>
          <w:bCs/>
          <w:color w:val="000000"/>
          <w:kern w:val="0"/>
          <w:sz w:val="24"/>
          <w:szCs w:val="24"/>
          <w:highlight w:val="none"/>
          <w:u w:val="single"/>
        </w:rPr>
        <w:t xml:space="preserve">                                 </w:t>
      </w:r>
    </w:p>
    <w:p w14:paraId="09D3E7C2">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（单位）法定代表人或负责人：</w:t>
      </w:r>
      <w:r>
        <w:rPr>
          <w:rFonts w:hint="eastAsia" w:ascii="仿宋_GB2312" w:hAnsi="宋体" w:eastAsia="仿宋_GB2312"/>
          <w:bCs/>
          <w:color w:val="000000"/>
          <w:kern w:val="0"/>
          <w:sz w:val="24"/>
          <w:szCs w:val="24"/>
          <w:highlight w:val="none"/>
          <w:u w:val="single"/>
        </w:rPr>
        <w:t xml:space="preserve">                                        </w:t>
      </w:r>
    </w:p>
    <w:p w14:paraId="712BE272">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委托代理人：</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地址：</w:t>
      </w:r>
      <w:r>
        <w:rPr>
          <w:rFonts w:hint="eastAsia" w:ascii="仿宋_GB2312" w:hAnsi="宋体" w:eastAsia="仿宋_GB2312"/>
          <w:bCs/>
          <w:color w:val="000000"/>
          <w:kern w:val="0"/>
          <w:sz w:val="24"/>
          <w:szCs w:val="24"/>
          <w:highlight w:val="none"/>
          <w:u w:val="single"/>
        </w:rPr>
        <w:t xml:space="preserve">                             </w:t>
      </w:r>
    </w:p>
    <w:p w14:paraId="4C3DCA46">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案件调查部门：</w:t>
      </w:r>
      <w:r>
        <w:rPr>
          <w:rFonts w:hint="eastAsia" w:ascii="仿宋_GB2312" w:hAnsi="宋体" w:eastAsia="仿宋_GB2312"/>
          <w:bCs/>
          <w:color w:val="000000"/>
          <w:kern w:val="0"/>
          <w:sz w:val="24"/>
          <w:szCs w:val="24"/>
          <w:highlight w:val="none"/>
          <w:u w:val="single"/>
        </w:rPr>
        <w:t xml:space="preserve">                                                      </w:t>
      </w:r>
    </w:p>
    <w:p w14:paraId="40969AA0">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案件调查人员：</w:t>
      </w:r>
      <w:r>
        <w:rPr>
          <w:rFonts w:hint="eastAsia" w:ascii="仿宋_GB2312" w:hAnsi="宋体" w:eastAsia="仿宋_GB2312"/>
          <w:bCs/>
          <w:color w:val="000000"/>
          <w:kern w:val="0"/>
          <w:sz w:val="24"/>
          <w:szCs w:val="24"/>
          <w:highlight w:val="none"/>
          <w:u w:val="single"/>
        </w:rPr>
        <w:t xml:space="preserve">                                                      </w:t>
      </w:r>
    </w:p>
    <w:p w14:paraId="128CBB54">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第三人：</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地址：</w:t>
      </w:r>
      <w:r>
        <w:rPr>
          <w:rFonts w:hint="eastAsia" w:ascii="仿宋_GB2312" w:hAnsi="宋体" w:eastAsia="仿宋_GB2312"/>
          <w:bCs/>
          <w:color w:val="000000"/>
          <w:kern w:val="0"/>
          <w:sz w:val="24"/>
          <w:szCs w:val="24"/>
          <w:highlight w:val="none"/>
          <w:u w:val="single"/>
        </w:rPr>
        <w:t xml:space="preserve">                             </w:t>
      </w:r>
    </w:p>
    <w:p w14:paraId="18F85E33">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听证笔录（正文）：</w:t>
      </w:r>
      <w:r>
        <w:rPr>
          <w:rFonts w:hint="eastAsia" w:ascii="仿宋_GB2312" w:hAnsi="宋体" w:eastAsia="仿宋_GB2312"/>
          <w:bCs/>
          <w:color w:val="000000"/>
          <w:kern w:val="0"/>
          <w:sz w:val="24"/>
          <w:szCs w:val="24"/>
          <w:highlight w:val="none"/>
          <w:u w:val="single"/>
        </w:rPr>
        <w:t xml:space="preserve">                                                  </w:t>
      </w:r>
    </w:p>
    <w:p w14:paraId="6789A7E1">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DB5BEF7">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13B4447">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A372840">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A726875">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BA4E1C2">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69B04FC">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6389192">
      <w:pPr>
        <w:pageBreakBefore w:val="0"/>
        <w:widowControl/>
        <w:kinsoku/>
        <w:wordWrap/>
        <w:overflowPunct/>
        <w:topLinePunct w:val="0"/>
        <w:autoSpaceDE/>
        <w:autoSpaceDN w:val="0"/>
        <w:bidi w:val="0"/>
        <w:adjustRightInd/>
        <w:snapToGrid w:val="0"/>
        <w:spacing w:line="440" w:lineRule="exact"/>
        <w:jc w:val="left"/>
        <w:textAlignment w:val="auto"/>
        <w:rPr>
          <w:rFonts w:hint="eastAsia" w:ascii="仿宋_GB2312" w:hAnsi="宋体" w:eastAsia="仿宋_GB2312"/>
          <w:bCs/>
          <w:color w:val="000000"/>
          <w:kern w:val="0"/>
          <w:sz w:val="24"/>
          <w:szCs w:val="24"/>
          <w:highlight w:val="none"/>
        </w:rPr>
      </w:pPr>
    </w:p>
    <w:p w14:paraId="50271105">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案件调查人员签名：                                      年   月   日</w:t>
      </w:r>
    </w:p>
    <w:p w14:paraId="7D5F6D5E">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当事人签名或盖章：                                      年   月   日</w:t>
      </w:r>
    </w:p>
    <w:p w14:paraId="50C42636">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听证主持人签名：                                        年   月   日</w:t>
      </w:r>
    </w:p>
    <w:p w14:paraId="7BE6F329">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记录人签名：                                            年   月   日</w:t>
      </w:r>
    </w:p>
    <w:p w14:paraId="6F3D8475">
      <w:pPr>
        <w:pageBreakBefore w:val="0"/>
        <w:widowControl/>
        <w:kinsoku/>
        <w:wordWrap/>
        <w:overflowPunct/>
        <w:topLinePunct w:val="0"/>
        <w:autoSpaceDE/>
        <w:autoSpaceDN w:val="0"/>
        <w:bidi w:val="0"/>
        <w:adjustRightInd/>
        <w:snapToGrid w:val="0"/>
        <w:spacing w:line="440" w:lineRule="exact"/>
        <w:jc w:val="center"/>
        <w:textAlignment w:val="auto"/>
        <w:rPr>
          <w:rFonts w:hint="eastAsia"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第  页   共  页</w:t>
      </w:r>
    </w:p>
    <w:p w14:paraId="53AE553C">
      <w:pPr>
        <w:rPr>
          <w:rFonts w:hint="eastAsia"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br w:type="page"/>
      </w:r>
    </w:p>
    <w:p w14:paraId="4F693F8F">
      <w:pPr>
        <w:keepNext w:val="0"/>
        <w:keepLines w:val="0"/>
        <w:pageBreakBefore w:val="0"/>
        <w:widowControl/>
        <w:kinsoku/>
        <w:wordWrap/>
        <w:overflowPunct/>
        <w:topLinePunct w:val="0"/>
        <w:autoSpaceDE/>
        <w:autoSpaceDN w:val="0"/>
        <w:bidi w:val="0"/>
        <w:adjustRightInd/>
        <w:snapToGrid w:val="0"/>
        <w:spacing w:line="420" w:lineRule="exact"/>
        <w:ind w:firstLine="480" w:firstLineChars="200"/>
        <w:jc w:val="center"/>
        <w:textAlignment w:val="auto"/>
        <w:rPr>
          <w:rFonts w:ascii="仿宋_GB2312" w:hAnsi="宋体" w:eastAsia="仿宋_GB2312"/>
          <w:bCs/>
          <w:color w:val="000000"/>
          <w:kern w:val="0"/>
          <w:sz w:val="24"/>
          <w:szCs w:val="24"/>
          <w:highlight w:val="none"/>
        </w:rPr>
      </w:pPr>
    </w:p>
    <w:p w14:paraId="0302154C">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2CFBE06">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55BC193">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323AB8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83AE652">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934BB1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871065C">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B4D69D5">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8773C60">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C02E88B">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070AFD7">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A22233D">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9D41A2D">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9AACF42">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9429C6F">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726ABE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46A926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57DC0C6">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4DADD0A">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2511956">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595B66A">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88D3F8A">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77042A0">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79012B0">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06B39F9">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hint="eastAsia" w:ascii="仿宋_GB2312" w:hAnsi="宋体" w:eastAsia="仿宋_GB2312"/>
          <w:bCs/>
          <w:color w:val="000000"/>
          <w:kern w:val="0"/>
          <w:sz w:val="24"/>
          <w:szCs w:val="24"/>
          <w:highlight w:val="none"/>
        </w:rPr>
      </w:pPr>
    </w:p>
    <w:p w14:paraId="2F6D6E1F">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案件调查人员签名：                                     年   月   日</w:t>
      </w:r>
    </w:p>
    <w:p w14:paraId="1B2F5AD6">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当事人签名或盖章：                                     年   月   日</w:t>
      </w:r>
    </w:p>
    <w:p w14:paraId="192F1E70">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听证主持人签名：                                       年   月   日</w:t>
      </w:r>
    </w:p>
    <w:p w14:paraId="15B8AC10">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bCs/>
          <w:color w:val="000000"/>
          <w:kern w:val="0"/>
          <w:sz w:val="24"/>
          <w:szCs w:val="24"/>
          <w:highlight w:val="none"/>
        </w:rPr>
        <w:t>听证记录人签名：                                       年   月   日</w:t>
      </w:r>
    </w:p>
    <w:p w14:paraId="24B269C1">
      <w:pPr>
        <w:keepNext w:val="0"/>
        <w:keepLines w:val="0"/>
        <w:pageBreakBefore w:val="0"/>
        <w:widowControl/>
        <w:kinsoku/>
        <w:wordWrap/>
        <w:overflowPunct/>
        <w:topLinePunct w:val="0"/>
        <w:autoSpaceDE/>
        <w:autoSpaceDN w:val="0"/>
        <w:bidi w:val="0"/>
        <w:adjustRightInd/>
        <w:snapToGrid w:val="0"/>
        <w:spacing w:line="420" w:lineRule="exact"/>
        <w:ind w:firstLine="480" w:firstLineChars="200"/>
        <w:jc w:val="center"/>
        <w:textAlignment w:val="auto"/>
        <w:rPr>
          <w:rFonts w:hint="eastAsia" w:ascii="仿宋_GB2312" w:hAnsi="宋体" w:eastAsia="仿宋_GB2312"/>
          <w:bCs/>
          <w:color w:val="000000"/>
          <w:kern w:val="0"/>
          <w:sz w:val="24"/>
          <w:szCs w:val="24"/>
          <w:highlight w:val="none"/>
        </w:rPr>
      </w:pPr>
    </w:p>
    <w:p w14:paraId="79AEDB07">
      <w:pPr>
        <w:keepNext w:val="0"/>
        <w:keepLines w:val="0"/>
        <w:pageBreakBefore w:val="0"/>
        <w:widowControl/>
        <w:kinsoku/>
        <w:wordWrap/>
        <w:overflowPunct/>
        <w:topLinePunct w:val="0"/>
        <w:autoSpaceDE/>
        <w:autoSpaceDN w:val="0"/>
        <w:bidi w:val="0"/>
        <w:adjustRightInd/>
        <w:snapToGrid w:val="0"/>
        <w:spacing w:line="420" w:lineRule="exact"/>
        <w:ind w:firstLine="480" w:firstLineChars="200"/>
        <w:jc w:val="center"/>
        <w:textAlignment w:val="auto"/>
        <w:rPr>
          <w:rFonts w:hint="eastAsia"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第   页  共   页</w:t>
      </w:r>
    </w:p>
    <w:p w14:paraId="33E3A313">
      <w:pPr>
        <w:rPr>
          <w:rFonts w:hint="eastAsia"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br w:type="page"/>
      </w:r>
    </w:p>
    <w:p w14:paraId="5124C918">
      <w:pPr>
        <w:keepNext w:val="0"/>
        <w:keepLines w:val="0"/>
        <w:pageBreakBefore w:val="0"/>
        <w:widowControl/>
        <w:kinsoku/>
        <w:wordWrap/>
        <w:overflowPunct/>
        <w:topLinePunct w:val="0"/>
        <w:autoSpaceDE/>
        <w:autoSpaceDN w:val="0"/>
        <w:bidi w:val="0"/>
        <w:adjustRightInd/>
        <w:snapToGrid w:val="0"/>
        <w:spacing w:line="420" w:lineRule="exact"/>
        <w:ind w:firstLine="480" w:firstLineChars="200"/>
        <w:jc w:val="center"/>
        <w:textAlignment w:val="auto"/>
        <w:rPr>
          <w:rFonts w:ascii="仿宋_GB2312" w:hAnsi="宋体" w:eastAsia="仿宋_GB2312"/>
          <w:bCs/>
          <w:color w:val="000000"/>
          <w:kern w:val="0"/>
          <w:sz w:val="24"/>
          <w:szCs w:val="24"/>
          <w:highlight w:val="none"/>
        </w:rPr>
      </w:pPr>
      <w:bookmarkStart w:id="300" w:name="_Hlk33386089"/>
    </w:p>
    <w:p w14:paraId="04435720">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5DB7B35">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8E75EAE">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3BA2F09">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7F5D85F">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861F215">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1DEA56A">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9F686DD">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E769D77">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56F861C">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5F98E54">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CE07C9E">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429C826">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53103E8">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91472E6">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454F67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9BC0D4E">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D385728">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4854424">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BCBC80A">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BAEB5B6">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BB1C588">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hint="eastAsia" w:ascii="仿宋_GB2312" w:hAnsi="宋体" w:eastAsia="仿宋_GB2312"/>
          <w:bCs/>
          <w:color w:val="000000"/>
          <w:kern w:val="0"/>
          <w:sz w:val="24"/>
          <w:szCs w:val="24"/>
          <w:highlight w:val="none"/>
        </w:rPr>
      </w:pPr>
    </w:p>
    <w:p w14:paraId="50BAC7C4">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 xml:space="preserve">当事人（委托代理人）：（本听证笔录已经本人审核、补正，无误。）                                                             </w:t>
      </w:r>
    </w:p>
    <w:p w14:paraId="23FB813B">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A9124AB">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7A28A6B">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hint="eastAsia" w:ascii="仿宋_GB2312" w:hAnsi="宋体" w:eastAsia="仿宋_GB2312"/>
          <w:bCs/>
          <w:color w:val="000000"/>
          <w:kern w:val="0"/>
          <w:sz w:val="24"/>
          <w:szCs w:val="24"/>
          <w:highlight w:val="none"/>
        </w:rPr>
      </w:pPr>
    </w:p>
    <w:p w14:paraId="07B39E81">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案件调查人员签名：                                       年   月   日</w:t>
      </w:r>
    </w:p>
    <w:p w14:paraId="57E036E3">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当事人签名或盖章：                                       年   月   日</w:t>
      </w:r>
    </w:p>
    <w:p w14:paraId="7A3D4F96">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听证主持人签名：                                         年   月   日</w:t>
      </w:r>
    </w:p>
    <w:p w14:paraId="2A685F6B">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bCs/>
          <w:color w:val="000000"/>
          <w:kern w:val="0"/>
          <w:sz w:val="24"/>
          <w:szCs w:val="24"/>
          <w:highlight w:val="none"/>
        </w:rPr>
        <w:t>听证记录人签名：                                         年   月   日</w:t>
      </w:r>
      <w:bookmarkStart w:id="301" w:name="_Hlk1035521"/>
    </w:p>
    <w:bookmarkEnd w:id="300"/>
    <w:p w14:paraId="7D9F12C0">
      <w:pPr>
        <w:keepNext w:val="0"/>
        <w:keepLines w:val="0"/>
        <w:pageBreakBefore w:val="0"/>
        <w:kinsoku/>
        <w:wordWrap/>
        <w:overflowPunct/>
        <w:topLinePunct w:val="0"/>
        <w:autoSpaceDE/>
        <w:bidi w:val="0"/>
        <w:adjustRightInd/>
        <w:spacing w:line="420" w:lineRule="exact"/>
        <w:jc w:val="center"/>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008AEDD8">
      <w:pPr>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0750B702">
      <w:pPr>
        <w:keepNext w:val="0"/>
        <w:keepLines w:val="0"/>
        <w:pageBreakBefore w:val="0"/>
        <w:kinsoku/>
        <w:wordWrap/>
        <w:overflowPunct/>
        <w:topLinePunct w:val="0"/>
        <w:autoSpaceDE/>
        <w:bidi w:val="0"/>
        <w:spacing w:line="500" w:lineRule="exact"/>
        <w:jc w:val="center"/>
        <w:textAlignment w:val="auto"/>
        <w:rPr>
          <w:rFonts w:hint="eastAsia" w:ascii="仿宋_GB2312" w:hAnsi="宋体" w:eastAsia="仿宋_GB2312" w:cs="Times New Roman"/>
          <w:color w:val="000000"/>
          <w:sz w:val="24"/>
          <w:szCs w:val="24"/>
          <w:highlight w:val="none"/>
        </w:rPr>
      </w:pPr>
    </w:p>
    <w:p w14:paraId="38A851D1">
      <w:pPr>
        <w:keepNext w:val="0"/>
        <w:keepLines w:val="0"/>
        <w:pageBreakBefore w:val="0"/>
        <w:widowControl/>
        <w:kinsoku/>
        <w:wordWrap/>
        <w:overflowPunct/>
        <w:topLinePunct w:val="0"/>
        <w:autoSpaceDE/>
        <w:autoSpaceDN w:val="0"/>
        <w:bidi w:val="0"/>
        <w:snapToGrid w:val="0"/>
        <w:spacing w:line="500" w:lineRule="exact"/>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2FEB1CDC">
      <w:pPr>
        <w:keepNext w:val="0"/>
        <w:keepLines w:val="0"/>
        <w:pageBreakBefore w:val="0"/>
        <w:kinsoku/>
        <w:wordWrap/>
        <w:overflowPunct/>
        <w:topLinePunct w:val="0"/>
        <w:autoSpaceDE/>
        <w:bidi w:val="0"/>
        <w:adjustRightInd w:val="0"/>
        <w:snapToGrid w:val="0"/>
        <w:spacing w:line="500" w:lineRule="exact"/>
        <w:ind w:firstLine="482"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b/>
          <w:color w:val="000000"/>
          <w:sz w:val="24"/>
          <w:szCs w:val="24"/>
          <w:highlight w:val="none"/>
        </w:rPr>
        <w:t>一、适用范围</w:t>
      </w:r>
    </w:p>
    <w:p w14:paraId="10368383">
      <w:pPr>
        <w:pStyle w:val="32"/>
        <w:keepNext w:val="0"/>
        <w:keepLines w:val="0"/>
        <w:pageBreakBefore w:val="0"/>
        <w:numPr>
          <w:ilvl w:val="0"/>
          <w:numId w:val="4"/>
        </w:numPr>
        <w:kinsoku/>
        <w:wordWrap/>
        <w:overflowPunct/>
        <w:topLinePunct w:val="0"/>
        <w:autoSpaceDE/>
        <w:bidi w:val="0"/>
        <w:adjustRightInd w:val="0"/>
        <w:snapToGrid w:val="0"/>
        <w:spacing w:line="500" w:lineRule="exact"/>
        <w:ind w:firstLineChars="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医疗保障部门外部文书。</w:t>
      </w:r>
    </w:p>
    <w:p w14:paraId="55020D45">
      <w:pPr>
        <w:keepNext w:val="0"/>
        <w:keepLines w:val="0"/>
        <w:pageBreakBefore w:val="0"/>
        <w:kinsoku/>
        <w:wordWrap/>
        <w:overflowPunct/>
        <w:topLinePunct w:val="0"/>
        <w:autoSpaceDE/>
        <w:bidi w:val="0"/>
        <w:adjustRightInd w:val="0"/>
        <w:snapToGrid w:val="0"/>
        <w:spacing w:line="500" w:lineRule="exact"/>
        <w:ind w:left="48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（二）适用于记录医疗保障部门行政处罚听证过程的书面文书。</w:t>
      </w:r>
    </w:p>
    <w:p w14:paraId="7A78CF7B">
      <w:pPr>
        <w:keepNext w:val="0"/>
        <w:keepLines w:val="0"/>
        <w:pageBreakBefore w:val="0"/>
        <w:kinsoku/>
        <w:wordWrap/>
        <w:overflowPunct/>
        <w:topLinePunct w:val="0"/>
        <w:autoSpaceDE/>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szCs w:val="24"/>
          <w:highlight w:val="none"/>
        </w:rPr>
      </w:pPr>
      <w:r>
        <w:rPr>
          <w:rFonts w:hint="eastAsia" w:ascii="仿宋_GB2312" w:hAnsi="宋体" w:eastAsia="仿宋_GB2312" w:cs="Times New Roman"/>
          <w:b/>
          <w:color w:val="000000"/>
          <w:sz w:val="24"/>
          <w:szCs w:val="24"/>
          <w:highlight w:val="none"/>
        </w:rPr>
        <w:t>二、文书内容</w:t>
      </w:r>
    </w:p>
    <w:bookmarkEnd w:id="301"/>
    <w:p w14:paraId="712486F5">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（一）有医疗保障部门名称和文书名称。 </w:t>
      </w:r>
    </w:p>
    <w:p w14:paraId="6DEA5426">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（二）有案由信息和立案号。</w:t>
      </w:r>
    </w:p>
    <w:p w14:paraId="6C9CF83B">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（三）有举行听证的起止时间、地点。</w:t>
      </w:r>
    </w:p>
    <w:p w14:paraId="7FA45071">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（四）有听证主持人、记录人的姓名。</w:t>
      </w:r>
    </w:p>
    <w:p w14:paraId="554C6F6C">
      <w:pPr>
        <w:keepNext w:val="0"/>
        <w:keepLines w:val="0"/>
        <w:pageBreakBefore w:val="0"/>
        <w:widowControl/>
        <w:kinsoku/>
        <w:wordWrap/>
        <w:overflowPunct/>
        <w:topLinePunct w:val="0"/>
        <w:autoSpaceDE/>
        <w:autoSpaceDN w:val="0"/>
        <w:bidi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（五）有当事人的姓名或名称、住址、法定代表人或负责人姓名。有委托代理人的，写明其姓名、地址。</w:t>
      </w:r>
    </w:p>
    <w:p w14:paraId="3D1F3BEA">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（六）有案件调查部门名称及案件调查人员姓名。</w:t>
      </w:r>
    </w:p>
    <w:p w14:paraId="6FD439D9">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（七）若有第三人参加听证，写明姓名、地址。</w:t>
      </w:r>
    </w:p>
    <w:p w14:paraId="4155DA6F">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（八）有正文，应当清晰记录。主要包括： </w:t>
      </w:r>
    </w:p>
    <w:p w14:paraId="6406F1E0">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1.</w:t>
      </w:r>
      <w:r>
        <w:rPr>
          <w:rFonts w:hint="eastAsia" w:ascii="仿宋_GB2312" w:hAnsi="宋体" w:eastAsia="仿宋_GB2312" w:cs="Times New Roman"/>
          <w:color w:val="000000"/>
          <w:sz w:val="24"/>
          <w:szCs w:val="24"/>
          <w:highlight w:val="none"/>
        </w:rPr>
        <w:t xml:space="preserve">举行听证的内容和目的。 </w:t>
      </w:r>
    </w:p>
    <w:p w14:paraId="39522585">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2.</w:t>
      </w:r>
      <w:r>
        <w:rPr>
          <w:rFonts w:hint="eastAsia" w:ascii="仿宋_GB2312" w:hAnsi="宋体" w:eastAsia="仿宋_GB2312" w:cs="Times New Roman"/>
          <w:color w:val="000000"/>
          <w:sz w:val="24"/>
          <w:szCs w:val="24"/>
          <w:highlight w:val="none"/>
        </w:rPr>
        <w:t>介绍和核实听证参加人的姓名和身份。</w:t>
      </w:r>
    </w:p>
    <w:p w14:paraId="2F46EF46">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3.</w:t>
      </w:r>
      <w:r>
        <w:rPr>
          <w:rFonts w:hint="eastAsia" w:ascii="仿宋_GB2312" w:hAnsi="宋体" w:eastAsia="仿宋_GB2312" w:cs="Times New Roman"/>
          <w:color w:val="000000"/>
          <w:sz w:val="24"/>
          <w:szCs w:val="24"/>
          <w:highlight w:val="none"/>
        </w:rPr>
        <w:t xml:space="preserve">告知当事人、委托代理人和其他听证参加人依法享有的权利。 </w:t>
      </w:r>
    </w:p>
    <w:p w14:paraId="539F4926">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4.</w:t>
      </w:r>
      <w:r>
        <w:rPr>
          <w:rFonts w:hint="eastAsia" w:ascii="仿宋_GB2312" w:hAnsi="宋体" w:eastAsia="仿宋_GB2312" w:cs="Times New Roman"/>
          <w:color w:val="000000"/>
          <w:sz w:val="24"/>
          <w:szCs w:val="24"/>
          <w:highlight w:val="none"/>
        </w:rPr>
        <w:t xml:space="preserve">宣布听证的纪律。 </w:t>
      </w:r>
    </w:p>
    <w:p w14:paraId="4BCCFE34">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5.</w:t>
      </w:r>
      <w:r>
        <w:rPr>
          <w:rFonts w:hint="eastAsia" w:ascii="仿宋_GB2312" w:hAnsi="宋体" w:eastAsia="仿宋_GB2312" w:cs="Times New Roman"/>
          <w:color w:val="000000"/>
          <w:sz w:val="24"/>
          <w:szCs w:val="24"/>
          <w:highlight w:val="none"/>
        </w:rPr>
        <w:t>案件调查人员陈述当事人违法的事实、证据和处罚依据及处罚建议。</w:t>
      </w:r>
    </w:p>
    <w:p w14:paraId="403F3927">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6.</w:t>
      </w:r>
      <w:r>
        <w:rPr>
          <w:rFonts w:hint="eastAsia" w:ascii="仿宋_GB2312" w:hAnsi="宋体" w:eastAsia="仿宋_GB2312" w:cs="Times New Roman"/>
          <w:color w:val="000000"/>
          <w:sz w:val="24"/>
          <w:szCs w:val="24"/>
          <w:highlight w:val="none"/>
        </w:rPr>
        <w:t xml:space="preserve">当事人对案件涉及的事实、证据等进行陈述、申辩的内容。 </w:t>
      </w:r>
    </w:p>
    <w:p w14:paraId="7498357E">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7.</w:t>
      </w:r>
      <w:r>
        <w:rPr>
          <w:rFonts w:hint="eastAsia" w:ascii="仿宋_GB2312" w:hAnsi="宋体" w:eastAsia="仿宋_GB2312" w:cs="Times New Roman"/>
          <w:color w:val="000000"/>
          <w:sz w:val="24"/>
          <w:szCs w:val="24"/>
          <w:highlight w:val="none"/>
        </w:rPr>
        <w:t xml:space="preserve">案件调查人员和当事人双方质证、辩论的内容和证据。 </w:t>
      </w:r>
    </w:p>
    <w:p w14:paraId="08C792E8">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8.</w:t>
      </w:r>
      <w:r>
        <w:rPr>
          <w:rFonts w:hint="eastAsia" w:ascii="仿宋_GB2312" w:hAnsi="宋体" w:eastAsia="仿宋_GB2312" w:cs="Times New Roman"/>
          <w:color w:val="000000"/>
          <w:sz w:val="24"/>
          <w:szCs w:val="24"/>
          <w:highlight w:val="none"/>
        </w:rPr>
        <w:t xml:space="preserve">当事人的最后陈述意见。 </w:t>
      </w:r>
    </w:p>
    <w:p w14:paraId="79E60D61">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（八）有当事人或其委托代理人的审阅确认意见，如注明“</w:t>
      </w:r>
      <w:r>
        <w:rPr>
          <w:rFonts w:hint="eastAsia" w:ascii="仿宋_GB2312" w:hAnsi="宋体" w:eastAsia="仿宋_GB2312"/>
          <w:bCs/>
          <w:color w:val="000000"/>
          <w:kern w:val="0"/>
          <w:sz w:val="24"/>
          <w:szCs w:val="24"/>
          <w:highlight w:val="none"/>
        </w:rPr>
        <w:t>本听证笔录已经本人审核、补正，无误</w:t>
      </w:r>
      <w:r>
        <w:rPr>
          <w:rFonts w:hint="eastAsia" w:ascii="仿宋_GB2312" w:hAnsi="宋体" w:eastAsia="仿宋_GB2312" w:cs="Times New Roman"/>
          <w:color w:val="000000"/>
          <w:sz w:val="24"/>
          <w:szCs w:val="24"/>
          <w:highlight w:val="none"/>
        </w:rPr>
        <w:t>”，并逐页签名、注明日期。</w:t>
      </w:r>
    </w:p>
    <w:p w14:paraId="336C8CBE">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（九）有案件调查人员的逐页签名、注明日期。</w:t>
      </w:r>
    </w:p>
    <w:p w14:paraId="30E4F1FE">
      <w:pPr>
        <w:pStyle w:val="32"/>
        <w:keepNext w:val="0"/>
        <w:keepLines w:val="0"/>
        <w:pageBreakBefore w:val="0"/>
        <w:kinsoku/>
        <w:wordWrap/>
        <w:overflowPunct/>
        <w:topLinePunct w:val="0"/>
        <w:autoSpaceDE/>
        <w:bidi w:val="0"/>
        <w:adjustRightInd w:val="0"/>
        <w:snapToGrid w:val="0"/>
        <w:spacing w:line="500" w:lineRule="exact"/>
        <w:ind w:left="480" w:firstLine="0" w:firstLineChars="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（十）有听证主持人、记录人的签名，并注明日期。 </w:t>
      </w:r>
    </w:p>
    <w:p w14:paraId="220A1AB5">
      <w:pPr>
        <w:keepNext w:val="0"/>
        <w:keepLines w:val="0"/>
        <w:pageBreakBefore w:val="0"/>
        <w:kinsoku/>
        <w:wordWrap/>
        <w:overflowPunct/>
        <w:topLinePunct w:val="0"/>
        <w:autoSpaceDE/>
        <w:bidi w:val="0"/>
        <w:adjustRightInd w:val="0"/>
        <w:snapToGrid w:val="0"/>
        <w:spacing w:line="500" w:lineRule="exact"/>
        <w:ind w:left="480"/>
        <w:jc w:val="left"/>
        <w:textAlignment w:val="auto"/>
        <w:rPr>
          <w:rFonts w:ascii="仿宋_GB2312" w:hAnsi="宋体" w:eastAsia="仿宋_GB2312" w:cs="Times New Roman"/>
          <w:b/>
          <w:color w:val="000000"/>
          <w:sz w:val="24"/>
          <w:szCs w:val="24"/>
          <w:highlight w:val="none"/>
        </w:rPr>
      </w:pPr>
      <w:r>
        <w:rPr>
          <w:rFonts w:hint="eastAsia" w:ascii="仿宋_GB2312" w:hAnsi="宋体" w:eastAsia="仿宋_GB2312" w:cs="Times New Roman"/>
          <w:b/>
          <w:color w:val="000000"/>
          <w:sz w:val="24"/>
          <w:szCs w:val="24"/>
          <w:highlight w:val="none"/>
        </w:rPr>
        <w:t>三、注意事项</w:t>
      </w:r>
    </w:p>
    <w:p w14:paraId="278C51F3">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（一）笔录字迹要端正，保证可以正常阅读，不得随意空行，空白处注明“以下空白”或者划有斜杠。 </w:t>
      </w:r>
    </w:p>
    <w:p w14:paraId="666C4398">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（二）笔录必须当场制作，不得事后补记、增删。当场有文字修改的，由当事人在修改处签名或者捺指印。</w:t>
      </w:r>
    </w:p>
    <w:p w14:paraId="36BC57B9">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（三）听证记录要简练真实，抓住重点，涉及认定事实和定性等关键问题时，力求记录原话。对当事人提出的主要观点、主要证据，要重点记录，表述清晰。</w:t>
      </w:r>
    </w:p>
    <w:p w14:paraId="73B806A1">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（四）质证情况是听证笔录的重点，要记录准确，经过质证的证据要在笔录中记明。对听证会上出示的证据，应制作证据清单，附在听证笔录之后。 </w:t>
      </w:r>
    </w:p>
    <w:p w14:paraId="1265F1D1">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（五）在听证会上提供了书面发言材料和书面陈述申辩材料的，应附在听证笔录之后。</w:t>
      </w:r>
    </w:p>
    <w:p w14:paraId="7250FD36">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楷体" w:eastAsia="仿宋_GB2312"/>
          <w:sz w:val="24"/>
          <w:highlight w:val="none"/>
        </w:rPr>
      </w:pPr>
      <w:r>
        <w:rPr>
          <w:rFonts w:hint="eastAsia" w:ascii="仿宋_GB2312" w:hAnsi="宋体" w:eastAsia="仿宋_GB2312" w:cs="Times New Roman"/>
          <w:color w:val="000000"/>
          <w:sz w:val="24"/>
          <w:szCs w:val="24"/>
          <w:highlight w:val="none"/>
        </w:rPr>
        <w:t>（六）本文书原件随卷归档。</w:t>
      </w:r>
      <w:bookmarkStart w:id="302" w:name="_Hlk29219048"/>
      <w:r>
        <w:rPr>
          <w:rFonts w:hint="eastAsia" w:ascii="仿宋_GB2312" w:hAnsi="楷体" w:eastAsia="仿宋_GB2312"/>
          <w:sz w:val="24"/>
          <w:highlight w:val="none"/>
        </w:rPr>
        <w:br w:type="page"/>
      </w:r>
    </w:p>
    <w:p w14:paraId="51468F2B">
      <w:pPr>
        <w:widowControl/>
        <w:autoSpaceDN w:val="0"/>
        <w:snapToGrid w:val="0"/>
        <w:spacing w:line="540" w:lineRule="exact"/>
        <w:jc w:val="center"/>
        <w:rPr>
          <w:rFonts w:ascii="方正小标宋简体" w:hAnsi="宋体" w:eastAsia="方正小标宋简体"/>
          <w:bCs/>
          <w:color w:val="000000"/>
          <w:kern w:val="0"/>
          <w:sz w:val="30"/>
          <w:szCs w:val="30"/>
          <w:highlight w:val="none"/>
        </w:rPr>
      </w:pPr>
      <w:bookmarkStart w:id="303" w:name="_Hlk33449489"/>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bookmarkEnd w:id="303"/>
    </w:p>
    <w:p w14:paraId="4E435CC6">
      <w:pPr>
        <w:pStyle w:val="4"/>
        <w:jc w:val="center"/>
        <w:rPr>
          <w:rFonts w:ascii="方正小标宋简体" w:hAnsi="宋体" w:eastAsia="方正小标宋简体"/>
          <w:b w:val="0"/>
          <w:bCs w:val="0"/>
          <w:sz w:val="36"/>
          <w:szCs w:val="36"/>
          <w:highlight w:val="none"/>
        </w:rPr>
      </w:pPr>
      <w:bookmarkStart w:id="304" w:name="_Toc31185380"/>
      <w:bookmarkStart w:id="305" w:name="_Toc44489509"/>
      <w:bookmarkStart w:id="306" w:name="_Toc29242881"/>
      <w:bookmarkStart w:id="307" w:name="_Toc29478957"/>
      <w:r>
        <w:rPr>
          <w:rFonts w:hint="eastAsia" w:ascii="方正小标宋简体" w:hAnsi="宋体" w:eastAsia="方正小标宋简体"/>
          <w:b w:val="0"/>
          <w:bCs w:val="0"/>
          <w:sz w:val="36"/>
          <w:szCs w:val="36"/>
          <w:highlight w:val="none"/>
        </w:rPr>
        <w:t>☆听证报告</w:t>
      </w:r>
      <w:bookmarkEnd w:id="304"/>
      <w:bookmarkEnd w:id="305"/>
      <w:bookmarkEnd w:id="306"/>
      <w:bookmarkEnd w:id="307"/>
    </w:p>
    <w:bookmarkEnd w:id="302"/>
    <w:p w14:paraId="7ECD6615">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案件名称：</w:t>
      </w:r>
      <w:r>
        <w:rPr>
          <w:rFonts w:hint="eastAsia" w:ascii="仿宋_GB2312" w:hAnsi="宋体" w:eastAsia="仿宋_GB2312" w:cs="Times New Roman"/>
          <w:color w:val="000000"/>
          <w:kern w:val="0"/>
          <w:sz w:val="24"/>
          <w:highlight w:val="none"/>
          <w:u w:val="single"/>
        </w:rPr>
        <w:t xml:space="preserve">                                                          </w:t>
      </w:r>
    </w:p>
    <w:p w14:paraId="1DC74D13">
      <w:pPr>
        <w:autoSpaceDE w:val="0"/>
        <w:autoSpaceDN w:val="0"/>
        <w:adjustRightInd w:val="0"/>
        <w:snapToGrid w:val="0"/>
        <w:spacing w:line="360" w:lineRule="auto"/>
        <w:jc w:val="left"/>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听证日期：</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年</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月</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日</w:t>
      </w:r>
    </w:p>
    <w:p w14:paraId="7DD7B1A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听证主持人：</w:t>
      </w:r>
      <w:r>
        <w:rPr>
          <w:rFonts w:hint="eastAsia" w:ascii="仿宋_GB2312" w:hAnsi="宋体" w:eastAsia="仿宋_GB2312" w:cs="Times New Roman"/>
          <w:color w:val="000000"/>
          <w:kern w:val="0"/>
          <w:sz w:val="24"/>
          <w:highlight w:val="none"/>
          <w:u w:val="single"/>
        </w:rPr>
        <w:t xml:space="preserve">                                                        </w:t>
      </w:r>
    </w:p>
    <w:p w14:paraId="7C31016E">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案件基本情况：</w:t>
      </w:r>
      <w:r>
        <w:rPr>
          <w:rFonts w:hint="eastAsia" w:ascii="仿宋_GB2312" w:hAnsi="宋体" w:eastAsia="仿宋_GB2312" w:cs="Times New Roman"/>
          <w:color w:val="000000"/>
          <w:kern w:val="0"/>
          <w:sz w:val="24"/>
          <w:highlight w:val="none"/>
          <w:u w:val="single"/>
        </w:rPr>
        <w:t xml:space="preserve">                                                 </w:t>
      </w:r>
      <w:bookmarkStart w:id="308" w:name="_Hlk36930688"/>
      <w:r>
        <w:rPr>
          <w:rFonts w:hint="eastAsia" w:ascii="仿宋_GB2312" w:hAnsi="宋体" w:eastAsia="仿宋_GB2312" w:cs="Times New Roman"/>
          <w:color w:val="000000"/>
          <w:kern w:val="0"/>
          <w:sz w:val="24"/>
          <w:highlight w:val="none"/>
          <w:u w:val="single"/>
        </w:rPr>
        <w:t xml:space="preserve">     </w:t>
      </w:r>
      <w:bookmarkEnd w:id="308"/>
    </w:p>
    <w:p w14:paraId="731FC5E4">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52FCEE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bookmarkStart w:id="309" w:name="_Hlk36930698"/>
      <w:r>
        <w:rPr>
          <w:rFonts w:hint="eastAsia" w:ascii="仿宋_GB2312" w:hAnsi="宋体" w:eastAsia="仿宋_GB2312" w:cs="Times New Roman"/>
          <w:color w:val="000000"/>
          <w:kern w:val="0"/>
          <w:sz w:val="24"/>
          <w:highlight w:val="none"/>
          <w:u w:val="single"/>
        </w:rPr>
        <w:t xml:space="preserve">   </w:t>
      </w:r>
      <w:bookmarkEnd w:id="309"/>
    </w:p>
    <w:p w14:paraId="33DB74F8">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2D3849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722D7B03">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442933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1341A1C">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E36D38E">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7EDB7E1">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2F14584">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12DE3C80">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7E9668EE">
      <w:pPr>
        <w:autoSpaceDE w:val="0"/>
        <w:autoSpaceDN w:val="0"/>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5680C0E">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案件调查人员陈述的内容和提出的证据：</w:t>
      </w:r>
      <w:r>
        <w:rPr>
          <w:rFonts w:hint="eastAsia" w:ascii="仿宋_GB2312" w:hAnsi="宋体" w:eastAsia="仿宋_GB2312" w:cs="Times New Roman"/>
          <w:color w:val="000000"/>
          <w:kern w:val="0"/>
          <w:sz w:val="24"/>
          <w:highlight w:val="none"/>
          <w:u w:val="single"/>
        </w:rPr>
        <w:t xml:space="preserve">                                </w:t>
      </w:r>
    </w:p>
    <w:p w14:paraId="3A95599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B4A8388">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F882083">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284591B">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1145BBC1">
      <w:pPr>
        <w:autoSpaceDE w:val="0"/>
        <w:autoSpaceDN w:val="0"/>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49B2D33">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当事人申辩质证的主要内容：</w:t>
      </w:r>
      <w:r>
        <w:rPr>
          <w:rFonts w:hint="eastAsia" w:ascii="仿宋_GB2312" w:hAnsi="宋体" w:eastAsia="仿宋_GB2312" w:cs="Times New Roman"/>
          <w:color w:val="000000"/>
          <w:kern w:val="0"/>
          <w:sz w:val="24"/>
          <w:highlight w:val="none"/>
          <w:u w:val="single"/>
        </w:rPr>
        <w:t xml:space="preserve">                                          </w:t>
      </w:r>
    </w:p>
    <w:p w14:paraId="7802E029">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1544B124">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90042FB">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55920DE">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bookmarkStart w:id="310" w:name="_Hlk29417983"/>
      <w:r>
        <w:rPr>
          <w:rFonts w:hint="eastAsia" w:ascii="仿宋_GB2312" w:hAnsi="宋体" w:eastAsia="仿宋_GB2312" w:cs="Times New Roman"/>
          <w:color w:val="000000"/>
          <w:kern w:val="0"/>
          <w:sz w:val="24"/>
          <w:highlight w:val="none"/>
          <w:u w:val="single"/>
        </w:rPr>
        <w:t xml:space="preserve">                                                                    </w:t>
      </w:r>
    </w:p>
    <w:p w14:paraId="3AE0DE91">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CB7603C">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bookmarkEnd w:id="310"/>
    </w:p>
    <w:p w14:paraId="2B845F98">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AD08779">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1D8575F">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259BCA1">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76D6DE6E">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7FA5EAD">
      <w:pPr>
        <w:autoSpaceDE w:val="0"/>
        <w:autoSpaceDN w:val="0"/>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449133D">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听证意见：</w:t>
      </w:r>
      <w:r>
        <w:rPr>
          <w:rFonts w:hint="eastAsia" w:ascii="仿宋_GB2312" w:hAnsi="宋体" w:eastAsia="仿宋_GB2312" w:cs="Times New Roman"/>
          <w:color w:val="000000"/>
          <w:kern w:val="0"/>
          <w:sz w:val="24"/>
          <w:highlight w:val="none"/>
          <w:u w:val="single"/>
        </w:rPr>
        <w:t xml:space="preserve">                                                          </w:t>
      </w:r>
    </w:p>
    <w:p w14:paraId="3320743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11246CCF">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16F4F60">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B190B22">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612513C">
      <w:pPr>
        <w:autoSpaceDE w:val="0"/>
        <w:autoSpaceDN w:val="0"/>
        <w:adjustRightInd w:val="0"/>
        <w:snapToGrid w:val="0"/>
        <w:spacing w:line="360" w:lineRule="auto"/>
        <w:jc w:val="left"/>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u w:val="single"/>
        </w:rPr>
        <w:t xml:space="preserve">                                                                    </w:t>
      </w:r>
    </w:p>
    <w:p w14:paraId="52CB5D86">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highlight w:val="none"/>
        </w:rPr>
      </w:pPr>
    </w:p>
    <w:p w14:paraId="051830D8">
      <w:pPr>
        <w:autoSpaceDE w:val="0"/>
        <w:autoSpaceDN w:val="0"/>
        <w:adjustRightInd w:val="0"/>
        <w:snapToGrid w:val="0"/>
        <w:spacing w:line="360" w:lineRule="auto"/>
        <w:ind w:firstLine="480" w:firstLineChars="200"/>
        <w:jc w:val="left"/>
        <w:rPr>
          <w:rFonts w:ascii="仿宋_GB2312" w:hAnsi="宋体" w:eastAsia="仿宋_GB2312" w:cs="Times New Roman"/>
          <w:color w:val="000000"/>
          <w:sz w:val="24"/>
          <w:highlight w:val="none"/>
        </w:rPr>
      </w:pPr>
    </w:p>
    <w:p w14:paraId="303404CA">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 xml:space="preserve">                                  听证主持人（签名）：</w:t>
      </w:r>
    </w:p>
    <w:p w14:paraId="588421E5">
      <w:pPr>
        <w:autoSpaceDE w:val="0"/>
        <w:autoSpaceDN w:val="0"/>
        <w:adjustRightInd w:val="0"/>
        <w:snapToGrid w:val="0"/>
        <w:spacing w:line="360" w:lineRule="auto"/>
        <w:ind w:firstLine="480" w:firstLineChars="200"/>
        <w:jc w:val="center"/>
        <w:rPr>
          <w:rFonts w:hint="eastAsia"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 xml:space="preserve">                                                 年   月   日</w:t>
      </w:r>
    </w:p>
    <w:p w14:paraId="05CDC53A">
      <w:pPr>
        <w:autoSpaceDE w:val="0"/>
        <w:autoSpaceDN w:val="0"/>
        <w:adjustRightInd w:val="0"/>
        <w:snapToGrid w:val="0"/>
        <w:spacing w:line="360" w:lineRule="auto"/>
        <w:ind w:firstLine="480" w:firstLineChars="200"/>
        <w:jc w:val="center"/>
        <w:rPr>
          <w:rFonts w:hint="eastAsia" w:ascii="仿宋_GB2312" w:hAnsi="宋体" w:eastAsia="仿宋_GB2312" w:cs="Times New Roman"/>
          <w:color w:val="000000"/>
          <w:kern w:val="0"/>
          <w:sz w:val="24"/>
          <w:highlight w:val="none"/>
        </w:rPr>
      </w:pPr>
    </w:p>
    <w:p w14:paraId="7FCD8C1B">
      <w:pPr>
        <w:autoSpaceDE w:val="0"/>
        <w:autoSpaceDN w:val="0"/>
        <w:adjustRightInd w:val="0"/>
        <w:snapToGrid w:val="0"/>
        <w:spacing w:line="360" w:lineRule="auto"/>
        <w:ind w:right="960" w:firstLine="480" w:firstLineChars="200"/>
        <w:jc w:val="center"/>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 xml:space="preserve">                                      记录人（签名）：</w:t>
      </w:r>
    </w:p>
    <w:p w14:paraId="145E5455">
      <w:pPr>
        <w:autoSpaceDE w:val="0"/>
        <w:autoSpaceDN w:val="0"/>
        <w:adjustRightInd w:val="0"/>
        <w:snapToGrid w:val="0"/>
        <w:spacing w:line="360" w:lineRule="auto"/>
        <w:ind w:right="240" w:firstLine="480" w:firstLineChars="200"/>
        <w:jc w:val="right"/>
        <w:rPr>
          <w:rFonts w:ascii="仿宋_GB2312" w:hAnsi="宋体" w:eastAsia="仿宋_GB2312" w:cs="Times New Roman"/>
          <w:color w:val="000000"/>
          <w:sz w:val="24"/>
          <w:highlight w:val="none"/>
        </w:rPr>
      </w:pPr>
      <w:r>
        <w:rPr>
          <w:rFonts w:hint="eastAsia" w:ascii="仿宋_GB2312" w:hAnsi="宋体" w:eastAsia="仿宋_GB2312" w:cs="Times New Roman"/>
          <w:color w:val="000000"/>
          <w:kern w:val="0"/>
          <w:sz w:val="24"/>
          <w:highlight w:val="none"/>
        </w:rPr>
        <w:t>年   月   日</w:t>
      </w:r>
    </w:p>
    <w:p w14:paraId="0EF788E5">
      <w:pPr>
        <w:autoSpaceDE w:val="0"/>
        <w:autoSpaceDN w:val="0"/>
        <w:adjustRightInd w:val="0"/>
        <w:snapToGrid w:val="0"/>
        <w:spacing w:line="360" w:lineRule="auto"/>
        <w:ind w:right="240" w:firstLine="480" w:firstLineChars="200"/>
        <w:jc w:val="center"/>
        <w:rPr>
          <w:rFonts w:ascii="仿宋_GB2312" w:hAnsi="宋体" w:eastAsia="仿宋_GB2312" w:cs="Times New Roman"/>
          <w:color w:val="000000"/>
          <w:kern w:val="0"/>
          <w:sz w:val="24"/>
          <w:highlight w:val="none"/>
        </w:rPr>
      </w:pPr>
    </w:p>
    <w:p w14:paraId="5C6629DD">
      <w:pPr>
        <w:autoSpaceDE w:val="0"/>
        <w:autoSpaceDN w:val="0"/>
        <w:adjustRightInd w:val="0"/>
        <w:snapToGrid w:val="0"/>
        <w:spacing w:line="360" w:lineRule="auto"/>
        <w:ind w:firstLine="480" w:firstLineChars="200"/>
        <w:jc w:val="right"/>
        <w:rPr>
          <w:rFonts w:ascii="仿宋_GB2312" w:hAnsi="等线" w:eastAsia="仿宋_GB2312" w:cs="Times New Roman"/>
          <w:color w:val="000000"/>
          <w:kern w:val="0"/>
          <w:sz w:val="24"/>
          <w:highlight w:val="none"/>
        </w:rPr>
      </w:pPr>
      <w:r>
        <w:rPr>
          <w:rFonts w:hint="eastAsia" w:ascii="仿宋_GB2312" w:hAnsi="等线" w:eastAsia="仿宋_GB2312" w:cs="Times New Roman"/>
          <w:color w:val="000000"/>
          <w:kern w:val="0"/>
          <w:sz w:val="24"/>
          <w:highlight w:val="none"/>
        </w:rPr>
        <w:br w:type="page"/>
      </w:r>
    </w:p>
    <w:p w14:paraId="6EB9D57B">
      <w:pPr>
        <w:widowControl/>
        <w:autoSpaceDN w:val="0"/>
        <w:snapToGrid w:val="0"/>
        <w:spacing w:line="360" w:lineRule="auto"/>
        <w:ind w:right="1680" w:rightChars="800" w:firstLine="600" w:firstLineChars="200"/>
        <w:jc w:val="center"/>
        <w:rPr>
          <w:rFonts w:hint="eastAsia" w:ascii="仿宋_GB2312" w:hAnsi="宋体" w:eastAsia="仿宋_GB2312"/>
          <w:sz w:val="30"/>
          <w:szCs w:val="30"/>
          <w:highlight w:val="none"/>
        </w:rPr>
      </w:pPr>
    </w:p>
    <w:p w14:paraId="6B0C334B">
      <w:pPr>
        <w:keepNext w:val="0"/>
        <w:keepLines w:val="0"/>
        <w:pageBreakBefore w:val="0"/>
        <w:widowControl/>
        <w:kinsoku/>
        <w:wordWrap/>
        <w:overflowPunct/>
        <w:topLinePunct w:val="0"/>
        <w:autoSpaceDN w:val="0"/>
        <w:bidi w:val="0"/>
        <w:snapToGrid w:val="0"/>
        <w:spacing w:line="500" w:lineRule="exact"/>
        <w:ind w:left="0" w:leftChars="0" w:right="-92" w:rightChars="-44"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51F5691">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4BC0BEA2">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（一）医疗保障部门内部文书。</w:t>
      </w:r>
    </w:p>
    <w:p w14:paraId="4110212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（二）用于</w:t>
      </w:r>
      <w:r>
        <w:rPr>
          <w:rFonts w:hint="eastAsia" w:ascii="仿宋_GB2312" w:hAnsi="宋体" w:eastAsia="仿宋_GB2312" w:cs="Times New Roman"/>
          <w:color w:val="000000"/>
          <w:sz w:val="24"/>
          <w:highlight w:val="none"/>
        </w:rPr>
        <w:t>听证主持人在听证结束后就听证情况撰写的总结报告向行政机关负责人报告听证会情况</w:t>
      </w:r>
      <w:r>
        <w:rPr>
          <w:rFonts w:hint="eastAsia" w:ascii="仿宋_GB2312" w:hAnsi="宋体" w:eastAsia="仿宋_GB2312" w:cs="Times New Roman"/>
          <w:sz w:val="24"/>
          <w:highlight w:val="none"/>
        </w:rPr>
        <w:t>。</w:t>
      </w:r>
    </w:p>
    <w:p w14:paraId="340D24AA">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二、文书内容</w:t>
      </w:r>
    </w:p>
    <w:p w14:paraId="0B1383E3">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（一）有医疗保障部门名称、文书名称。</w:t>
      </w:r>
    </w:p>
    <w:p w14:paraId="2347274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（二）载明案由、当事人、听证时间、地点以及听证主持人、记录人等听证基本情况。</w:t>
      </w:r>
    </w:p>
    <w:p w14:paraId="031B9BA3">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（三）有案件调查人员的姓名及其工作单位。</w:t>
      </w:r>
    </w:p>
    <w:p w14:paraId="7268649B">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仿宋_GB2312"/>
          <w:kern w:val="0"/>
          <w:sz w:val="24"/>
          <w:highlight w:val="none"/>
        </w:rPr>
        <w:t>（四）有案件基本情况。</w:t>
      </w:r>
      <w:r>
        <w:rPr>
          <w:rFonts w:hint="eastAsia" w:ascii="仿宋_GB2312" w:hAnsi="宋体" w:eastAsia="仿宋_GB2312" w:cs="Times New Roman"/>
          <w:color w:val="000000"/>
          <w:sz w:val="24"/>
          <w:highlight w:val="none"/>
        </w:rPr>
        <w:t>包括已经查明的违法事实、主要证据、违法行为违反的法律规定的具体内容，处罚的法律依据，拟作出的处罚决定的具体内容。</w:t>
      </w:r>
    </w:p>
    <w:p w14:paraId="67FD84F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（五）有案件调查人员的主要意见，包括说明拟作出的行政处罚决定的事实依据、法律依据以及从轻、减轻处罚的理由等。</w:t>
      </w:r>
    </w:p>
    <w:p w14:paraId="22651E5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（六）有</w:t>
      </w:r>
      <w:r>
        <w:rPr>
          <w:rFonts w:hint="eastAsia" w:ascii="仿宋_GB2312" w:hAnsi="宋体" w:eastAsia="仿宋_GB2312" w:cs="Times New Roman"/>
          <w:color w:val="000000"/>
          <w:sz w:val="24"/>
          <w:highlight w:val="none"/>
        </w:rPr>
        <w:t>当事人的主要理由，包括对案件的事实认定、法律适用、程序等提出的不同意见。</w:t>
      </w:r>
    </w:p>
    <w:p w14:paraId="476C09C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（七）有听证意见。包括对当事人提出的主要理由的采纳情况，予以采纳的应当记载，不予采纳的应当说明理由。</w:t>
      </w:r>
    </w:p>
    <w:p w14:paraId="273D6FF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（八）有听证主持人、记录人签名及日期。</w:t>
      </w:r>
    </w:p>
    <w:p w14:paraId="4C94C744">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3E8EEC3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（一）听证会结束后，听证主持人依据听证情况，制作《听证报告》并提出处理意见，连同《听证笔录》报本机关负责人审查。《听证报告》</w:t>
      </w:r>
      <w:r>
        <w:rPr>
          <w:rFonts w:hint="eastAsia" w:ascii="仿宋_GB2312" w:hAnsi="宋体" w:eastAsia="仿宋_GB2312" w:cs="Times New Roman"/>
          <w:color w:val="000000"/>
          <w:sz w:val="24"/>
          <w:highlight w:val="none"/>
        </w:rPr>
        <w:t>核心内容应当与《听证笔录》的内容保持一致。</w:t>
      </w:r>
    </w:p>
    <w:p w14:paraId="282B745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（二）将《听证笔录》附在《听证报告》后备查。</w:t>
      </w:r>
    </w:p>
    <w:p w14:paraId="1D1289E8">
      <w:pPr>
        <w:widowControl/>
        <w:jc w:val="left"/>
        <w:rPr>
          <w:rFonts w:ascii="宋体" w:hAnsi="宋体" w:eastAsia="宋体" w:cs="黑体"/>
          <w:kern w:val="0"/>
          <w:sz w:val="24"/>
          <w:highlight w:val="none"/>
        </w:rPr>
      </w:pPr>
      <w:r>
        <w:rPr>
          <w:rFonts w:hint="eastAsia" w:ascii="仿宋_GB2312" w:hAnsi="宋体" w:eastAsia="仿宋_GB2312" w:cs="黑体"/>
          <w:kern w:val="0"/>
          <w:sz w:val="24"/>
          <w:highlight w:val="none"/>
        </w:rPr>
        <w:br w:type="page"/>
      </w:r>
    </w:p>
    <w:p w14:paraId="0D17CC0B">
      <w:pPr>
        <w:pStyle w:val="3"/>
        <w:pageBreakBefore w:val="0"/>
        <w:widowControl w:val="0"/>
        <w:kinsoku/>
        <w:wordWrap/>
        <w:overflowPunct/>
        <w:topLinePunct w:val="0"/>
        <w:autoSpaceDE/>
        <w:autoSpaceDN/>
        <w:bidi w:val="0"/>
        <w:spacing w:before="0" w:after="0" w:line="500" w:lineRule="exact"/>
        <w:textAlignment w:val="auto"/>
        <w:rPr>
          <w:rFonts w:ascii="楷体" w:hAnsi="楷体" w:eastAsia="楷体"/>
          <w:sz w:val="28"/>
          <w:szCs w:val="28"/>
          <w:highlight w:val="none"/>
        </w:rPr>
      </w:pPr>
      <w:bookmarkStart w:id="311" w:name="_Toc44489510"/>
      <w:r>
        <w:rPr>
          <w:rFonts w:hint="eastAsia" w:ascii="楷体" w:hAnsi="楷体" w:eastAsia="楷体"/>
          <w:sz w:val="28"/>
          <w:szCs w:val="28"/>
          <w:highlight w:val="none"/>
        </w:rPr>
        <w:t>（五）决定阶段</w:t>
      </w:r>
      <w:bookmarkEnd w:id="311"/>
    </w:p>
    <w:p w14:paraId="1E214AEC">
      <w:pPr>
        <w:pStyle w:val="29"/>
        <w:pageBreakBefore w:val="0"/>
        <w:widowControl w:val="0"/>
        <w:kinsoku/>
        <w:wordWrap/>
        <w:overflowPunct/>
        <w:topLinePunct w:val="0"/>
        <w:autoSpaceDE/>
        <w:autoSpaceDN/>
        <w:bidi w:val="0"/>
        <w:spacing w:before="0" w:after="0" w:line="500" w:lineRule="exact"/>
        <w:jc w:val="left"/>
        <w:textAlignment w:val="auto"/>
        <w:rPr>
          <w:rFonts w:ascii="仿宋_GB2312" w:eastAsia="仿宋_GB2312"/>
          <w:sz w:val="28"/>
          <w:szCs w:val="28"/>
          <w:highlight w:val="none"/>
        </w:rPr>
      </w:pPr>
      <w:bookmarkStart w:id="312" w:name="_Toc44489511"/>
      <w:r>
        <w:rPr>
          <w:rFonts w:hint="eastAsia" w:ascii="仿宋_GB2312" w:eastAsia="仿宋_GB2312"/>
          <w:sz w:val="28"/>
          <w:szCs w:val="28"/>
          <w:highlight w:val="none"/>
        </w:rPr>
        <w:t>1. 行政检查</w:t>
      </w:r>
      <w:bookmarkEnd w:id="312"/>
    </w:p>
    <w:p w14:paraId="2908503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医疗保障行政机关在日常监督检查中，发现本机关无权管辖的案件线索，或者涉嫌犯罪的案件线索，也应使用《案件移送函》或《涉嫌犯罪案件移送函》将案件线索移送至有管辖权的机关。</w:t>
      </w:r>
    </w:p>
    <w:p w14:paraId="0035805D">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bookmarkStart w:id="313" w:name="_Hlk30971210"/>
      <w:r>
        <w:rPr>
          <w:rFonts w:hint="eastAsia" w:ascii="仿宋_GB2312" w:hAnsi="宋体" w:eastAsia="仿宋_GB2312"/>
          <w:sz w:val="24"/>
          <w:szCs w:val="24"/>
          <w:highlight w:val="none"/>
        </w:rPr>
        <w:t>根据《社会保险法》第七十九条，医疗保障行政部门在对医疗保险基金的收支、管理和投资运营情况监督检查中发现存在问题的，应当使用《行政指导建议书》提出整改建议；医疗保障行政部门有权对隐匿、转移、侵占、挪用医疗保险基金的行为予以制止，并向被检查人出具《行政处理决定书》责令改正违法行为，并告知其寻求救济的途径。</w:t>
      </w:r>
    </w:p>
    <w:p w14:paraId="56A40EA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eastAsia="仿宋_GB2312"/>
          <w:sz w:val="28"/>
          <w:szCs w:val="28"/>
          <w:highlight w:val="none"/>
        </w:rPr>
      </w:pPr>
      <w:r>
        <w:rPr>
          <w:rFonts w:hint="eastAsia" w:ascii="仿宋_GB2312" w:hAnsi="宋体" w:eastAsia="仿宋_GB2312"/>
          <w:sz w:val="24"/>
          <w:szCs w:val="24"/>
          <w:highlight w:val="none"/>
        </w:rPr>
        <w:t>根据《社会保险法》第八十九条，医疗保障行政部门在日常监督检查中发现医疗保险经办机构及其工作人员有下列行为之一的，应作出《行政处理决定书》，责令其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bookmarkEnd w:id="313"/>
    </w:p>
    <w:p w14:paraId="3D59030F">
      <w:pPr>
        <w:pStyle w:val="29"/>
        <w:pageBreakBefore w:val="0"/>
        <w:widowControl w:val="0"/>
        <w:kinsoku/>
        <w:wordWrap/>
        <w:overflowPunct/>
        <w:topLinePunct w:val="0"/>
        <w:autoSpaceDE/>
        <w:autoSpaceDN/>
        <w:bidi w:val="0"/>
        <w:spacing w:before="0" w:after="0" w:line="500" w:lineRule="exact"/>
        <w:jc w:val="left"/>
        <w:textAlignment w:val="auto"/>
        <w:rPr>
          <w:rFonts w:ascii="仿宋_GB2312" w:eastAsia="仿宋_GB2312"/>
          <w:sz w:val="28"/>
          <w:szCs w:val="28"/>
          <w:highlight w:val="none"/>
        </w:rPr>
      </w:pPr>
      <w:bookmarkStart w:id="314" w:name="_Toc44489512"/>
      <w:r>
        <w:rPr>
          <w:rFonts w:hint="eastAsia" w:ascii="仿宋_GB2312" w:eastAsia="仿宋_GB2312"/>
          <w:sz w:val="28"/>
          <w:szCs w:val="28"/>
          <w:highlight w:val="none"/>
        </w:rPr>
        <w:t>2. 行政处罚</w:t>
      </w:r>
      <w:bookmarkEnd w:id="314"/>
    </w:p>
    <w:p w14:paraId="32FE0D6D">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重大行政处罚决定作出前需经法制审核。</w:t>
      </w:r>
      <w:bookmarkStart w:id="315" w:name="_Hlk40017152"/>
      <w:r>
        <w:rPr>
          <w:rFonts w:hint="eastAsia" w:ascii="仿宋_GB2312" w:hAnsi="宋体" w:eastAsia="仿宋_GB2312"/>
          <w:sz w:val="24"/>
          <w:szCs w:val="24"/>
          <w:highlight w:val="none"/>
        </w:rPr>
        <w:t>医疗保障行政部门实施的重大行政处罚决定主要是较大数额罚款和解除协议。</w:t>
      </w:r>
      <w:bookmarkEnd w:id="315"/>
      <w:r>
        <w:rPr>
          <w:rFonts w:hint="eastAsia" w:ascii="仿宋_GB2312" w:hAnsi="宋体" w:eastAsia="仿宋_GB2312"/>
          <w:sz w:val="24"/>
          <w:szCs w:val="24"/>
          <w:highlight w:val="none"/>
        </w:rPr>
        <w:t>案件承办机构应当将《法制审核意见表》、《调查终结报告》和案件材料一并提交至法制机构。法制机构审核内容包括：是否具有管辖权、违法主体认定是否清楚、办案程序是否合法、案件事实是否清楚、证据是否充分、适用依据是否正确、处理建议是否适当、违法行为是否涉嫌犯罪需要按规定移送。法制机构应提出审核意见，将《法制审核意见表》和相关材料一并交还办案机构。案件承办机构在收到《法制审核意见表》之后，将拟作出的行政处罚决定报本机关负责人批准。</w:t>
      </w:r>
    </w:p>
    <w:p w14:paraId="7108FA35">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机关根据不同情况，分别作出如下处理决定：经调查证实确有应受行政处罚的违法行为的，根据情节轻重及具体情况，作出《行政处理决定书》，在责令改正违法行为同时给予行政处罚的，应载明责令改正违法行为的内容；违法行为轻微，依法可以不予行政处罚的，作出《不予行政处罚决定书》。</w:t>
      </w:r>
    </w:p>
    <w:p w14:paraId="1D996E7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行政处理决定书》的内容中，除了行政处罚和责令改正违法行为之外，还可能涉及追回医保基金。例如，对于医疗保险服务机构骗取医保基金支出的情形，根据《社会保险法》第八十七条，医保部门在《行政处理决定书》中，应说明应退回的医疗保险金的金额，以及对欺诈骗保的当事人作出行政处罚的依据和罚款的具体金额。</w:t>
      </w:r>
    </w:p>
    <w:p w14:paraId="4518468B">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常见的违法情形及对应的行政处理决定书内容如下表所示：</w:t>
      </w:r>
    </w:p>
    <w:tbl>
      <w:tblPr>
        <w:tblStyle w:val="2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448"/>
        <w:gridCol w:w="2939"/>
      </w:tblGrid>
      <w:tr w14:paraId="71D8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top"/>
          </w:tcPr>
          <w:p w14:paraId="2737E136">
            <w:pPr>
              <w:keepNext w:val="0"/>
              <w:keepLines w:val="0"/>
              <w:suppressLineNumbers w:val="0"/>
              <w:adjustRightInd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违法情形</w:t>
            </w:r>
          </w:p>
        </w:tc>
        <w:tc>
          <w:tcPr>
            <w:tcW w:w="2448" w:type="dxa"/>
            <w:vAlign w:val="top"/>
          </w:tcPr>
          <w:p w14:paraId="340871D7">
            <w:pPr>
              <w:keepNext w:val="0"/>
              <w:keepLines w:val="0"/>
              <w:suppressLineNumbers w:val="0"/>
              <w:adjustRightInd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文书内容</w:t>
            </w:r>
          </w:p>
        </w:tc>
        <w:tc>
          <w:tcPr>
            <w:tcW w:w="2939" w:type="dxa"/>
            <w:vAlign w:val="top"/>
          </w:tcPr>
          <w:p w14:paraId="3FC5C9D2">
            <w:pPr>
              <w:keepNext w:val="0"/>
              <w:keepLines w:val="0"/>
              <w:suppressLineNumbers w:val="0"/>
              <w:adjustRightInd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法律依据</w:t>
            </w:r>
          </w:p>
        </w:tc>
      </w:tr>
      <w:tr w14:paraId="6CAF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708DAA72">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欺诈骗保</w:t>
            </w:r>
          </w:p>
        </w:tc>
        <w:tc>
          <w:tcPr>
            <w:tcW w:w="2448" w:type="dxa"/>
            <w:vAlign w:val="center"/>
          </w:tcPr>
          <w:p w14:paraId="630FFACC">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退回骗取的保险金，罚款</w:t>
            </w:r>
          </w:p>
        </w:tc>
        <w:tc>
          <w:tcPr>
            <w:tcW w:w="2939" w:type="dxa"/>
            <w:vAlign w:val="center"/>
          </w:tcPr>
          <w:p w14:paraId="444DD7C5">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《社会保险法》第八十七条、第八十八条</w:t>
            </w:r>
          </w:p>
        </w:tc>
      </w:tr>
      <w:tr w14:paraId="6AE4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71812726">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隐匿、转移、侵占、挪用或违规投资运营的</w:t>
            </w:r>
          </w:p>
        </w:tc>
        <w:tc>
          <w:tcPr>
            <w:tcW w:w="2448" w:type="dxa"/>
            <w:vAlign w:val="center"/>
          </w:tcPr>
          <w:p w14:paraId="6F6BB7BC">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追回医保基金，有违法所得的，没收违法所得</w:t>
            </w:r>
          </w:p>
        </w:tc>
        <w:tc>
          <w:tcPr>
            <w:tcW w:w="2939" w:type="dxa"/>
            <w:vAlign w:val="center"/>
          </w:tcPr>
          <w:p w14:paraId="16831B8E">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《社会保险法》第九十一条</w:t>
            </w:r>
          </w:p>
        </w:tc>
      </w:tr>
      <w:tr w14:paraId="4AB1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0275889F">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用人单位不办理医保登记</w:t>
            </w:r>
          </w:p>
        </w:tc>
        <w:tc>
          <w:tcPr>
            <w:tcW w:w="2448" w:type="dxa"/>
            <w:vAlign w:val="center"/>
          </w:tcPr>
          <w:p w14:paraId="5B8B7654">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责令改正，逾期不改正者罚款</w:t>
            </w:r>
          </w:p>
        </w:tc>
        <w:tc>
          <w:tcPr>
            <w:tcW w:w="2939" w:type="dxa"/>
            <w:vAlign w:val="center"/>
          </w:tcPr>
          <w:p w14:paraId="2A756DBB">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《社会保险法》第八十四条</w:t>
            </w:r>
          </w:p>
        </w:tc>
      </w:tr>
      <w:tr w14:paraId="4EA8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317E5A73">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经办机构及工作人员违法</w:t>
            </w:r>
          </w:p>
        </w:tc>
        <w:tc>
          <w:tcPr>
            <w:tcW w:w="2448" w:type="dxa"/>
            <w:vAlign w:val="center"/>
          </w:tcPr>
          <w:p w14:paraId="0314A34F">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责令改正</w:t>
            </w:r>
          </w:p>
        </w:tc>
        <w:tc>
          <w:tcPr>
            <w:tcW w:w="2939" w:type="dxa"/>
            <w:vAlign w:val="center"/>
          </w:tcPr>
          <w:p w14:paraId="57DFB8E7">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《社会保险法》第八十九条</w:t>
            </w:r>
          </w:p>
        </w:tc>
      </w:tr>
    </w:tbl>
    <w:p w14:paraId="212DEE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机关在行政处罚案件调查中，发现本机关无权管辖的违法行为，应制作《案件移送函》，将案件卷宗和相关材料一并移送至有管辖权的行政机关。违法行为已构成犯罪的，移送至公安机关。行政机关向公安机关移送涉嫌犯罪案件时，应当将《涉嫌犯罪案件移送函》及有关材料目录抄送同级人民检察院和政府法制工作部门备案。</w:t>
      </w:r>
    </w:p>
    <w:p w14:paraId="057179EB">
      <w:pPr>
        <w:adjustRightInd w:val="0"/>
        <w:snapToGrid w:val="0"/>
        <w:spacing w:line="360" w:lineRule="auto"/>
        <w:ind w:firstLine="480" w:firstLineChars="200"/>
        <w:jc w:val="center"/>
        <w:rPr>
          <w:rFonts w:ascii="宋体" w:hAnsi="宋体" w:eastAsia="宋体" w:cs="Times New Roman"/>
          <w:color w:val="000000"/>
          <w:kern w:val="0"/>
          <w:sz w:val="24"/>
          <w:highlight w:val="none"/>
        </w:rPr>
      </w:pPr>
      <w:r>
        <w:rPr>
          <w:rFonts w:hint="eastAsia" w:ascii="宋体" w:hAnsi="宋体" w:eastAsia="宋体" w:cs="黑体"/>
          <w:kern w:val="2"/>
          <w:sz w:val="24"/>
          <w:szCs w:val="24"/>
          <w:highlight w:val="none"/>
          <w:lang w:val="en-US" w:eastAsia="zh-CN" w:bidi="ar-SA"/>
        </w:rPr>
        <mc:AlternateContent>
          <mc:Choice Requires="wpg">
            <w:drawing>
              <wp:inline distT="0" distB="0" distL="114300" distR="114300">
                <wp:extent cx="4904105" cy="2578735"/>
                <wp:effectExtent l="0" t="0" r="3175" b="12065"/>
                <wp:docPr id="246" name="画布 77"/>
                <wp:cNvGraphicFramePr/>
                <a:graphic xmlns:a="http://schemas.openxmlformats.org/drawingml/2006/main">
                  <a:graphicData uri="http://schemas.microsoft.com/office/word/2010/wordprocessingGroup">
                    <wpg:wgp>
                      <wpg:cNvGrpSpPr/>
                      <wpg:grpSpPr>
                        <a:xfrm>
                          <a:off x="0" y="0"/>
                          <a:ext cx="4904105" cy="2578735"/>
                          <a:chOff x="0" y="0"/>
                          <a:chExt cx="7616" cy="4395"/>
                        </a:xfrm>
                      </wpg:grpSpPr>
                      <wps:wsp>
                        <wps:cNvPr id="148" name="Rectangle 150"/>
                        <wps:cNvSpPr/>
                        <wps:spPr>
                          <a:xfrm>
                            <a:off x="0" y="0"/>
                            <a:ext cx="7616" cy="4395"/>
                          </a:xfrm>
                          <a:prstGeom prst="rect">
                            <a:avLst/>
                          </a:prstGeom>
                          <a:solidFill>
                            <a:srgbClr val="FFFFFF"/>
                          </a:solidFill>
                          <a:ln>
                            <a:noFill/>
                          </a:ln>
                        </wps:spPr>
                        <wps:bodyPr upright="1"/>
                      </wps:wsp>
                      <wps:wsp>
                        <wps:cNvPr id="149" name="文本框 78"/>
                        <wps:cNvSpPr/>
                        <wps:spPr>
                          <a:xfrm>
                            <a:off x="2185" y="531"/>
                            <a:ext cx="1554" cy="5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6B29602">
                              <w:pPr>
                                <w:jc w:val="center"/>
                                <w:rPr>
                                  <w:rFonts w:ascii="仿宋_GB2312" w:eastAsia="仿宋_GB2312"/>
                                </w:rPr>
                              </w:pPr>
                              <w:r>
                                <w:rPr>
                                  <w:rFonts w:hint="eastAsia" w:ascii="仿宋_GB2312" w:eastAsia="仿宋_GB2312"/>
                                </w:rPr>
                                <w:t>决定</w:t>
                              </w:r>
                            </w:p>
                          </w:txbxContent>
                        </wps:txbx>
                        <wps:bodyPr upright="0"/>
                      </wps:wsp>
                      <wps:wsp>
                        <wps:cNvPr id="150" name="文本框 80"/>
                        <wps:cNvSpPr/>
                        <wps:spPr>
                          <a:xfrm>
                            <a:off x="493" y="1617"/>
                            <a:ext cx="821"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CF79711">
                              <w:pPr>
                                <w:jc w:val="center"/>
                                <w:rPr>
                                  <w:rFonts w:ascii="仿宋_GB2312" w:eastAsia="仿宋_GB2312"/>
                                </w:rPr>
                              </w:pPr>
                              <w:r>
                                <w:rPr>
                                  <w:rFonts w:hint="eastAsia" w:ascii="仿宋_GB2312" w:eastAsia="仿宋_GB2312"/>
                                </w:rPr>
                                <w:t>行政处罚</w:t>
                              </w:r>
                            </w:p>
                          </w:txbxContent>
                        </wps:txbx>
                        <wps:bodyPr upright="0"/>
                      </wps:wsp>
                      <wps:wsp>
                        <wps:cNvPr id="151" name="文本框 81"/>
                        <wps:cNvSpPr/>
                        <wps:spPr>
                          <a:xfrm>
                            <a:off x="1693" y="1617"/>
                            <a:ext cx="1023"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36A1EBB">
                              <w:pPr>
                                <w:jc w:val="center"/>
                                <w:rPr>
                                  <w:rFonts w:ascii="仿宋_GB2312" w:eastAsia="仿宋_GB2312"/>
                                </w:rPr>
                              </w:pPr>
                              <w:r>
                                <w:rPr>
                                  <w:rFonts w:hint="eastAsia" w:ascii="仿宋_GB2312" w:eastAsia="仿宋_GB2312"/>
                                </w:rPr>
                                <w:t>追回医保基金</w:t>
                              </w:r>
                            </w:p>
                          </w:txbxContent>
                        </wps:txbx>
                        <wps:bodyPr upright="0"/>
                      </wps:wsp>
                      <wps:wsp>
                        <wps:cNvPr id="152" name="文本框 82"/>
                        <wps:cNvSpPr/>
                        <wps:spPr>
                          <a:xfrm>
                            <a:off x="3120" y="1617"/>
                            <a:ext cx="821"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5D4F43">
                              <w:pPr>
                                <w:jc w:val="center"/>
                                <w:rPr>
                                  <w:rFonts w:ascii="仿宋_GB2312" w:eastAsia="仿宋_GB2312"/>
                                </w:rPr>
                              </w:pPr>
                              <w:r>
                                <w:rPr>
                                  <w:rFonts w:hint="eastAsia" w:ascii="仿宋_GB2312" w:eastAsia="仿宋_GB2312"/>
                                </w:rPr>
                                <w:t>责令改正</w:t>
                              </w:r>
                            </w:p>
                          </w:txbxContent>
                        </wps:txbx>
                        <wps:bodyPr upright="0"/>
                      </wps:wsp>
                      <wps:wsp>
                        <wps:cNvPr id="153" name="文本框 85"/>
                        <wps:cNvSpPr/>
                        <wps:spPr>
                          <a:xfrm>
                            <a:off x="4282" y="1617"/>
                            <a:ext cx="1036"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59981A1">
                              <w:pPr>
                                <w:jc w:val="center"/>
                                <w:rPr>
                                  <w:rFonts w:ascii="仿宋_GB2312" w:eastAsia="仿宋_GB2312"/>
                                </w:rPr>
                              </w:pPr>
                              <w:r>
                                <w:rPr>
                                  <w:rFonts w:hint="eastAsia" w:ascii="仿宋_GB2312" w:eastAsia="仿宋_GB2312"/>
                                </w:rPr>
                                <w:t>不予行政处罚</w:t>
                              </w:r>
                            </w:p>
                          </w:txbxContent>
                        </wps:txbx>
                        <wps:bodyPr upright="0"/>
                      </wps:wsp>
                      <wps:wsp>
                        <wps:cNvPr id="154" name="文本框 86"/>
                        <wps:cNvSpPr/>
                        <wps:spPr>
                          <a:xfrm>
                            <a:off x="5683" y="1617"/>
                            <a:ext cx="809"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FD386">
                              <w:pPr>
                                <w:jc w:val="center"/>
                                <w:rPr>
                                  <w:rFonts w:ascii="仿宋_GB2312" w:eastAsia="仿宋_GB2312"/>
                                </w:rPr>
                              </w:pPr>
                              <w:r>
                                <w:rPr>
                                  <w:rFonts w:hint="eastAsia" w:ascii="仿宋_GB2312" w:eastAsia="仿宋_GB2312"/>
                                </w:rPr>
                                <w:t>移送其他机关</w:t>
                              </w:r>
                            </w:p>
                          </w:txbxContent>
                        </wps:txbx>
                        <wps:bodyPr upright="0"/>
                      </wps:wsp>
                      <wps:wsp>
                        <wps:cNvPr id="155" name="直接连接符 87"/>
                        <wps:cNvCnPr/>
                        <wps:spPr>
                          <a:xfrm>
                            <a:off x="903" y="1364"/>
                            <a:ext cx="5184" cy="0"/>
                          </a:xfrm>
                          <a:prstGeom prst="line">
                            <a:avLst/>
                          </a:prstGeom>
                          <a:ln w="6350" cap="flat" cmpd="sng">
                            <a:solidFill>
                              <a:srgbClr val="4472C4"/>
                            </a:solidFill>
                            <a:prstDash val="solid"/>
                            <a:headEnd type="none" w="med" len="med"/>
                            <a:tailEnd type="none" w="med" len="med"/>
                          </a:ln>
                        </wps:spPr>
                        <wps:bodyPr upright="0"/>
                      </wps:wsp>
                      <wps:wsp>
                        <wps:cNvPr id="156" name="直接连接符 88"/>
                        <wps:cNvCnPr/>
                        <wps:spPr>
                          <a:xfrm>
                            <a:off x="2994" y="1048"/>
                            <a:ext cx="0" cy="316"/>
                          </a:xfrm>
                          <a:prstGeom prst="line">
                            <a:avLst/>
                          </a:prstGeom>
                          <a:ln w="6350" cap="flat" cmpd="sng">
                            <a:solidFill>
                              <a:srgbClr val="4472C4"/>
                            </a:solidFill>
                            <a:prstDash val="solid"/>
                            <a:headEnd type="none" w="med" len="med"/>
                            <a:tailEnd type="none" w="med" len="med"/>
                          </a:ln>
                        </wps:spPr>
                        <wps:bodyPr upright="0"/>
                      </wps:wsp>
                      <wps:wsp>
                        <wps:cNvPr id="157" name="直接箭头连接符 89"/>
                        <wps:cNvCnPr/>
                        <wps:spPr>
                          <a:xfrm>
                            <a:off x="2185" y="1364"/>
                            <a:ext cx="0" cy="253"/>
                          </a:xfrm>
                          <a:prstGeom prst="straightConnector1">
                            <a:avLst/>
                          </a:prstGeom>
                          <a:ln w="6350" cap="flat" cmpd="sng">
                            <a:solidFill>
                              <a:srgbClr val="4472C4"/>
                            </a:solidFill>
                            <a:prstDash val="solid"/>
                            <a:headEnd type="none" w="med" len="med"/>
                            <a:tailEnd type="triangle" w="med" len="med"/>
                          </a:ln>
                        </wps:spPr>
                        <wps:bodyPr upright="0"/>
                      </wps:wsp>
                      <wps:wsp>
                        <wps:cNvPr id="158" name="直接箭头连接符 90"/>
                        <wps:cNvCnPr/>
                        <wps:spPr>
                          <a:xfrm>
                            <a:off x="903" y="1364"/>
                            <a:ext cx="0" cy="253"/>
                          </a:xfrm>
                          <a:prstGeom prst="straightConnector1">
                            <a:avLst/>
                          </a:prstGeom>
                          <a:ln w="6350" cap="flat" cmpd="sng">
                            <a:solidFill>
                              <a:srgbClr val="4472C4"/>
                            </a:solidFill>
                            <a:prstDash val="solid"/>
                            <a:headEnd type="none" w="med" len="med"/>
                            <a:tailEnd type="triangle" w="med" len="med"/>
                          </a:ln>
                        </wps:spPr>
                        <wps:bodyPr upright="0"/>
                      </wps:wsp>
                      <wps:wsp>
                        <wps:cNvPr id="159" name="直接箭头连接符 91"/>
                        <wps:cNvCnPr/>
                        <wps:spPr>
                          <a:xfrm>
                            <a:off x="3524" y="1364"/>
                            <a:ext cx="6" cy="253"/>
                          </a:xfrm>
                          <a:prstGeom prst="straightConnector1">
                            <a:avLst/>
                          </a:prstGeom>
                          <a:ln w="6350" cap="flat" cmpd="sng">
                            <a:solidFill>
                              <a:srgbClr val="4472C4"/>
                            </a:solidFill>
                            <a:prstDash val="solid"/>
                            <a:headEnd type="none" w="med" len="med"/>
                            <a:tailEnd type="triangle" w="med" len="med"/>
                          </a:ln>
                        </wps:spPr>
                        <wps:bodyPr upright="0"/>
                      </wps:wsp>
                      <wps:wsp>
                        <wps:cNvPr id="160" name="直接箭头连接符 92"/>
                        <wps:cNvCnPr/>
                        <wps:spPr>
                          <a:xfrm>
                            <a:off x="4787" y="1364"/>
                            <a:ext cx="13" cy="253"/>
                          </a:xfrm>
                          <a:prstGeom prst="straightConnector1">
                            <a:avLst/>
                          </a:prstGeom>
                          <a:ln w="6350" cap="flat" cmpd="sng">
                            <a:solidFill>
                              <a:srgbClr val="4472C4"/>
                            </a:solidFill>
                            <a:prstDash val="solid"/>
                            <a:headEnd type="none" w="med" len="med"/>
                            <a:tailEnd type="triangle" w="med" len="med"/>
                          </a:ln>
                        </wps:spPr>
                        <wps:bodyPr upright="0"/>
                      </wps:wsp>
                      <wps:wsp>
                        <wps:cNvPr id="161" name="直接箭头连接符 93"/>
                        <wps:cNvCnPr/>
                        <wps:spPr>
                          <a:xfrm>
                            <a:off x="6087" y="1364"/>
                            <a:ext cx="1" cy="253"/>
                          </a:xfrm>
                          <a:prstGeom prst="straightConnector1">
                            <a:avLst/>
                          </a:prstGeom>
                          <a:ln w="6350" cap="flat" cmpd="sng">
                            <a:solidFill>
                              <a:srgbClr val="4472C4"/>
                            </a:solidFill>
                            <a:prstDash val="solid"/>
                            <a:headEnd type="none" w="med" len="med"/>
                            <a:tailEnd type="triangle" w="med" len="med"/>
                          </a:ln>
                        </wps:spPr>
                        <wps:bodyPr upright="0"/>
                      </wps:wsp>
                      <wps:wsp>
                        <wps:cNvPr id="162" name="直接连接符 94"/>
                        <wps:cNvCnPr/>
                        <wps:spPr>
                          <a:xfrm>
                            <a:off x="903" y="3221"/>
                            <a:ext cx="3896" cy="0"/>
                          </a:xfrm>
                          <a:prstGeom prst="line">
                            <a:avLst/>
                          </a:prstGeom>
                          <a:ln w="6350" cap="flat" cmpd="sng">
                            <a:solidFill>
                              <a:srgbClr val="4472C4"/>
                            </a:solidFill>
                            <a:prstDash val="solid"/>
                            <a:headEnd type="none" w="med" len="med"/>
                            <a:tailEnd type="none" w="med" len="med"/>
                          </a:ln>
                        </wps:spPr>
                        <wps:bodyPr upright="0"/>
                      </wps:wsp>
                      <wps:wsp>
                        <wps:cNvPr id="163" name="直接连接符 95"/>
                        <wps:cNvCnPr/>
                        <wps:spPr>
                          <a:xfrm>
                            <a:off x="903" y="2804"/>
                            <a:ext cx="0" cy="417"/>
                          </a:xfrm>
                          <a:prstGeom prst="line">
                            <a:avLst/>
                          </a:prstGeom>
                          <a:ln w="6350" cap="flat" cmpd="sng">
                            <a:solidFill>
                              <a:srgbClr val="4472C4"/>
                            </a:solidFill>
                            <a:prstDash val="solid"/>
                            <a:headEnd type="none" w="med" len="med"/>
                            <a:tailEnd type="none" w="med" len="med"/>
                          </a:ln>
                        </wps:spPr>
                        <wps:bodyPr upright="0"/>
                      </wps:wsp>
                      <wps:wsp>
                        <wps:cNvPr id="164" name="直接连接符 288"/>
                        <wps:cNvCnPr/>
                        <wps:spPr>
                          <a:xfrm>
                            <a:off x="2185" y="2804"/>
                            <a:ext cx="0" cy="417"/>
                          </a:xfrm>
                          <a:prstGeom prst="line">
                            <a:avLst/>
                          </a:prstGeom>
                          <a:ln w="6350" cap="flat" cmpd="sng">
                            <a:solidFill>
                              <a:srgbClr val="4472C4"/>
                            </a:solidFill>
                            <a:prstDash val="solid"/>
                            <a:headEnd type="none" w="med" len="med"/>
                            <a:tailEnd type="none" w="med" len="med"/>
                          </a:ln>
                        </wps:spPr>
                        <wps:bodyPr upright="0"/>
                      </wps:wsp>
                      <wps:wsp>
                        <wps:cNvPr id="165" name="直接连接符 289"/>
                        <wps:cNvCnPr/>
                        <wps:spPr>
                          <a:xfrm flipH="1">
                            <a:off x="3530" y="2804"/>
                            <a:ext cx="0" cy="417"/>
                          </a:xfrm>
                          <a:prstGeom prst="line">
                            <a:avLst/>
                          </a:prstGeom>
                          <a:ln w="6350" cap="flat" cmpd="sng">
                            <a:solidFill>
                              <a:srgbClr val="4472C4"/>
                            </a:solidFill>
                            <a:prstDash val="solid"/>
                            <a:headEnd type="none" w="med" len="med"/>
                            <a:tailEnd type="none" w="med" len="med"/>
                          </a:ln>
                        </wps:spPr>
                        <wps:bodyPr upright="0"/>
                      </wps:wsp>
                      <wps:wsp>
                        <wps:cNvPr id="166" name="直接连接符 292"/>
                        <wps:cNvCnPr/>
                        <wps:spPr>
                          <a:xfrm flipH="1">
                            <a:off x="4799" y="2804"/>
                            <a:ext cx="1" cy="417"/>
                          </a:xfrm>
                          <a:prstGeom prst="line">
                            <a:avLst/>
                          </a:prstGeom>
                          <a:ln w="6350" cap="flat" cmpd="sng">
                            <a:solidFill>
                              <a:srgbClr val="4472C4"/>
                            </a:solidFill>
                            <a:prstDash val="solid"/>
                            <a:headEnd type="none" w="med" len="med"/>
                            <a:tailEnd type="none" w="med" len="med"/>
                          </a:ln>
                        </wps:spPr>
                        <wps:bodyPr upright="0"/>
                      </wps:wsp>
                      <wps:wsp>
                        <wps:cNvPr id="167" name="直接箭头连接符 293"/>
                        <wps:cNvCnPr/>
                        <wps:spPr>
                          <a:xfrm>
                            <a:off x="2880" y="3221"/>
                            <a:ext cx="0" cy="392"/>
                          </a:xfrm>
                          <a:prstGeom prst="straightConnector1">
                            <a:avLst/>
                          </a:prstGeom>
                          <a:ln w="6350" cap="flat" cmpd="sng">
                            <a:solidFill>
                              <a:srgbClr val="4472C4"/>
                            </a:solidFill>
                            <a:prstDash val="solid"/>
                            <a:headEnd type="none" w="med" len="med"/>
                            <a:tailEnd type="triangle" w="med" len="med"/>
                          </a:ln>
                        </wps:spPr>
                        <wps:bodyPr upright="0"/>
                      </wps:wsp>
                      <wps:wsp>
                        <wps:cNvPr id="168" name="文本框 294"/>
                        <wps:cNvSpPr/>
                        <wps:spPr>
                          <a:xfrm>
                            <a:off x="2034" y="3613"/>
                            <a:ext cx="1704" cy="48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855CED">
                              <w:pPr>
                                <w:jc w:val="center"/>
                                <w:rPr>
                                  <w:rFonts w:ascii="仿宋_GB2312" w:eastAsia="仿宋_GB2312"/>
                                </w:rPr>
                              </w:pPr>
                              <w:r>
                                <w:rPr>
                                  <w:rFonts w:hint="eastAsia" w:ascii="仿宋_GB2312" w:eastAsia="仿宋_GB2312"/>
                                </w:rPr>
                                <w:t>送达当事人</w:t>
                              </w:r>
                            </w:p>
                          </w:txbxContent>
                        </wps:txbx>
                        <wps:bodyPr upright="0"/>
                      </wps:wsp>
                      <wps:wsp>
                        <wps:cNvPr id="169" name="直接箭头连接符 296"/>
                        <wps:cNvCnPr/>
                        <wps:spPr>
                          <a:xfrm>
                            <a:off x="5773" y="2804"/>
                            <a:ext cx="0" cy="670"/>
                          </a:xfrm>
                          <a:prstGeom prst="straightConnector1">
                            <a:avLst/>
                          </a:prstGeom>
                          <a:ln w="6350" cap="flat" cmpd="sng">
                            <a:solidFill>
                              <a:srgbClr val="4472C4"/>
                            </a:solidFill>
                            <a:prstDash val="solid"/>
                            <a:headEnd type="none" w="med" len="med"/>
                            <a:tailEnd type="triangle" w="med" len="med"/>
                          </a:ln>
                        </wps:spPr>
                        <wps:bodyPr upright="0"/>
                      </wps:wsp>
                      <wps:wsp>
                        <wps:cNvPr id="170" name="直接箭头连接符 297"/>
                        <wps:cNvCnPr/>
                        <wps:spPr>
                          <a:xfrm>
                            <a:off x="6417" y="2804"/>
                            <a:ext cx="0" cy="670"/>
                          </a:xfrm>
                          <a:prstGeom prst="straightConnector1">
                            <a:avLst/>
                          </a:prstGeom>
                          <a:ln w="6350" cap="flat" cmpd="sng">
                            <a:solidFill>
                              <a:srgbClr val="4472C4"/>
                            </a:solidFill>
                            <a:prstDash val="solid"/>
                            <a:headEnd type="none" w="med" len="med"/>
                            <a:tailEnd type="triangle" w="med" len="med"/>
                          </a:ln>
                        </wps:spPr>
                        <wps:bodyPr upright="0"/>
                      </wps:wsp>
                      <wps:wsp>
                        <wps:cNvPr id="171" name="文本框 298"/>
                        <wps:cNvSpPr/>
                        <wps:spPr>
                          <a:xfrm>
                            <a:off x="5191" y="3474"/>
                            <a:ext cx="767" cy="8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287BDB8">
                              <w:pPr>
                                <w:jc w:val="center"/>
                                <w:rPr>
                                  <w:rFonts w:ascii="仿宋_GB2312" w:eastAsia="仿宋_GB2312"/>
                                </w:rPr>
                              </w:pPr>
                              <w:r>
                                <w:rPr>
                                  <w:rFonts w:hint="eastAsia" w:ascii="仿宋_GB2312" w:eastAsia="仿宋_GB2312"/>
                                </w:rPr>
                                <w:t>公安机关</w:t>
                              </w:r>
                            </w:p>
                          </w:txbxContent>
                        </wps:txbx>
                        <wps:bodyPr upright="0"/>
                      </wps:wsp>
                      <wps:wsp>
                        <wps:cNvPr id="172" name="文本框 299"/>
                        <wps:cNvSpPr/>
                        <wps:spPr>
                          <a:xfrm>
                            <a:off x="6087" y="3474"/>
                            <a:ext cx="1063" cy="8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76BFBBC">
                              <w:pPr>
                                <w:jc w:val="center"/>
                                <w:rPr>
                                  <w:rFonts w:ascii="仿宋_GB2312" w:eastAsia="仿宋_GB2312"/>
                                </w:rPr>
                              </w:pPr>
                              <w:r>
                                <w:rPr>
                                  <w:rFonts w:hint="eastAsia" w:ascii="仿宋_GB2312" w:eastAsia="仿宋_GB2312"/>
                                </w:rPr>
                                <w:t>其他行政机关</w:t>
                              </w:r>
                            </w:p>
                          </w:txbxContent>
                        </wps:txbx>
                        <wps:bodyPr upright="0"/>
                      </wps:wsp>
                      <wps:wsp>
                        <wps:cNvPr id="173" name="直接箭头连接符 300"/>
                        <wps:cNvCnPr/>
                        <wps:spPr>
                          <a:xfrm>
                            <a:off x="2994" y="202"/>
                            <a:ext cx="0" cy="328"/>
                          </a:xfrm>
                          <a:prstGeom prst="straightConnector1">
                            <a:avLst/>
                          </a:prstGeom>
                          <a:ln w="6350" cap="flat" cmpd="sng">
                            <a:solidFill>
                              <a:srgbClr val="4472C4"/>
                            </a:solidFill>
                            <a:prstDash val="solid"/>
                            <a:headEnd type="none" w="med" len="med"/>
                            <a:tailEnd type="triangle" w="med" len="med"/>
                          </a:ln>
                        </wps:spPr>
                        <wps:bodyPr upright="0"/>
                      </wps:wsp>
                    </wpg:wgp>
                  </a:graphicData>
                </a:graphic>
              </wp:inline>
            </w:drawing>
          </mc:Choice>
          <mc:Fallback>
            <w:pict>
              <v:group id="画布 77" o:spid="_x0000_s1026" o:spt="203" style="height:203.05pt;width:386.15pt;" coordsize="7616,4395" o:gfxdata="UEsDBAoAAAAAAIdO4kAAAAAAAAAAAAAAAAAEAAAAZHJzL1BLAwQUAAAACACHTuJA58m2NNcAAAAF&#10;AQAADwAAAGRycy9kb3ducmV2LnhtbE2PQUvDQBCF74L/YRnBm93dVluJ2RQp6qkIbQXxNs1Ok9Ds&#10;bMhuk/bfu3rRy8DjPd77Jl+eXSsG6kPj2YCeKBDEpbcNVwY+dq93jyBCRLbYeiYDFwqwLK6vcsys&#10;H3lDwzZWIpVwyNBAHWOXSRnKmhyGie+Ik3fwvcOYZF9J2+OYyl0rp0rNpcOG00KNHa1qKo/bkzPw&#10;NuL4PNMvw/p4WF2+dg/vn2tNxtzeaPUEItI5/oXhBz+hQ5GY9v7ENojWQHok/t7kLRbTGYi9gXs1&#10;1yCLXP6nL74BUEsDBBQAAAAIAIdO4kA8nKToGwYAAAs7AAAOAAAAZHJzL2Uyb0RvYy54bWztW8tu&#10;5EQU3SPxD5b3pF3ldyudWSSTsEAwYuADKm53tyW/VOWkkzUS7Fih2YCQkIDVwGoWSCz4mkn4DG49&#10;7Ha727GbaDKdibPo+FmuunXq1j2nbh0+u0pi7TKkLMrSiY4ODF0L0yCbRul8on/91eknnq6xgqRT&#10;EmdpONGvQ6Y/O/r4o8NlPg5xtsjiaUg1KCRl42U+0RdFkY9HIxYswoSwgywPU7g5y2hCCjil89GU&#10;kiWUnsQjbBjOaJnRaU6zIGQMrp7Im7oqkfYpMJvNoiA8yYKLJEwLWSoNY1JAk9giypl+JGo7m4VB&#10;8cVsxsJCiyc6tLQQv/AROD7nv6OjQzKeU5IvokBVgfSpQqNNCYlS+GhV1AkpiHZBo42ikiigGctm&#10;xUGQJSPZEGERaAUyGrY5o9lFLtoyHy/neWV06KiG1f93scHnly+oFk0nOrYcXUtJAl1++8Pfb//6&#10;RnNdbp5lPh/DU2c0f5m/oOrCXJ7xFl/NaML/Q1u0K2HY68qw4VWhBXDR8g0LGbauBXAP267nmrY0&#10;fbCA/tl4L1g8V2+6DoJq8dcs0xfvjMpPjnjNqoosc4AjW9mI3c9GLxckD4XpGW+9shGyYHBIG30J&#10;0CLpPA41ZAsY8QrAk5WR2JiBvfpa6I52knFOWXEWZonGDyY6hU8LsJHLz1gBPQImKR/h32NZHE1P&#10;ozgWJ3R+fhxT7ZLACDgVf9zy8MraY3HKH04z/pq8za+Aictm8KPzbHoNlrjIaTRfQEWQKElZniPl&#10;QbrAL7vg5tV3Nz+9vvnlW831eE3493v1AEYeYBEwZZuiCWRcAhXZtiXhZiOB/gptKxO/017QlhPd&#10;MQFRWkDAuc7AqcFhksMAZelc9Ppav7F69xrib1v3cnicELaQMBAl8MfIOImKkIqjRUimz9OpVlzn&#10;4AJS8P06r0wSTnUtDmGq4EfiyYJEcZ8nwXZbQFRcnV+pzmriSYwjgTkYyQ+FJ25rOaRXePJ2G9GW&#10;bwo4IUeCZoUnDyMJJ4S8AU9PA0/Q4xt4Em6mt39CTiugkIEBa3w+HBD1ZDwU3oIozH1xb0SZCIOb&#10;46gZXNQw5dngQjZclAiuewPKwh6gciugkGGqkH1wUU/GRUHUvIEoZycXZTteaxRlQMw/zHlPKioH&#10;giYBdfvjm5vvf/v3n5/h9/b175qMo5WjOk6VJFHS1FIcqPQI31CoMh1L0peS69nIU1xP8o7VqyWZ&#10;VkwvjmAYc7LUwrfj9F6szbJcfCzq1iTlraztobjafhC0lS7VhEKd9ndDAfs+dDifswzQcQSVLbHA&#10;+TbcMEFsguvtpH+AQqn9vB+u7q57hds//3j765uab/BrU04PQJQ6ENpwDgoQGEKlOwHBCkq4GHac&#10;pSnIchlFH4anKGgk1M3tGtB2ZWc/vEWl0MqJowkRvy7tdEOkffoYEPJYEVIJyC0IqYs13Qgxbaxm&#10;lQ0nomjQ4ES2Cn977EQcGNz16HPDidTVl26IWLDgJQOPDYggpeYNGHl0GKl03hY3IiKH3jzFMdox&#10;IoPTASKPDiKVcNsksUBEVvJttwMpoxATw3rSGnExPV/NMgOJ5bxty4LjXoSlTiW5bkChLrz2hwL2&#10;jIaeoQJSq2vheuCw75XDggy1Flus2Cv2dtQzSvo6YOEuaXSfvUKryom9HlKGNouj/FOeh8PVSZWA&#10;ZdomeAIQswZUPFZUtAqe2O9BPLaiwnJ9oL1bUaEyVIZ5Qwp9extBdGifGHJGdokpYbaRfmIzqFSR&#10;hCnRBv6zzPFsLIwM4qdM8eQkbz+izEr8XOWy4TWu0Z2eig1T6lmmA+LEGtlALsScMhlXZsi1Q+Pd&#10;5Kjea51tyI6EpPnWXPOWhGenQyzFQD938Tq268r12NboxHE7mOzgdfbM60CHrTGaplqKfbWRQKRn&#10;d1Nch4ci22MVNTMNGHlsUphbqaX1manOd7tnJhv5UApfprfchvbhOoAYvoLvGaLMYWL60NP23Upb&#10;rQOqTpq7AVVp7puAQgZX7AZEPaGNIDwwuWvRzzR2Sx2o0o2wIVj7aldIya9wh68aIp3ekY7YDAh7&#10;JEXyltrPyTdh1s/FfrbVHtaj/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DnybY01wAAAAUBAAAP&#10;AAAAAAAAAAEAIAAAACIAAABkcnMvZG93bnJldi54bWxQSwECFAAUAAAACACHTuJAPJyk6BsGAAAL&#10;OwAADgAAAAAAAAABACAAAAAmAQAAZHJzL2Uyb0RvYy54bWxQSwUGAAAAAAYABgBZAQAAswkAAAAA&#10;">
                <o:lock v:ext="edit" aspectratio="f"/>
                <v:rect id="Rectangle 150" o:spid="_x0000_s1026" o:spt="1" style="position:absolute;left:0;top:0;height:4395;width:7616;" fillcolor="#FFFFFF" filled="t" stroked="f" coordsize="21600,21600" o:gfxdata="UEsDBAoAAAAAAIdO4kAAAAAAAAAAAAAAAAAEAAAAZHJzL1BLAwQUAAAACACHTuJA3UoSe74AAADc&#10;AAAADwAAAGRycy9kb3ducmV2LnhtbEWPT2vCQBDF7wW/wzIFb3XXPw02dfUgCIL2UBW8DtkxCc3O&#10;xuyq6bfvHITeZnhv3vvNYtX7Rt2pi3VgC+ORAUVcBFdzaeF03LzNQcWE7LAJTBZ+KcJqOXhZYO7C&#10;g7/pfkilkhCOOVqoUmpzrWNRkcc4Ci2xaJfQeUyydqV2HT4k3Dd6YkymPdYsDRW2tK6o+DncvAXM&#10;Zu76dZnuj7tbhh9lbzbvZ2Pt8HVsPkEl6tO/+Xm9dYI/E1p5Rib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UoSe74A&#10;AADcAAAADwAAAAAAAAABACAAAAAiAAAAZHJzL2Rvd25yZXYueG1sUEsBAhQAFAAAAAgAh07iQDMv&#10;BZ47AAAAOQAAABAAAAAAAAAAAQAgAAAADQEAAGRycy9zaGFwZXhtbC54bWxQSwUGAAAAAAYABgBb&#10;AQAAtwMAAAAA&#10;">
                  <v:fill on="t" focussize="0,0"/>
                  <v:stroke on="f"/>
                  <v:imagedata o:title=""/>
                  <o:lock v:ext="edit" aspectratio="f"/>
                </v:rect>
                <v:rect id="文本框 78" o:spid="_x0000_s1026" o:spt="1" style="position:absolute;left:2185;top:531;height:517;width:1554;" fillcolor="#FFFFFF" filled="t" stroked="t" coordsize="21600,21600" o:gfxdata="UEsDBAoAAAAAAIdO4kAAAAAAAAAAAAAAAAAEAAAAZHJzL1BLAwQUAAAACACHTuJAP4q9xboAAADc&#10;AAAADwAAAGRycy9kb3ducmV2LnhtbEVPS4vCMBC+C/sfwix4s6kPlrUaZRUFwZO64HVsxrZuMylJ&#10;fP56Iyx4m4/vOePpzdTiQs5XlhV0kxQEcW51xYWC392y8w3CB2SNtWVScCcP08lHa4yZtlfe0GUb&#10;ChFD2GeooAyhyaT0eUkGfWIb4sgdrTMYInSF1A6vMdzUspemX9JgxbGhxIbmJeV/27NRYE+zxb76&#10;2c+btZN983jIcMiPSrU/u+kIRKBbeIv/3Ssd5w+G8HomXiA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r3F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06B29602">
                        <w:pPr>
                          <w:jc w:val="center"/>
                          <w:rPr>
                            <w:rFonts w:ascii="仿宋_GB2312" w:eastAsia="仿宋_GB2312"/>
                          </w:rPr>
                        </w:pPr>
                        <w:r>
                          <w:rPr>
                            <w:rFonts w:hint="eastAsia" w:ascii="仿宋_GB2312" w:eastAsia="仿宋_GB2312"/>
                          </w:rPr>
                          <w:t>决定</w:t>
                        </w:r>
                      </w:p>
                    </w:txbxContent>
                  </v:textbox>
                </v:rect>
                <v:rect id="文本框 80" o:spid="_x0000_s1026" o:spt="1" style="position:absolute;left:493;top:1617;height:1187;width:821;" fillcolor="#FFFFFF" filled="t" stroked="t" coordsize="21600,21600" o:gfxdata="UEsDBAoAAAAAAIdO4kAAAAAAAAAAAAAAAAAEAAAAZHJzL1BLAwQUAAAACACHTuJAK2mChb4AAADc&#10;AAAADwAAAGRycy9kb3ducmV2LnhtbEWPT2sCQQzF74LfYYjQm85qqcjqrKi0UOiptuA17mT/6E5m&#10;mZmq9dM3h4K3hPfy3i+r9c116kIhtp4NTCcZKOLS25ZrA99fb+MFqJiQLXaeycAvRVgXw8EKc+uv&#10;/EmXfaqVhHDM0UCTUp9rHcuGHMaJ74lFq3xwmGQNtbYBrxLuOj3Lsrl22LI0NNjTrqHyvP9xBvxp&#10;+3poN4dd/xH0s7vfdTqWlTFPo2m2BJXolh7m/+t3K/gv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2mCh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7CF79711">
                        <w:pPr>
                          <w:jc w:val="center"/>
                          <w:rPr>
                            <w:rFonts w:ascii="仿宋_GB2312" w:eastAsia="仿宋_GB2312"/>
                          </w:rPr>
                        </w:pPr>
                        <w:r>
                          <w:rPr>
                            <w:rFonts w:hint="eastAsia" w:ascii="仿宋_GB2312" w:eastAsia="仿宋_GB2312"/>
                          </w:rPr>
                          <w:t>行政处罚</w:t>
                        </w:r>
                      </w:p>
                    </w:txbxContent>
                  </v:textbox>
                </v:rect>
                <v:rect id="文本框 81" o:spid="_x0000_s1026" o:spt="1" style="position:absolute;left:1693;top:1617;height:1187;width:1023;" fillcolor="#FFFFFF" filled="t" stroked="t" coordsize="21600,21600" o:gfxdata="UEsDBAoAAAAAAIdO4kAAAAAAAAAAAAAAAAAEAAAAZHJzL1BLAwQUAAAACACHTuJARCUnHrwAAADc&#10;AAAADwAAAGRycy9kb3ducmV2LnhtbEVPTWvCQBC9C/6HZQredBOlUlLXUIMFoadqwes0OybR7GzY&#10;3WrMr+8WCt7m8T5nlfemFVdyvrGsIJ0lIIhLqxuuFHwd3qcvIHxA1thaJgV38pCvx6MVZtre+JOu&#10;+1CJGMI+QwV1CF0mpS9rMuhntiOO3Mk6gyFCV0nt8BbDTSvnSbKUBhuODTV2VNRUXvY/RoE9b7bH&#10;5u1YdB9OLswwyPBdnpSaPKXJK4hAfXiI/907Hec/p/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Jx6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236A1EBB">
                        <w:pPr>
                          <w:jc w:val="center"/>
                          <w:rPr>
                            <w:rFonts w:ascii="仿宋_GB2312" w:eastAsia="仿宋_GB2312"/>
                          </w:rPr>
                        </w:pPr>
                        <w:r>
                          <w:rPr>
                            <w:rFonts w:hint="eastAsia" w:ascii="仿宋_GB2312" w:eastAsia="仿宋_GB2312"/>
                          </w:rPr>
                          <w:t>追回医保基金</w:t>
                        </w:r>
                      </w:p>
                    </w:txbxContent>
                  </v:textbox>
                </v:rect>
                <v:rect id="文本框 82" o:spid="_x0000_s1026" o:spt="1" style="position:absolute;left:3120;top:1617;height:1187;width:821;" fillcolor="#FFFFFF" filled="t" stroked="t" coordsize="21600,21600" o:gfxdata="UEsDBAoAAAAAAIdO4kAAAAAAAAAAAAAAAAAEAAAAZHJzL1BLAwQUAAAACACHTuJAtPe5abkAAADc&#10;AAAADwAAAGRycy9kb3ducmV2LnhtbEVPy6rCMBDdC/5DGMHdNVW5F6lGUVEQ7soHuB2bsa02k5LE&#10;59cbQXA3h/Oc0eRuKnEl50vLCrqdBARxZnXJuYLddvkzAOEDssbKMil4kIfJuNkYYartjdd03YRc&#10;xBD2KSooQqhTKX1WkEHfsTVx5I7WGQwRulxqh7cYbirZS5I/abDk2FBgTfOCsvPmYhTY02yxL6f7&#10;ef3vZN88nzIcsqNS7VY3GYIIdA9f8ce90nH+bw/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T3uW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295D4F43">
                        <w:pPr>
                          <w:jc w:val="center"/>
                          <w:rPr>
                            <w:rFonts w:ascii="仿宋_GB2312" w:eastAsia="仿宋_GB2312"/>
                          </w:rPr>
                        </w:pPr>
                        <w:r>
                          <w:rPr>
                            <w:rFonts w:hint="eastAsia" w:ascii="仿宋_GB2312" w:eastAsia="仿宋_GB2312"/>
                          </w:rPr>
                          <w:t>责令改正</w:t>
                        </w:r>
                      </w:p>
                    </w:txbxContent>
                  </v:textbox>
                </v:rect>
                <v:rect id="文本框 85" o:spid="_x0000_s1026" o:spt="1" style="position:absolute;left:4282;top:1617;height:1187;width:1036;" fillcolor="#FFFFFF" filled="t" stroked="t" coordsize="21600,21600" o:gfxdata="UEsDBAoAAAAAAIdO4kAAAAAAAAAAAAAAAAAEAAAAZHJzL1BLAwQUAAAACACHTuJA27sc8rsAAADc&#10;AAAADwAAAGRycy9kb3ducmV2LnhtbEVPTWvCQBC9F/wPywjemo1Ki0RXUalQ6ElbyHXMjkk0Oxt2&#10;t5rm17uC0Ns83ucsVp1pxJWcry0rGCcpCOLC6ppLBT/fu9cZCB+QNTaWScEfeVgtBy8LzLS98Z6u&#10;h1CKGMI+QwVVCG0mpS8qMugT2xJH7mSdwRChK6V2eIvhppGTNH2XBmuODRW2tK2ouBx+jQJ73nzk&#10;9Trftl9OTk3fy3AsTkqNhuN0DiJQF/7FT/enjvPfp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7sc8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559981A1">
                        <w:pPr>
                          <w:jc w:val="center"/>
                          <w:rPr>
                            <w:rFonts w:ascii="仿宋_GB2312" w:eastAsia="仿宋_GB2312"/>
                          </w:rPr>
                        </w:pPr>
                        <w:r>
                          <w:rPr>
                            <w:rFonts w:hint="eastAsia" w:ascii="仿宋_GB2312" w:eastAsia="仿宋_GB2312"/>
                          </w:rPr>
                          <w:t>不予行政处罚</w:t>
                        </w:r>
                      </w:p>
                    </w:txbxContent>
                  </v:textbox>
                </v:rect>
                <v:rect id="文本框 86" o:spid="_x0000_s1026" o:spt="1" style="position:absolute;left:5683;top:1617;height:1187;width:809;" fillcolor="#FFFFFF" filled="t" stroked="t" coordsize="21600,21600" o:gfxdata="UEsDBAoAAAAAAIdO4kAAAAAAAAAAAAAAAAAEAAAAZHJzL1BLAwQUAAAACACHTuJAVFKEhroAAADc&#10;AAAADwAAAGRycy9kb3ducmV2LnhtbEVPS4vCMBC+C/sfwix4s6mPXaQaZRUFwZO64HVsxrZuMylJ&#10;fP56Iyx4m4/vOePpzdTiQs5XlhV0kxQEcW51xYWC392yMwThA7LG2jIpuJOH6eSjNcZM2ytv6LIN&#10;hYgh7DNUUIbQZFL6vCSDPrENceSO1hkMEbpCaofXGG5q2UvTb2mw4thQYkPzkvK/7dkosKfZYl/9&#10;7OfN2sm+eTxkOORHpdqf3XQEItAtvMX/7pWO878G8HomXiA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oSG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051FD386">
                        <w:pPr>
                          <w:jc w:val="center"/>
                          <w:rPr>
                            <w:rFonts w:ascii="仿宋_GB2312" w:eastAsia="仿宋_GB2312"/>
                          </w:rPr>
                        </w:pPr>
                        <w:r>
                          <w:rPr>
                            <w:rFonts w:hint="eastAsia" w:ascii="仿宋_GB2312" w:eastAsia="仿宋_GB2312"/>
                          </w:rPr>
                          <w:t>移送其他机关</w:t>
                        </w:r>
                      </w:p>
                    </w:txbxContent>
                  </v:textbox>
                </v:rect>
                <v:line id="直接连接符 87" o:spid="_x0000_s1026" o:spt="20" style="position:absolute;left:903;top:1364;height:0;width:5184;" filled="f" stroked="t" coordsize="21600,21600" o:gfxdata="UEsDBAoAAAAAAIdO4kAAAAAAAAAAAAAAAAAEAAAAZHJzL1BLAwQUAAAACACHTuJAOdIWIbsAAADc&#10;AAAADwAAAGRycy9kb3ducmV2LnhtbEVPS2sCMRC+C/0PYQq9iCYrVWQ1Cq0UexK1Fa/DZtxd3EyW&#10;JL766xtB8DYf33Om86ttxJl8qB1ryPoKBHHhTM2lht+fr94YRIjIBhvHpOFGAeazl84Uc+MuvKHz&#10;NpYihXDIUUMVY5tLGYqKLIa+a4kTd3DeYkzQl9J4vKRw28iBUiNpsebUUGFLnxUVx+3JavjrYrbr&#10;rvz6/cPwvlioYJeDsdZvr5magIh0jU/xw/1t0vzhEO7PpAv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dIWIb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88" o:spid="_x0000_s1026" o:spt="20" style="position:absolute;left:2994;top:1048;height:316;width:0;" filled="f" stroked="t" coordsize="21600,21600" o:gfxdata="UEsDBAoAAAAAAIdO4kAAAAAAAAAAAAAAAAAEAAAAZHJzL1BLAwQUAAAACACHTuJAyQCIVrwAAADc&#10;AAAADwAAAGRycy9kb3ducmV2LnhtbEVPS2sCMRC+F/wPYYReRJMVK7I1K2gp9VRaH/Q6bMbdxc1k&#10;SdLV+utNodDbfHzPWa6uthU9+dA41pBNFAji0pmGKw2H/et4ASJEZIOtY9LwQwFWxeBhiblxF/6k&#10;fhcrkUI45KihjrHLpQxlTRbDxHXEiTs5bzEm6CtpPF5SuG3lVKm5tNhwaqixo01N5Xn3bTXcRpgd&#10;R+/+Y7Y2/FW+qGDfpgutH4eZegYR6Rr/xX/urUnzn+bw+0y6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AiFa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89" o:spid="_x0000_s1026" o:spt="32" type="#_x0000_t32" style="position:absolute;left:2185;top:1364;height:253;width:0;" filled="f" stroked="t" coordsize="21600,21600" o:gfxdata="UEsDBAoAAAAAAIdO4kAAAAAAAAAAAAAAAAAEAAAAZHJzL1BLAwQUAAAACACHTuJAJdbgWb0AAADc&#10;AAAADwAAAGRycy9kb3ducmV2LnhtbEVPS2sCMRC+F/ofwhR66yZKW2U1ChWFQj3UB+hx3IybtZvJ&#10;skld/femUPA2H99zxtOLq8WZ2lB51tDLFAjiwpuKSw3bzeJlCCJEZIO1Z9JwpQDTyePDGHPjO17R&#10;eR1LkUI45KjBxtjkUobCksOQ+YY4cUffOowJtqU0LXYp3NWyr9S7dFhxarDY0MxS8bP+dRq6j91e&#10;9k9ze7guj4X8+p6Xryel9fNTT41ARLrEu/jf/WnS/LcB/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1uBZ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90" o:spid="_x0000_s1026" o:spt="32" type="#_x0000_t32" style="position:absolute;left:903;top:1364;height:253;width:0;" filled="f" stroked="t" coordsize="21600,21600" o:gfxdata="UEsDBAoAAAAAAIdO4kAAAAAAAAAAAAAAAAAEAAAAZHJzL1BLAwQUAAAACACHTuJAVEl0K78AAADc&#10;AAAADwAAAGRycy9kb3ducmV2LnhtbEWPQWsCMRCF74X+hzCF3mqi2FJWo2CxIOihtQU9jptxs7qZ&#10;LJvU1X/fORR6m+G9ee+b6fwaGnWhLtWRLQwHBhRxGV3NlYXvr/enV1ApIztsIpOFGyWYz+7vpli4&#10;2PMnXba5UhLCqUALPue20DqVngKmQWyJRTvGLmCWtau067CX8NDokTEvOmDN0uCxpTdP5Xn7Eyz0&#10;i91ej05Lf7htjqVefyyr8clY+/gwNBNQma753/x3vXKC/yy0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JdCu/&#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91" o:spid="_x0000_s1026" o:spt="32" type="#_x0000_t32" style="position:absolute;left:3524;top:1364;height:253;width:6;" filled="f" stroked="t" coordsize="21600,21600" o:gfxdata="UEsDBAoAAAAAAIdO4kAAAAAAAAAAAAAAAAAEAAAAZHJzL1BLAwQUAAAACACHTuJAOwXRsL0AAADc&#10;AAAADwAAAGRycy9kb3ducmV2LnhtbEVPS2sCMRC+F/ofwhR66yZKW3Q1ChWFQj3UB+hx3IybtZvJ&#10;skld/femUPA2H99zxtOLq8WZ2lB51tDLFAjiwpuKSw3bzeJlACJEZIO1Z9JwpQDTyePDGHPjO17R&#10;eR1LkUI45KjBxtjkUobCksOQ+YY4cUffOowJtqU0LXYp3NWyr9S7dFhxarDY0MxS8bP+dRq6j91e&#10;9k9ze7guj4X8+p6Xryel9fNTT41ARLrEu/jf/WnS/Lch/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BdGw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92" o:spid="_x0000_s1026" o:spt="32" type="#_x0000_t32" style="position:absolute;left:4787;top:1364;height:253;width:13;" filled="f" stroked="t" coordsize="21600,21600" o:gfxdata="UEsDBAoAAAAAAIdO4kAAAAAAAAAAAAAAAAAEAAAAZHJzL1BLAwQUAAAACACHTuJAZFOykL8AAADc&#10;AAAADwAAAGRycy9kb3ducmV2LnhtbEWPQWsCMRCF74X+hzAFbzVRRMpqFFosFPSgttAex824WbuZ&#10;LJvU1X/vHITeZnhv3vtmvryERp2pS3VkC6OhAUVcRldzZeHr8/35BVTKyA6byGThSgmWi8eHORYu&#10;9ryj8z5XSkI4FWjB59wWWqfSU8A0jC2xaMfYBcyydpV2HfYSHho9NmaqA9YsDR5bevNU/u7/goX+&#10;9ftHj08rf7hujqVeb1fV5GSsHTyNzAxUpkv+N9+vP5zgTwVfnpEJ9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TspC/&#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93" o:spid="_x0000_s1026" o:spt="32" type="#_x0000_t32" style="position:absolute;left:6087;top:1364;height:253;width:1;" filled="f" stroked="t" coordsize="21600,21600" o:gfxdata="UEsDBAoAAAAAAIdO4kAAAAAAAAAAAAAAAAAEAAAAZHJzL1BLAwQUAAAACACHTuJACx8XC7wAAADc&#10;AAAADwAAAGRycy9kb3ducmV2LnhtbEVPTWsCMRC9F/wPYYTearJSpKxGQbFQsIdWBT2Om3Gzupks&#10;m+jqv28Eobd5vM+ZzG6uFldqQ+VZQzZQIIgLbyouNWw3n28fIEJENlh7Jg13CjCb9l4mmBvf8S9d&#10;17EUKYRDjhpsjE0uZSgsOQwD3xAn7uhbhzHBtpSmxS6Fu1oOlRpJhxWnBosNLSwV5/XFaejmu70c&#10;npb2cP8+FnL1syzfT0rr136mxiAi3eK/+On+Mmn+KIPHM+kCO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fFw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line id="直接连接符 94" o:spid="_x0000_s1026" o:spt="20" style="position:absolute;left:903;top:3221;height:0;width:3896;" filled="f" stroked="t" coordsize="21600,21600" o:gfxdata="UEsDBAoAAAAAAIdO4kAAAAAAAAAAAAAAAAAEAAAAZHJzL1BLAwQUAAAACACHTuJAeFdE6LsAAADc&#10;AAAADwAAAGRycy9kb3ducmV2LnhtbEVPS2sCMRC+C/6HMEIvoskuIrIaBRWxJ6m24nXYTHeXbiZL&#10;Eh/tr28KBW/z8T1nsXrYVtzIh8axhmysQBCXzjRcafh4341mIEJENtg6Jg3fFGC17PcWWBh35yPd&#10;TrESKYRDgRrqGLtCylDWZDGMXUecuE/nLcYEfSWNx3sKt63MlZpKiw2nhho72tRUfp2uVsPPELPz&#10;8ODfJmvDl3Krgt3nM61fBpmag4j0iE/xv/vVpPnTHP6e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FdE6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95" o:spid="_x0000_s1026" o:spt="20" style="position:absolute;left:903;top:2804;height:417;width:0;" filled="f" stroked="t" coordsize="21600,21600" o:gfxdata="UEsDBAoAAAAAAIdO4kAAAAAAAAAAAAAAAAAEAAAAZHJzL1BLAwQUAAAACACHTuJAFxvhc7wAAADc&#10;AAAADwAAAGRycy9kb3ducmV2LnhtbEVPS2sCMRC+F/wPYYReRJPVIrI1K2gp9VRaH/Q6bMbdxc1k&#10;SdLV+utNodDbfHzPWa6uthU9+dA41pBNFAji0pmGKw2H/et4ASJEZIOtY9LwQwFWxeBhiblxF/6k&#10;fhcrkUI45KihjrHLpQxlTRbDxHXEiTs5bzEm6CtpPF5SuG3lVKm5tNhwaqixo01N5Xn3bTXcRpgd&#10;R+/+42lt+Kt8UcG+TRdaPw4z9Qwi0jX+i//cW5Pmz2fw+0y6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b4XO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288" o:spid="_x0000_s1026" o:spt="20" style="position:absolute;left:2185;top:2804;height:417;width:0;" filled="f" stroked="t" coordsize="21600,21600" o:gfxdata="UEsDBAoAAAAAAIdO4kAAAAAAAAAAAAAAAAAEAAAAZHJzL1BLAwQUAAAACACHTuJAmPJ5B7wAAADc&#10;AAAADwAAAGRycy9kb3ducmV2LnhtbEVPS2sCMRC+F/ofwhR6EU1WRJat2YW2SHsSqy1eh810d+lm&#10;siTxUX+9EQRv8/E9Z1GdbC8O5EPnWEM2USCIa2c6bjR8b5fjHESIyAZ7x6ThnwJU5ePDAgvjjvxF&#10;h01sRArhUKCGNsahkDLULVkMEzcQJ+7XeYsxQd9I4/GYwm0vp0rNpcWOU0OLA721VP9t9lbDeYTZ&#10;z2jl17NXw7v6XQX7Mc21fn7K1AuISKd4F9/cnybNn8/g+ky6QJ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yeQe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289" o:spid="_x0000_s1026" o:spt="20" style="position:absolute;left:3530;top:2804;flip:x;height:417;width:0;" filled="f" stroked="t" coordsize="21600,21600" o:gfxdata="UEsDBAoAAAAAAIdO4kAAAAAAAAAAAAAAAAAEAAAAZHJzL1BLAwQUAAAACACHTuJAqkzPO7gAAADc&#10;AAAADwAAAGRycy9kb3ducmV2LnhtbEVPTYvCMBC9C/6HMAve1rSC3dI1CisIHtXdi7ehGduyyaQk&#10;Uau/3giCt3m8z1msBmvEhXzoHCvIpxkI4trpjhsFf7+bzxJEiMgajWNScKMAq+V4tMBKuyvv6XKI&#10;jUghHCpU0MbYV1KGuiWLYep64sSdnLcYE/SN1B6vKdwaOcuyQlrsODW02NO6pfr/cLYK9EA/nvJj&#10;XX6ZbXFvnHFyZ5SafOTZN4hIQ3yLX+6tTvOLOTyfSRfI5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kzPO7gAAADcAAAA&#10;DwAAAAAAAAABACAAAAAiAAAAZHJzL2Rvd25yZXYueG1sUEsBAhQAFAAAAAgAh07iQDMvBZ47AAAA&#10;OQAAABAAAAAAAAAAAQAgAAAABwEAAGRycy9zaGFwZXhtbC54bWxQSwUGAAAAAAYABgBbAQAAsQMA&#10;AAAA&#10;">
                  <v:fill on="f" focussize="0,0"/>
                  <v:stroke weight="0.5pt" color="#4472C4" joinstyle="round"/>
                  <v:imagedata o:title=""/>
                  <o:lock v:ext="edit" aspectratio="f"/>
                </v:line>
                <v:line id="直接连接符 292" o:spid="_x0000_s1026" o:spt="20" style="position:absolute;left:4799;top:2804;flip:x;height:417;width:1;" filled="f" stroked="t" coordsize="21600,21600" o:gfxdata="UEsDBAoAAAAAAIdO4kAAAAAAAAAAAAAAAAAEAAAAZHJzL1BLAwQUAAAACACHTuJAWp5RTLgAAADc&#10;AAAADwAAAGRycy9kb3ducmV2LnhtbEVPTYvCMBC9L/gfwgh7W9N66Eo1LSgIHtX14m1oxraYTEoS&#10;tfrrzcLC3ubxPmdVj9aIO/nQO1aQzzIQxI3TPbcKTj/brwWIEJE1Gsek4EkB6mryscJSuwcf6H6M&#10;rUghHEpU0MU4lFKGpiOLYeYG4sRdnLcYE/St1B4fKdwaOc+yQlrsOTV0ONCmo+Z6vFkFeqS1p/zc&#10;LL7Nrni1zji5N0p9TvNsCSLSGP/Ff+6dTvOLAn6fSRfI6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p5RTLgAAADcAAAA&#10;DwAAAAAAAAABACAAAAAiAAAAZHJzL2Rvd25yZXYueG1sUEsBAhQAFAAAAAgAh07iQDMvBZ47AAAA&#10;OQAAABAAAAAAAAAAAQAgAAAABwEAAGRycy9zaGFwZXhtbC54bWxQSwUGAAAAAAYABgBbAQAAsQMA&#10;AAAA&#10;">
                  <v:fill on="f" focussize="0,0"/>
                  <v:stroke weight="0.5pt" color="#4472C4" joinstyle="round"/>
                  <v:imagedata o:title=""/>
                  <o:lock v:ext="edit" aspectratio="f"/>
                </v:line>
                <v:shape id="直接箭头连接符 293" o:spid="_x0000_s1026" o:spt="32" type="#_x0000_t32" style="position:absolute;left:2880;top:3221;height:392;width:0;" filled="f" stroked="t" coordsize="21600,21600" o:gfxdata="UEsDBAoAAAAAAIdO4kAAAAAAAAAAAAAAAAAEAAAAZHJzL1BLAwQUAAAACACHTuJA67oq5L0AAADc&#10;AAAADwAAAGRycy9kb3ducmV2LnhtbEVPTWsCMRC9F/ofwhR6q4lSVLZmBUWh0B7UCu1xupndrG4m&#10;yyZ19d8bQehtHu9zZvOza8SJulB71jAcKBDEhTc1Vxr2X+uXKYgQkQ02nknDhQLM88eHGWbG97yl&#10;0y5WIoVwyFCDjbHNpAyFJYdh4FvixJW+cxgT7CppOuxTuGvkSKmxdFhzarDY0tJScdz9OQ394vtH&#10;jg4r+3v5LAv5sVlVrwel9fPTUL2BiHSO/+K7+92k+eMJ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irk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294" o:spid="_x0000_s1026" o:spt="1" style="position:absolute;left:2034;top:3613;height:480;width:1704;" fillcolor="#FFFFFF" filled="t" stroked="t" coordsize="21600,21600" o:gfxdata="UEsDBAoAAAAAAIdO4kAAAAAAAAAAAAAAAAAEAAAAZHJzL1BLAwQUAAAACACHTuJAG3NEPr4AAADc&#10;AAAADwAAAGRycy9kb3ducmV2LnhtbEWPT2vDMAzF74V9B6PBbo3TDULJ6paubDDoqekgVy1Wk6yx&#10;HGyv/z59dRjsJvGe3vtpsbq4QZ0oxN6zgVmWgyJuvO25NfC1/5jOQcWEbHHwTAauFGG1fJgssLT+&#10;zDs6ValVEsKxRANdSmOpdWw6chgzPxKLdvDBYZI1tNoGPEu4G/RznhfaYc/S0OFIm46aY/XrDPif&#10;t/e6X9ebcRv0i7vddPpuDsY8Pc7yV1CJLunf/Hf9aQW/EFp5Rib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3NEP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1E855CED">
                        <w:pPr>
                          <w:jc w:val="center"/>
                          <w:rPr>
                            <w:rFonts w:ascii="仿宋_GB2312" w:eastAsia="仿宋_GB2312"/>
                          </w:rPr>
                        </w:pPr>
                        <w:r>
                          <w:rPr>
                            <w:rFonts w:hint="eastAsia" w:ascii="仿宋_GB2312" w:eastAsia="仿宋_GB2312"/>
                          </w:rPr>
                          <w:t>送达当事人</w:t>
                        </w:r>
                      </w:p>
                    </w:txbxContent>
                  </v:textbox>
                </v:rect>
                <v:shape id="直接箭头连接符 296" o:spid="_x0000_s1026" o:spt="32" type="#_x0000_t32" style="position:absolute;left:5773;top:2804;height:670;width:0;" filled="f" stroked="t" coordsize="21600,21600" o:gfxdata="UEsDBAoAAAAAAIdO4kAAAAAAAAAAAAAAAAAEAAAAZHJzL1BLAwQUAAAACACHTuJA9WkbDb0AAADc&#10;AAAADwAAAGRycy9kb3ducmV2LnhtbEVPTWsCMRC9F/ofwhR6q4lSRLdmBUWh0B7UCu1xupndrG4m&#10;yyZ19d8bQehtHu9zZvOza8SJulB71jAcKBDEhTc1Vxr2X+uXCYgQkQ02nknDhQLM88eHGWbG97yl&#10;0y5WIoVwyFCDjbHNpAyFJYdh4FvixJW+cxgT7CppOuxTuGvkSKmxdFhzarDY0tJScdz9OQ394vtH&#10;jg4r+3v5LAv5sVlVrwel9fPTUL2BiHSO/+K7+92k+eMp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aRsN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297" o:spid="_x0000_s1026" o:spt="32" type="#_x0000_t32" style="position:absolute;left:6417;top:2804;height:670;width:0;" filled="f" stroked="t" coordsize="21600,21600" o:gfxdata="UEsDBAoAAAAAAIdO4kAAAAAAAAAAAAAAAAAEAAAAZHJzL1BLAwQUAAAACACHTuJA4YokTb8AAADc&#10;AAAADwAAAGRycy9kb3ducmV2LnhtbEWPQWsCMRCF74X+hzCF3mqiSFtWo2CxIOihtQU9jptxs7qZ&#10;LJvU1X/fORR6m+G9ee+b6fwaGnWhLtWRLQwHBhRxGV3NlYXvr/enV1ApIztsIpOFGyWYz+7vpli4&#10;2PMnXba5UhLCqUALPue20DqVngKmQWyJRTvGLmCWtau067CX8NDokTHPOmDN0uCxpTdP5Xn7Eyz0&#10;i91ej05Lf7htjqVefyyr8clY+/gwNBNQma753/x3vXKC/yL4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KJE2/&#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rect id="文本框 298" o:spid="_x0000_s1026" o:spt="1" style="position:absolute;left:5191;top:3474;height:808;width:767;" fillcolor="#FFFFFF" filled="t" stroked="t" coordsize="21600,21600" o:gfxdata="UEsDBAoAAAAAAIdO4kAAAAAAAAAAAAAAAAAEAAAAZHJzL1BLAwQUAAAACACHTuJAD5B7frwAAADc&#10;AAAADwAAAGRycy9kb3ducmV2LnhtbEVPTWvCQBC9C/6HZQredBOFWlLXUIMFoadqwes0OybR7GzY&#10;3WrMr+8WCt7m8T5nlfemFVdyvrGsIJ0lIIhLqxuuFHwd3qcvIHxA1thaJgV38pCvx6MVZtre+JOu&#10;+1CJGMI+QwV1CF0mpS9rMuhntiOO3Mk6gyFCV0nt8BbDTSvnSfIsDTYcG2rsqKipvOx/jAJ73myP&#10;zdux6D6cXJhhkOG7PCk1eUqTVxCB+vAQ/7t3Os5fpv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e36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2287BDB8">
                        <w:pPr>
                          <w:jc w:val="center"/>
                          <w:rPr>
                            <w:rFonts w:ascii="仿宋_GB2312" w:eastAsia="仿宋_GB2312"/>
                          </w:rPr>
                        </w:pPr>
                        <w:r>
                          <w:rPr>
                            <w:rFonts w:hint="eastAsia" w:ascii="仿宋_GB2312" w:eastAsia="仿宋_GB2312"/>
                          </w:rPr>
                          <w:t>公安机关</w:t>
                        </w:r>
                      </w:p>
                    </w:txbxContent>
                  </v:textbox>
                </v:rect>
                <v:rect id="文本框 299" o:spid="_x0000_s1026" o:spt="1" style="position:absolute;left:6087;top:3474;height:808;width:1063;" fillcolor="#FFFFFF" filled="t" stroked="t" coordsize="21600,21600" o:gfxdata="UEsDBAoAAAAAAIdO4kAAAAAAAAAAAAAAAAAEAAAAZHJzL1BLAwQUAAAACACHTuJA/0LlCbkAAADc&#10;AAAADwAAAGRycy9kb3ducmV2LnhtbEVPy6rCMBDdC/5DGMHdNVXhXqlGUVEQ7soHuB2bsa02k5LE&#10;59cbQXA3h/Oc0eRuKnEl50vLCrqdBARxZnXJuYLddvkzAOEDssbKMil4kIfJuNkYYartjdd03YRc&#10;xBD2KSooQqhTKX1WkEHfsTVx5I7WGQwRulxqh7cYbirZS5JfabDk2FBgTfOCsvPmYhTY02yxL6f7&#10;ef3vZN88nzIcsqNS7VY3GYIIdA9f8ce90nH+Xw/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C5Q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376BFBBC">
                        <w:pPr>
                          <w:jc w:val="center"/>
                          <w:rPr>
                            <w:rFonts w:ascii="仿宋_GB2312" w:eastAsia="仿宋_GB2312"/>
                          </w:rPr>
                        </w:pPr>
                        <w:r>
                          <w:rPr>
                            <w:rFonts w:hint="eastAsia" w:ascii="仿宋_GB2312" w:eastAsia="仿宋_GB2312"/>
                          </w:rPr>
                          <w:t>其他行政机关</w:t>
                        </w:r>
                      </w:p>
                    </w:txbxContent>
                  </v:textbox>
                </v:rect>
                <v:shape id="直接箭头连接符 300" o:spid="_x0000_s1026" o:spt="32" type="#_x0000_t32" style="position:absolute;left:2994;top:202;height:328;width:0;" filled="f" stroked="t" coordsize="21600,21600" o:gfxdata="UEsDBAoAAAAAAIdO4kAAAAAAAAAAAAAAAAAEAAAAZHJzL1BLAwQUAAAACACHTuJAEVi6Or0AAADc&#10;AAAADwAAAGRycy9kb3ducmV2LnhtbEVPS2sCMRC+F/ofwhR66ybaUmU1ChWFQj3UB+hx3IybtZvJ&#10;skld/femUPA2H99zxtOLq8WZ2lB51tDLFAjiwpuKSw3bzeJlCCJEZIO1Z9JwpQDTyePDGHPjO17R&#10;eR1LkUI45KjBxtjkUobCksOQ+YY4cUffOowJtqU0LXYp3NWyr9S7dFhxarDY0MxS8bP+dRq6j91e&#10;9k9ze7guj4X8+p6Xbyel9fNTT41ARLrEu/jf/WnS/MEr/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WLo6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w10:wrap type="none"/>
                <w10:anchorlock/>
              </v:group>
            </w:pict>
          </mc:Fallback>
        </mc:AlternateContent>
      </w:r>
      <w:r>
        <w:rPr>
          <w:rFonts w:ascii="宋体" w:hAnsi="宋体" w:eastAsia="宋体" w:cs="Times New Roman"/>
          <w:color w:val="000000"/>
          <w:kern w:val="0"/>
          <w:sz w:val="24"/>
          <w:highlight w:val="none"/>
        </w:rPr>
        <w:br w:type="page"/>
      </w:r>
    </w:p>
    <w:p w14:paraId="24A32A25">
      <w:pPr>
        <w:adjustRightInd w:val="0"/>
        <w:snapToGrid w:val="0"/>
        <w:spacing w:line="360" w:lineRule="auto"/>
        <w:ind w:firstLine="600" w:firstLineChars="200"/>
        <w:jc w:val="center"/>
        <w:rPr>
          <w:rFonts w:ascii="方正小标宋简体" w:hAnsi="方正小标宋简体" w:eastAsia="方正小标宋简体" w:cs="方正小标宋简体"/>
          <w:kern w:val="0"/>
          <w:sz w:val="30"/>
          <w:szCs w:val="30"/>
          <w:highlight w:val="none"/>
        </w:rPr>
      </w:pPr>
      <w:r>
        <w:rPr>
          <w:rFonts w:hint="eastAsia" w:ascii="方正小标宋简体" w:hAnsi="方正小标宋简体" w:eastAsia="方正小标宋简体" w:cs="方正小标宋简体"/>
          <w:kern w:val="0"/>
          <w:sz w:val="30"/>
          <w:szCs w:val="30"/>
          <w:highlight w:val="none"/>
        </w:rPr>
        <w:t>×××医疗保障局</w:t>
      </w:r>
    </w:p>
    <w:p w14:paraId="29A65354">
      <w:pPr>
        <w:pStyle w:val="29"/>
        <w:snapToGrid w:val="0"/>
        <w:spacing w:before="0" w:after="0" w:line="584" w:lineRule="exact"/>
        <w:rPr>
          <w:rFonts w:hint="eastAsia" w:ascii="方正小标宋简体" w:hAnsi="方正小标宋简体" w:eastAsia="方正小标宋简体" w:cs="方正小标宋简体"/>
          <w:b w:val="0"/>
          <w:bCs w:val="0"/>
          <w:highlight w:val="none"/>
        </w:rPr>
      </w:pPr>
      <w:bookmarkStart w:id="316" w:name="_Toc44489513"/>
      <w:r>
        <w:rPr>
          <w:rFonts w:hint="eastAsia" w:ascii="方正小标宋简体" w:hAnsi="方正小标宋简体" w:eastAsia="方正小标宋简体" w:cs="方正小标宋简体"/>
          <w:b w:val="0"/>
          <w:bCs w:val="0"/>
          <w:highlight w:val="none"/>
        </w:rPr>
        <w:t>案件处理呈报书</w:t>
      </w:r>
      <w:bookmarkEnd w:id="316"/>
    </w:p>
    <w:p w14:paraId="5A663C95">
      <w:pPr>
        <w:widowControl/>
        <w:wordWrap w:val="0"/>
        <w:spacing w:line="400" w:lineRule="exact"/>
        <w:ind w:firstLine="560" w:firstLineChars="200"/>
        <w:jc w:val="right"/>
        <w:rPr>
          <w:rFonts w:ascii="仿宋_GB2312" w:hAnsi="仿宋_GB2312" w:eastAsia="仿宋_GB2312" w:cs="仿宋_GB2312"/>
          <w:sz w:val="28"/>
          <w:szCs w:val="28"/>
          <w:highlight w:val="none"/>
          <w:u w:val="single"/>
        </w:rPr>
      </w:pPr>
    </w:p>
    <w:p w14:paraId="79B92822">
      <w:pPr>
        <w:widowControl/>
        <w:spacing w:line="400" w:lineRule="exact"/>
        <w:ind w:firstLine="560" w:firstLineChars="200"/>
        <w:jc w:val="righ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医保呈字</w:t>
      </w:r>
      <w:bookmarkStart w:id="317" w:name="_Hlk44278438"/>
      <w:r>
        <w:rPr>
          <w:rFonts w:hint="eastAsia" w:ascii="仿宋_GB2312" w:hAnsi="仿宋_GB2312" w:eastAsia="仿宋_GB2312" w:cs="仿宋_GB2312"/>
          <w:sz w:val="28"/>
          <w:szCs w:val="28"/>
          <w:highlight w:val="none"/>
        </w:rPr>
        <w:t>〔20××〕</w:t>
      </w:r>
      <w:bookmarkEnd w:id="317"/>
      <w:r>
        <w:rPr>
          <w:rFonts w:hint="eastAsia" w:ascii="仿宋_GB2312" w:hAnsi="仿宋_GB2312" w:eastAsia="仿宋_GB2312" w:cs="仿宋_GB2312"/>
          <w:sz w:val="28"/>
          <w:szCs w:val="28"/>
          <w:highlight w:val="none"/>
        </w:rPr>
        <w:t>第</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号</w:t>
      </w:r>
    </w:p>
    <w:p w14:paraId="6A795A18">
      <w:pPr>
        <w:widowControl/>
        <w:spacing w:line="400" w:lineRule="exact"/>
        <w:ind w:firstLine="560" w:firstLineChars="200"/>
        <w:jc w:val="left"/>
        <w:rPr>
          <w:rFonts w:ascii="仿宋_GB2312" w:hAnsi="仿宋_GB2312" w:eastAsia="仿宋_GB2312" w:cs="仿宋_GB2312"/>
          <w:sz w:val="28"/>
          <w:szCs w:val="28"/>
          <w:highlight w:val="none"/>
        </w:rPr>
      </w:pPr>
    </w:p>
    <w:tbl>
      <w:tblPr>
        <w:tblStyle w:val="2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23"/>
        <w:gridCol w:w="2100"/>
        <w:gridCol w:w="1323"/>
        <w:gridCol w:w="1159"/>
        <w:gridCol w:w="777"/>
        <w:gridCol w:w="801"/>
      </w:tblGrid>
      <w:tr w14:paraId="56F2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restart"/>
            <w:vAlign w:val="center"/>
          </w:tcPr>
          <w:p w14:paraId="5039F993">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当事人基本情况</w:t>
            </w:r>
          </w:p>
        </w:tc>
        <w:tc>
          <w:tcPr>
            <w:tcW w:w="1623" w:type="dxa"/>
            <w:vAlign w:val="center"/>
          </w:tcPr>
          <w:p w14:paraId="6DF9E538">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单位</w:t>
            </w:r>
          </w:p>
        </w:tc>
        <w:tc>
          <w:tcPr>
            <w:tcW w:w="2100" w:type="dxa"/>
            <w:vAlign w:val="center"/>
          </w:tcPr>
          <w:p w14:paraId="0A3A2F9F">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01A0ADA4">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地址</w:t>
            </w:r>
          </w:p>
        </w:tc>
        <w:tc>
          <w:tcPr>
            <w:tcW w:w="2737" w:type="dxa"/>
            <w:gridSpan w:val="3"/>
            <w:vAlign w:val="center"/>
          </w:tcPr>
          <w:p w14:paraId="57791451">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792E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57EAABE0">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623" w:type="dxa"/>
            <w:vAlign w:val="center"/>
          </w:tcPr>
          <w:p w14:paraId="39D2E1EC">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法定代表人</w:t>
            </w:r>
          </w:p>
        </w:tc>
        <w:tc>
          <w:tcPr>
            <w:tcW w:w="2100" w:type="dxa"/>
            <w:vAlign w:val="center"/>
          </w:tcPr>
          <w:p w14:paraId="6C4D76ED">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33943C37">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职务</w:t>
            </w:r>
          </w:p>
        </w:tc>
        <w:tc>
          <w:tcPr>
            <w:tcW w:w="1159" w:type="dxa"/>
            <w:vAlign w:val="center"/>
          </w:tcPr>
          <w:p w14:paraId="5B6BA6B9">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777" w:type="dxa"/>
            <w:vAlign w:val="center"/>
          </w:tcPr>
          <w:p w14:paraId="02EBD2A5">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邮编</w:t>
            </w:r>
          </w:p>
        </w:tc>
        <w:tc>
          <w:tcPr>
            <w:tcW w:w="801" w:type="dxa"/>
            <w:vAlign w:val="center"/>
          </w:tcPr>
          <w:p w14:paraId="08631B24">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01D5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577C0C77">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623" w:type="dxa"/>
            <w:vAlign w:val="center"/>
          </w:tcPr>
          <w:p w14:paraId="772C76F2">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个人</w:t>
            </w:r>
          </w:p>
        </w:tc>
        <w:tc>
          <w:tcPr>
            <w:tcW w:w="2100" w:type="dxa"/>
            <w:vAlign w:val="center"/>
          </w:tcPr>
          <w:p w14:paraId="2271A1C1">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078CA9E8">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年龄</w:t>
            </w:r>
          </w:p>
        </w:tc>
        <w:tc>
          <w:tcPr>
            <w:tcW w:w="1159" w:type="dxa"/>
            <w:vAlign w:val="center"/>
          </w:tcPr>
          <w:p w14:paraId="20F3138C">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777" w:type="dxa"/>
            <w:vAlign w:val="center"/>
          </w:tcPr>
          <w:p w14:paraId="4D9250D2">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性别</w:t>
            </w:r>
          </w:p>
        </w:tc>
        <w:tc>
          <w:tcPr>
            <w:tcW w:w="801" w:type="dxa"/>
            <w:vAlign w:val="center"/>
          </w:tcPr>
          <w:p w14:paraId="643D5440">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186D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14C8E31F">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623" w:type="dxa"/>
            <w:vAlign w:val="center"/>
          </w:tcPr>
          <w:p w14:paraId="0C9E83A5">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所在单位</w:t>
            </w:r>
          </w:p>
        </w:tc>
        <w:tc>
          <w:tcPr>
            <w:tcW w:w="2100" w:type="dxa"/>
            <w:vAlign w:val="center"/>
          </w:tcPr>
          <w:p w14:paraId="78133036">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71131F2C">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单位地址</w:t>
            </w:r>
          </w:p>
        </w:tc>
        <w:tc>
          <w:tcPr>
            <w:tcW w:w="2737" w:type="dxa"/>
            <w:gridSpan w:val="3"/>
            <w:vAlign w:val="center"/>
          </w:tcPr>
          <w:p w14:paraId="2F308924">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33AF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75F7121B">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623" w:type="dxa"/>
            <w:vAlign w:val="center"/>
          </w:tcPr>
          <w:p w14:paraId="7D276890">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家庭住址</w:t>
            </w:r>
          </w:p>
        </w:tc>
        <w:tc>
          <w:tcPr>
            <w:tcW w:w="2100" w:type="dxa"/>
            <w:vAlign w:val="center"/>
          </w:tcPr>
          <w:p w14:paraId="69AF6596">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66E1A35F">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联系电话</w:t>
            </w:r>
          </w:p>
        </w:tc>
        <w:tc>
          <w:tcPr>
            <w:tcW w:w="1159" w:type="dxa"/>
            <w:vAlign w:val="center"/>
          </w:tcPr>
          <w:p w14:paraId="2BBD0F72">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777" w:type="dxa"/>
            <w:vAlign w:val="center"/>
          </w:tcPr>
          <w:p w14:paraId="01DB04EC">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邮编</w:t>
            </w:r>
          </w:p>
        </w:tc>
        <w:tc>
          <w:tcPr>
            <w:tcW w:w="801" w:type="dxa"/>
            <w:vAlign w:val="center"/>
          </w:tcPr>
          <w:p w14:paraId="74AB05D4">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71D2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1F4C7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涉嫌违法事实及处罚依据</w:t>
            </w:r>
          </w:p>
        </w:tc>
        <w:tc>
          <w:tcPr>
            <w:tcW w:w="7783" w:type="dxa"/>
            <w:gridSpan w:val="6"/>
            <w:vAlign w:val="center"/>
          </w:tcPr>
          <w:p w14:paraId="6A01A243">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8"/>
                <w:szCs w:val="28"/>
                <w:highlight w:val="none"/>
              </w:rPr>
            </w:pPr>
          </w:p>
        </w:tc>
      </w:tr>
      <w:tr w14:paraId="65B7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18E4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当事人的申辩意见</w:t>
            </w:r>
          </w:p>
        </w:tc>
        <w:tc>
          <w:tcPr>
            <w:tcW w:w="7783" w:type="dxa"/>
            <w:gridSpan w:val="6"/>
            <w:vAlign w:val="center"/>
          </w:tcPr>
          <w:p w14:paraId="362F4270">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8"/>
                <w:szCs w:val="28"/>
                <w:highlight w:val="none"/>
              </w:rPr>
            </w:pPr>
          </w:p>
        </w:tc>
      </w:tr>
      <w:tr w14:paraId="3182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480A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承办人意见</w:t>
            </w:r>
          </w:p>
        </w:tc>
        <w:tc>
          <w:tcPr>
            <w:tcW w:w="7783" w:type="dxa"/>
            <w:gridSpan w:val="6"/>
            <w:vAlign w:val="bottom"/>
          </w:tcPr>
          <w:p w14:paraId="68081C39">
            <w:pPr>
              <w:keepNext w:val="0"/>
              <w:keepLines w:val="0"/>
              <w:widowControl/>
              <w:suppressLineNumbers w:val="0"/>
              <w:spacing w:before="0" w:beforeAutospacing="0" w:after="0" w:afterAutospacing="0" w:line="400" w:lineRule="exact"/>
              <w:ind w:left="0" w:right="0"/>
              <w:jc w:val="left"/>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4"/>
                <w:szCs w:val="21"/>
                <w:highlight w:val="none"/>
              </w:rPr>
              <w:t>承办人（签名）：</w:t>
            </w:r>
            <w:r>
              <w:rPr>
                <w:rFonts w:hint="eastAsia" w:ascii="仿宋_GB2312" w:hAnsi="仿宋_GB2312" w:eastAsia="仿宋_GB2312" w:cs="仿宋_GB2312"/>
                <w:sz w:val="24"/>
                <w:szCs w:val="21"/>
                <w:highlight w:val="none"/>
                <w:u w:val="single"/>
              </w:rPr>
              <w:t xml:space="preserve">          </w:t>
            </w:r>
            <w:r>
              <w:rPr>
                <w:rFonts w:hint="eastAsia" w:ascii="仿宋_GB2312" w:hAnsi="仿宋_GB2312" w:eastAsia="仿宋_GB2312" w:cs="仿宋_GB2312"/>
                <w:sz w:val="24"/>
                <w:szCs w:val="21"/>
                <w:highlight w:val="none"/>
              </w:rPr>
              <w:t xml:space="preserve">  </w:t>
            </w:r>
            <w:r>
              <w:rPr>
                <w:rFonts w:hint="eastAsia" w:ascii="仿宋_GB2312" w:hAnsi="仿宋_GB2312" w:eastAsia="仿宋_GB2312" w:cs="仿宋_GB2312"/>
                <w:sz w:val="24"/>
                <w:szCs w:val="21"/>
                <w:highlight w:val="none"/>
                <w:u w:val="single"/>
              </w:rPr>
              <w:t xml:space="preserve">            </w:t>
            </w:r>
            <w:r>
              <w:rPr>
                <w:rFonts w:hint="eastAsia" w:ascii="仿宋_GB2312" w:hAnsi="仿宋_GB2312" w:eastAsia="仿宋_GB2312" w:cs="仿宋_GB2312"/>
                <w:sz w:val="24"/>
                <w:szCs w:val="21"/>
                <w:highlight w:val="none"/>
              </w:rPr>
              <w:t xml:space="preserve">       年      月     日</w:t>
            </w:r>
          </w:p>
        </w:tc>
      </w:tr>
      <w:tr w14:paraId="2467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8374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部门负责人意见</w:t>
            </w:r>
          </w:p>
        </w:tc>
        <w:tc>
          <w:tcPr>
            <w:tcW w:w="7783" w:type="dxa"/>
            <w:gridSpan w:val="6"/>
            <w:vAlign w:val="bottom"/>
          </w:tcPr>
          <w:p w14:paraId="7161E24B">
            <w:pPr>
              <w:keepNext w:val="0"/>
              <w:keepLines w:val="0"/>
              <w:widowControl/>
              <w:suppressLineNumbers w:val="0"/>
              <w:wordWrap w:val="0"/>
              <w:spacing w:before="0" w:beforeAutospacing="0" w:after="0" w:afterAutospacing="0" w:line="400" w:lineRule="exact"/>
              <w:ind w:left="0" w:right="0"/>
              <w:jc w:val="right"/>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4"/>
                <w:szCs w:val="21"/>
                <w:highlight w:val="none"/>
              </w:rPr>
              <w:t>部门负责人（签名）：</w:t>
            </w:r>
            <w:r>
              <w:rPr>
                <w:rFonts w:hint="eastAsia" w:ascii="仿宋_GB2312" w:hAnsi="仿宋_GB2312" w:eastAsia="仿宋_GB2312" w:cs="仿宋_GB2312"/>
                <w:sz w:val="24"/>
                <w:szCs w:val="21"/>
                <w:highlight w:val="none"/>
                <w:u w:val="single"/>
              </w:rPr>
              <w:t xml:space="preserve">             </w:t>
            </w:r>
          </w:p>
        </w:tc>
      </w:tr>
      <w:tr w14:paraId="6167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736" w:type="dxa"/>
            <w:vAlign w:val="center"/>
          </w:tcPr>
          <w:p w14:paraId="11456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分管领导意见</w:t>
            </w:r>
          </w:p>
        </w:tc>
        <w:tc>
          <w:tcPr>
            <w:tcW w:w="7783" w:type="dxa"/>
            <w:gridSpan w:val="6"/>
            <w:vAlign w:val="bottom"/>
          </w:tcPr>
          <w:p w14:paraId="72C8A895">
            <w:pPr>
              <w:keepNext w:val="0"/>
              <w:keepLines w:val="0"/>
              <w:widowControl/>
              <w:suppressLineNumbers w:val="0"/>
              <w:wordWrap w:val="0"/>
              <w:spacing w:before="0" w:beforeAutospacing="0" w:after="0" w:afterAutospacing="0" w:line="400" w:lineRule="exact"/>
              <w:ind w:left="0" w:right="0"/>
              <w:jc w:val="right"/>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4"/>
                <w:szCs w:val="21"/>
                <w:highlight w:val="none"/>
              </w:rPr>
              <w:t>分管领导负责人（签名）：</w:t>
            </w:r>
            <w:r>
              <w:rPr>
                <w:rFonts w:hint="eastAsia" w:ascii="仿宋_GB2312" w:hAnsi="仿宋_GB2312" w:eastAsia="仿宋_GB2312" w:cs="仿宋_GB2312"/>
                <w:sz w:val="24"/>
                <w:szCs w:val="21"/>
                <w:highlight w:val="none"/>
                <w:u w:val="single"/>
              </w:rPr>
              <w:t xml:space="preserve">            </w:t>
            </w:r>
          </w:p>
        </w:tc>
      </w:tr>
    </w:tbl>
    <w:p w14:paraId="202B991C">
      <w:pPr>
        <w:rPr>
          <w:rFonts w:ascii="宋体" w:hAnsi="宋体" w:eastAsia="宋体" w:cs="Times New Roman"/>
          <w:color w:val="000000"/>
          <w:kern w:val="0"/>
          <w:sz w:val="24"/>
          <w:highlight w:val="none"/>
        </w:rPr>
      </w:pPr>
      <w:r>
        <w:rPr>
          <w:rFonts w:ascii="宋体" w:hAnsi="宋体" w:eastAsia="宋体" w:cs="Times New Roman"/>
          <w:color w:val="000000"/>
          <w:kern w:val="0"/>
          <w:sz w:val="24"/>
          <w:highlight w:val="none"/>
        </w:rPr>
        <w:br w:type="page"/>
      </w:r>
    </w:p>
    <w:p w14:paraId="36A5D1F0">
      <w:pPr>
        <w:adjustRightInd w:val="0"/>
        <w:snapToGrid w:val="0"/>
        <w:jc w:val="center"/>
        <w:rPr>
          <w:rFonts w:ascii="方正小标宋简体" w:hAnsi="宋体" w:eastAsia="方正小标宋简体"/>
          <w:sz w:val="24"/>
          <w:highlight w:val="none"/>
        </w:rPr>
      </w:pPr>
      <w:r>
        <w:rPr>
          <w:rFonts w:hint="eastAsia" w:ascii="方正小标宋简体" w:hAnsi="宋体" w:eastAsia="方正小标宋简体"/>
          <w:sz w:val="30"/>
          <w:szCs w:val="30"/>
          <w:highlight w:val="none"/>
          <w:lang w:eastAsia="zh-CN"/>
        </w:rPr>
        <w:t>邢台市</w:t>
      </w:r>
      <w:r>
        <w:rPr>
          <w:rFonts w:hint="eastAsia" w:ascii="方正小标宋简体" w:hAnsi="宋体" w:eastAsia="方正小标宋简体"/>
          <w:sz w:val="30"/>
          <w:szCs w:val="30"/>
          <w:highlight w:val="none"/>
        </w:rPr>
        <w:t>医疗保障局</w:t>
      </w:r>
    </w:p>
    <w:p w14:paraId="0D270D45">
      <w:pPr>
        <w:pStyle w:val="4"/>
        <w:adjustRightInd w:val="0"/>
        <w:snapToGrid w:val="0"/>
        <w:spacing w:line="240" w:lineRule="auto"/>
        <w:jc w:val="center"/>
        <w:rPr>
          <w:rFonts w:ascii="方正小标宋简体" w:hAnsi="宋体" w:eastAsia="方正小标宋简体"/>
          <w:b w:val="0"/>
          <w:bCs w:val="0"/>
          <w:sz w:val="36"/>
          <w:szCs w:val="36"/>
          <w:highlight w:val="none"/>
        </w:rPr>
      </w:pPr>
      <w:bookmarkStart w:id="318" w:name="_Toc31185373"/>
      <w:bookmarkStart w:id="319" w:name="_Toc44489514"/>
      <w:bookmarkStart w:id="320" w:name="_Toc29478954"/>
      <w:bookmarkStart w:id="321" w:name="_Toc29242878"/>
      <w:r>
        <w:rPr>
          <w:rFonts w:hint="eastAsia" w:ascii="方正小标宋简体" w:hAnsi="宋体" w:eastAsia="方正小标宋简体"/>
          <w:b w:val="0"/>
          <w:bCs w:val="0"/>
          <w:sz w:val="36"/>
          <w:szCs w:val="36"/>
          <w:highlight w:val="none"/>
        </w:rPr>
        <w:t>☆法制审核意见表</w:t>
      </w:r>
      <w:bookmarkEnd w:id="318"/>
      <w:bookmarkEnd w:id="319"/>
      <w:bookmarkEnd w:id="320"/>
      <w:bookmarkEnd w:id="321"/>
    </w:p>
    <w:tbl>
      <w:tblPr>
        <w:tblStyle w:val="22"/>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8"/>
        <w:gridCol w:w="5085"/>
      </w:tblGrid>
      <w:tr w14:paraId="78C5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94" w:type="dxa"/>
            <w:vAlign w:val="center"/>
          </w:tcPr>
          <w:p w14:paraId="230EC923">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bookmarkStart w:id="322" w:name="_Hlk5564027"/>
            <w:r>
              <w:rPr>
                <w:rFonts w:hint="eastAsia" w:ascii="仿宋_GB2312" w:hAnsi="宋体" w:eastAsia="仿宋_GB2312" w:cs="Times New Roman"/>
                <w:color w:val="000000"/>
                <w:sz w:val="24"/>
                <w:highlight w:val="none"/>
              </w:rPr>
              <w:t>案件名称</w:t>
            </w:r>
          </w:p>
        </w:tc>
        <w:tc>
          <w:tcPr>
            <w:tcW w:w="6763" w:type="dxa"/>
            <w:gridSpan w:val="2"/>
            <w:vAlign w:val="center"/>
          </w:tcPr>
          <w:p w14:paraId="24DCDE46">
            <w:pPr>
              <w:keepNext w:val="0"/>
              <w:keepLines w:val="0"/>
              <w:suppressLineNumbers w:val="0"/>
              <w:snapToGrid w:val="0"/>
              <w:spacing w:before="0" w:beforeAutospacing="0" w:after="0" w:afterAutospacing="0"/>
              <w:ind w:left="0" w:right="42" w:rightChars="20"/>
              <w:jc w:val="center"/>
              <w:rPr>
                <w:rFonts w:hint="eastAsia" w:ascii="仿宋_GB2312" w:hAnsi="宋体" w:eastAsia="仿宋_GB2312" w:cs="Times New Roman"/>
                <w:color w:val="000000"/>
                <w:sz w:val="24"/>
                <w:highlight w:val="none"/>
                <w:lang w:eastAsia="zh-CN"/>
              </w:rPr>
            </w:pPr>
          </w:p>
        </w:tc>
      </w:tr>
      <w:tr w14:paraId="1B03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062AF90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送审机构</w:t>
            </w:r>
          </w:p>
        </w:tc>
        <w:tc>
          <w:tcPr>
            <w:tcW w:w="6763" w:type="dxa"/>
            <w:gridSpan w:val="2"/>
            <w:vAlign w:val="center"/>
          </w:tcPr>
          <w:p w14:paraId="2A70BB0B">
            <w:pPr>
              <w:keepNext w:val="0"/>
              <w:keepLines w:val="0"/>
              <w:suppressLineNumbers w:val="0"/>
              <w:spacing w:before="0" w:beforeAutospacing="0" w:after="0" w:afterAutospacing="0"/>
              <w:ind w:left="0" w:right="0" w:firstLine="2400" w:firstLineChars="1000"/>
              <w:rPr>
                <w:rFonts w:hint="eastAsia" w:ascii="仿宋_GB2312" w:hAnsi="宋体" w:eastAsia="仿宋_GB2312" w:cs="Times New Roman"/>
                <w:color w:val="000000"/>
                <w:sz w:val="24"/>
                <w:highlight w:val="none"/>
                <w:lang w:eastAsia="zh-CN"/>
              </w:rPr>
            </w:pPr>
          </w:p>
        </w:tc>
      </w:tr>
      <w:tr w14:paraId="17D8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7E0BC79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送审日期</w:t>
            </w:r>
          </w:p>
        </w:tc>
        <w:tc>
          <w:tcPr>
            <w:tcW w:w="6763" w:type="dxa"/>
            <w:gridSpan w:val="2"/>
            <w:vAlign w:val="center"/>
          </w:tcPr>
          <w:p w14:paraId="08CD100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年 </w:t>
            </w:r>
            <w:r>
              <w:rPr>
                <w:rFonts w:hint="eastAsia" w:ascii="仿宋_GB2312" w:hAnsi="宋体" w:eastAsia="仿宋_GB2312" w:cs="Times New Roman"/>
                <w:color w:val="000000"/>
                <w:sz w:val="24"/>
                <w:highlight w:val="none"/>
                <w:lang w:val="en-US" w:eastAsia="zh-CN"/>
              </w:rPr>
              <w:t xml:space="preserve">  </w:t>
            </w:r>
            <w:r>
              <w:rPr>
                <w:rFonts w:hint="eastAsia" w:ascii="仿宋_GB2312" w:hAnsi="宋体" w:eastAsia="仿宋_GB2312" w:cs="Times New Roman"/>
                <w:color w:val="000000"/>
                <w:sz w:val="24"/>
                <w:highlight w:val="none"/>
              </w:rPr>
              <w:t>月</w:t>
            </w:r>
            <w:r>
              <w:rPr>
                <w:rFonts w:hint="eastAsia" w:ascii="仿宋_GB2312" w:hAnsi="宋体" w:eastAsia="仿宋_GB2312" w:cs="Times New Roman"/>
                <w:color w:val="000000"/>
                <w:sz w:val="24"/>
                <w:highlight w:val="none"/>
                <w:lang w:val="en-US" w:eastAsia="zh-CN"/>
              </w:rPr>
              <w:t xml:space="preserve">   </w:t>
            </w:r>
            <w:r>
              <w:rPr>
                <w:rFonts w:hint="eastAsia" w:ascii="仿宋_GB2312" w:hAnsi="宋体" w:eastAsia="仿宋_GB2312" w:cs="Times New Roman"/>
                <w:color w:val="000000"/>
                <w:sz w:val="24"/>
                <w:highlight w:val="none"/>
              </w:rPr>
              <w:t>日</w:t>
            </w:r>
          </w:p>
        </w:tc>
      </w:tr>
      <w:tr w14:paraId="3D55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735C60B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审核内容</w:t>
            </w:r>
          </w:p>
        </w:tc>
        <w:tc>
          <w:tcPr>
            <w:tcW w:w="5085" w:type="dxa"/>
            <w:vAlign w:val="center"/>
          </w:tcPr>
          <w:p w14:paraId="3E22473D">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具体意见</w:t>
            </w:r>
          </w:p>
        </w:tc>
      </w:tr>
      <w:tr w14:paraId="394E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2AC7C933">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执法主体是否合法</w:t>
            </w:r>
          </w:p>
        </w:tc>
        <w:tc>
          <w:tcPr>
            <w:tcW w:w="5085" w:type="dxa"/>
            <w:vAlign w:val="center"/>
          </w:tcPr>
          <w:p w14:paraId="2A9ACBCA">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329A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6B244DA0">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执法人员是否有执法资格</w:t>
            </w:r>
          </w:p>
        </w:tc>
        <w:tc>
          <w:tcPr>
            <w:tcW w:w="5085" w:type="dxa"/>
            <w:vAlign w:val="center"/>
          </w:tcPr>
          <w:p w14:paraId="2192A625">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7438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1CB8F8DD">
            <w:pPr>
              <w:keepNext w:val="0"/>
              <w:keepLines w:val="0"/>
              <w:suppressLineNumbers w:val="0"/>
              <w:tabs>
                <w:tab w:val="left" w:pos="2232"/>
              </w:tabs>
              <w:adjustRightInd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案件事实是否清楚，证据是否充分确凿</w:t>
            </w:r>
          </w:p>
        </w:tc>
        <w:tc>
          <w:tcPr>
            <w:tcW w:w="5085" w:type="dxa"/>
            <w:vAlign w:val="center"/>
          </w:tcPr>
          <w:p w14:paraId="23A66BD2">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4DB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72" w:type="dxa"/>
            <w:gridSpan w:val="2"/>
            <w:vAlign w:val="center"/>
          </w:tcPr>
          <w:p w14:paraId="57F4EC5B">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定性是否准确</w:t>
            </w:r>
          </w:p>
        </w:tc>
        <w:tc>
          <w:tcPr>
            <w:tcW w:w="5085" w:type="dxa"/>
            <w:vAlign w:val="center"/>
          </w:tcPr>
          <w:p w14:paraId="0FFD7FBF">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64C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6DF28C4E">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适用依据是否准确</w:t>
            </w:r>
          </w:p>
        </w:tc>
        <w:tc>
          <w:tcPr>
            <w:tcW w:w="5085" w:type="dxa"/>
            <w:vAlign w:val="center"/>
          </w:tcPr>
          <w:p w14:paraId="4EBF3952">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55D5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0B7531BF">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裁量基准的适用是否恰当</w:t>
            </w:r>
          </w:p>
        </w:tc>
        <w:tc>
          <w:tcPr>
            <w:tcW w:w="5085" w:type="dxa"/>
            <w:vAlign w:val="center"/>
          </w:tcPr>
          <w:p w14:paraId="49647099">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3EC6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72" w:type="dxa"/>
            <w:gridSpan w:val="2"/>
            <w:vAlign w:val="center"/>
          </w:tcPr>
          <w:p w14:paraId="707E205E">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处理建议是否适当</w:t>
            </w:r>
          </w:p>
        </w:tc>
        <w:tc>
          <w:tcPr>
            <w:tcW w:w="5085" w:type="dxa"/>
            <w:vAlign w:val="center"/>
          </w:tcPr>
          <w:p w14:paraId="2737E29D">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18D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972" w:type="dxa"/>
            <w:gridSpan w:val="2"/>
            <w:vAlign w:val="center"/>
          </w:tcPr>
          <w:p w14:paraId="769A2A78">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程序是否合法</w:t>
            </w:r>
          </w:p>
        </w:tc>
        <w:tc>
          <w:tcPr>
            <w:tcW w:w="5085" w:type="dxa"/>
            <w:vAlign w:val="center"/>
          </w:tcPr>
          <w:p w14:paraId="2F710AD9">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4FA7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75E5D1D4">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文书是否规范</w:t>
            </w:r>
          </w:p>
        </w:tc>
        <w:tc>
          <w:tcPr>
            <w:tcW w:w="5085" w:type="dxa"/>
            <w:vAlign w:val="center"/>
          </w:tcPr>
          <w:p w14:paraId="41CA3CE8">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6C1E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74B7A281">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文书是否齐备</w:t>
            </w:r>
          </w:p>
        </w:tc>
        <w:tc>
          <w:tcPr>
            <w:tcW w:w="5085" w:type="dxa"/>
            <w:vAlign w:val="center"/>
          </w:tcPr>
          <w:p w14:paraId="0000DD6A">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4C00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461394D5">
            <w:pPr>
              <w:keepNext w:val="0"/>
              <w:keepLines w:val="0"/>
              <w:suppressLineNumbers w:val="0"/>
              <w:tabs>
                <w:tab w:val="left" w:pos="2232"/>
              </w:tabs>
              <w:adjustRightInd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是否有超越本机关职权范围或滥用职权情形</w:t>
            </w:r>
          </w:p>
        </w:tc>
        <w:tc>
          <w:tcPr>
            <w:tcW w:w="5085" w:type="dxa"/>
            <w:vAlign w:val="center"/>
          </w:tcPr>
          <w:p w14:paraId="74223772">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4013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1C987F39">
            <w:pPr>
              <w:keepNext w:val="0"/>
              <w:keepLines w:val="0"/>
              <w:suppressLineNumbers w:val="0"/>
              <w:tabs>
                <w:tab w:val="left" w:pos="2232"/>
              </w:tabs>
              <w:adjustRightInd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是否涉嫌犯罪需要移送司法机关</w:t>
            </w:r>
          </w:p>
        </w:tc>
        <w:tc>
          <w:tcPr>
            <w:tcW w:w="5085" w:type="dxa"/>
            <w:vAlign w:val="center"/>
          </w:tcPr>
          <w:p w14:paraId="46FEFD63">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7D8E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72" w:type="dxa"/>
            <w:gridSpan w:val="2"/>
            <w:tcBorders>
              <w:bottom w:val="single" w:color="auto" w:sz="4" w:space="0"/>
            </w:tcBorders>
            <w:vAlign w:val="center"/>
          </w:tcPr>
          <w:p w14:paraId="5C50C8D2">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其他</w:t>
            </w:r>
          </w:p>
        </w:tc>
        <w:tc>
          <w:tcPr>
            <w:tcW w:w="5085" w:type="dxa"/>
            <w:tcBorders>
              <w:bottom w:val="single" w:color="auto" w:sz="4" w:space="0"/>
            </w:tcBorders>
            <w:vAlign w:val="center"/>
          </w:tcPr>
          <w:p w14:paraId="2E0ECBE6">
            <w:pPr>
              <w:keepNext w:val="0"/>
              <w:keepLines w:val="0"/>
              <w:suppressLineNumbers w:val="0"/>
              <w:snapToGrid w:val="0"/>
              <w:spacing w:before="0" w:beforeAutospacing="0" w:after="0" w:afterAutospacing="0"/>
              <w:ind w:left="0" w:right="0"/>
              <w:jc w:val="center"/>
              <w:rPr>
                <w:rFonts w:hint="eastAsia" w:ascii="仿宋_GB2312" w:hAnsi="宋体" w:eastAsia="仿宋_GB2312" w:cs="Times New Roman"/>
                <w:color w:val="000000"/>
                <w:sz w:val="24"/>
                <w:highlight w:val="none"/>
                <w:lang w:eastAsia="zh-CN"/>
              </w:rPr>
            </w:pPr>
          </w:p>
        </w:tc>
      </w:tr>
      <w:tr w14:paraId="654B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057" w:type="dxa"/>
            <w:gridSpan w:val="3"/>
            <w:tcBorders>
              <w:bottom w:val="single" w:color="auto" w:sz="4" w:space="0"/>
            </w:tcBorders>
            <w:vAlign w:val="center"/>
          </w:tcPr>
          <w:p w14:paraId="217DE55D">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审核意见</w:t>
            </w:r>
          </w:p>
          <w:p w14:paraId="3C23BBE9">
            <w:pPr>
              <w:keepNext w:val="0"/>
              <w:keepLines w:val="0"/>
              <w:suppressLineNumbers w:val="0"/>
              <w:snapToGrid w:val="0"/>
              <w:spacing w:before="0" w:beforeAutospacing="0" w:after="0" w:afterAutospacing="0"/>
              <w:ind w:left="0" w:right="0"/>
              <w:rPr>
                <w:rFonts w:hint="eastAsia" w:ascii="仿宋_GB2312" w:hAnsi="宋体" w:eastAsia="仿宋_GB2312" w:cs="Times New Roman"/>
                <w:sz w:val="24"/>
                <w:highlight w:val="none"/>
                <w:lang w:val="en-US" w:eastAsia="zh-CN"/>
              </w:rPr>
            </w:pPr>
            <w:r>
              <w:rPr>
                <w:rFonts w:hint="eastAsia" w:ascii="仿宋_GB2312" w:hAnsi="宋体" w:eastAsia="仿宋_GB2312" w:cs="Times New Roman"/>
                <w:sz w:val="24"/>
                <w:highlight w:val="none"/>
                <w:lang w:val="en-US" w:eastAsia="zh-CN"/>
              </w:rPr>
              <w:t xml:space="preserve">   </w:t>
            </w:r>
          </w:p>
          <w:p w14:paraId="046B08DF">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lang w:val="en-US" w:eastAsia="zh-CN"/>
              </w:rPr>
            </w:pPr>
          </w:p>
          <w:p w14:paraId="52BA200D">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 xml:space="preserve">   </w:t>
            </w:r>
          </w:p>
          <w:p w14:paraId="00C4944A">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p>
          <w:p w14:paraId="3831D569">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p>
          <w:p w14:paraId="0EAA5FDD">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p>
          <w:p w14:paraId="721E506C">
            <w:pPr>
              <w:keepNext w:val="0"/>
              <w:keepLines w:val="0"/>
              <w:suppressLineNumbers w:val="0"/>
              <w:wordWrap w:val="0"/>
              <w:snapToGrid w:val="0"/>
              <w:spacing w:before="0" w:beforeAutospacing="0" w:after="0" w:afterAutospacing="0"/>
              <w:ind w:left="0" w:right="0"/>
              <w:jc w:val="center"/>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 xml:space="preserve">                   法制部门负责人签名：</w:t>
            </w:r>
          </w:p>
          <w:p w14:paraId="28A27D10">
            <w:pPr>
              <w:keepNext w:val="0"/>
              <w:keepLines w:val="0"/>
              <w:suppressLineNumbers w:val="0"/>
              <w:wordWrap w:val="0"/>
              <w:snapToGrid w:val="0"/>
              <w:spacing w:before="0" w:beforeAutospacing="0" w:after="0" w:afterAutospacing="0"/>
              <w:ind w:left="0" w:right="0"/>
              <w:jc w:val="center"/>
              <w:rPr>
                <w:rFonts w:hint="default" w:ascii="仿宋_GB2312" w:hAnsi="宋体" w:eastAsia="仿宋_GB2312" w:cs="Times New Roman"/>
                <w:sz w:val="24"/>
                <w:highlight w:val="none"/>
              </w:rPr>
            </w:pPr>
          </w:p>
          <w:p w14:paraId="404B0C28">
            <w:pPr>
              <w:keepNext w:val="0"/>
              <w:keepLines w:val="0"/>
              <w:suppressLineNumbers w:val="0"/>
              <w:wordWrap w:val="0"/>
              <w:snapToGrid w:val="0"/>
              <w:spacing w:before="0" w:beforeAutospacing="0" w:after="0" w:afterAutospacing="0"/>
              <w:ind w:left="0" w:right="0"/>
              <w:jc w:val="center"/>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 xml:space="preserve">                                              年   月   日</w:t>
            </w:r>
          </w:p>
        </w:tc>
      </w:tr>
      <w:bookmarkEnd w:id="322"/>
    </w:tbl>
    <w:p w14:paraId="3C07F9D3">
      <w:pPr>
        <w:widowControl/>
        <w:jc w:val="left"/>
        <w:rPr>
          <w:highlight w:val="none"/>
        </w:rPr>
      </w:pPr>
      <w:r>
        <w:rPr>
          <w:highlight w:val="none"/>
        </w:rPr>
        <w:br w:type="page"/>
      </w:r>
    </w:p>
    <w:p w14:paraId="146DF0E0">
      <w:pPr>
        <w:keepNext w:val="0"/>
        <w:keepLines w:val="0"/>
        <w:pageBreakBefore w:val="0"/>
        <w:widowControl w:val="0"/>
        <w:kinsoku/>
        <w:wordWrap/>
        <w:overflowPunct/>
        <w:topLinePunct w:val="0"/>
        <w:autoSpaceDE/>
        <w:autoSpaceDN/>
        <w:bidi w:val="0"/>
        <w:spacing w:line="480" w:lineRule="exact"/>
        <w:textAlignment w:val="auto"/>
        <w:rPr>
          <w:highlight w:val="none"/>
        </w:rPr>
      </w:pPr>
    </w:p>
    <w:p w14:paraId="370C4D5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0" w:firstLineChars="0"/>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3849F726">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一、适用范围</w:t>
      </w:r>
    </w:p>
    <w:p w14:paraId="4103AE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（一）《法制审核意见表》是行政执法机关的执法人员在拟作出重大行政处罚决定之前，由法制部门对其合法性、适当性等进行审核，提出书面处理意见时使用的书面文书。</w:t>
      </w:r>
      <w:r>
        <w:rPr>
          <w:rFonts w:hint="eastAsia" w:ascii="仿宋_GB2312" w:hAnsi="宋体" w:eastAsia="仿宋_GB2312" w:cs="Times New Roman"/>
          <w:sz w:val="24"/>
          <w:highlight w:val="none"/>
        </w:rPr>
        <w:t>重大行政处罚决定主要是较大数额罚款和解除协议。地方医保局可自行确定需要法制审核的较大数额罚款决定中“较大”的数额范围。</w:t>
      </w:r>
    </w:p>
    <w:p w14:paraId="40D3A4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（二）医疗保障部门内部文书。</w:t>
      </w:r>
    </w:p>
    <w:p w14:paraId="707E1125">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22BD6C4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（一）法制部门对办案部门送审的材料进行全面复核审查后，提出书面意见和建议。</w:t>
      </w:r>
    </w:p>
    <w:p w14:paraId="4407DCD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（二）针对各项审核内容提出的具体意见，应视情况填写“是”或“否”，填写“否”时，还应在在法制审核意见和建议中说明理由。</w:t>
      </w:r>
    </w:p>
    <w:p w14:paraId="720ED74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（三）在其他中填入上述审核内容中未能涵盖的其他内容中存在问题之处，如果没有，应填写“无”。</w:t>
      </w:r>
    </w:p>
    <w:p w14:paraId="6C45C4B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（四）法制审核意见和建议中填入审核意见。</w:t>
      </w:r>
    </w:p>
    <w:p w14:paraId="5B80D97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1. 属于本机关权限范围、事实清楚、证据充分确凿、定性准确、适用法律、法规正确，处理意见适当、程序合法、文书规范的，提出同意的审核意见。</w:t>
      </w:r>
    </w:p>
    <w:p w14:paraId="42AA017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2. 超越本机关权限范围或者滥用职权的，提出不同意的审核意见。</w:t>
      </w:r>
    </w:p>
    <w:p w14:paraId="58DB48D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3. 事实不清、证据不足的，提出重新调查或补充调查的审核意见。</w:t>
      </w:r>
    </w:p>
    <w:p w14:paraId="27E9928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4. 定性不准，适用法律、法规错误的，提出修正的审核意见。</w:t>
      </w:r>
    </w:p>
    <w:p w14:paraId="3CB591E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5. 违反法定程序的，提出纠正的审核意见。</w:t>
      </w:r>
    </w:p>
    <w:p w14:paraId="346D616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在后四种情形下，法制部门应当说明理由。</w:t>
      </w:r>
    </w:p>
    <w:p w14:paraId="6E84DC61">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三、注意事项</w:t>
      </w:r>
    </w:p>
    <w:p w14:paraId="68345F7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（一）《法制审核意见表》是法制部门在案件审核过程中使用，法制部门得出意见和建议。</w:t>
      </w:r>
    </w:p>
    <w:p w14:paraId="00CB660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黑体"/>
          <w:kern w:val="0"/>
          <w:sz w:val="24"/>
          <w:highlight w:val="none"/>
        </w:rPr>
      </w:pPr>
      <w:r>
        <w:rPr>
          <w:rFonts w:hint="eastAsia" w:ascii="仿宋_GB2312" w:hAnsi="宋体" w:eastAsia="仿宋_GB2312" w:cs="Times New Roman"/>
          <w:color w:val="000000"/>
          <w:sz w:val="24"/>
          <w:highlight w:val="none"/>
        </w:rPr>
        <w:t>（二）《法制审核意见表》应当随其他报请审核的材料一并退回办案部门，法制部门应当留存《法制审核意见表》的复印件，做好法制审核档案记录工作。</w:t>
      </w:r>
    </w:p>
    <w:p w14:paraId="59625A2B">
      <w:pPr>
        <w:rPr>
          <w:rFonts w:ascii="宋体" w:hAnsi="宋体" w:eastAsia="宋体" w:cs="Times New Roman"/>
          <w:color w:val="000000"/>
          <w:kern w:val="0"/>
          <w:sz w:val="24"/>
          <w:highlight w:val="none"/>
        </w:rPr>
      </w:pPr>
      <w:r>
        <w:rPr>
          <w:rFonts w:ascii="宋体" w:hAnsi="宋体" w:eastAsia="宋体" w:cs="Times New Roman"/>
          <w:color w:val="000000"/>
          <w:kern w:val="0"/>
          <w:sz w:val="24"/>
          <w:highlight w:val="none"/>
        </w:rPr>
        <w:br w:type="page"/>
      </w:r>
    </w:p>
    <w:p w14:paraId="6D2A6AA5">
      <w:pPr>
        <w:pageBreakBefore w:val="0"/>
        <w:wordWrap/>
        <w:topLinePunct w:val="0"/>
        <w:bidi w:val="0"/>
        <w:spacing w:line="500" w:lineRule="exact"/>
        <w:jc w:val="center"/>
        <w:textAlignment w:val="auto"/>
        <w:rPr>
          <w:rFonts w:ascii="方正小标宋简体" w:eastAsia="方正小标宋简体"/>
          <w:highlight w:val="none"/>
        </w:rPr>
      </w:pPr>
      <w:bookmarkStart w:id="323" w:name="_Toc31185382"/>
      <w:bookmarkStart w:id="324" w:name="_Toc29478958"/>
      <w:bookmarkStart w:id="325" w:name="_Toc29242882"/>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66834BE8">
      <w:pPr>
        <w:pStyle w:val="4"/>
        <w:pageBreakBefore w:val="0"/>
        <w:wordWrap/>
        <w:topLinePunct w:val="0"/>
        <w:bidi w:val="0"/>
        <w:spacing w:line="500" w:lineRule="exact"/>
        <w:jc w:val="center"/>
        <w:textAlignment w:val="auto"/>
        <w:rPr>
          <w:rFonts w:ascii="方正小标宋简体" w:hAnsi="宋体" w:eastAsia="方正小标宋简体"/>
          <w:b w:val="0"/>
          <w:bCs w:val="0"/>
          <w:sz w:val="36"/>
          <w:szCs w:val="36"/>
          <w:highlight w:val="none"/>
        </w:rPr>
      </w:pPr>
      <w:bookmarkStart w:id="326" w:name="_Toc44489515"/>
      <w:r>
        <w:rPr>
          <w:rFonts w:hint="eastAsia" w:ascii="方正小标宋简体" w:hAnsi="宋体" w:eastAsia="方正小标宋简体"/>
          <w:b w:val="0"/>
          <w:bCs w:val="0"/>
          <w:sz w:val="36"/>
          <w:szCs w:val="36"/>
          <w:highlight w:val="none"/>
        </w:rPr>
        <w:t>行政</w:t>
      </w:r>
      <w:r>
        <w:rPr>
          <w:rFonts w:hint="eastAsia" w:ascii="方正小标宋简体" w:hAnsi="宋体" w:eastAsia="方正小标宋简体" w:cs="Batang"/>
          <w:b w:val="0"/>
          <w:bCs w:val="0"/>
          <w:sz w:val="36"/>
          <w:szCs w:val="36"/>
          <w:highlight w:val="none"/>
        </w:rPr>
        <w:t>处理</w:t>
      </w:r>
      <w:r>
        <w:rPr>
          <w:rFonts w:hint="eastAsia" w:ascii="方正小标宋简体" w:hAnsi="宋体" w:eastAsia="方正小标宋简体"/>
          <w:b w:val="0"/>
          <w:bCs w:val="0"/>
          <w:sz w:val="36"/>
          <w:szCs w:val="36"/>
          <w:highlight w:val="none"/>
        </w:rPr>
        <w:t>决定书</w:t>
      </w:r>
      <w:bookmarkEnd w:id="323"/>
      <w:bookmarkEnd w:id="324"/>
      <w:bookmarkEnd w:id="325"/>
      <w:bookmarkEnd w:id="326"/>
    </w:p>
    <w:p w14:paraId="7A2B097E">
      <w:pPr>
        <w:pageBreakBefore w:val="0"/>
        <w:widowControl/>
        <w:wordWrap/>
        <w:topLinePunct w:val="0"/>
        <w:autoSpaceDN w:val="0"/>
        <w:bidi w:val="0"/>
        <w:snapToGrid w:val="0"/>
        <w:spacing w:line="500" w:lineRule="exact"/>
        <w:ind w:right="200" w:firstLine="560" w:firstLineChars="200"/>
        <w:jc w:val="right"/>
        <w:textAlignment w:val="auto"/>
        <w:rPr>
          <w:rFonts w:ascii="仿宋_GB2312" w:hAnsi="宋体" w:eastAsia="仿宋_GB2312"/>
          <w:color w:val="000000"/>
          <w:kern w:val="0"/>
          <w:sz w:val="28"/>
          <w:szCs w:val="28"/>
          <w:highlight w:val="none"/>
          <w:u w:val="single"/>
        </w:rPr>
      </w:pPr>
      <w:bookmarkStart w:id="327" w:name="_Hlk30085701"/>
      <w:r>
        <w:rPr>
          <w:rFonts w:ascii="仿宋_GB2312" w:hAnsi="宋体" w:eastAsia="仿宋_GB2312"/>
          <w:color w:val="000000"/>
          <w:kern w:val="0"/>
          <w:sz w:val="28"/>
          <w:szCs w:val="28"/>
          <w:highlight w:val="none"/>
          <w:u w:val="single"/>
        </w:rPr>
        <w:t xml:space="preserve"> </w:t>
      </w: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color w:val="000000"/>
          <w:kern w:val="0"/>
          <w:sz w:val="28"/>
          <w:szCs w:val="28"/>
          <w:highlight w:val="none"/>
        </w:rPr>
        <w:t>医保处字</w:t>
      </w:r>
      <w:r>
        <w:rPr>
          <w:rFonts w:hint="eastAsia" w:ascii="仿宋_GB2312" w:hAnsi="仿宋_GB2312" w:eastAsia="仿宋_GB2312" w:cs="仿宋_GB2312"/>
          <w:sz w:val="28"/>
          <w:szCs w:val="28"/>
          <w:highlight w:val="none"/>
        </w:rPr>
        <w:t>〔20××〕</w:t>
      </w:r>
      <w:r>
        <w:rPr>
          <w:rFonts w:hint="eastAsia" w:ascii="仿宋_GB2312" w:hAnsi="宋体" w:eastAsia="仿宋_GB2312"/>
          <w:color w:val="000000"/>
          <w:kern w:val="0"/>
          <w:sz w:val="28"/>
          <w:szCs w:val="28"/>
          <w:highlight w:val="none"/>
        </w:rPr>
        <w:t>第    号</w:t>
      </w:r>
    </w:p>
    <w:p w14:paraId="37D3E3EC">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rPr>
      </w:pPr>
    </w:p>
    <w:p w14:paraId="69905AA3">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当事人（姓名或名称）：</w:t>
      </w:r>
      <w:r>
        <w:rPr>
          <w:rFonts w:hint="eastAsia" w:ascii="仿宋_GB2312" w:hAnsi="宋体" w:eastAsia="仿宋_GB2312" w:cs="Times New Roman"/>
          <w:color w:val="000000"/>
          <w:kern w:val="0"/>
          <w:sz w:val="24"/>
          <w:highlight w:val="none"/>
          <w:u w:val="single"/>
        </w:rPr>
        <w:t xml:space="preserve">                                           </w:t>
      </w:r>
    </w:p>
    <w:p w14:paraId="55789260">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主体资格证件名称及号码：</w:t>
      </w:r>
      <w:r>
        <w:rPr>
          <w:rFonts w:hint="eastAsia" w:ascii="仿宋_GB2312" w:hAnsi="宋体" w:eastAsia="仿宋_GB2312" w:cs="Times New Roman"/>
          <w:color w:val="000000"/>
          <w:kern w:val="0"/>
          <w:sz w:val="24"/>
          <w:highlight w:val="none"/>
          <w:u w:val="single"/>
        </w:rPr>
        <w:t xml:space="preserve">                                         </w:t>
      </w:r>
    </w:p>
    <w:p w14:paraId="728CF565">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住所或地址：</w:t>
      </w:r>
      <w:r>
        <w:rPr>
          <w:rFonts w:hint="eastAsia" w:ascii="仿宋_GB2312" w:hAnsi="宋体" w:eastAsia="仿宋_GB2312" w:cs="Times New Roman"/>
          <w:color w:val="000000"/>
          <w:kern w:val="0"/>
          <w:sz w:val="24"/>
          <w:highlight w:val="none"/>
          <w:u w:val="single"/>
        </w:rPr>
        <w:t xml:space="preserve">                                                     </w:t>
      </w:r>
    </w:p>
    <w:p w14:paraId="3EE07649">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（单位）法定代表人（主要负责人）：</w:t>
      </w:r>
      <w:r>
        <w:rPr>
          <w:rFonts w:hint="eastAsia" w:ascii="仿宋_GB2312" w:hAnsi="宋体" w:eastAsia="仿宋_GB2312" w:cs="Times New Roman"/>
          <w:color w:val="000000"/>
          <w:kern w:val="0"/>
          <w:sz w:val="24"/>
          <w:highlight w:val="none"/>
          <w:u w:val="single"/>
        </w:rPr>
        <w:t xml:space="preserve">                               </w:t>
      </w:r>
    </w:p>
    <w:p w14:paraId="195ED8AB">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p>
    <w:p w14:paraId="72E2C222">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本机关于</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对你（单位）进行了调查，发现你（单位）实施了如下违法行为：</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u w:val="single"/>
          <w:lang w:val="en-US" w:eastAsia="zh-CN"/>
        </w:rPr>
        <w:t xml:space="preserve">  </w:t>
      </w:r>
      <w:r>
        <w:rPr>
          <w:rFonts w:hint="eastAsia" w:ascii="仿宋_GB2312" w:hAnsi="宋体" w:eastAsia="仿宋_GB2312" w:cs="Times New Roman"/>
          <w:color w:val="000000"/>
          <w:kern w:val="0"/>
          <w:sz w:val="24"/>
          <w:highlight w:val="none"/>
          <w:u w:val="single"/>
        </w:rPr>
        <w:t xml:space="preserve">           </w:t>
      </w:r>
    </w:p>
    <w:p w14:paraId="54158090">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5244DB1">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bookmarkStart w:id="328" w:name="_Hlk30099632"/>
      <w:r>
        <w:rPr>
          <w:rFonts w:hint="eastAsia" w:ascii="仿宋_GB2312" w:hAnsi="宋体" w:eastAsia="仿宋_GB2312" w:cs="Times New Roman"/>
          <w:color w:val="000000"/>
          <w:kern w:val="0"/>
          <w:sz w:val="24"/>
          <w:highlight w:val="none"/>
        </w:rPr>
        <w:t>以上违法事实，主要证据如下：</w:t>
      </w:r>
      <w:r>
        <w:rPr>
          <w:rFonts w:hint="eastAsia" w:ascii="仿宋_GB2312" w:hAnsi="宋体" w:eastAsia="仿宋_GB2312" w:cs="Times New Roman"/>
          <w:color w:val="000000"/>
          <w:kern w:val="0"/>
          <w:sz w:val="24"/>
          <w:highlight w:val="none"/>
          <w:u w:val="single"/>
        </w:rPr>
        <w:t xml:space="preserve">                                         </w:t>
      </w:r>
    </w:p>
    <w:p w14:paraId="55D9C24A">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bookmarkStart w:id="329" w:name="_Hlk30083594"/>
      <w:r>
        <w:rPr>
          <w:rFonts w:hint="eastAsia" w:ascii="仿宋_GB2312" w:hAnsi="宋体" w:eastAsia="仿宋_GB2312" w:cs="Times New Roman"/>
          <w:color w:val="000000"/>
          <w:kern w:val="0"/>
          <w:sz w:val="24"/>
          <w:highlight w:val="none"/>
          <w:u w:val="single"/>
        </w:rPr>
        <w:t xml:space="preserve">                                                        </w:t>
      </w:r>
      <w:bookmarkStart w:id="330" w:name="_Hlk36931389"/>
      <w:r>
        <w:rPr>
          <w:rFonts w:hint="eastAsia" w:ascii="仿宋_GB2312" w:hAnsi="宋体" w:eastAsia="仿宋_GB2312" w:cs="Times New Roman"/>
          <w:color w:val="000000"/>
          <w:kern w:val="0"/>
          <w:sz w:val="24"/>
          <w:highlight w:val="none"/>
          <w:u w:val="single"/>
        </w:rPr>
        <w:t xml:space="preserve">    </w:t>
      </w:r>
      <w:bookmarkEnd w:id="330"/>
      <w:r>
        <w:rPr>
          <w:rFonts w:hint="eastAsia" w:ascii="仿宋_GB2312" w:hAnsi="宋体" w:eastAsia="仿宋_GB2312" w:cs="Times New Roman"/>
          <w:color w:val="000000"/>
          <w:kern w:val="0"/>
          <w:sz w:val="24"/>
          <w:highlight w:val="none"/>
          <w:u w:val="single"/>
        </w:rPr>
        <w:t xml:space="preserve">     </w:t>
      </w:r>
      <w:bookmarkEnd w:id="328"/>
      <w:bookmarkEnd w:id="329"/>
      <w:r>
        <w:rPr>
          <w:rFonts w:hint="eastAsia" w:ascii="仿宋_GB2312" w:hAnsi="宋体" w:eastAsia="仿宋_GB2312" w:cs="Times New Roman"/>
          <w:color w:val="000000"/>
          <w:kern w:val="0"/>
          <w:sz w:val="24"/>
          <w:highlight w:val="none"/>
          <w:u w:val="single"/>
        </w:rPr>
        <w:t xml:space="preserve">     </w:t>
      </w:r>
    </w:p>
    <w:p w14:paraId="233648A6">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bookmarkEnd w:id="327"/>
    </w:p>
    <w:p w14:paraId="5D0EA1AF">
      <w:pPr>
        <w:pageBreakBefore w:val="0"/>
        <w:wordWrap/>
        <w:topLinePunct w:val="0"/>
        <w:autoSpaceDE w:val="0"/>
        <w:autoSpaceDN w:val="0"/>
        <w:bidi w:val="0"/>
        <w:adjustRightInd w:val="0"/>
        <w:snapToGrid w:val="0"/>
        <w:spacing w:line="500" w:lineRule="exact"/>
        <w:ind w:left="1919" w:leftChars="228" w:hanging="1440" w:hangingChars="600"/>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对当事人陈述、申辩或者听证意见的采纳情况及理由：</w:t>
      </w:r>
      <w:r>
        <w:rPr>
          <w:rFonts w:hint="eastAsia" w:ascii="仿宋_GB2312" w:hAnsi="宋体" w:eastAsia="仿宋_GB2312" w:cs="Times New Roman"/>
          <w:color w:val="000000"/>
          <w:kern w:val="0"/>
          <w:sz w:val="24"/>
          <w:highlight w:val="none"/>
          <w:u w:val="single"/>
        </w:rPr>
        <w:t xml:space="preserve">                 </w:t>
      </w:r>
    </w:p>
    <w:p w14:paraId="1B070586">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5B88210">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358576C">
      <w:pPr>
        <w:pageBreakBefore w:val="0"/>
        <w:wordWrap/>
        <w:topLinePunct w:val="0"/>
        <w:autoSpaceDE w:val="0"/>
        <w:autoSpaceDN w:val="0"/>
        <w:bidi w:val="0"/>
        <w:adjustRightInd w:val="0"/>
        <w:snapToGrid w:val="0"/>
        <w:spacing w:line="500" w:lineRule="exact"/>
        <w:ind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（可选）从轻、减轻处罚的理由：</w:t>
      </w:r>
      <w:r>
        <w:rPr>
          <w:rFonts w:hint="eastAsia" w:ascii="仿宋_GB2312" w:hAnsi="宋体" w:eastAsia="仿宋_GB2312" w:cs="Times New Roman"/>
          <w:color w:val="000000"/>
          <w:kern w:val="0"/>
          <w:sz w:val="24"/>
          <w:highlight w:val="none"/>
          <w:u w:val="single"/>
        </w:rPr>
        <w:t xml:space="preserve">                                   </w:t>
      </w:r>
    </w:p>
    <w:p w14:paraId="5F60CCBC">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2621216">
      <w:pPr>
        <w:pageBreakBefore w:val="0"/>
        <w:kinsoku w:val="0"/>
        <w:wordWrap/>
        <w:overflowPunct w:val="0"/>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Times New Roman"/>
          <w:color w:val="000000"/>
          <w:sz w:val="24"/>
          <w:szCs w:val="24"/>
          <w:highlight w:val="none"/>
        </w:rPr>
        <w:t>依据</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的规定，</w:t>
      </w:r>
      <w:r>
        <w:rPr>
          <w:rFonts w:hint="eastAsia" w:ascii="仿宋_GB2312" w:hAnsi="宋体" w:eastAsia="仿宋_GB2312" w:cs="Times New Roman"/>
          <w:sz w:val="24"/>
          <w:szCs w:val="24"/>
          <w:highlight w:val="none"/>
        </w:rPr>
        <w:t>现责令你单位于</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日前改正，并将结果函告我机关。改正内容及要求如下：</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u w:val="single"/>
          <w:lang w:val="en-US" w:eastAsia="zh-CN"/>
        </w:rPr>
        <w:t xml:space="preserve">  </w:t>
      </w:r>
      <w:r>
        <w:rPr>
          <w:rFonts w:hint="eastAsia" w:ascii="仿宋_GB2312" w:hAnsi="宋体" w:eastAsia="仿宋_GB2312" w:cs="Times New Roman"/>
          <w:sz w:val="24"/>
          <w:szCs w:val="24"/>
          <w:highlight w:val="none"/>
          <w:u w:val="single"/>
        </w:rPr>
        <w:t xml:space="preserve">           </w:t>
      </w:r>
    </w:p>
    <w:p w14:paraId="18369C74">
      <w:pPr>
        <w:pageBreakBefore w:val="0"/>
        <w:kinsoku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sz w:val="24"/>
          <w:szCs w:val="24"/>
          <w:highlight w:val="none"/>
          <w:u w:val="single"/>
        </w:rPr>
        <w:t xml:space="preserve">                                                                    </w:t>
      </w:r>
    </w:p>
    <w:p w14:paraId="055C6429">
      <w:pPr>
        <w:pageBreakBefore w:val="0"/>
        <w:kinsoku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p>
    <w:p w14:paraId="16CE8B0D">
      <w:pPr>
        <w:pageBreakBefore w:val="0"/>
        <w:kinsoku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逾期不改正的，本机关将依据</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的规定，</w:t>
      </w:r>
      <w:r>
        <w:rPr>
          <w:rFonts w:hint="eastAsia" w:ascii="仿宋_GB2312" w:hAnsi="宋体" w:eastAsia="仿宋_GB2312" w:cs="Times New Roman"/>
          <w:color w:val="000000"/>
          <w:sz w:val="24"/>
          <w:szCs w:val="24"/>
          <w:highlight w:val="none"/>
          <w:u w:val="single"/>
        </w:rPr>
        <w:t xml:space="preserve">     </w:t>
      </w:r>
    </w:p>
    <w:p w14:paraId="7B022683">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EDFF083">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sz w:val="24"/>
          <w:szCs w:val="24"/>
          <w:highlight w:val="none"/>
        </w:rPr>
        <w:t>□</w:t>
      </w:r>
      <w:r>
        <w:rPr>
          <w:rFonts w:hint="eastAsia" w:ascii="仿宋_GB2312" w:hAnsi="宋体" w:eastAsia="仿宋_GB2312" w:cs="Times New Roman"/>
          <w:color w:val="000000"/>
          <w:kern w:val="0"/>
          <w:sz w:val="24"/>
          <w:highlight w:val="none"/>
        </w:rPr>
        <w:t>由于你（单位）上述行为违反了</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的相关规定，现依据</w:t>
      </w:r>
      <w:r>
        <w:rPr>
          <w:rFonts w:hint="eastAsia" w:ascii="仿宋_GB2312" w:hAnsi="宋体" w:eastAsia="仿宋_GB2312" w:cs="Times New Roman"/>
          <w:color w:val="000000"/>
          <w:kern w:val="0"/>
          <w:sz w:val="24"/>
          <w:highlight w:val="none"/>
          <w:u w:val="single"/>
        </w:rPr>
        <w:t xml:space="preserve">                                                     </w:t>
      </w:r>
    </w:p>
    <w:p w14:paraId="56653E04">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w:t>
      </w:r>
      <w:r>
        <w:rPr>
          <w:rFonts w:hint="eastAsia" w:ascii="仿宋_GB2312" w:hAnsi="宋体" w:eastAsia="仿宋_GB2312" w:cs="Times New Roman"/>
          <w:color w:val="000000"/>
          <w:kern w:val="0"/>
          <w:sz w:val="24"/>
          <w:highlight w:val="none"/>
          <w:u w:val="single"/>
        </w:rPr>
        <w:t xml:space="preserve">                 （罚款的金额，责令退回的医疗保险金的金额）</w:t>
      </w:r>
    </w:p>
    <w:p w14:paraId="28BECF1A">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7BE1C792">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color w:val="000000"/>
          <w:kern w:val="0"/>
          <w:sz w:val="24"/>
          <w:highlight w:val="none"/>
          <w:u w:val="single"/>
        </w:rPr>
        <w:t xml:space="preserve">             </w:t>
      </w:r>
    </w:p>
    <w:p w14:paraId="6DF398C2">
      <w:pPr>
        <w:pageBreakBefore w:val="0"/>
        <w:wordWrap/>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bookmarkStart w:id="331" w:name="_Hlk41225853"/>
      <w:r>
        <w:rPr>
          <w:rFonts w:hint="eastAsia" w:ascii="仿宋_GB2312" w:hAnsi="宋体" w:eastAsia="仿宋_GB2312" w:cs="Times New Roman"/>
          <w:sz w:val="24"/>
          <w:highlight w:val="none"/>
        </w:rPr>
        <w:t>当事人应于收到本决定书之日起十五日内将罚款（和退回的医疗保险金）缴到</w:t>
      </w:r>
      <w:bookmarkEnd w:id="331"/>
      <w:r>
        <w:rPr>
          <w:rFonts w:hint="eastAsia" w:ascii="仿宋_GB2312" w:hAnsi="宋体" w:eastAsia="仿宋_GB2312" w:cs="Times New Roman"/>
          <w:sz w:val="24"/>
          <w:highlight w:val="none"/>
        </w:rPr>
        <w:t>：</w:t>
      </w:r>
    </w:p>
    <w:p w14:paraId="7D36FBDF">
      <w:pPr>
        <w:pageBreakBefore w:val="0"/>
        <w:wordWrap/>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u w:val="single"/>
        </w:rPr>
      </w:pPr>
      <w:bookmarkStart w:id="332" w:name="_Hlk30671904"/>
      <w:r>
        <w:rPr>
          <w:rFonts w:hint="eastAsia" w:ascii="仿宋_GB2312" w:hAnsi="宋体" w:eastAsia="仿宋_GB2312" w:cs="Times New Roman"/>
          <w:sz w:val="24"/>
          <w:highlight w:val="none"/>
        </w:rPr>
        <w:t>收款银行：</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户名：</w:t>
      </w:r>
      <w:r>
        <w:rPr>
          <w:rFonts w:hint="eastAsia" w:ascii="仿宋_GB2312" w:hAnsi="宋体" w:eastAsia="仿宋_GB2312" w:cs="Times New Roman"/>
          <w:sz w:val="24"/>
          <w:highlight w:val="none"/>
          <w:u w:val="single"/>
        </w:rPr>
        <w:t xml:space="preserve">                             </w:t>
      </w:r>
    </w:p>
    <w:p w14:paraId="07D72AC4">
      <w:pPr>
        <w:pageBreakBefore w:val="0"/>
        <w:wordWrap/>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u w:val="single"/>
        </w:rPr>
      </w:pPr>
      <w:r>
        <w:rPr>
          <w:rFonts w:hint="eastAsia" w:ascii="仿宋_GB2312" w:hAnsi="宋体" w:eastAsia="仿宋_GB2312" w:cs="Times New Roman"/>
          <w:sz w:val="24"/>
          <w:highlight w:val="none"/>
        </w:rPr>
        <w:t>账号：</w:t>
      </w:r>
      <w:r>
        <w:rPr>
          <w:rFonts w:hint="eastAsia" w:ascii="仿宋_GB2312" w:hAnsi="宋体" w:eastAsia="仿宋_GB2312" w:cs="Times New Roman"/>
          <w:sz w:val="24"/>
          <w:highlight w:val="none"/>
          <w:u w:val="single"/>
        </w:rPr>
        <w:t xml:space="preserve">                                                          </w:t>
      </w:r>
    </w:p>
    <w:bookmarkEnd w:id="332"/>
    <w:p w14:paraId="2F589480">
      <w:pPr>
        <w:pageBreakBefore w:val="0"/>
        <w:wordWrap/>
        <w:topLinePunct w:val="0"/>
        <w:bidi w:val="0"/>
        <w:adjustRightInd w:val="0"/>
        <w:snapToGrid w:val="0"/>
        <w:spacing w:line="500" w:lineRule="exact"/>
        <w:ind w:firstLine="436" w:firstLineChars="182"/>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逾期不缴纳罚款的，依据</w:t>
      </w:r>
      <w:r>
        <w:rPr>
          <w:rFonts w:hint="eastAsia" w:ascii="仿宋_GB2312" w:hAnsi="宋体" w:eastAsia="仿宋_GB2312" w:cs="Times New Roman"/>
          <w:color w:val="FF0000"/>
          <w:sz w:val="24"/>
          <w:highlight w:val="none"/>
        </w:rPr>
        <w:t>《行政处罚法》第</w:t>
      </w:r>
      <w:r>
        <w:rPr>
          <w:rFonts w:hint="eastAsia" w:ascii="仿宋_GB2312" w:hAnsi="宋体" w:eastAsia="仿宋_GB2312" w:cs="Times New Roman"/>
          <w:color w:val="FF0000"/>
          <w:sz w:val="24"/>
          <w:highlight w:val="none"/>
          <w:lang w:eastAsia="zh-CN"/>
        </w:rPr>
        <w:t>七十二</w:t>
      </w:r>
      <w:r>
        <w:rPr>
          <w:rFonts w:hint="eastAsia" w:ascii="仿宋_GB2312" w:hAnsi="宋体" w:eastAsia="仿宋_GB2312" w:cs="Times New Roman"/>
          <w:color w:val="FF0000"/>
          <w:sz w:val="24"/>
          <w:highlight w:val="none"/>
        </w:rPr>
        <w:t>条第一项</w:t>
      </w:r>
      <w:r>
        <w:rPr>
          <w:rFonts w:hint="eastAsia" w:ascii="仿宋_GB2312" w:hAnsi="宋体" w:eastAsia="仿宋_GB2312" w:cs="Times New Roman"/>
          <w:sz w:val="24"/>
          <w:highlight w:val="none"/>
        </w:rPr>
        <w:t>的规定，每日按罚款数额的百分之三加处罚款，并将依法申请人民法院强制执行。</w:t>
      </w:r>
    </w:p>
    <w:p w14:paraId="063F4852">
      <w:pPr>
        <w:pageBreakBefore w:val="0"/>
        <w:wordWrap/>
        <w:topLinePunct w:val="0"/>
        <w:bidi w:val="0"/>
        <w:adjustRightInd w:val="0"/>
        <w:snapToGrid w:val="0"/>
        <w:spacing w:line="500" w:lineRule="exact"/>
        <w:ind w:firstLine="480" w:firstLineChars="200"/>
        <w:textAlignment w:val="auto"/>
        <w:rPr>
          <w:rFonts w:ascii="仿宋_GB2312" w:hAnsi="宋体" w:eastAsia="仿宋_GB2312" w:cs="Times New Roman"/>
          <w:color w:val="FF0000"/>
          <w:sz w:val="24"/>
          <w:highlight w:val="none"/>
        </w:rPr>
      </w:pPr>
      <w:r>
        <w:rPr>
          <w:rFonts w:hint="eastAsia" w:ascii="仿宋_GB2312" w:hAnsi="宋体" w:eastAsia="仿宋_GB2312" w:cs="Times New Roman"/>
          <w:color w:val="FF0000"/>
          <w:sz w:val="24"/>
          <w:highlight w:val="none"/>
        </w:rPr>
        <w:t>如对本决定不服，可以于收到本决定书之日起六十日内</w:t>
      </w:r>
      <w:r>
        <w:rPr>
          <w:rFonts w:hint="eastAsia" w:ascii="仿宋_GB2312" w:hAnsi="宋体" w:eastAsia="仿宋_GB2312" w:cs="Times New Roman"/>
          <w:color w:val="FF0000"/>
          <w:sz w:val="24"/>
          <w:highlight w:val="none"/>
          <w:lang w:eastAsia="zh-CN"/>
        </w:rPr>
        <w:t>向</w:t>
      </w:r>
      <w:r>
        <w:rPr>
          <w:rFonts w:hint="eastAsia" w:ascii="仿宋_GB2312" w:hAnsi="宋体" w:eastAsia="仿宋_GB2312" w:cs="Times New Roman"/>
          <w:color w:val="FF0000"/>
          <w:sz w:val="24"/>
          <w:highlight w:val="none"/>
          <w:lang w:val="en-US" w:eastAsia="zh-CN"/>
        </w:rPr>
        <w:t>__________</w:t>
      </w:r>
      <w:r>
        <w:rPr>
          <w:rFonts w:hint="eastAsia" w:ascii="仿宋_GB2312" w:hAnsi="宋体" w:eastAsia="仿宋_GB2312" w:cs="Times New Roman"/>
          <w:color w:val="FF0000"/>
          <w:sz w:val="24"/>
          <w:highlight w:val="none"/>
          <w:u w:val="single"/>
        </w:rPr>
        <w:t xml:space="preserve">                   </w:t>
      </w:r>
      <w:r>
        <w:rPr>
          <w:rFonts w:hint="eastAsia" w:ascii="仿宋_GB2312" w:hAnsi="宋体" w:eastAsia="仿宋_GB2312" w:cs="Times New Roman"/>
          <w:color w:val="FF0000"/>
          <w:sz w:val="24"/>
          <w:highlight w:val="none"/>
        </w:rPr>
        <w:t>人民政府申请复议，也可以于六个月内依法向</w:t>
      </w:r>
      <w:r>
        <w:rPr>
          <w:rFonts w:hint="eastAsia" w:ascii="仿宋_GB2312" w:hAnsi="宋体" w:eastAsia="仿宋_GB2312" w:cs="Times New Roman"/>
          <w:color w:val="FF0000"/>
          <w:sz w:val="24"/>
          <w:highlight w:val="none"/>
          <w:u w:val="single"/>
        </w:rPr>
        <w:t xml:space="preserve">             </w:t>
      </w:r>
      <w:r>
        <w:rPr>
          <w:rFonts w:hint="eastAsia" w:ascii="仿宋_GB2312" w:hAnsi="宋体" w:eastAsia="仿宋_GB2312" w:cs="Times New Roman"/>
          <w:color w:val="FF0000"/>
          <w:sz w:val="24"/>
          <w:highlight w:val="none"/>
        </w:rPr>
        <w:t>人民法院提起行政诉讼。</w:t>
      </w:r>
    </w:p>
    <w:p w14:paraId="1B7B8BA4">
      <w:pPr>
        <w:pageBreakBefore w:val="0"/>
        <w:wordWrap/>
        <w:topLinePunct w:val="0"/>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逾期不申请行政复议，不提起行政诉讼，又不履行本决定的，本机关将依法申请人民法院强制执行。</w:t>
      </w:r>
    </w:p>
    <w:p w14:paraId="49B0BF58">
      <w:pPr>
        <w:pageBreakBefore w:val="0"/>
        <w:wordWrap/>
        <w:topLinePunct w:val="0"/>
        <w:bidi w:val="0"/>
        <w:adjustRightInd w:val="0"/>
        <w:snapToGrid w:val="0"/>
        <w:spacing w:line="500" w:lineRule="exact"/>
        <w:ind w:firstLine="480" w:firstLineChars="200"/>
        <w:textAlignment w:val="auto"/>
        <w:rPr>
          <w:rFonts w:ascii="仿宋_GB2312" w:hAnsi="宋体" w:eastAsia="仿宋_GB2312" w:cs="Times New Roman"/>
          <w:sz w:val="24"/>
          <w:highlight w:val="none"/>
        </w:rPr>
      </w:pPr>
    </w:p>
    <w:p w14:paraId="3F29CC02">
      <w:pPr>
        <w:pageBreakBefore w:val="0"/>
        <w:widowControl/>
        <w:wordWrap/>
        <w:topLinePunct w:val="0"/>
        <w:autoSpaceDN w:val="0"/>
        <w:bidi w:val="0"/>
        <w:snapToGrid w:val="0"/>
        <w:spacing w:line="500" w:lineRule="exact"/>
        <w:ind w:right="630" w:rightChars="300" w:firstLine="960" w:firstLineChars="400"/>
        <w:jc w:val="right"/>
        <w:textAlignment w:val="auto"/>
        <w:rPr>
          <w:rFonts w:ascii="仿宋_GB2312" w:eastAsia="仿宋_GB2312"/>
          <w:sz w:val="24"/>
          <w:highlight w:val="none"/>
        </w:rPr>
      </w:pPr>
    </w:p>
    <w:p w14:paraId="24E8A38B">
      <w:pPr>
        <w:pageBreakBefore w:val="0"/>
        <w:widowControl/>
        <w:wordWrap w:val="0"/>
        <w:topLinePunct w:val="0"/>
        <w:autoSpaceDN w:val="0"/>
        <w:bidi w:val="0"/>
        <w:snapToGrid w:val="0"/>
        <w:spacing w:line="500" w:lineRule="exact"/>
        <w:ind w:right="-13" w:rightChars="-6" w:firstLine="960" w:firstLineChars="400"/>
        <w:jc w:val="right"/>
        <w:textAlignment w:val="auto"/>
        <w:rPr>
          <w:rFonts w:hint="default" w:ascii="仿宋_GB2312" w:hAnsi="宋体" w:eastAsia="仿宋_GB2312"/>
          <w:color w:val="000000"/>
          <w:kern w:val="0"/>
          <w:sz w:val="24"/>
          <w:highlight w:val="none"/>
          <w:lang w:val="en-US" w:eastAsia="zh-CN"/>
        </w:rPr>
      </w:pPr>
      <w:bookmarkStart w:id="333" w:name="_Hlk30085915"/>
      <w:r>
        <w:rPr>
          <w:rFonts w:hint="eastAsia" w:ascii="仿宋_GB2312"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58BECE88">
      <w:pPr>
        <w:pageBreakBefore w:val="0"/>
        <w:widowControl/>
        <w:wordWrap w:val="0"/>
        <w:topLinePunct w:val="0"/>
        <w:autoSpaceDN w:val="0"/>
        <w:bidi w:val="0"/>
        <w:snapToGrid w:val="0"/>
        <w:spacing w:line="500" w:lineRule="exact"/>
        <w:ind w:right="-13" w:rightChars="-6" w:firstLine="960" w:firstLineChars="4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243F5CF2">
      <w:pPr>
        <w:pageBreakBefore w:val="0"/>
        <w:widowControl/>
        <w:wordWrap w:val="0"/>
        <w:topLinePunct w:val="0"/>
        <w:autoSpaceDN w:val="0"/>
        <w:bidi w:val="0"/>
        <w:snapToGrid w:val="0"/>
        <w:spacing w:line="500" w:lineRule="exact"/>
        <w:ind w:right="-13" w:rightChars="-6"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5F729938">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p>
    <w:bookmarkEnd w:id="333"/>
    <w:p w14:paraId="11BFEB8A">
      <w:pPr>
        <w:pageBreakBefore w:val="0"/>
        <w:wordWrap/>
        <w:topLinePunct w:val="0"/>
        <w:autoSpaceDE w:val="0"/>
        <w:autoSpaceDN w:val="0"/>
        <w:bidi w:val="0"/>
        <w:adjustRightInd w:val="0"/>
        <w:snapToGrid w:val="0"/>
        <w:spacing w:line="500" w:lineRule="exact"/>
        <w:jc w:val="center"/>
        <w:textAlignment w:val="auto"/>
        <w:rPr>
          <w:rFonts w:ascii="宋体" w:hAnsi="宋体" w:eastAsia="宋体" w:cs="Times New Roman"/>
          <w:color w:val="000000"/>
          <w:kern w:val="0"/>
          <w:sz w:val="24"/>
          <w:highlight w:val="none"/>
        </w:rPr>
      </w:pPr>
      <w:r>
        <w:rPr>
          <w:rFonts w:hint="eastAsia" w:ascii="仿宋_GB2312" w:hAnsi="宋体" w:eastAsia="仿宋_GB2312" w:cs="Times New Roman"/>
          <w:sz w:val="24"/>
          <w:highlight w:val="none"/>
        </w:rPr>
        <w:t>（本文书一式三份，一份送达当事人，一份由本机关留存，一份随卷归档。）</w:t>
      </w:r>
      <w:r>
        <w:rPr>
          <w:rFonts w:ascii="宋体" w:hAnsi="宋体" w:eastAsia="宋体" w:cs="Times New Roman"/>
          <w:color w:val="000000"/>
          <w:kern w:val="0"/>
          <w:sz w:val="24"/>
          <w:highlight w:val="none"/>
        </w:rPr>
        <w:br w:type="page"/>
      </w:r>
    </w:p>
    <w:p w14:paraId="191D7384">
      <w:pPr>
        <w:keepNext w:val="0"/>
        <w:keepLines w:val="0"/>
        <w:pageBreakBefore w:val="0"/>
        <w:widowControl/>
        <w:kinsoku/>
        <w:wordWrap/>
        <w:overflowPunct/>
        <w:topLinePunct w:val="0"/>
        <w:autoSpaceDN w:val="0"/>
        <w:bidi w:val="0"/>
        <w:snapToGrid w:val="0"/>
        <w:spacing w:line="500" w:lineRule="exact"/>
        <w:ind w:right="1680" w:rightChars="800" w:firstLine="600" w:firstLineChars="200"/>
        <w:jc w:val="center"/>
        <w:textAlignment w:val="auto"/>
        <w:rPr>
          <w:rFonts w:hint="eastAsia" w:ascii="仿宋_GB2312" w:hAnsi="宋体" w:eastAsia="仿宋_GB2312"/>
          <w:sz w:val="30"/>
          <w:szCs w:val="30"/>
          <w:highlight w:val="none"/>
        </w:rPr>
      </w:pPr>
      <w:bookmarkStart w:id="334" w:name="_Hlk30090697"/>
    </w:p>
    <w:p w14:paraId="517CE8F0">
      <w:pPr>
        <w:keepNext w:val="0"/>
        <w:keepLines w:val="0"/>
        <w:pageBreakBefore w:val="0"/>
        <w:widowControl/>
        <w:kinsoku/>
        <w:wordWrap/>
        <w:overflowPunct/>
        <w:topLinePunct w:val="0"/>
        <w:autoSpaceDN w:val="0"/>
        <w:bidi w:val="0"/>
        <w:snapToGrid w:val="0"/>
        <w:spacing w:line="500" w:lineRule="exact"/>
        <w:ind w:right="-92" w:rightChars="-44"/>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bookmarkEnd w:id="334"/>
    </w:p>
    <w:p w14:paraId="2E259408">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bookmarkStart w:id="335" w:name="_Hlk30090670"/>
      <w:r>
        <w:rPr>
          <w:rFonts w:hint="eastAsia" w:ascii="仿宋_GB2312" w:hAnsi="宋体" w:eastAsia="仿宋_GB2312" w:cs="黑体"/>
          <w:b/>
          <w:bCs/>
          <w:kern w:val="0"/>
          <w:sz w:val="24"/>
          <w:highlight w:val="none"/>
        </w:rPr>
        <w:t>一、适用范围</w:t>
      </w:r>
    </w:p>
    <w:p w14:paraId="347B864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（一）医疗保障部门外部文书。</w:t>
      </w:r>
    </w:p>
    <w:p w14:paraId="4BFC441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（二）用于对经过调查取证确认当事人存在的违法行为，依法作出行政</w:t>
      </w:r>
      <w:r>
        <w:rPr>
          <w:rFonts w:hint="eastAsia" w:ascii="仿宋_GB2312" w:hAnsi="宋体" w:eastAsia="仿宋_GB2312" w:cs="Batang"/>
          <w:kern w:val="0"/>
          <w:sz w:val="24"/>
          <w:highlight w:val="none"/>
        </w:rPr>
        <w:t>处罚</w:t>
      </w:r>
      <w:r>
        <w:rPr>
          <w:rFonts w:hint="eastAsia" w:ascii="仿宋_GB2312" w:hAnsi="宋体" w:eastAsia="仿宋_GB2312" w:cs="仿宋_GB2312"/>
          <w:kern w:val="0"/>
          <w:sz w:val="24"/>
          <w:highlight w:val="none"/>
        </w:rPr>
        <w:t>决定</w:t>
      </w:r>
      <w:r>
        <w:rPr>
          <w:rFonts w:hint="eastAsia" w:ascii="仿宋_GB2312" w:hAnsi="宋体" w:eastAsia="仿宋_GB2312" w:cs="Times New Roman"/>
          <w:sz w:val="24"/>
          <w:highlight w:val="none"/>
        </w:rPr>
        <w:t>。</w:t>
      </w:r>
    </w:p>
    <w:p w14:paraId="0707E330">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二、文书内容</w:t>
      </w:r>
    </w:p>
    <w:p w14:paraId="1341964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（一）有医疗保障部门名称、文书名称和文号。</w:t>
      </w:r>
    </w:p>
    <w:p w14:paraId="1E2AAC98">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（二）有当事人名称或姓名、地址。当事人为法人或者其他组织的，填写名称、统一社会信用代码、住所、法定代表人（负责人）姓名和职务；当事人为个人的，注明姓名、身份证号码、住址。</w:t>
      </w:r>
    </w:p>
    <w:p w14:paraId="31698E7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（三）有违法行为信息，如时间、地点、行为、情节、动机、后果等。</w:t>
      </w:r>
    </w:p>
    <w:p w14:paraId="475B86B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（四）有主要证据信息，如证据名称、调取（作出）时间、提供（作出）单位、证明内容等。</w:t>
      </w:r>
    </w:p>
    <w:bookmarkEnd w:id="335"/>
    <w:p w14:paraId="2FFBD40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（五）有当事人陈述、申辩或听证意见的采纳情况及理由。当事人放弃陈述、申辩或听证的，也予以说明。</w:t>
      </w:r>
    </w:p>
    <w:p w14:paraId="1E11672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（六）责令改正违法行为的，应有责令改正的依据、内容、要求和改正的期限，以及当事人逾期不改正将要承担的法律后果。</w:t>
      </w:r>
    </w:p>
    <w:p w14:paraId="44AA9FB3">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（七）有行政处罚的依据，应写明相关法律、法规、规章的全称及条款序号；有行政处罚的具体内容、种类和幅度信息。责令退还医疗保险金的，还应写明退还医疗保险金的金额。</w:t>
      </w:r>
    </w:p>
    <w:p w14:paraId="14131E5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（八）有</w:t>
      </w:r>
      <w:bookmarkStart w:id="336" w:name="_Hlk30682284"/>
      <w:r>
        <w:rPr>
          <w:rFonts w:hint="eastAsia" w:ascii="仿宋_GB2312" w:hAnsi="宋体" w:eastAsia="仿宋_GB2312" w:cs="仿宋_GB2312"/>
          <w:kern w:val="0"/>
          <w:sz w:val="24"/>
          <w:highlight w:val="none"/>
        </w:rPr>
        <w:t>罚款的履行方式和期限信息。</w:t>
      </w:r>
      <w:bookmarkEnd w:id="336"/>
    </w:p>
    <w:p w14:paraId="37D3592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（九）有医疗保障部门公章、作出决定的日期。</w:t>
      </w:r>
    </w:p>
    <w:p w14:paraId="201294E2">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6F258FC4">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textAlignment w:val="auto"/>
        <w:rPr>
          <w:rFonts w:ascii="仿宋_GB2312" w:hAnsi="宋体" w:eastAsia="仿宋_GB2312" w:cs="Times New Roman"/>
          <w:color w:val="FF0000"/>
          <w:kern w:val="0"/>
          <w:sz w:val="24"/>
          <w:highlight w:val="none"/>
        </w:rPr>
      </w:pPr>
      <w:r>
        <w:rPr>
          <w:rFonts w:hint="eastAsia" w:ascii="仿宋_GB2312" w:hAnsi="宋体" w:eastAsia="仿宋_GB2312" w:cs="Times New Roman"/>
          <w:color w:val="000000"/>
          <w:kern w:val="0"/>
          <w:sz w:val="24"/>
          <w:highlight w:val="none"/>
        </w:rPr>
        <w:t>（一）内容要完整。根据</w:t>
      </w:r>
      <w:r>
        <w:rPr>
          <w:rFonts w:hint="eastAsia" w:ascii="仿宋_GB2312" w:hAnsi="宋体" w:eastAsia="仿宋_GB2312" w:cs="Times New Roman"/>
          <w:color w:val="FF0000"/>
          <w:kern w:val="0"/>
          <w:sz w:val="24"/>
          <w:highlight w:val="none"/>
        </w:rPr>
        <w:t>《行政处罚法》第</w:t>
      </w:r>
      <w:r>
        <w:rPr>
          <w:rFonts w:hint="eastAsia" w:ascii="仿宋_GB2312" w:hAnsi="宋体" w:eastAsia="仿宋_GB2312" w:cs="Times New Roman"/>
          <w:color w:val="FF0000"/>
          <w:kern w:val="0"/>
          <w:sz w:val="24"/>
          <w:highlight w:val="none"/>
          <w:lang w:eastAsia="zh-CN"/>
        </w:rPr>
        <w:t>五十</w:t>
      </w:r>
      <w:r>
        <w:rPr>
          <w:rFonts w:hint="eastAsia" w:ascii="仿宋_GB2312" w:hAnsi="宋体" w:eastAsia="仿宋_GB2312" w:cs="Times New Roman"/>
          <w:color w:val="FF0000"/>
          <w:kern w:val="0"/>
          <w:sz w:val="24"/>
          <w:highlight w:val="none"/>
        </w:rPr>
        <w:t>九条</w:t>
      </w:r>
      <w:r>
        <w:rPr>
          <w:rFonts w:hint="eastAsia" w:ascii="仿宋_GB2312" w:hAnsi="宋体" w:eastAsia="仿宋_GB2312" w:cs="Times New Roman"/>
          <w:color w:val="000000"/>
          <w:kern w:val="0"/>
          <w:sz w:val="24"/>
          <w:highlight w:val="none"/>
        </w:rPr>
        <w:t>的规定，行政机关依照本法</w:t>
      </w:r>
      <w:r>
        <w:rPr>
          <w:rFonts w:hint="eastAsia" w:ascii="仿宋_GB2312" w:hAnsi="宋体" w:eastAsia="仿宋_GB2312" w:cs="Times New Roman"/>
          <w:color w:val="FF0000"/>
          <w:kern w:val="0"/>
          <w:sz w:val="24"/>
          <w:highlight w:val="none"/>
        </w:rPr>
        <w:t>第</w:t>
      </w:r>
      <w:r>
        <w:rPr>
          <w:rFonts w:hint="eastAsia" w:ascii="仿宋_GB2312" w:hAnsi="宋体" w:eastAsia="仿宋_GB2312" w:cs="Times New Roman"/>
          <w:color w:val="FF0000"/>
          <w:kern w:val="0"/>
          <w:sz w:val="24"/>
          <w:highlight w:val="none"/>
          <w:lang w:eastAsia="zh-CN"/>
        </w:rPr>
        <w:t>五十七</w:t>
      </w:r>
      <w:r>
        <w:rPr>
          <w:rFonts w:hint="eastAsia" w:ascii="仿宋_GB2312" w:hAnsi="宋体" w:eastAsia="仿宋_GB2312" w:cs="Times New Roman"/>
          <w:color w:val="FF0000"/>
          <w:kern w:val="0"/>
          <w:sz w:val="24"/>
          <w:highlight w:val="none"/>
        </w:rPr>
        <w:t>条</w:t>
      </w:r>
      <w:r>
        <w:rPr>
          <w:rFonts w:hint="eastAsia" w:ascii="仿宋_GB2312" w:hAnsi="宋体" w:eastAsia="仿宋_GB2312" w:cs="Times New Roman"/>
          <w:color w:val="000000"/>
          <w:kern w:val="0"/>
          <w:sz w:val="24"/>
          <w:highlight w:val="none"/>
        </w:rPr>
        <w:t>的规定给予行政处罚，应当制作行政处罚决定书。行政处罚决定书应当载明下列事项: （1）当事人的姓名或者名称、地址； （2）违反法律、法规或者规章的事实和证据；（3）行政处罚的种类和依据； （4）行政处罚的履行方式和期限；（5）申请行政复议</w:t>
      </w:r>
      <w:r>
        <w:rPr>
          <w:rFonts w:hint="eastAsia" w:ascii="仿宋_GB2312" w:hAnsi="宋体" w:eastAsia="仿宋_GB2312" w:cs="Times New Roman"/>
          <w:color w:val="000000"/>
          <w:kern w:val="0"/>
          <w:sz w:val="24"/>
          <w:highlight w:val="none"/>
          <w:lang w:eastAsia="zh-CN"/>
        </w:rPr>
        <w:t>、</w:t>
      </w:r>
      <w:r>
        <w:rPr>
          <w:rFonts w:hint="eastAsia" w:ascii="仿宋_GB2312" w:hAnsi="宋体" w:eastAsia="仿宋_GB2312" w:cs="Times New Roman"/>
          <w:color w:val="000000"/>
          <w:kern w:val="0"/>
          <w:sz w:val="24"/>
          <w:highlight w:val="none"/>
        </w:rPr>
        <w:t>提起行政诉讼的途径和期限；（6）作出行政处罚决定的行政机关名称和作出决定的日期。</w:t>
      </w:r>
      <w:r>
        <w:rPr>
          <w:rFonts w:hint="eastAsia" w:ascii="仿宋_GB2312" w:hAnsi="宋体" w:eastAsia="仿宋_GB2312" w:cs="Times New Roman"/>
          <w:color w:val="FF0000"/>
          <w:kern w:val="0"/>
          <w:sz w:val="24"/>
          <w:highlight w:val="none"/>
        </w:rPr>
        <w:t xml:space="preserve">行政处罚决定书必须盖有作出行政处罚决定的行政机关的印章。 </w:t>
      </w:r>
    </w:p>
    <w:p w14:paraId="6A5D04B7">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（二）采集和使用的证据应合法、有效。常见的证据主要有现场检查笔录、询问笔录、身份证明、营业执照、现场照片、鉴定、检验结论等书证、物证。</w:t>
      </w:r>
    </w:p>
    <w:p w14:paraId="0F8E0D91">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jc w:val="left"/>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（三）行政处罚决定作出后，应在法定期限内以法定方式送达当事人，并制作送达回证。</w:t>
      </w:r>
    </w:p>
    <w:p w14:paraId="1F6F93C8">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jc w:val="left"/>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四）《社会保险法》第八十七条规定，社会保险经办机构以及医疗机构、药品经营单位等社会保险服务机构以欺诈、伪造证明材料或者其他手段骗取社会保险基金支出的，由社会保险行政部门责令退回骗取的社会保险金，处骗取金额二倍以上五倍以下的罚款。因此，在医疗保障部门的行政处罚决定中，可能包括退回医疗保险金等相关内容。对于欺诈骗保的案件，在制作处罚决定书时，在行政处罚决定的具体内容中，除罚款金额外，还应写明退回医疗保险金的金额。在“当事人应于收到本决定书之日起十五日内将罚款（和退回的医疗保险金）缴到”部分，应勾选“和退回的医疗保险金”。不涉及退还医疗保险金的，应删除“和退还的医疗保险金”。</w:t>
      </w:r>
    </w:p>
    <w:p w14:paraId="14B500DA">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jc w:val="left"/>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五）给予行政处罚，同时责令改正违法行为的，两段前的方框均应勾选。仅给予行政处罚的，仅勾选行政处罚段落前的方框。还存在仅责令改正违法行为，而并不给予其他行政处罚的法定情形，此时仅勾选责令改正违法行为段落前的方框。例如，根据《社会保险法》第八十九条，医疗保障行政部门在日常监督检查中发现医疗保险经办机构及其工作人员有下列行为之一的，应责令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p>
    <w:p w14:paraId="2A79A215">
      <w:pPr>
        <w:widowControl/>
        <w:jc w:val="left"/>
        <w:rPr>
          <w:rFonts w:ascii="宋体" w:hAnsi="宋体" w:eastAsia="宋体" w:cs="Times New Roman"/>
          <w:color w:val="000000"/>
          <w:kern w:val="0"/>
          <w:sz w:val="24"/>
          <w:highlight w:val="none"/>
        </w:rPr>
      </w:pPr>
      <w:r>
        <w:rPr>
          <w:rFonts w:ascii="宋体" w:hAnsi="宋体" w:eastAsia="宋体" w:cs="Times New Roman"/>
          <w:color w:val="000000"/>
          <w:kern w:val="0"/>
          <w:sz w:val="24"/>
          <w:highlight w:val="none"/>
        </w:rPr>
        <w:br w:type="page"/>
      </w:r>
    </w:p>
    <w:p w14:paraId="4A0B8591">
      <w:pPr>
        <w:keepNext w:val="0"/>
        <w:keepLines w:val="0"/>
        <w:pageBreakBefore w:val="0"/>
        <w:kinsoku/>
        <w:overflowPunct/>
        <w:topLinePunct w:val="0"/>
        <w:bidi w:val="0"/>
        <w:snapToGrid w:val="0"/>
        <w:spacing w:line="46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46D8424B">
      <w:pPr>
        <w:keepNext w:val="0"/>
        <w:keepLines w:val="0"/>
        <w:pageBreakBefore w:val="0"/>
        <w:kinsoku/>
        <w:overflowPunct/>
        <w:topLinePunct w:val="0"/>
        <w:bidi w:val="0"/>
        <w:snapToGrid w:val="0"/>
        <w:spacing w:before="240" w:after="60" w:line="460" w:lineRule="exact"/>
        <w:jc w:val="center"/>
        <w:textAlignment w:val="auto"/>
        <w:outlineLvl w:val="2"/>
        <w:rPr>
          <w:rFonts w:ascii="方正小标宋简体" w:hAnsi="等线 Light" w:eastAsia="方正小标宋简体" w:cs="黑体"/>
          <w:b w:val="0"/>
          <w:bCs w:val="0"/>
          <w:sz w:val="36"/>
          <w:szCs w:val="32"/>
          <w:highlight w:val="none"/>
        </w:rPr>
      </w:pPr>
      <w:bookmarkStart w:id="337" w:name="_Toc44489516"/>
      <w:bookmarkStart w:id="338" w:name="_Toc31185383"/>
      <w:r>
        <w:rPr>
          <w:rFonts w:hint="eastAsia" w:ascii="方正小标宋简体" w:hAnsi="等线 Light" w:eastAsia="方正小标宋简体" w:cs="黑体"/>
          <w:b w:val="0"/>
          <w:bCs w:val="0"/>
          <w:sz w:val="36"/>
          <w:szCs w:val="32"/>
          <w:highlight w:val="none"/>
        </w:rPr>
        <w:t>不予行政处罚决定书</w:t>
      </w:r>
      <w:bookmarkEnd w:id="337"/>
      <w:bookmarkEnd w:id="338"/>
    </w:p>
    <w:p w14:paraId="006F6D97">
      <w:pPr>
        <w:keepNext w:val="0"/>
        <w:keepLines w:val="0"/>
        <w:pageBreakBefore w:val="0"/>
        <w:widowControl/>
        <w:kinsoku/>
        <w:overflowPunct/>
        <w:topLinePunct w:val="0"/>
        <w:autoSpaceDN w:val="0"/>
        <w:bidi w:val="0"/>
        <w:snapToGrid w:val="0"/>
        <w:spacing w:line="460" w:lineRule="exact"/>
        <w:ind w:right="240" w:firstLine="480" w:firstLineChars="200"/>
        <w:jc w:val="right"/>
        <w:textAlignment w:val="auto"/>
        <w:rPr>
          <w:rFonts w:ascii="宋体" w:hAnsi="宋体" w:eastAsia="宋体"/>
          <w:color w:val="000000"/>
          <w:kern w:val="0"/>
          <w:sz w:val="24"/>
          <w:highlight w:val="none"/>
          <w:u w:val="single"/>
        </w:rPr>
      </w:pPr>
    </w:p>
    <w:p w14:paraId="13DC1292">
      <w:pPr>
        <w:keepNext w:val="0"/>
        <w:keepLines w:val="0"/>
        <w:pageBreakBefore w:val="0"/>
        <w:widowControl/>
        <w:kinsoku/>
        <w:overflowPunct/>
        <w:topLinePunct w:val="0"/>
        <w:autoSpaceDN w:val="0"/>
        <w:bidi w:val="0"/>
        <w:snapToGrid w:val="0"/>
        <w:spacing w:line="460" w:lineRule="exact"/>
        <w:ind w:right="240" w:firstLine="560" w:firstLineChars="200"/>
        <w:jc w:val="right"/>
        <w:textAlignment w:val="auto"/>
        <w:rPr>
          <w:rFonts w:ascii="仿宋_GB2312" w:hAnsi="宋体" w:eastAsia="仿宋_GB2312"/>
          <w:color w:val="000000"/>
          <w:kern w:val="0"/>
          <w:sz w:val="28"/>
          <w:szCs w:val="28"/>
          <w:highlight w:val="none"/>
          <w:u w:val="singl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color w:val="000000"/>
          <w:kern w:val="0"/>
          <w:sz w:val="28"/>
          <w:szCs w:val="28"/>
          <w:highlight w:val="none"/>
        </w:rPr>
        <w:t>医保不罚字</w:t>
      </w:r>
      <w:r>
        <w:rPr>
          <w:rFonts w:hint="eastAsia" w:ascii="仿宋_GB2312" w:hAnsi="仿宋_GB2312" w:eastAsia="仿宋_GB2312" w:cs="仿宋_GB2312"/>
          <w:sz w:val="28"/>
          <w:szCs w:val="28"/>
          <w:highlight w:val="none"/>
        </w:rPr>
        <w:t>〔20××〕</w:t>
      </w:r>
      <w:r>
        <w:rPr>
          <w:rFonts w:hint="eastAsia" w:ascii="仿宋_GB2312" w:hAnsi="宋体" w:eastAsia="仿宋_GB2312"/>
          <w:color w:val="000000"/>
          <w:kern w:val="0"/>
          <w:sz w:val="28"/>
          <w:szCs w:val="28"/>
          <w:highlight w:val="none"/>
        </w:rPr>
        <w:t>第    号</w:t>
      </w:r>
    </w:p>
    <w:p w14:paraId="39FE13A3">
      <w:pPr>
        <w:keepNext w:val="0"/>
        <w:keepLines w:val="0"/>
        <w:pageBreakBefore w:val="0"/>
        <w:kinsoku/>
        <w:overflowPunct/>
        <w:topLinePunct w:val="0"/>
        <w:autoSpaceDE w:val="0"/>
        <w:autoSpaceDN w:val="0"/>
        <w:bidi w:val="0"/>
        <w:adjustRightInd w:val="0"/>
        <w:snapToGrid w:val="0"/>
        <w:spacing w:line="460" w:lineRule="exact"/>
        <w:ind w:right="480" w:firstLine="436" w:firstLineChars="182"/>
        <w:jc w:val="left"/>
        <w:textAlignment w:val="auto"/>
        <w:rPr>
          <w:rFonts w:ascii="仿宋_GB2312" w:hAnsi="宋体" w:eastAsia="仿宋_GB2312" w:cs="Times New Roman"/>
          <w:color w:val="000000"/>
          <w:kern w:val="0"/>
          <w:sz w:val="24"/>
          <w:highlight w:val="none"/>
        </w:rPr>
      </w:pPr>
    </w:p>
    <w:p w14:paraId="36DE0E84">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当事人（姓名或名称）：</w:t>
      </w:r>
      <w:r>
        <w:rPr>
          <w:rFonts w:hint="eastAsia" w:ascii="仿宋_GB2312" w:hAnsi="宋体" w:eastAsia="仿宋_GB2312" w:cs="Times New Roman"/>
          <w:color w:val="000000"/>
          <w:kern w:val="0"/>
          <w:sz w:val="24"/>
          <w:highlight w:val="none"/>
          <w:u w:val="single"/>
        </w:rPr>
        <w:t xml:space="preserve">                                           </w:t>
      </w:r>
    </w:p>
    <w:p w14:paraId="3F234682">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主体资格证件名称及号码：</w:t>
      </w:r>
      <w:r>
        <w:rPr>
          <w:rFonts w:hint="eastAsia" w:ascii="仿宋_GB2312" w:hAnsi="宋体" w:eastAsia="仿宋_GB2312" w:cs="Times New Roman"/>
          <w:color w:val="000000"/>
          <w:kern w:val="0"/>
          <w:sz w:val="24"/>
          <w:highlight w:val="none"/>
          <w:u w:val="single"/>
        </w:rPr>
        <w:t xml:space="preserve">                                         </w:t>
      </w:r>
    </w:p>
    <w:p w14:paraId="2FEE915D">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住所或地址：</w:t>
      </w:r>
      <w:r>
        <w:rPr>
          <w:rFonts w:hint="eastAsia" w:ascii="仿宋_GB2312" w:hAnsi="宋体" w:eastAsia="仿宋_GB2312" w:cs="Times New Roman"/>
          <w:color w:val="000000"/>
          <w:kern w:val="0"/>
          <w:sz w:val="24"/>
          <w:highlight w:val="none"/>
          <w:u w:val="single"/>
        </w:rPr>
        <w:t xml:space="preserve">                                                     </w:t>
      </w:r>
    </w:p>
    <w:p w14:paraId="5A7F085C">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法定代表人（负责人）：</w:t>
      </w:r>
      <w:r>
        <w:rPr>
          <w:rFonts w:hint="eastAsia" w:ascii="仿宋_GB2312" w:hAnsi="宋体" w:eastAsia="仿宋_GB2312" w:cs="Times New Roman"/>
          <w:color w:val="000000"/>
          <w:kern w:val="0"/>
          <w:sz w:val="24"/>
          <w:highlight w:val="none"/>
          <w:u w:val="single"/>
        </w:rPr>
        <w:t xml:space="preserve">                                           </w:t>
      </w:r>
    </w:p>
    <w:p w14:paraId="7CCC04FE">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p>
    <w:p w14:paraId="25A9385F">
      <w:pPr>
        <w:keepNext w:val="0"/>
        <w:keepLines w:val="0"/>
        <w:pageBreakBefore w:val="0"/>
        <w:kinsoku/>
        <w:overflowPunct/>
        <w:topLinePunct w:val="0"/>
        <w:autoSpaceDE w:val="0"/>
        <w:autoSpaceDN w:val="0"/>
        <w:bidi w:val="0"/>
        <w:adjustRightInd w:val="0"/>
        <w:snapToGrid w:val="0"/>
        <w:spacing w:line="46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本机关于</w:t>
      </w:r>
      <w:bookmarkStart w:id="339" w:name="_Hlk30085846"/>
      <w:r>
        <w:rPr>
          <w:rFonts w:hint="eastAsia" w:ascii="仿宋_GB2312" w:hAnsi="宋体" w:eastAsia="仿宋_GB2312" w:cs="Times New Roman"/>
          <w:color w:val="000000"/>
          <w:kern w:val="0"/>
          <w:sz w:val="24"/>
          <w:highlight w:val="none"/>
          <w:u w:val="single"/>
        </w:rPr>
        <w:t xml:space="preserve">                                </w:t>
      </w:r>
      <w:bookmarkEnd w:id="339"/>
      <w:r>
        <w:rPr>
          <w:rFonts w:hint="eastAsia" w:ascii="仿宋_GB2312" w:hAnsi="宋体" w:eastAsia="仿宋_GB2312" w:cs="Times New Roman"/>
          <w:color w:val="000000"/>
          <w:kern w:val="0"/>
          <w:sz w:val="24"/>
          <w:highlight w:val="none"/>
        </w:rPr>
        <w:t>对你（单位）进行了调查，发现你（单位）实施了如下违法行为：</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u w:val="single"/>
          <w:lang w:val="en-US" w:eastAsia="zh-CN"/>
        </w:rPr>
        <w:t xml:space="preserve">  </w:t>
      </w:r>
      <w:r>
        <w:rPr>
          <w:rFonts w:hint="eastAsia" w:ascii="仿宋_GB2312" w:hAnsi="宋体" w:eastAsia="仿宋_GB2312" w:cs="Times New Roman"/>
          <w:color w:val="000000"/>
          <w:kern w:val="0"/>
          <w:sz w:val="24"/>
          <w:highlight w:val="none"/>
          <w:u w:val="single"/>
        </w:rPr>
        <w:t xml:space="preserve">  </w:t>
      </w:r>
    </w:p>
    <w:p w14:paraId="553FAB27">
      <w:pPr>
        <w:keepNext w:val="0"/>
        <w:keepLines w:val="0"/>
        <w:pageBreakBefore w:val="0"/>
        <w:kinsoku/>
        <w:overflowPunct/>
        <w:topLinePunct w:val="0"/>
        <w:autoSpaceDE w:val="0"/>
        <w:autoSpaceDN w:val="0"/>
        <w:bidi w:val="0"/>
        <w:adjustRightInd w:val="0"/>
        <w:snapToGrid w:val="0"/>
        <w:spacing w:line="46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6D128D7">
      <w:pPr>
        <w:keepNext w:val="0"/>
        <w:keepLines w:val="0"/>
        <w:pageBreakBefore w:val="0"/>
        <w:kinsoku/>
        <w:overflowPunct/>
        <w:topLinePunct w:val="0"/>
        <w:autoSpaceDE w:val="0"/>
        <w:autoSpaceDN w:val="0"/>
        <w:bidi w:val="0"/>
        <w:adjustRightInd w:val="0"/>
        <w:snapToGrid w:val="0"/>
        <w:spacing w:line="46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以上违法事实，主要证据如下：</w:t>
      </w:r>
      <w:r>
        <w:rPr>
          <w:rFonts w:hint="eastAsia" w:ascii="仿宋_GB2312" w:hAnsi="宋体" w:eastAsia="仿宋_GB2312" w:cs="Times New Roman"/>
          <w:color w:val="000000"/>
          <w:kern w:val="0"/>
          <w:sz w:val="24"/>
          <w:highlight w:val="none"/>
          <w:u w:val="single"/>
        </w:rPr>
        <w:t xml:space="preserve">                                         </w:t>
      </w:r>
    </w:p>
    <w:p w14:paraId="0160A6A5">
      <w:pPr>
        <w:keepNext w:val="0"/>
        <w:keepLines w:val="0"/>
        <w:pageBreakBefore w:val="0"/>
        <w:kinsoku/>
        <w:overflowPunct/>
        <w:topLinePunct w:val="0"/>
        <w:autoSpaceDE w:val="0"/>
        <w:autoSpaceDN w:val="0"/>
        <w:bidi w:val="0"/>
        <w:adjustRightInd w:val="0"/>
        <w:snapToGrid w:val="0"/>
        <w:spacing w:line="46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597515C">
      <w:pPr>
        <w:keepNext w:val="0"/>
        <w:keepLines w:val="0"/>
        <w:pageBreakBefore w:val="0"/>
        <w:kinsoku/>
        <w:overflowPunct/>
        <w:topLinePunct w:val="0"/>
        <w:bidi w:val="0"/>
        <w:adjustRightInd w:val="0"/>
        <w:snapToGrid w:val="0"/>
        <w:spacing w:line="460" w:lineRule="exact"/>
        <w:ind w:firstLine="480" w:firstLineChars="200"/>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当事人上述行为违反了</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的相关规定，鉴于</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u w:val="single"/>
          <w:lang w:val="en-US" w:eastAsia="zh-CN"/>
        </w:rPr>
        <w:t xml:space="preserve">  </w:t>
      </w:r>
      <w:r>
        <w:rPr>
          <w:rFonts w:hint="eastAsia" w:ascii="仿宋_GB2312" w:hAnsi="宋体" w:eastAsia="仿宋_GB2312" w:cs="Times New Roman"/>
          <w:color w:val="000000"/>
          <w:kern w:val="0"/>
          <w:sz w:val="24"/>
          <w:highlight w:val="none"/>
          <w:u w:val="single"/>
        </w:rPr>
        <w:t xml:space="preserve">         </w:t>
      </w:r>
    </w:p>
    <w:p w14:paraId="53783D96">
      <w:pPr>
        <w:keepNext w:val="0"/>
        <w:keepLines w:val="0"/>
        <w:pageBreakBefore w:val="0"/>
        <w:kinsoku/>
        <w:overflowPunct/>
        <w:topLinePunct w:val="0"/>
        <w:bidi w:val="0"/>
        <w:adjustRightInd w:val="0"/>
        <w:snapToGrid w:val="0"/>
        <w:spacing w:line="46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 xml:space="preserve">，依据 </w:t>
      </w:r>
      <w:r>
        <w:rPr>
          <w:rFonts w:hint="eastAsia" w:ascii="仿宋_GB2312" w:hAnsi="宋体" w:eastAsia="仿宋_GB2312" w:cs="Times New Roman"/>
          <w:color w:val="000000"/>
          <w:kern w:val="0"/>
          <w:sz w:val="24"/>
          <w:highlight w:val="none"/>
          <w:u w:val="single"/>
        </w:rPr>
        <w:t xml:space="preserve">                                                              </w:t>
      </w:r>
    </w:p>
    <w:p w14:paraId="6B2E380F">
      <w:pPr>
        <w:keepNext w:val="0"/>
        <w:keepLines w:val="0"/>
        <w:pageBreakBefore w:val="0"/>
        <w:kinsoku/>
        <w:overflowPunct/>
        <w:topLinePunct w:val="0"/>
        <w:bidi w:val="0"/>
        <w:adjustRightInd w:val="0"/>
        <w:snapToGrid w:val="0"/>
        <w:spacing w:line="460" w:lineRule="exact"/>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，本机关决定对当事人不予处罚。</w:t>
      </w:r>
    </w:p>
    <w:p w14:paraId="63A71737">
      <w:pPr>
        <w:keepNext w:val="0"/>
        <w:keepLines w:val="0"/>
        <w:pageBreakBefore w:val="0"/>
        <w:kinsoku/>
        <w:overflowPunct/>
        <w:topLinePunct w:val="0"/>
        <w:bidi w:val="0"/>
        <w:adjustRightInd w:val="0"/>
        <w:snapToGrid w:val="0"/>
        <w:spacing w:line="460" w:lineRule="exact"/>
        <w:ind w:firstLine="480" w:firstLineChars="200"/>
        <w:textAlignment w:val="auto"/>
        <w:rPr>
          <w:rFonts w:ascii="仿宋_GB2312" w:hAnsi="宋体" w:eastAsia="仿宋_GB2312" w:cs="Times New Roman"/>
          <w:color w:val="FF0000"/>
          <w:sz w:val="24"/>
          <w:highlight w:val="none"/>
        </w:rPr>
      </w:pPr>
      <w:r>
        <w:rPr>
          <w:rFonts w:hint="eastAsia" w:ascii="仿宋_GB2312" w:hAnsi="宋体" w:eastAsia="仿宋_GB2312" w:cs="Times New Roman"/>
          <w:color w:val="FF0000"/>
          <w:sz w:val="24"/>
          <w:highlight w:val="none"/>
        </w:rPr>
        <w:t>如对本决定不服，可以于收到本决定书之日起六十日内向</w:t>
      </w:r>
      <w:r>
        <w:rPr>
          <w:rFonts w:hint="eastAsia" w:ascii="仿宋_GB2312" w:hAnsi="宋体" w:eastAsia="仿宋_GB2312" w:cs="Times New Roman"/>
          <w:color w:val="FF0000"/>
          <w:sz w:val="24"/>
          <w:highlight w:val="none"/>
          <w:lang w:val="en-US" w:eastAsia="zh-CN"/>
        </w:rPr>
        <w:t>____________</w:t>
      </w:r>
      <w:r>
        <w:rPr>
          <w:rFonts w:hint="eastAsia" w:ascii="仿宋_GB2312" w:hAnsi="宋体" w:eastAsia="仿宋_GB2312" w:cs="Times New Roman"/>
          <w:color w:val="FF0000"/>
          <w:sz w:val="24"/>
          <w:highlight w:val="none"/>
          <w:u w:val="single"/>
        </w:rPr>
        <w:t xml:space="preserve">                 </w:t>
      </w:r>
      <w:r>
        <w:rPr>
          <w:rFonts w:hint="eastAsia" w:ascii="仿宋_GB2312" w:hAnsi="宋体" w:eastAsia="仿宋_GB2312" w:cs="Times New Roman"/>
          <w:color w:val="FF0000"/>
          <w:sz w:val="24"/>
          <w:highlight w:val="none"/>
        </w:rPr>
        <w:t>人民政府申请复议，也可以于六个月内依法向</w:t>
      </w:r>
      <w:r>
        <w:rPr>
          <w:rFonts w:hint="eastAsia" w:ascii="仿宋_GB2312" w:hAnsi="宋体" w:eastAsia="仿宋_GB2312" w:cs="Times New Roman"/>
          <w:color w:val="FF0000"/>
          <w:sz w:val="24"/>
          <w:highlight w:val="none"/>
          <w:u w:val="single"/>
        </w:rPr>
        <w:t xml:space="preserve">                   </w:t>
      </w:r>
      <w:r>
        <w:rPr>
          <w:rFonts w:hint="eastAsia" w:ascii="仿宋_GB2312" w:hAnsi="宋体" w:eastAsia="仿宋_GB2312" w:cs="Times New Roman"/>
          <w:color w:val="FF0000"/>
          <w:sz w:val="24"/>
          <w:highlight w:val="none"/>
        </w:rPr>
        <w:t>人民法院提起行政诉讼。</w:t>
      </w:r>
    </w:p>
    <w:p w14:paraId="193FD8A6">
      <w:pPr>
        <w:keepNext w:val="0"/>
        <w:keepLines w:val="0"/>
        <w:pageBreakBefore w:val="0"/>
        <w:kinsoku/>
        <w:overflowPunct/>
        <w:topLinePunct w:val="0"/>
        <w:bidi w:val="0"/>
        <w:adjustRightInd w:val="0"/>
        <w:snapToGrid w:val="0"/>
        <w:spacing w:line="460" w:lineRule="exact"/>
        <w:ind w:firstLine="480" w:firstLineChars="200"/>
        <w:textAlignment w:val="auto"/>
        <w:rPr>
          <w:rFonts w:ascii="仿宋_GB2312" w:hAnsi="宋体" w:eastAsia="仿宋_GB2312" w:cs="Times New Roman"/>
          <w:color w:val="000000"/>
          <w:kern w:val="0"/>
          <w:sz w:val="24"/>
          <w:highlight w:val="none"/>
        </w:rPr>
      </w:pPr>
    </w:p>
    <w:p w14:paraId="1B58E204">
      <w:pPr>
        <w:keepNext w:val="0"/>
        <w:keepLines w:val="0"/>
        <w:pageBreakBefore w:val="0"/>
        <w:kinsoku/>
        <w:wordWrap w:val="0"/>
        <w:overflowPunct/>
        <w:topLinePunct w:val="0"/>
        <w:bidi w:val="0"/>
        <w:adjustRightInd w:val="0"/>
        <w:snapToGrid w:val="0"/>
        <w:spacing w:line="460" w:lineRule="exact"/>
        <w:ind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68AB5F63">
      <w:pPr>
        <w:keepNext w:val="0"/>
        <w:keepLines w:val="0"/>
        <w:pageBreakBefore w:val="0"/>
        <w:widowControl/>
        <w:kinsoku/>
        <w:wordWrap w:val="0"/>
        <w:overflowPunct/>
        <w:topLinePunct w:val="0"/>
        <w:autoSpaceDN w:val="0"/>
        <w:bidi w:val="0"/>
        <w:adjustRightInd w:val="0"/>
        <w:snapToGrid w:val="0"/>
        <w:spacing w:line="460" w:lineRule="exact"/>
        <w:ind w:firstLine="960" w:firstLineChars="4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7B7ECC08">
      <w:pPr>
        <w:keepNext w:val="0"/>
        <w:keepLines w:val="0"/>
        <w:pageBreakBefore w:val="0"/>
        <w:widowControl/>
        <w:kinsoku/>
        <w:wordWrap w:val="0"/>
        <w:overflowPunct/>
        <w:topLinePunct w:val="0"/>
        <w:autoSpaceDN w:val="0"/>
        <w:bidi w:val="0"/>
        <w:adjustRightInd w:val="0"/>
        <w:snapToGrid w:val="0"/>
        <w:spacing w:line="460" w:lineRule="exact"/>
        <w:ind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0ECB66FF">
      <w:pPr>
        <w:keepNext w:val="0"/>
        <w:keepLines w:val="0"/>
        <w:pageBreakBefore w:val="0"/>
        <w:widowControl/>
        <w:kinsoku/>
        <w:overflowPunct/>
        <w:topLinePunct w:val="0"/>
        <w:bidi w:val="0"/>
        <w:adjustRightInd w:val="0"/>
        <w:snapToGrid w:val="0"/>
        <w:spacing w:line="460" w:lineRule="exact"/>
        <w:jc w:val="right"/>
        <w:textAlignment w:val="auto"/>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（本文书一式三份，一份送达当事人，一份由本机关留存，一份随卷归档。）</w:t>
      </w:r>
    </w:p>
    <w:p w14:paraId="0FF8DD83">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br w:type="page"/>
      </w:r>
    </w:p>
    <w:p w14:paraId="63A6EF24">
      <w:pPr>
        <w:keepNext w:val="0"/>
        <w:keepLines w:val="0"/>
        <w:pageBreakBefore w:val="0"/>
        <w:widowControl/>
        <w:kinsoku/>
        <w:wordWrap/>
        <w:overflowPunct/>
        <w:topLinePunct w:val="0"/>
        <w:bidi w:val="0"/>
        <w:adjustRightInd w:val="0"/>
        <w:snapToGrid w:val="0"/>
        <w:spacing w:line="440" w:lineRule="exact"/>
        <w:jc w:val="right"/>
        <w:textAlignment w:val="auto"/>
        <w:rPr>
          <w:highlight w:val="none"/>
        </w:rPr>
      </w:pPr>
    </w:p>
    <w:p w14:paraId="1C4F7C2F">
      <w:pPr>
        <w:keepNext w:val="0"/>
        <w:keepLines w:val="0"/>
        <w:pageBreakBefore w:val="0"/>
        <w:kinsoku/>
        <w:wordWrap/>
        <w:overflowPunct/>
        <w:topLinePunct w:val="0"/>
        <w:bidi w:val="0"/>
        <w:snapToGrid w:val="0"/>
        <w:spacing w:line="440" w:lineRule="exact"/>
        <w:ind w:left="0" w:leftChars="0" w:firstLine="0" w:firstLineChars="0"/>
        <w:jc w:val="center"/>
        <w:textAlignment w:val="auto"/>
        <w:rPr>
          <w:rFonts w:ascii="仿宋_GB2312" w:hAnsi="宋体" w:eastAsia="仿宋_GB2312" w:cs="Times New Roman"/>
          <w:sz w:val="24"/>
          <w:szCs w:val="24"/>
          <w:highlight w:val="none"/>
        </w:rPr>
      </w:pPr>
      <w:bookmarkStart w:id="340" w:name="_Hlk30100214"/>
      <w:r>
        <w:rPr>
          <w:rFonts w:hint="eastAsia" w:ascii="仿宋_GB2312" w:hAnsi="宋体" w:eastAsia="仿宋_GB2312"/>
          <w:sz w:val="30"/>
          <w:szCs w:val="30"/>
          <w:highlight w:val="none"/>
        </w:rPr>
        <w:t>填写说明</w:t>
      </w:r>
      <w:bookmarkEnd w:id="340"/>
    </w:p>
    <w:p w14:paraId="145AAF9E">
      <w:pPr>
        <w:keepNext w:val="0"/>
        <w:keepLines w:val="0"/>
        <w:pageBreakBefore w:val="0"/>
        <w:kinsoku/>
        <w:wordWrap/>
        <w:overflowPunct/>
        <w:topLinePunct w:val="0"/>
        <w:bidi w:val="0"/>
        <w:adjustRightInd w:val="0"/>
        <w:snapToGrid w:val="0"/>
        <w:spacing w:line="44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6F7A8A8C">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（一）医疗保障部门外部文书。</w:t>
      </w:r>
    </w:p>
    <w:p w14:paraId="058300DB">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（二）用于对经过调查取证确认当事人存在的轻微违法行为，依法作出不予行政</w:t>
      </w:r>
      <w:r>
        <w:rPr>
          <w:rFonts w:hint="eastAsia" w:ascii="仿宋_GB2312" w:hAnsi="宋体" w:eastAsia="仿宋_GB2312" w:cs="Batang"/>
          <w:kern w:val="0"/>
          <w:sz w:val="24"/>
          <w:highlight w:val="none"/>
        </w:rPr>
        <w:t>处罚</w:t>
      </w:r>
      <w:r>
        <w:rPr>
          <w:rFonts w:hint="eastAsia" w:ascii="仿宋_GB2312" w:hAnsi="宋体" w:eastAsia="仿宋_GB2312" w:cs="仿宋_GB2312"/>
          <w:kern w:val="0"/>
          <w:sz w:val="24"/>
          <w:highlight w:val="none"/>
        </w:rPr>
        <w:t>决定</w:t>
      </w:r>
      <w:r>
        <w:rPr>
          <w:rFonts w:hint="eastAsia" w:ascii="仿宋_GB2312" w:hAnsi="宋体" w:eastAsia="仿宋_GB2312" w:cs="Times New Roman"/>
          <w:sz w:val="24"/>
          <w:highlight w:val="none"/>
        </w:rPr>
        <w:t>。</w:t>
      </w:r>
    </w:p>
    <w:p w14:paraId="360514F4">
      <w:pPr>
        <w:keepNext w:val="0"/>
        <w:keepLines w:val="0"/>
        <w:pageBreakBefore w:val="0"/>
        <w:kinsoku/>
        <w:wordWrap/>
        <w:overflowPunct/>
        <w:topLinePunct w:val="0"/>
        <w:autoSpaceDE w:val="0"/>
        <w:autoSpaceDN w:val="0"/>
        <w:bidi w:val="0"/>
        <w:adjustRightInd w:val="0"/>
        <w:snapToGrid w:val="0"/>
        <w:spacing w:line="44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二、文书内容</w:t>
      </w:r>
    </w:p>
    <w:p w14:paraId="7F0AB2B8">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（一）有医疗保障部门名称、文书名称和文号。</w:t>
      </w:r>
    </w:p>
    <w:p w14:paraId="39D20AB5">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（二）有当事人名称或姓名、地址。当事人为法人或者其他组织的，填写名称、统一社会信用代码、住所、法定代表人（负责人）姓名和职务；当事人为个人的，注明姓名、身份证号码、住址。</w:t>
      </w:r>
    </w:p>
    <w:p w14:paraId="64ACF65F">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（三）有违法行为信息，如时间、地点、行为、情节、动机、后果等。</w:t>
      </w:r>
    </w:p>
    <w:p w14:paraId="179D4420">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（四）有主要证据信息，如证据名称、调取（作出）时间、提供（作出）单位、证明内容等。</w:t>
      </w:r>
    </w:p>
    <w:p w14:paraId="71461929">
      <w:pPr>
        <w:keepNext w:val="0"/>
        <w:keepLines w:val="0"/>
        <w:pageBreakBefore w:val="0"/>
        <w:kinsoku/>
        <w:wordWrap/>
        <w:overflowPunct/>
        <w:topLinePunct w:val="0"/>
        <w:bidi w:val="0"/>
        <w:snapToGrid w:val="0"/>
        <w:spacing w:line="44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（五）有对当事人不予行政处罚的理由。常见的不予行政处罚的法律依据是</w:t>
      </w:r>
      <w:r>
        <w:rPr>
          <w:rFonts w:hint="eastAsia" w:ascii="仿宋_GB2312" w:hAnsi="宋体" w:eastAsia="仿宋_GB2312" w:cs="Times New Roman"/>
          <w:color w:val="FF0000"/>
          <w:sz w:val="24"/>
          <w:szCs w:val="24"/>
          <w:highlight w:val="none"/>
        </w:rPr>
        <w:t>《行政处罚法》第</w:t>
      </w:r>
      <w:r>
        <w:rPr>
          <w:rFonts w:hint="eastAsia" w:ascii="仿宋_GB2312" w:hAnsi="宋体" w:eastAsia="仿宋_GB2312" w:cs="Times New Roman"/>
          <w:color w:val="FF0000"/>
          <w:sz w:val="24"/>
          <w:szCs w:val="24"/>
          <w:highlight w:val="none"/>
          <w:lang w:eastAsia="zh-CN"/>
        </w:rPr>
        <w:t>三十三</w:t>
      </w:r>
      <w:r>
        <w:rPr>
          <w:rFonts w:hint="eastAsia" w:ascii="仿宋_GB2312" w:hAnsi="宋体" w:eastAsia="仿宋_GB2312" w:cs="Times New Roman"/>
          <w:color w:val="FF0000"/>
          <w:sz w:val="24"/>
          <w:szCs w:val="24"/>
          <w:highlight w:val="none"/>
        </w:rPr>
        <w:t>条第</w:t>
      </w:r>
      <w:r>
        <w:rPr>
          <w:rFonts w:hint="eastAsia" w:ascii="仿宋_GB2312" w:hAnsi="宋体" w:eastAsia="仿宋_GB2312" w:cs="Times New Roman"/>
          <w:color w:val="FF0000"/>
          <w:sz w:val="24"/>
          <w:szCs w:val="24"/>
          <w:highlight w:val="none"/>
          <w:lang w:eastAsia="zh-CN"/>
        </w:rPr>
        <w:t>一</w:t>
      </w:r>
      <w:r>
        <w:rPr>
          <w:rFonts w:hint="eastAsia" w:ascii="仿宋_GB2312" w:hAnsi="宋体" w:eastAsia="仿宋_GB2312" w:cs="Times New Roman"/>
          <w:color w:val="FF0000"/>
          <w:sz w:val="24"/>
          <w:szCs w:val="24"/>
          <w:highlight w:val="none"/>
        </w:rPr>
        <w:t>款</w:t>
      </w:r>
      <w:r>
        <w:rPr>
          <w:rFonts w:hint="eastAsia" w:ascii="仿宋_GB2312" w:hAnsi="宋体" w:eastAsia="仿宋_GB2312" w:cs="Times New Roman"/>
          <w:sz w:val="24"/>
          <w:szCs w:val="24"/>
          <w:highlight w:val="none"/>
        </w:rPr>
        <w:t>，即当事人违法行为轻微并及时纠正，没有造成危害后果的，不予行政处罚。在这种情况下，应说明当事人的违法行为情节如何轻微，采取了何种纠正措施，并如何没有造成危害后果。</w:t>
      </w:r>
    </w:p>
    <w:p w14:paraId="5415BC77">
      <w:pPr>
        <w:keepNext w:val="0"/>
        <w:keepLines w:val="0"/>
        <w:pageBreakBefore w:val="0"/>
        <w:kinsoku/>
        <w:wordWrap/>
        <w:overflowPunct/>
        <w:topLinePunct w:val="0"/>
        <w:bidi w:val="0"/>
        <w:snapToGrid w:val="0"/>
        <w:spacing w:line="44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（六）有对本决定不服的救济途径。</w:t>
      </w:r>
    </w:p>
    <w:p w14:paraId="6BECF655">
      <w:pPr>
        <w:keepNext w:val="0"/>
        <w:keepLines w:val="0"/>
        <w:pageBreakBefore w:val="0"/>
        <w:kinsoku/>
        <w:wordWrap/>
        <w:overflowPunct/>
        <w:topLinePunct w:val="0"/>
        <w:bidi w:val="0"/>
        <w:snapToGrid w:val="0"/>
        <w:spacing w:line="44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（七）有医疗保障部门公章、作出决定的日期。</w:t>
      </w:r>
    </w:p>
    <w:p w14:paraId="1551C0A5">
      <w:pPr>
        <w:keepNext w:val="0"/>
        <w:keepLines w:val="0"/>
        <w:pageBreakBefore w:val="0"/>
        <w:kinsoku/>
        <w:wordWrap/>
        <w:overflowPunct/>
        <w:topLinePunct w:val="0"/>
        <w:bidi w:val="0"/>
        <w:snapToGrid w:val="0"/>
        <w:spacing w:line="440" w:lineRule="exact"/>
        <w:ind w:firstLine="482" w:firstLineChars="200"/>
        <w:jc w:val="left"/>
        <w:textAlignment w:val="auto"/>
        <w:rPr>
          <w:rFonts w:ascii="仿宋_GB2312" w:hAnsi="宋体" w:eastAsia="仿宋_GB2312" w:cs="宋体"/>
          <w:b/>
          <w:bCs/>
          <w:sz w:val="24"/>
          <w:szCs w:val="24"/>
          <w:highlight w:val="none"/>
        </w:rPr>
      </w:pPr>
      <w:r>
        <w:rPr>
          <w:rFonts w:hint="eastAsia" w:ascii="仿宋_GB2312" w:hAnsi="宋体" w:eastAsia="仿宋_GB2312" w:cs="Times New Roman"/>
          <w:b/>
          <w:bCs/>
          <w:sz w:val="24"/>
          <w:szCs w:val="24"/>
          <w:highlight w:val="none"/>
        </w:rPr>
        <w:t>三、</w:t>
      </w:r>
      <w:r>
        <w:rPr>
          <w:rFonts w:hint="eastAsia" w:ascii="仿宋_GB2312" w:hAnsi="宋体" w:eastAsia="仿宋_GB2312" w:cs="宋体"/>
          <w:b/>
          <w:bCs/>
          <w:sz w:val="24"/>
          <w:szCs w:val="24"/>
          <w:highlight w:val="none"/>
        </w:rPr>
        <w:t>注意事项</w:t>
      </w:r>
    </w:p>
    <w:p w14:paraId="2BD7E492">
      <w:pPr>
        <w:keepNext w:val="0"/>
        <w:keepLines w:val="0"/>
        <w:pageBreakBefore w:val="0"/>
        <w:widowControl/>
        <w:kinsoku/>
        <w:wordWrap/>
        <w:overflowPunct/>
        <w:topLinePunct w:val="0"/>
        <w:bidi w:val="0"/>
        <w:snapToGrid w:val="0"/>
        <w:spacing w:line="44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根据《行政处罚法》规定，不予行政处罚的情形主要有以下几种：</w:t>
      </w:r>
    </w:p>
    <w:p w14:paraId="60CA3FDA">
      <w:pPr>
        <w:keepNext w:val="0"/>
        <w:keepLines w:val="0"/>
        <w:pageBreakBefore w:val="0"/>
        <w:widowControl/>
        <w:numPr>
          <w:ilvl w:val="0"/>
          <w:numId w:val="5"/>
        </w:numPr>
        <w:kinsoku/>
        <w:wordWrap/>
        <w:overflowPunct/>
        <w:topLinePunct w:val="0"/>
        <w:bidi w:val="0"/>
        <w:snapToGrid w:val="0"/>
        <w:spacing w:line="440" w:lineRule="exact"/>
        <w:ind w:firstLine="480" w:firstLineChars="200"/>
        <w:jc w:val="left"/>
        <w:textAlignment w:val="auto"/>
        <w:rPr>
          <w:rFonts w:hint="eastAsia" w:ascii="仿宋_GB2312" w:hAnsi="宋体" w:eastAsia="仿宋_GB2312" w:cs="宋体"/>
          <w:color w:val="FF0000"/>
          <w:sz w:val="24"/>
          <w:szCs w:val="24"/>
          <w:highlight w:val="none"/>
        </w:rPr>
      </w:pPr>
      <w:r>
        <w:rPr>
          <w:rFonts w:hint="eastAsia" w:ascii="仿宋_GB2312" w:hAnsi="宋体" w:eastAsia="仿宋_GB2312" w:cs="宋体"/>
          <w:color w:val="FF0000"/>
          <w:sz w:val="24"/>
          <w:szCs w:val="24"/>
          <w:highlight w:val="none"/>
        </w:rPr>
        <w:t>第</w:t>
      </w:r>
      <w:r>
        <w:rPr>
          <w:rFonts w:hint="eastAsia" w:ascii="仿宋_GB2312" w:hAnsi="宋体" w:eastAsia="仿宋_GB2312" w:cs="宋体"/>
          <w:color w:val="FF0000"/>
          <w:sz w:val="24"/>
          <w:szCs w:val="24"/>
          <w:highlight w:val="none"/>
          <w:lang w:eastAsia="zh-CN"/>
        </w:rPr>
        <w:t>三十</w:t>
      </w:r>
      <w:r>
        <w:rPr>
          <w:rFonts w:hint="eastAsia" w:ascii="仿宋_GB2312" w:hAnsi="宋体" w:eastAsia="仿宋_GB2312" w:cs="宋体"/>
          <w:color w:val="FF0000"/>
          <w:sz w:val="24"/>
          <w:szCs w:val="24"/>
          <w:highlight w:val="none"/>
        </w:rPr>
        <w:t>条规定，不满十四周岁的未成年人有违法行为的，不予行政处罚，责令监护人加以管教</w:t>
      </w:r>
      <w:r>
        <w:rPr>
          <w:rFonts w:hint="eastAsia" w:ascii="仿宋_GB2312" w:hAnsi="宋体" w:eastAsia="仿宋_GB2312" w:cs="宋体"/>
          <w:color w:val="FF0000"/>
          <w:sz w:val="24"/>
          <w:szCs w:val="24"/>
          <w:highlight w:val="none"/>
          <w:lang w:eastAsia="zh-CN"/>
        </w:rPr>
        <w:t>。</w:t>
      </w:r>
    </w:p>
    <w:p w14:paraId="5A896DDF">
      <w:pPr>
        <w:keepNext w:val="0"/>
        <w:keepLines w:val="0"/>
        <w:pageBreakBefore w:val="0"/>
        <w:widowControl/>
        <w:numPr>
          <w:ilvl w:val="0"/>
          <w:numId w:val="0"/>
        </w:numPr>
        <w:kinsoku/>
        <w:wordWrap/>
        <w:overflowPunct/>
        <w:topLinePunct w:val="0"/>
        <w:bidi w:val="0"/>
        <w:snapToGrid w:val="0"/>
        <w:spacing w:line="440" w:lineRule="exact"/>
        <w:ind w:firstLine="480" w:firstLineChars="200"/>
        <w:jc w:val="left"/>
        <w:textAlignment w:val="auto"/>
        <w:rPr>
          <w:rFonts w:hint="eastAsia" w:ascii="仿宋_GB2312" w:hAnsi="宋体" w:eastAsia="仿宋_GB2312" w:cs="宋体"/>
          <w:color w:val="FF0000"/>
          <w:sz w:val="24"/>
          <w:szCs w:val="24"/>
          <w:highlight w:val="none"/>
        </w:rPr>
      </w:pPr>
      <w:r>
        <w:rPr>
          <w:rFonts w:hint="eastAsia" w:ascii="仿宋_GB2312" w:hAnsi="宋体" w:eastAsia="仿宋_GB2312" w:cs="宋体"/>
          <w:sz w:val="24"/>
          <w:szCs w:val="24"/>
          <w:highlight w:val="none"/>
        </w:rPr>
        <w:t>2.</w:t>
      </w:r>
      <w:r>
        <w:rPr>
          <w:rFonts w:hint="eastAsia" w:ascii="仿宋_GB2312" w:hAnsi="宋体" w:eastAsia="仿宋_GB2312" w:cs="宋体"/>
          <w:color w:val="FF0000"/>
          <w:sz w:val="24"/>
          <w:szCs w:val="24"/>
          <w:highlight w:val="none"/>
        </w:rPr>
        <w:t>第</w:t>
      </w:r>
      <w:r>
        <w:rPr>
          <w:rFonts w:hint="eastAsia" w:ascii="仿宋_GB2312" w:hAnsi="宋体" w:eastAsia="仿宋_GB2312" w:cs="宋体"/>
          <w:color w:val="FF0000"/>
          <w:sz w:val="24"/>
          <w:szCs w:val="24"/>
          <w:highlight w:val="none"/>
          <w:lang w:eastAsia="zh-CN"/>
        </w:rPr>
        <w:t>三十一</w:t>
      </w:r>
      <w:r>
        <w:rPr>
          <w:rFonts w:hint="eastAsia" w:ascii="仿宋_GB2312" w:hAnsi="宋体" w:eastAsia="仿宋_GB2312" w:cs="宋体"/>
          <w:color w:val="FF0000"/>
          <w:sz w:val="24"/>
          <w:szCs w:val="24"/>
          <w:highlight w:val="none"/>
        </w:rPr>
        <w:t>条规定，精神病人、智力残疾人在不能辨认或者不能控制自己行为时有违法行为的，不予行政处罚，但应当责令其监护人严加看管和治疗。间歇性精神病人在精神正常时有违法行为的，应当给予行政处罚。</w:t>
      </w:r>
    </w:p>
    <w:p w14:paraId="69153B0D">
      <w:pPr>
        <w:keepNext w:val="0"/>
        <w:keepLines w:val="0"/>
        <w:pageBreakBefore w:val="0"/>
        <w:widowControl/>
        <w:kinsoku/>
        <w:wordWrap/>
        <w:overflowPunct/>
        <w:topLinePunct w:val="0"/>
        <w:bidi w:val="0"/>
        <w:snapToGrid w:val="0"/>
        <w:spacing w:line="440" w:lineRule="exact"/>
        <w:ind w:firstLine="480" w:firstLineChars="200"/>
        <w:jc w:val="left"/>
        <w:textAlignment w:val="auto"/>
        <w:rPr>
          <w:rFonts w:hint="eastAsia" w:ascii="仿宋_GB2312" w:hAnsi="宋体" w:eastAsia="仿宋_GB2312" w:cs="宋体"/>
          <w:color w:val="FF0000"/>
          <w:sz w:val="24"/>
          <w:szCs w:val="24"/>
          <w:highlight w:val="none"/>
          <w:lang w:eastAsia="zh-CN"/>
        </w:rPr>
      </w:pPr>
      <w:r>
        <w:rPr>
          <w:rFonts w:hint="eastAsia" w:ascii="仿宋_GB2312" w:hAnsi="宋体" w:eastAsia="仿宋_GB2312" w:cs="宋体"/>
          <w:sz w:val="24"/>
          <w:szCs w:val="24"/>
          <w:highlight w:val="none"/>
        </w:rPr>
        <w:t>3.</w:t>
      </w:r>
      <w:r>
        <w:rPr>
          <w:rFonts w:hint="eastAsia" w:ascii="仿宋_GB2312" w:hAnsi="宋体" w:eastAsia="仿宋_GB2312" w:cs="宋体"/>
          <w:color w:val="FF0000"/>
          <w:sz w:val="24"/>
          <w:szCs w:val="24"/>
          <w:highlight w:val="none"/>
        </w:rPr>
        <w:t>第</w:t>
      </w:r>
      <w:r>
        <w:rPr>
          <w:rFonts w:hint="eastAsia" w:ascii="仿宋_GB2312" w:hAnsi="宋体" w:eastAsia="仿宋_GB2312" w:cs="宋体"/>
          <w:color w:val="FF0000"/>
          <w:sz w:val="24"/>
          <w:szCs w:val="24"/>
          <w:highlight w:val="none"/>
          <w:lang w:eastAsia="zh-CN"/>
        </w:rPr>
        <w:t>三十三条</w:t>
      </w:r>
      <w:r>
        <w:rPr>
          <w:rFonts w:hint="eastAsia" w:ascii="仿宋_GB2312" w:hAnsi="宋体" w:eastAsia="仿宋_GB2312" w:cs="宋体"/>
          <w:color w:val="FF0000"/>
          <w:sz w:val="24"/>
          <w:szCs w:val="24"/>
          <w:highlight w:val="none"/>
        </w:rPr>
        <w:t>规定</w:t>
      </w:r>
      <w:r>
        <w:rPr>
          <w:rFonts w:hint="eastAsia" w:ascii="仿宋_GB2312" w:hAnsi="宋体" w:eastAsia="仿宋_GB2312" w:cs="宋体"/>
          <w:color w:val="FF0000"/>
          <w:sz w:val="24"/>
          <w:szCs w:val="24"/>
          <w:highlight w:val="none"/>
          <w:lang w:eastAsia="zh-CN"/>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p w14:paraId="278A217A">
      <w:pPr>
        <w:keepNext w:val="0"/>
        <w:keepLines w:val="0"/>
        <w:pageBreakBefore w:val="0"/>
        <w:widowControl/>
        <w:kinsoku/>
        <w:wordWrap/>
        <w:overflowPunct/>
        <w:topLinePunct w:val="0"/>
        <w:bidi w:val="0"/>
        <w:snapToGrid w:val="0"/>
        <w:spacing w:line="440" w:lineRule="exact"/>
        <w:ind w:firstLine="480" w:firstLineChars="200"/>
        <w:jc w:val="left"/>
        <w:textAlignment w:val="auto"/>
        <w:rPr>
          <w:rFonts w:ascii="宋体" w:hAnsi="宋体" w:eastAsia="宋体" w:cs="宋体"/>
          <w:sz w:val="24"/>
          <w:szCs w:val="24"/>
          <w:highlight w:val="none"/>
        </w:rPr>
      </w:pPr>
      <w:r>
        <w:rPr>
          <w:rFonts w:ascii="宋体" w:hAnsi="宋体" w:eastAsia="宋体" w:cs="宋体"/>
          <w:sz w:val="24"/>
          <w:szCs w:val="24"/>
          <w:highlight w:val="none"/>
        </w:rPr>
        <w:br w:type="page"/>
      </w:r>
    </w:p>
    <w:p w14:paraId="3FDF7A0C">
      <w:pPr>
        <w:pageBreakBefore w:val="0"/>
        <w:widowControl w:val="0"/>
        <w:kinsoku/>
        <w:wordWrap/>
        <w:overflowPunct/>
        <w:topLinePunct w:val="0"/>
        <w:autoSpaceDE/>
        <w:autoSpaceDN/>
        <w:bidi w:val="0"/>
        <w:snapToGrid w:val="0"/>
        <w:spacing w:line="500" w:lineRule="exact"/>
        <w:jc w:val="center"/>
        <w:textAlignment w:val="auto"/>
        <w:rPr>
          <w:rFonts w:hint="eastAsia" w:ascii="方正小标宋简体" w:hAnsi="方正小标宋简体" w:eastAsia="方正小标宋简体" w:cs="方正小标宋简体"/>
          <w:sz w:val="30"/>
          <w:szCs w:val="30"/>
          <w:highlight w:val="none"/>
        </w:rPr>
      </w:pPr>
      <w:r>
        <w:rPr>
          <w:rFonts w:hint="eastAsia" w:ascii="方正小标宋简体" w:hAnsi="方正小标宋简体" w:eastAsia="方正小标宋简体" w:cs="方正小标宋简体"/>
          <w:sz w:val="30"/>
          <w:szCs w:val="30"/>
          <w:highlight w:val="none"/>
        </w:rPr>
        <w:t>×××医疗保障局</w:t>
      </w:r>
    </w:p>
    <w:p w14:paraId="0E5438F9">
      <w:pPr>
        <w:pStyle w:val="29"/>
        <w:pageBreakBefore w:val="0"/>
        <w:widowControl w:val="0"/>
        <w:kinsoku/>
        <w:wordWrap/>
        <w:overflowPunct/>
        <w:topLinePunct w:val="0"/>
        <w:autoSpaceDE/>
        <w:autoSpaceDN/>
        <w:bidi w:val="0"/>
        <w:snapToGrid w:val="0"/>
        <w:spacing w:line="500" w:lineRule="exact"/>
        <w:textAlignment w:val="auto"/>
        <w:rPr>
          <w:rFonts w:hint="eastAsia" w:ascii="方正小标宋简体" w:hAnsi="方正小标宋简体" w:eastAsia="方正小标宋简体" w:cs="方正小标宋简体"/>
          <w:b w:val="0"/>
          <w:bCs w:val="0"/>
          <w:highlight w:val="none"/>
        </w:rPr>
      </w:pPr>
      <w:bookmarkStart w:id="341" w:name="_Toc29207881"/>
      <w:bookmarkStart w:id="342" w:name="_Toc29478979"/>
      <w:bookmarkStart w:id="343" w:name="_Toc44489517"/>
      <w:r>
        <w:rPr>
          <w:rFonts w:hint="eastAsia" w:ascii="方正小标宋简体" w:hAnsi="方正小标宋简体" w:eastAsia="方正小标宋简体" w:cs="方正小标宋简体"/>
          <w:b w:val="0"/>
          <w:bCs w:val="0"/>
          <w:highlight w:val="none"/>
        </w:rPr>
        <w:t>☆行政建议书</w:t>
      </w:r>
      <w:bookmarkEnd w:id="341"/>
      <w:bookmarkEnd w:id="342"/>
      <w:bookmarkEnd w:id="343"/>
    </w:p>
    <w:p w14:paraId="4E05FC8C">
      <w:pPr>
        <w:pageBreakBefore w:val="0"/>
        <w:widowControl w:val="0"/>
        <w:kinsoku/>
        <w:wordWrap/>
        <w:overflowPunct/>
        <w:topLinePunct w:val="0"/>
        <w:autoSpaceDE/>
        <w:autoSpaceDN/>
        <w:bidi w:val="0"/>
        <w:adjustRightInd w:val="0"/>
        <w:snapToGrid w:val="0"/>
        <w:spacing w:line="500" w:lineRule="exact"/>
        <w:jc w:val="right"/>
        <w:textAlignment w:val="auto"/>
        <w:rPr>
          <w:rFonts w:ascii="仿宋_GB2312" w:hAnsi="宋体" w:eastAsia="仿宋_GB2312" w:cs="宋体"/>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医保建字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5A1ACFAD">
      <w:pPr>
        <w:pageBreakBefore w:val="0"/>
        <w:widowControl w:val="0"/>
        <w:kinsoku/>
        <w:wordWrap/>
        <w:overflowPunct/>
        <w:topLinePunct w:val="0"/>
        <w:autoSpaceDE/>
        <w:autoSpaceDN/>
        <w:bidi w:val="0"/>
        <w:adjustRightInd w:val="0"/>
        <w:snapToGrid w:val="0"/>
        <w:spacing w:line="500" w:lineRule="exact"/>
        <w:jc w:val="right"/>
        <w:textAlignment w:val="auto"/>
        <w:rPr>
          <w:rFonts w:ascii="仿宋_GB2312" w:hAnsi="宋体" w:eastAsia="仿宋_GB2312" w:cs="宋体"/>
          <w:sz w:val="24"/>
          <w:szCs w:val="24"/>
          <w:highlight w:val="none"/>
        </w:rPr>
      </w:pPr>
    </w:p>
    <w:p w14:paraId="4C4533C4">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1D8026EF">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本机关于</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日对你（单位）进行了现场检查，检查情况如下：</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44926A4C">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，其中，你（单位）存在</w:t>
      </w:r>
      <w:r>
        <w:rPr>
          <w:rFonts w:hint="eastAsia" w:ascii="仿宋_GB2312" w:hAnsi="宋体" w:eastAsia="仿宋_GB2312" w:cs="宋体"/>
          <w:sz w:val="24"/>
          <w:szCs w:val="24"/>
          <w:highlight w:val="none"/>
          <w:u w:val="single"/>
        </w:rPr>
        <w:t xml:space="preserve">                                                      </w:t>
      </w:r>
    </w:p>
    <w:p w14:paraId="05D2174D">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的问题。针对上述问题，本机关根据</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规定，现对你（单位）提出如下建议：</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p>
    <w:p w14:paraId="56DDF36C">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，上述建议请你（单位）依据XX管理制度执行。</w:t>
      </w:r>
    </w:p>
    <w:p w14:paraId="7C63F913">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412F9A8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联系电话：</w:t>
      </w:r>
      <w:r>
        <w:rPr>
          <w:rFonts w:hint="eastAsia" w:ascii="仿宋_GB2312" w:hAnsi="宋体" w:eastAsia="仿宋_GB2312" w:cs="宋体"/>
          <w:sz w:val="24"/>
          <w:szCs w:val="24"/>
          <w:highlight w:val="none"/>
          <w:u w:val="single"/>
        </w:rPr>
        <w:t xml:space="preserve">                     </w:t>
      </w:r>
    </w:p>
    <w:p w14:paraId="6626DE91">
      <w:pPr>
        <w:pageBreakBefore w:val="0"/>
        <w:widowControl w:val="0"/>
        <w:kinsoku/>
        <w:wordWrap/>
        <w:overflowPunct/>
        <w:topLinePunct w:val="0"/>
        <w:autoSpaceDE/>
        <w:autoSpaceDN/>
        <w:bidi w:val="0"/>
        <w:adjustRightInd w:val="0"/>
        <w:snapToGrid w:val="0"/>
        <w:spacing w:line="500" w:lineRule="exact"/>
        <w:ind w:right="720" w:firstLine="480" w:firstLineChars="200"/>
        <w:jc w:val="right"/>
        <w:textAlignment w:val="auto"/>
        <w:rPr>
          <w:rFonts w:ascii="仿宋_GB2312" w:hAnsi="宋体" w:eastAsia="仿宋_GB2312" w:cs="宋体"/>
          <w:sz w:val="24"/>
          <w:szCs w:val="24"/>
          <w:highlight w:val="none"/>
        </w:rPr>
      </w:pPr>
    </w:p>
    <w:p w14:paraId="720C57A3">
      <w:pPr>
        <w:pageBreakBefore w:val="0"/>
        <w:widowControl w:val="0"/>
        <w:kinsoku/>
        <w:wordWrap/>
        <w:overflowPunct/>
        <w:topLinePunct w:val="0"/>
        <w:autoSpaceDE/>
        <w:autoSpaceDN/>
        <w:bidi w:val="0"/>
        <w:adjustRightInd w:val="0"/>
        <w:snapToGrid w:val="0"/>
        <w:spacing w:line="500" w:lineRule="exact"/>
        <w:ind w:right="1680"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特此通知。</w:t>
      </w:r>
    </w:p>
    <w:p w14:paraId="32ACEAC6">
      <w:pPr>
        <w:pageBreakBefore w:val="0"/>
        <w:widowControl w:val="0"/>
        <w:kinsoku/>
        <w:wordWrap/>
        <w:overflowPunct/>
        <w:topLinePunct w:val="0"/>
        <w:autoSpaceDE/>
        <w:autoSpaceDN/>
        <w:bidi w:val="0"/>
        <w:adjustRightInd w:val="0"/>
        <w:snapToGrid w:val="0"/>
        <w:spacing w:line="500" w:lineRule="exact"/>
        <w:ind w:right="720" w:firstLine="480" w:firstLineChars="200"/>
        <w:jc w:val="right"/>
        <w:textAlignment w:val="auto"/>
        <w:rPr>
          <w:rFonts w:ascii="仿宋_GB2312" w:hAnsi="宋体" w:eastAsia="仿宋_GB2312" w:cs="宋体"/>
          <w:sz w:val="24"/>
          <w:szCs w:val="24"/>
          <w:highlight w:val="none"/>
        </w:rPr>
      </w:pPr>
    </w:p>
    <w:p w14:paraId="22990C0E">
      <w:pPr>
        <w:pageBreakBefore w:val="0"/>
        <w:widowControl w:val="0"/>
        <w:kinsoku/>
        <w:wordWrap/>
        <w:overflowPunct/>
        <w:topLinePunct w:val="0"/>
        <w:autoSpaceDE/>
        <w:autoSpaceDN/>
        <w:bidi w:val="0"/>
        <w:adjustRightInd w:val="0"/>
        <w:snapToGrid w:val="0"/>
        <w:spacing w:line="500" w:lineRule="exact"/>
        <w:ind w:right="720" w:firstLine="480" w:firstLineChars="200"/>
        <w:jc w:val="righ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×××医疗保障部门（公章）</w:t>
      </w:r>
    </w:p>
    <w:p w14:paraId="35AD712C">
      <w:pPr>
        <w:pageBreakBefore w:val="0"/>
        <w:widowControl w:val="0"/>
        <w:kinsoku/>
        <w:wordWrap w:val="0"/>
        <w:overflowPunct/>
        <w:topLinePunct w:val="0"/>
        <w:autoSpaceDE/>
        <w:autoSpaceDN/>
        <w:bidi w:val="0"/>
        <w:adjustRightInd w:val="0"/>
        <w:snapToGrid w:val="0"/>
        <w:spacing w:line="500" w:lineRule="exact"/>
        <w:ind w:right="240" w:firstLine="480" w:firstLineChars="200"/>
        <w:jc w:val="right"/>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rPr>
        <w:t>年    月    日</w:t>
      </w:r>
      <w:r>
        <w:rPr>
          <w:rFonts w:hint="eastAsia" w:ascii="仿宋_GB2312" w:hAnsi="宋体" w:eastAsia="仿宋_GB2312" w:cs="宋体"/>
          <w:sz w:val="24"/>
          <w:szCs w:val="24"/>
          <w:highlight w:val="none"/>
          <w:lang w:val="en-US" w:eastAsia="zh-CN"/>
        </w:rPr>
        <w:t xml:space="preserve">    </w:t>
      </w:r>
    </w:p>
    <w:p w14:paraId="4E23804D">
      <w:pPr>
        <w:pageBreakBefore w:val="0"/>
        <w:widowControl w:val="0"/>
        <w:kinsoku/>
        <w:wordWrap/>
        <w:overflowPunct/>
        <w:topLinePunct w:val="0"/>
        <w:autoSpaceDE/>
        <w:autoSpaceDN/>
        <w:bidi w:val="0"/>
        <w:adjustRightInd w:val="0"/>
        <w:snapToGrid w:val="0"/>
        <w:spacing w:line="500" w:lineRule="exact"/>
        <w:ind w:right="240" w:firstLine="480" w:firstLineChars="200"/>
        <w:jc w:val="right"/>
        <w:textAlignment w:val="auto"/>
        <w:rPr>
          <w:rFonts w:ascii="仿宋_GB2312" w:hAnsi="宋体" w:eastAsia="仿宋_GB2312" w:cs="宋体"/>
          <w:sz w:val="24"/>
          <w:szCs w:val="24"/>
          <w:highlight w:val="none"/>
        </w:rPr>
      </w:pPr>
    </w:p>
    <w:p w14:paraId="4203429E">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被检查人（签字或盖章）：</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w:t>
      </w:r>
    </w:p>
    <w:p w14:paraId="35077868">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联系电话：</w:t>
      </w:r>
      <w:r>
        <w:rPr>
          <w:rFonts w:hint="eastAsia" w:ascii="仿宋_GB2312" w:hAnsi="宋体" w:eastAsia="仿宋_GB2312" w:cs="宋体"/>
          <w:sz w:val="24"/>
          <w:szCs w:val="24"/>
          <w:highlight w:val="none"/>
          <w:u w:val="single"/>
        </w:rPr>
        <w:t xml:space="preserve">                      </w:t>
      </w:r>
    </w:p>
    <w:p w14:paraId="09098E1D">
      <w:pPr>
        <w:pageBreakBefore w:val="0"/>
        <w:widowControl w:val="0"/>
        <w:kinsoku/>
        <w:wordWrap/>
        <w:overflowPunct/>
        <w:topLinePunct w:val="0"/>
        <w:autoSpaceDE/>
        <w:autoSpaceDN/>
        <w:bidi w:val="0"/>
        <w:adjustRightInd w:val="0"/>
        <w:snapToGrid w:val="0"/>
        <w:spacing w:line="500" w:lineRule="exact"/>
        <w:ind w:right="240"/>
        <w:textAlignment w:val="auto"/>
        <w:rPr>
          <w:rFonts w:ascii="仿宋_GB2312" w:hAnsi="宋体" w:eastAsia="仿宋_GB2312" w:cs="Times New Roman"/>
          <w:color w:val="000000"/>
          <w:sz w:val="24"/>
          <w:szCs w:val="24"/>
          <w:highlight w:val="none"/>
        </w:rPr>
      </w:pPr>
      <w:r>
        <w:rPr>
          <w:rFonts w:hint="eastAsia" w:ascii="仿宋_GB2312" w:hAnsi="宋体" w:eastAsia="仿宋_GB2312" w:cs="宋体"/>
          <w:sz w:val="24"/>
          <w:szCs w:val="24"/>
          <w:highlight w:val="none"/>
        </w:rPr>
        <w:t>（本文书一式三份，一份送达，一份检查机关留存，一份随卷归档。）</w:t>
      </w:r>
    </w:p>
    <w:p w14:paraId="3A014017">
      <w:pPr>
        <w:widowControl/>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7944AE0C">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仿宋_GB2312" w:hAnsi="宋体" w:eastAsia="仿宋_GB2312"/>
          <w:sz w:val="30"/>
          <w:szCs w:val="30"/>
          <w:highlight w:val="none"/>
        </w:rPr>
      </w:pPr>
    </w:p>
    <w:p w14:paraId="43BAF4C7">
      <w:pPr>
        <w:keepNext w:val="0"/>
        <w:keepLines w:val="0"/>
        <w:pageBreakBefore w:val="0"/>
        <w:widowControl w:val="0"/>
        <w:kinsoku/>
        <w:wordWrap/>
        <w:overflowPunct/>
        <w:topLinePunct w:val="0"/>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00FFA36F">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923852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615C9F7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sz w:val="24"/>
          <w:szCs w:val="24"/>
          <w:highlight w:val="none"/>
        </w:rPr>
        <w:t>《行政建议书》是医疗保障部门检查组根据现场检查的情况，针对被查单位的尚未构成违法的行为提出行政指导建议，供被检查人参考。</w:t>
      </w:r>
    </w:p>
    <w:p w14:paraId="0AACDFCB">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7EEECF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203CEEB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w:t>
      </w:r>
      <w:r>
        <w:rPr>
          <w:rFonts w:hint="eastAsia" w:ascii="仿宋_GB2312" w:hAnsi="宋体" w:eastAsia="仿宋_GB2312" w:cs="宋体"/>
          <w:sz w:val="24"/>
          <w:szCs w:val="24"/>
          <w:highlight w:val="none"/>
        </w:rPr>
        <w:t>被检查人单位的全称或个人的姓名</w:t>
      </w:r>
      <w:r>
        <w:rPr>
          <w:rFonts w:hint="eastAsia" w:ascii="仿宋_GB2312" w:hAnsi="宋体" w:eastAsia="仿宋_GB2312" w:cs="仿宋_GB2312"/>
          <w:kern w:val="0"/>
          <w:sz w:val="24"/>
          <w:szCs w:val="24"/>
          <w:highlight w:val="none"/>
        </w:rPr>
        <w:t>。</w:t>
      </w:r>
    </w:p>
    <w:p w14:paraId="71F2C5B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（三）有本文书中指导建议所针对的现场检查的时间、检查情况、检查中存在的问题。包括对</w:t>
      </w:r>
      <w:r>
        <w:rPr>
          <w:rFonts w:hint="eastAsia" w:ascii="仿宋_GB2312" w:hAnsi="宋体" w:eastAsia="仿宋_GB2312" w:cs="宋体"/>
          <w:sz w:val="24"/>
          <w:szCs w:val="24"/>
          <w:highlight w:val="none"/>
        </w:rPr>
        <w:t>被查单位尚未构成违法的行为的事实描述与说明。</w:t>
      </w:r>
    </w:p>
    <w:p w14:paraId="6684D1E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宋体"/>
          <w:sz w:val="24"/>
          <w:szCs w:val="24"/>
          <w:highlight w:val="none"/>
        </w:rPr>
        <w:t>（四）有检查机关提出行政指导建议的法律依据。如</w:t>
      </w:r>
      <w:bookmarkStart w:id="344" w:name="_Hlk31118740"/>
      <w:r>
        <w:rPr>
          <w:rFonts w:hint="eastAsia" w:ascii="仿宋_GB2312" w:hAnsi="宋体" w:eastAsia="仿宋_GB2312" w:cs="宋体"/>
          <w:sz w:val="24"/>
          <w:szCs w:val="24"/>
          <w:highlight w:val="none"/>
        </w:rPr>
        <w:t>《社会保险法》第七十九条第一款，“社会保险行政部门对社会保险基金的收支、管理和投资运营情况进行监督检查，发现存在问题的，应当提出整改建议，依法作出处理决定或者向有关行政部门提出处理建议。”</w:t>
      </w:r>
      <w:bookmarkEnd w:id="344"/>
    </w:p>
    <w:p w14:paraId="417A0D89">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（五）有</w:t>
      </w:r>
      <w:r>
        <w:rPr>
          <w:rFonts w:hint="eastAsia" w:ascii="仿宋_GB2312" w:hAnsi="宋体" w:eastAsia="仿宋_GB2312" w:cs="宋体"/>
          <w:sz w:val="24"/>
          <w:szCs w:val="24"/>
          <w:highlight w:val="none"/>
        </w:rPr>
        <w:t>检查机关提出的具体的行政指导建议</w:t>
      </w:r>
      <w:r>
        <w:rPr>
          <w:rFonts w:hint="eastAsia" w:ascii="仿宋_GB2312" w:hAnsi="宋体" w:eastAsia="仿宋_GB2312" w:cs="宋体"/>
          <w:color w:val="000000"/>
          <w:sz w:val="24"/>
          <w:szCs w:val="24"/>
          <w:highlight w:val="none"/>
        </w:rPr>
        <w:t>。</w:t>
      </w:r>
    </w:p>
    <w:p w14:paraId="15186D4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w:t>
      </w:r>
      <w:r>
        <w:rPr>
          <w:rFonts w:hint="eastAsia" w:ascii="仿宋_GB2312" w:hAnsi="宋体" w:eastAsia="仿宋_GB2312" w:cs="宋体"/>
          <w:sz w:val="24"/>
          <w:szCs w:val="24"/>
          <w:highlight w:val="none"/>
        </w:rPr>
        <w:t>联系人姓名及联系方式</w:t>
      </w:r>
      <w:r>
        <w:rPr>
          <w:rFonts w:hint="eastAsia" w:ascii="仿宋_GB2312" w:hAnsi="宋体" w:eastAsia="仿宋_GB2312" w:cs="仿宋_GB2312"/>
          <w:kern w:val="0"/>
          <w:sz w:val="24"/>
          <w:szCs w:val="24"/>
          <w:highlight w:val="none"/>
        </w:rPr>
        <w:t>。</w:t>
      </w:r>
    </w:p>
    <w:p w14:paraId="4ACEF30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（七）有医疗保障部门的公章，并注明日期。</w:t>
      </w:r>
    </w:p>
    <w:p w14:paraId="466FFCE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（八）有签收人即被检查人的签名或盖章，并注明日期。</w:t>
      </w:r>
    </w:p>
    <w:p w14:paraId="7BD62770">
      <w:pPr>
        <w:widowControl/>
        <w:jc w:val="left"/>
        <w:rPr>
          <w:rFonts w:ascii="仿宋_GB2312" w:eastAsia="仿宋_GB2312"/>
          <w:highlight w:val="none"/>
        </w:rPr>
      </w:pPr>
      <w:r>
        <w:rPr>
          <w:rFonts w:hint="eastAsia" w:ascii="仿宋_GB2312" w:eastAsia="仿宋_GB2312"/>
          <w:highlight w:val="none"/>
        </w:rPr>
        <w:br w:type="page"/>
      </w:r>
    </w:p>
    <w:p w14:paraId="6004F2E7">
      <w:pPr>
        <w:pageBreakBefore w:val="0"/>
        <w:kinsoku/>
        <w:wordWrap/>
        <w:overflowPunct/>
        <w:topLinePunct w:val="0"/>
        <w:bidi w:val="0"/>
        <w:snapToGrid w:val="0"/>
        <w:spacing w:line="500" w:lineRule="exact"/>
        <w:jc w:val="center"/>
        <w:textAlignment w:val="auto"/>
        <w:rPr>
          <w:rFonts w:ascii="方正小标宋简体" w:eastAsia="方正小标宋简体"/>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76C531C7">
      <w:pPr>
        <w:pStyle w:val="4"/>
        <w:pageBreakBefore w:val="0"/>
        <w:kinsoku/>
        <w:wordWrap/>
        <w:overflowPunct/>
        <w:topLinePunct w:val="0"/>
        <w:bidi w:val="0"/>
        <w:snapToGrid w:val="0"/>
        <w:spacing w:line="500" w:lineRule="exact"/>
        <w:jc w:val="center"/>
        <w:textAlignment w:val="auto"/>
        <w:rPr>
          <w:rFonts w:ascii="方正小标宋简体" w:hAnsi="宋体" w:eastAsia="方正小标宋简体"/>
          <w:b w:val="0"/>
          <w:bCs w:val="0"/>
          <w:sz w:val="36"/>
          <w:szCs w:val="36"/>
          <w:highlight w:val="none"/>
        </w:rPr>
      </w:pPr>
      <w:bookmarkStart w:id="345" w:name="_Toc44489518"/>
      <w:r>
        <w:rPr>
          <w:rFonts w:hint="eastAsia" w:ascii="方正小标宋简体" w:hAnsi="宋体" w:eastAsia="方正小标宋简体"/>
          <w:b w:val="0"/>
          <w:bCs w:val="0"/>
          <w:sz w:val="36"/>
          <w:szCs w:val="36"/>
          <w:highlight w:val="none"/>
        </w:rPr>
        <w:t>当场行政</w:t>
      </w:r>
      <w:r>
        <w:rPr>
          <w:rFonts w:hint="eastAsia" w:ascii="方正小标宋简体" w:hAnsi="宋体" w:eastAsia="方正小标宋简体" w:cs="Batang"/>
          <w:b w:val="0"/>
          <w:bCs w:val="0"/>
          <w:sz w:val="36"/>
          <w:szCs w:val="36"/>
          <w:highlight w:val="none"/>
        </w:rPr>
        <w:t>处罚</w:t>
      </w:r>
      <w:r>
        <w:rPr>
          <w:rFonts w:hint="eastAsia" w:ascii="方正小标宋简体" w:hAnsi="宋体" w:eastAsia="方正小标宋简体"/>
          <w:b w:val="0"/>
          <w:bCs w:val="0"/>
          <w:sz w:val="36"/>
          <w:szCs w:val="36"/>
          <w:highlight w:val="none"/>
        </w:rPr>
        <w:t>决定书</w:t>
      </w:r>
      <w:bookmarkEnd w:id="345"/>
    </w:p>
    <w:p w14:paraId="0FC9C16D">
      <w:pPr>
        <w:pageBreakBefore w:val="0"/>
        <w:widowControl/>
        <w:kinsoku/>
        <w:wordWrap/>
        <w:overflowPunct/>
        <w:topLinePunct w:val="0"/>
        <w:autoSpaceDN w:val="0"/>
        <w:bidi w:val="0"/>
        <w:adjustRightInd w:val="0"/>
        <w:snapToGrid w:val="0"/>
        <w:spacing w:line="500" w:lineRule="exact"/>
        <w:ind w:firstLine="560" w:firstLineChars="200"/>
        <w:jc w:val="right"/>
        <w:textAlignment w:val="auto"/>
        <w:rPr>
          <w:rFonts w:ascii="仿宋_GB2312" w:hAnsi="仿宋" w:eastAsia="仿宋_GB2312"/>
          <w:color w:val="000000"/>
          <w:kern w:val="0"/>
          <w:sz w:val="28"/>
          <w:szCs w:val="28"/>
          <w:highlight w:val="none"/>
        </w:rPr>
      </w:pPr>
      <w:r>
        <w:rPr>
          <w:rFonts w:hint="eastAsia" w:ascii="仿宋_GB2312" w:hAnsi="仿宋" w:eastAsia="仿宋_GB2312"/>
          <w:color w:val="000000"/>
          <w:kern w:val="0"/>
          <w:sz w:val="28"/>
          <w:szCs w:val="28"/>
          <w:highlight w:val="none"/>
          <w:u w:val="single"/>
        </w:rPr>
        <w:t xml:space="preserve">         </w:t>
      </w:r>
      <w:r>
        <w:rPr>
          <w:rFonts w:hint="eastAsia" w:ascii="仿宋_GB2312" w:hAnsi="仿宋" w:eastAsia="仿宋_GB2312"/>
          <w:color w:val="000000"/>
          <w:kern w:val="0"/>
          <w:sz w:val="28"/>
          <w:szCs w:val="28"/>
          <w:highlight w:val="none"/>
        </w:rPr>
        <w:t>医保当罚字</w:t>
      </w:r>
      <w:r>
        <w:rPr>
          <w:rFonts w:hint="eastAsia" w:ascii="仿宋_GB2312" w:hAnsi="仿宋_GB2312" w:eastAsia="仿宋_GB2312" w:cs="仿宋_GB2312"/>
          <w:sz w:val="28"/>
          <w:szCs w:val="28"/>
          <w:highlight w:val="none"/>
        </w:rPr>
        <w:t>〔20××〕</w:t>
      </w:r>
      <w:r>
        <w:rPr>
          <w:rFonts w:hint="eastAsia" w:ascii="仿宋_GB2312" w:hAnsi="仿宋" w:eastAsia="仿宋_GB2312"/>
          <w:color w:val="000000"/>
          <w:kern w:val="0"/>
          <w:sz w:val="28"/>
          <w:szCs w:val="28"/>
          <w:highlight w:val="none"/>
        </w:rPr>
        <w:t>第    号</w:t>
      </w:r>
    </w:p>
    <w:p w14:paraId="0A6015F8">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rPr>
      </w:pPr>
    </w:p>
    <w:p w14:paraId="1D2B0CD8">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u w:val="single"/>
        </w:rPr>
      </w:pPr>
      <w:r>
        <w:rPr>
          <w:rFonts w:hint="eastAsia" w:ascii="仿宋_GB2312" w:hAnsi="宋体" w:eastAsia="仿宋_GB2312" w:cs="Times New Roman"/>
          <w:color w:val="000000"/>
          <w:kern w:val="0"/>
          <w:sz w:val="24"/>
          <w:szCs w:val="24"/>
          <w:highlight w:val="none"/>
        </w:rPr>
        <w:t>当事人（姓名或名称）：</w:t>
      </w:r>
      <w:r>
        <w:rPr>
          <w:rFonts w:hint="eastAsia" w:ascii="仿宋_GB2312" w:hAnsi="宋体" w:eastAsia="仿宋_GB2312"/>
          <w:color w:val="000000"/>
          <w:kern w:val="0"/>
          <w:sz w:val="24"/>
          <w:szCs w:val="24"/>
          <w:highlight w:val="none"/>
          <w:u w:val="single"/>
        </w:rPr>
        <w:t xml:space="preserve">                                           </w:t>
      </w:r>
    </w:p>
    <w:p w14:paraId="2EBA44B1">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u w:val="single"/>
        </w:rPr>
      </w:pPr>
      <w:r>
        <w:rPr>
          <w:rFonts w:hint="eastAsia" w:ascii="仿宋_GB2312" w:hAnsi="宋体" w:eastAsia="仿宋_GB2312" w:cs="Times New Roman"/>
          <w:color w:val="000000"/>
          <w:kern w:val="0"/>
          <w:sz w:val="24"/>
          <w:szCs w:val="24"/>
          <w:highlight w:val="none"/>
        </w:rPr>
        <w:t>主体资格证件名称及号码：</w:t>
      </w:r>
      <w:r>
        <w:rPr>
          <w:rFonts w:hint="eastAsia" w:ascii="仿宋_GB2312" w:hAnsi="宋体" w:eastAsia="仿宋_GB2312"/>
          <w:color w:val="000000"/>
          <w:kern w:val="0"/>
          <w:sz w:val="24"/>
          <w:szCs w:val="24"/>
          <w:highlight w:val="none"/>
          <w:u w:val="single"/>
        </w:rPr>
        <w:t xml:space="preserve">                                         </w:t>
      </w:r>
    </w:p>
    <w:p w14:paraId="2A52763E">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u w:val="single"/>
        </w:rPr>
      </w:pPr>
      <w:r>
        <w:rPr>
          <w:rFonts w:hint="eastAsia" w:ascii="仿宋_GB2312" w:hAnsi="宋体" w:eastAsia="仿宋_GB2312" w:cs="Times New Roman"/>
          <w:color w:val="000000"/>
          <w:kern w:val="0"/>
          <w:sz w:val="24"/>
          <w:szCs w:val="24"/>
          <w:highlight w:val="none"/>
        </w:rPr>
        <w:t>住所或住址：</w:t>
      </w:r>
      <w:r>
        <w:rPr>
          <w:rFonts w:hint="eastAsia" w:ascii="仿宋_GB2312" w:hAnsi="宋体" w:eastAsia="仿宋_GB2312"/>
          <w:color w:val="000000"/>
          <w:kern w:val="0"/>
          <w:sz w:val="24"/>
          <w:szCs w:val="24"/>
          <w:highlight w:val="none"/>
          <w:u w:val="single"/>
        </w:rPr>
        <w:t xml:space="preserve">                                                     </w:t>
      </w:r>
    </w:p>
    <w:p w14:paraId="57A4183F">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s="Times New Roman"/>
          <w:color w:val="000000"/>
          <w:kern w:val="0"/>
          <w:sz w:val="24"/>
          <w:szCs w:val="24"/>
          <w:highlight w:val="none"/>
        </w:rPr>
        <w:t>（单位）法定代表人（主要负责人）：</w:t>
      </w:r>
      <w:r>
        <w:rPr>
          <w:rFonts w:hint="eastAsia" w:ascii="仿宋_GB2312" w:hAnsi="宋体" w:eastAsia="仿宋_GB2312"/>
          <w:color w:val="000000"/>
          <w:kern w:val="0"/>
          <w:sz w:val="24"/>
          <w:szCs w:val="24"/>
          <w:highlight w:val="none"/>
          <w:u w:val="single"/>
        </w:rPr>
        <w:t xml:space="preserve">                               </w:t>
      </w:r>
    </w:p>
    <w:p w14:paraId="21BFE36E">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执法人员：</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 xml:space="preserve"> 执法证号：</w:t>
      </w:r>
      <w:r>
        <w:rPr>
          <w:rFonts w:hint="eastAsia" w:ascii="仿宋_GB2312" w:hAnsi="宋体" w:eastAsia="仿宋_GB2312"/>
          <w:color w:val="000000"/>
          <w:kern w:val="0"/>
          <w:sz w:val="24"/>
          <w:szCs w:val="24"/>
          <w:highlight w:val="none"/>
          <w:u w:val="single"/>
        </w:rPr>
        <w:t xml:space="preserve">                     </w:t>
      </w:r>
    </w:p>
    <w:p w14:paraId="719AEC0B">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执法人员：</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 xml:space="preserve"> 执法证号：</w:t>
      </w:r>
      <w:r>
        <w:rPr>
          <w:rFonts w:hint="eastAsia" w:ascii="仿宋_GB2312" w:hAnsi="宋体" w:eastAsia="仿宋_GB2312"/>
          <w:color w:val="000000"/>
          <w:kern w:val="0"/>
          <w:sz w:val="24"/>
          <w:szCs w:val="24"/>
          <w:highlight w:val="none"/>
          <w:u w:val="single"/>
        </w:rPr>
        <w:t xml:space="preserve">                     </w:t>
      </w:r>
    </w:p>
    <w:p w14:paraId="6BB0BD80">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u w:val="single"/>
        </w:rPr>
      </w:pPr>
    </w:p>
    <w:p w14:paraId="0A1AD46E">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u w:val="single"/>
        </w:rPr>
      </w:pPr>
      <w:r>
        <w:rPr>
          <w:rFonts w:hint="eastAsia" w:ascii="仿宋_GB2312" w:hAnsi="宋体" w:eastAsia="仿宋_GB2312"/>
          <w:color w:val="000000"/>
          <w:kern w:val="0"/>
          <w:sz w:val="24"/>
          <w:szCs w:val="24"/>
          <w:highlight w:val="none"/>
        </w:rPr>
        <w:t>经查：你（单位）于</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年</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月</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日</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时，在</w:t>
      </w:r>
      <w:r>
        <w:rPr>
          <w:rFonts w:hint="eastAsia" w:ascii="仿宋_GB2312" w:hAnsi="宋体" w:eastAsia="仿宋_GB2312" w:cs="宋体"/>
          <w:color w:val="000000"/>
          <w:kern w:val="0"/>
          <w:sz w:val="24"/>
          <w:szCs w:val="24"/>
          <w:highlight w:val="none"/>
          <w:u w:val="single"/>
        </w:rPr>
        <w:t xml:space="preserve">      （违法地点）   </w:t>
      </w:r>
    </w:p>
    <w:p w14:paraId="74F1D7D6">
      <w:pPr>
        <w:pageBreakBefore w:val="0"/>
        <w:widowControl/>
        <w:kinsoku/>
        <w:wordWrap/>
        <w:overflowPunct/>
        <w:topLinePunct w:val="0"/>
        <w:autoSpaceDN w:val="0"/>
        <w:bidi w:val="0"/>
        <w:adjustRightInd w:val="0"/>
        <w:snapToGrid w:val="0"/>
        <w:spacing w:line="500" w:lineRule="exact"/>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因</w:t>
      </w:r>
      <w:r>
        <w:rPr>
          <w:rFonts w:hint="eastAsia" w:ascii="仿宋_GB2312" w:hAnsi="宋体" w:eastAsia="仿宋_GB2312" w:cs="宋体"/>
          <w:color w:val="000000"/>
          <w:kern w:val="0"/>
          <w:sz w:val="24"/>
          <w:szCs w:val="24"/>
          <w:highlight w:val="none"/>
          <w:u w:val="single"/>
        </w:rPr>
        <w:t xml:space="preserve">        （行为方式）                  </w:t>
      </w:r>
      <w:r>
        <w:rPr>
          <w:rFonts w:hint="eastAsia" w:ascii="仿宋_GB2312" w:hAnsi="宋体" w:eastAsia="仿宋_GB2312" w:cs="宋体"/>
          <w:color w:val="000000"/>
          <w:kern w:val="0"/>
          <w:sz w:val="24"/>
          <w:szCs w:val="24"/>
          <w:highlight w:val="none"/>
        </w:rPr>
        <w:t>的行为，违反了</w:t>
      </w:r>
      <w:r>
        <w:rPr>
          <w:rFonts w:hint="eastAsia" w:ascii="仿宋_GB2312" w:hAnsi="宋体" w:eastAsia="仿宋_GB2312" w:cs="宋体"/>
          <w:color w:val="000000"/>
          <w:kern w:val="0"/>
          <w:sz w:val="24"/>
          <w:szCs w:val="24"/>
          <w:highlight w:val="none"/>
          <w:u w:val="single"/>
        </w:rPr>
        <w:t xml:space="preserve">      （法律依据名称条款）            </w:t>
      </w:r>
      <w:r>
        <w:rPr>
          <w:rFonts w:hint="eastAsia" w:ascii="仿宋_GB2312" w:hAnsi="宋体" w:eastAsia="仿宋_GB2312" w:cs="宋体"/>
          <w:color w:val="000000"/>
          <w:kern w:val="0"/>
          <w:sz w:val="24"/>
          <w:szCs w:val="24"/>
          <w:highlight w:val="none"/>
        </w:rPr>
        <w:t>的规定，事实确凿。本机关执法人员当场向你（单位）告知了违法事实、依据、处罚内容和依法享有的权利，□并听取了你（单位）的陈述和申辩（□</w:t>
      </w:r>
      <w:bookmarkStart w:id="346" w:name="_Hlk43233972"/>
      <w:r>
        <w:rPr>
          <w:rFonts w:hint="eastAsia" w:ascii="仿宋_GB2312" w:hAnsi="宋体" w:eastAsia="仿宋_GB2312" w:cs="宋体"/>
          <w:color w:val="000000"/>
          <w:kern w:val="0"/>
          <w:sz w:val="24"/>
          <w:szCs w:val="24"/>
          <w:highlight w:val="none"/>
        </w:rPr>
        <w:t>对此，你（单位）未作陈述和申辩</w:t>
      </w:r>
      <w:bookmarkEnd w:id="346"/>
      <w:r>
        <w:rPr>
          <w:rFonts w:hint="eastAsia" w:ascii="仿宋_GB2312" w:hAnsi="宋体" w:eastAsia="仿宋_GB2312" w:cs="宋体"/>
          <w:color w:val="000000"/>
          <w:kern w:val="0"/>
          <w:sz w:val="24"/>
          <w:szCs w:val="24"/>
          <w:highlight w:val="none"/>
        </w:rPr>
        <w:t>）。</w:t>
      </w:r>
    </w:p>
    <w:p w14:paraId="3236AD81">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现依据</w:t>
      </w:r>
      <w:r>
        <w:rPr>
          <w:rFonts w:hint="eastAsia" w:ascii="仿宋_GB2312" w:hAnsi="宋体" w:eastAsia="仿宋_GB2312" w:cs="宋体"/>
          <w:color w:val="000000"/>
          <w:kern w:val="0"/>
          <w:sz w:val="24"/>
          <w:szCs w:val="24"/>
          <w:highlight w:val="none"/>
          <w:u w:val="single"/>
        </w:rPr>
        <w:t xml:space="preserve">        （法律依据名称条款）               </w:t>
      </w:r>
      <w:r>
        <w:rPr>
          <w:rFonts w:hint="eastAsia" w:ascii="仿宋_GB2312" w:hAnsi="宋体" w:eastAsia="仿宋_GB2312" w:cs="宋体"/>
          <w:color w:val="000000"/>
          <w:kern w:val="0"/>
          <w:sz w:val="24"/>
          <w:szCs w:val="24"/>
          <w:highlight w:val="none"/>
        </w:rPr>
        <w:t>，我机关决定对你（单位）处以下行政处罚：</w:t>
      </w:r>
    </w:p>
    <w:p w14:paraId="6E5D97A9">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rPr>
      </w:pPr>
      <w:bookmarkStart w:id="347" w:name="_Hlk43233398"/>
      <w:r>
        <w:rPr>
          <w:rFonts w:hint="eastAsia" w:ascii="仿宋_GB2312" w:hAnsi="宋体" w:eastAsia="仿宋_GB2312" w:cs="宋体"/>
          <w:color w:val="000000"/>
          <w:kern w:val="0"/>
          <w:sz w:val="24"/>
          <w:szCs w:val="24"/>
          <w:highlight w:val="none"/>
        </w:rPr>
        <w:t>□</w:t>
      </w:r>
      <w:bookmarkEnd w:id="347"/>
      <w:r>
        <w:rPr>
          <w:rFonts w:hint="eastAsia" w:ascii="仿宋_GB2312" w:hAnsi="宋体" w:eastAsia="仿宋_GB2312" w:cs="宋体"/>
          <w:color w:val="000000"/>
          <w:kern w:val="0"/>
          <w:sz w:val="24"/>
          <w:szCs w:val="24"/>
          <w:highlight w:val="none"/>
        </w:rPr>
        <w:t>警告</w:t>
      </w:r>
    </w:p>
    <w:p w14:paraId="77455C46">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□罚款人民币</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元整（大写）。￥：</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w:t>
      </w:r>
    </w:p>
    <w:p w14:paraId="0AF260BF">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罚款按下列方式缴纳：</w:t>
      </w:r>
    </w:p>
    <w:p w14:paraId="545A4498">
      <w:pPr>
        <w:pageBreakBefore w:val="0"/>
        <w:widowControl/>
        <w:kinsoku/>
        <w:wordWrap/>
        <w:overflowPunct/>
        <w:topLinePunct w:val="0"/>
        <w:autoSpaceDN w:val="0"/>
        <w:bidi w:val="0"/>
        <w:adjustRightInd w:val="0"/>
        <w:snapToGrid w:val="0"/>
        <w:spacing w:line="500" w:lineRule="exact"/>
        <w:ind w:firstLine="440"/>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□符合</w:t>
      </w:r>
      <w:r>
        <w:rPr>
          <w:rFonts w:hint="eastAsia" w:ascii="仿宋_GB2312" w:hAnsi="宋体" w:eastAsia="仿宋_GB2312" w:cs="宋体"/>
          <w:color w:val="FF0000"/>
          <w:kern w:val="0"/>
          <w:sz w:val="24"/>
          <w:szCs w:val="24"/>
          <w:highlight w:val="none"/>
        </w:rPr>
        <w:t>《行政处罚法》第</w:t>
      </w:r>
      <w:r>
        <w:rPr>
          <w:rFonts w:hint="eastAsia" w:ascii="仿宋_GB2312" w:hAnsi="宋体" w:eastAsia="仿宋_GB2312" w:cs="宋体"/>
          <w:color w:val="FF0000"/>
          <w:kern w:val="0"/>
          <w:sz w:val="24"/>
          <w:szCs w:val="24"/>
          <w:highlight w:val="none"/>
          <w:lang w:eastAsia="zh-CN"/>
        </w:rPr>
        <w:t>六十八</w:t>
      </w:r>
      <w:r>
        <w:rPr>
          <w:rFonts w:hint="eastAsia" w:ascii="仿宋_GB2312" w:hAnsi="宋体" w:eastAsia="仿宋_GB2312" w:cs="宋体"/>
          <w:color w:val="FF0000"/>
          <w:kern w:val="0"/>
          <w:sz w:val="24"/>
          <w:szCs w:val="24"/>
          <w:highlight w:val="none"/>
        </w:rPr>
        <w:t>条规定</w:t>
      </w:r>
      <w:r>
        <w:rPr>
          <w:rFonts w:hint="eastAsia" w:ascii="仿宋_GB2312" w:hAnsi="宋体" w:eastAsia="仿宋_GB2312" w:cs="宋体"/>
          <w:color w:val="000000"/>
          <w:kern w:val="0"/>
          <w:sz w:val="24"/>
          <w:szCs w:val="24"/>
          <w:highlight w:val="none"/>
        </w:rPr>
        <w:t>的情形，当场收缴。</w:t>
      </w:r>
    </w:p>
    <w:p w14:paraId="57332924">
      <w:pPr>
        <w:pageBreakBefore w:val="0"/>
        <w:widowControl/>
        <w:kinsoku/>
        <w:wordWrap/>
        <w:overflowPunct/>
        <w:topLinePunct w:val="0"/>
        <w:autoSpaceDN w:val="0"/>
        <w:bidi w:val="0"/>
        <w:adjustRightInd w:val="0"/>
        <w:snapToGrid w:val="0"/>
        <w:spacing w:line="500" w:lineRule="exact"/>
        <w:ind w:firstLine="440"/>
        <w:jc w:val="left"/>
        <w:textAlignment w:val="auto"/>
        <w:rPr>
          <w:rFonts w:ascii="仿宋_GB2312" w:hAnsi="宋体" w:eastAsia="仿宋_GB2312" w:cs="Times New Roman"/>
          <w:sz w:val="24"/>
          <w:szCs w:val="24"/>
          <w:highlight w:val="none"/>
        </w:rPr>
      </w:pPr>
      <w:r>
        <w:rPr>
          <w:rFonts w:hint="eastAsia" w:ascii="仿宋_GB2312" w:hAnsi="宋体" w:eastAsia="仿宋_GB2312" w:cs="宋体"/>
          <w:color w:val="000000"/>
          <w:kern w:val="0"/>
          <w:sz w:val="24"/>
          <w:szCs w:val="24"/>
          <w:highlight w:val="none"/>
        </w:rPr>
        <w:t>□自即日起十五日内将罚款交到</w:t>
      </w:r>
      <w:r>
        <w:rPr>
          <w:rFonts w:hint="eastAsia" w:ascii="仿宋_GB2312" w:hAnsi="宋体" w:eastAsia="仿宋_GB2312" w:cs="Times New Roman"/>
          <w:sz w:val="24"/>
          <w:szCs w:val="24"/>
          <w:highlight w:val="none"/>
        </w:rPr>
        <w:t>收款银行：</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u w:val="single"/>
          <w:lang w:val="en-US" w:eastAsia="zh-CN"/>
        </w:rPr>
        <w:t xml:space="preserve">    </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w:t>
      </w:r>
    </w:p>
    <w:p w14:paraId="0B655D06">
      <w:pPr>
        <w:pageBreakBefore w:val="0"/>
        <w:widowControl/>
        <w:kinsoku/>
        <w:wordWrap/>
        <w:overflowPunct/>
        <w:topLinePunct w:val="0"/>
        <w:autoSpaceDN w:val="0"/>
        <w:bidi w:val="0"/>
        <w:adjustRightInd w:val="0"/>
        <w:snapToGrid w:val="0"/>
        <w:spacing w:line="500" w:lineRule="exact"/>
        <w:ind w:firstLine="440"/>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户名：</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w:t>
      </w:r>
      <w:r>
        <w:rPr>
          <w:rFonts w:hint="eastAsia" w:ascii="仿宋_GB2312" w:hAnsi="宋体" w:eastAsia="仿宋_GB2312" w:cs="Times New Roman"/>
          <w:sz w:val="24"/>
          <w:szCs w:val="24"/>
          <w:highlight w:val="none"/>
          <w:lang w:val="en-US" w:eastAsia="zh-CN"/>
        </w:rPr>
        <w:t xml:space="preserve">     </w:t>
      </w:r>
      <w:r>
        <w:rPr>
          <w:rFonts w:hint="eastAsia" w:ascii="仿宋_GB2312" w:hAnsi="宋体" w:eastAsia="仿宋_GB2312" w:cs="Times New Roman"/>
          <w:sz w:val="24"/>
          <w:szCs w:val="24"/>
          <w:highlight w:val="none"/>
        </w:rPr>
        <w:t>账号：</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u w:val="single"/>
          <w:lang w:val="en-US" w:eastAsia="zh-CN"/>
        </w:rPr>
        <w:t xml:space="preserve">      </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w:t>
      </w:r>
    </w:p>
    <w:p w14:paraId="4DB02952">
      <w:pPr>
        <w:pageBreakBefore w:val="0"/>
        <w:kinsoku/>
        <w:wordWrap/>
        <w:overflowPunct/>
        <w:topLinePunct w:val="0"/>
        <w:bidi w:val="0"/>
        <w:adjustRightInd w:val="0"/>
        <w:snapToGrid w:val="0"/>
        <w:spacing w:line="500" w:lineRule="exact"/>
        <w:ind w:firstLine="436" w:firstLineChars="182"/>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逾期不缴纳罚款的，依据</w:t>
      </w:r>
      <w:r>
        <w:rPr>
          <w:rFonts w:hint="eastAsia" w:ascii="仿宋_GB2312" w:hAnsi="宋体" w:eastAsia="仿宋_GB2312" w:cs="Times New Roman"/>
          <w:color w:val="FF0000"/>
          <w:sz w:val="24"/>
          <w:szCs w:val="24"/>
          <w:highlight w:val="none"/>
        </w:rPr>
        <w:t>《行政处罚法》第</w:t>
      </w:r>
      <w:r>
        <w:rPr>
          <w:rFonts w:hint="eastAsia" w:ascii="仿宋_GB2312" w:hAnsi="宋体" w:eastAsia="仿宋_GB2312" w:cs="Times New Roman"/>
          <w:color w:val="FF0000"/>
          <w:sz w:val="24"/>
          <w:szCs w:val="24"/>
          <w:highlight w:val="none"/>
          <w:lang w:eastAsia="zh-CN"/>
        </w:rPr>
        <w:t>七十二</w:t>
      </w:r>
      <w:r>
        <w:rPr>
          <w:rFonts w:hint="eastAsia" w:ascii="仿宋_GB2312" w:hAnsi="宋体" w:eastAsia="仿宋_GB2312" w:cs="Times New Roman"/>
          <w:color w:val="FF0000"/>
          <w:sz w:val="24"/>
          <w:szCs w:val="24"/>
          <w:highlight w:val="none"/>
        </w:rPr>
        <w:t>条第一项</w:t>
      </w:r>
      <w:r>
        <w:rPr>
          <w:rFonts w:hint="eastAsia" w:ascii="仿宋_GB2312" w:hAnsi="宋体" w:eastAsia="仿宋_GB2312" w:cs="Times New Roman"/>
          <w:sz w:val="24"/>
          <w:szCs w:val="24"/>
          <w:highlight w:val="none"/>
        </w:rPr>
        <w:t>的规定，每日按罚款数额的百分之三加处罚款，并依法申请人民法院强制执行。</w:t>
      </w:r>
    </w:p>
    <w:p w14:paraId="268B7898">
      <w:pPr>
        <w:pageBreakBefore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color w:val="FF0000"/>
          <w:sz w:val="24"/>
          <w:szCs w:val="24"/>
          <w:highlight w:val="none"/>
        </w:rPr>
        <w:t>如对本决定不服，可以于收到本决定书之日起六十日内</w:t>
      </w:r>
      <w:r>
        <w:rPr>
          <w:rFonts w:hint="eastAsia" w:ascii="仿宋_GB2312" w:hAnsi="宋体" w:eastAsia="仿宋_GB2312" w:cs="Times New Roman"/>
          <w:color w:val="FF0000"/>
          <w:sz w:val="24"/>
          <w:szCs w:val="24"/>
          <w:highlight w:val="none"/>
          <w:lang w:eastAsia="zh-CN"/>
        </w:rPr>
        <w:t>先</w:t>
      </w:r>
      <w:r>
        <w:rPr>
          <w:rFonts w:hint="eastAsia" w:ascii="仿宋_GB2312" w:hAnsi="宋体" w:eastAsia="仿宋_GB2312" w:cs="Times New Roman"/>
          <w:color w:val="FF0000"/>
          <w:sz w:val="24"/>
          <w:szCs w:val="24"/>
          <w:highlight w:val="none"/>
        </w:rPr>
        <w:t>向</w:t>
      </w:r>
      <w:r>
        <w:rPr>
          <w:rFonts w:hint="eastAsia" w:ascii="仿宋_GB2312" w:hAnsi="宋体" w:eastAsia="仿宋_GB2312" w:cs="Times New Roman"/>
          <w:color w:val="FF0000"/>
          <w:sz w:val="24"/>
          <w:szCs w:val="24"/>
          <w:highlight w:val="none"/>
          <w:u w:val="single"/>
        </w:rPr>
        <w:t xml:space="preserve">           </w:t>
      </w:r>
      <w:r>
        <w:rPr>
          <w:rFonts w:hint="eastAsia" w:ascii="仿宋_GB2312" w:hAnsi="宋体" w:eastAsia="仿宋_GB2312" w:cs="Times New Roman"/>
          <w:color w:val="FF0000"/>
          <w:sz w:val="24"/>
          <w:szCs w:val="24"/>
          <w:highlight w:val="none"/>
        </w:rPr>
        <w:t>人民政府申请复议</w:t>
      </w:r>
      <w:r>
        <w:rPr>
          <w:rFonts w:hint="eastAsia" w:ascii="仿宋_GB2312" w:hAnsi="宋体" w:eastAsia="仿宋_GB2312" w:cs="Times New Roman"/>
          <w:color w:val="FF0000"/>
          <w:sz w:val="24"/>
          <w:szCs w:val="24"/>
          <w:highlight w:val="none"/>
          <w:lang w:eastAsia="zh-CN"/>
        </w:rPr>
        <w:t>。行政复议申请可以通过本机关提交。</w:t>
      </w:r>
      <w:r>
        <w:rPr>
          <w:rFonts w:hint="eastAsia" w:ascii="仿宋_GB2312" w:hAnsi="宋体" w:eastAsia="仿宋_GB2312" w:cs="Times New Roman"/>
          <w:sz w:val="24"/>
          <w:szCs w:val="24"/>
          <w:highlight w:val="none"/>
        </w:rPr>
        <w:t>当事人对本决定不服申请复议或者提起行政诉讼的，行政处罚不停止执行。</w:t>
      </w:r>
    </w:p>
    <w:p w14:paraId="2176B001">
      <w:pPr>
        <w:pageBreakBefore w:val="0"/>
        <w:widowControl/>
        <w:kinsoku/>
        <w:wordWrap w:val="0"/>
        <w:overflowPunct/>
        <w:topLinePunct w:val="0"/>
        <w:autoSpaceDN w:val="0"/>
        <w:bidi w:val="0"/>
        <w:adjustRightInd w:val="0"/>
        <w:snapToGrid w:val="0"/>
        <w:spacing w:line="500" w:lineRule="exact"/>
        <w:ind w:firstLine="960" w:firstLineChars="4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eastAsia="仿宋_GB2312"/>
          <w:sz w:val="24"/>
          <w:szCs w:val="24"/>
          <w:highlight w:val="none"/>
        </w:rPr>
        <w:t>×××</w:t>
      </w:r>
      <w:r>
        <w:rPr>
          <w:rFonts w:hint="eastAsia" w:ascii="仿宋_GB2312" w:hAnsi="宋体" w:eastAsia="仿宋_GB2312"/>
          <w:color w:val="000000"/>
          <w:kern w:val="0"/>
          <w:sz w:val="24"/>
          <w:szCs w:val="24"/>
          <w:highlight w:val="none"/>
        </w:rPr>
        <w:t>医疗保障局</w:t>
      </w:r>
      <w:r>
        <w:rPr>
          <w:rFonts w:hint="eastAsia" w:ascii="仿宋_GB2312" w:hAnsi="宋体" w:eastAsia="仿宋_GB2312"/>
          <w:color w:val="000000"/>
          <w:kern w:val="0"/>
          <w:sz w:val="24"/>
          <w:szCs w:val="24"/>
          <w:highlight w:val="none"/>
          <w:lang w:val="en-US" w:eastAsia="zh-CN"/>
        </w:rPr>
        <w:t xml:space="preserve">    </w:t>
      </w:r>
    </w:p>
    <w:p w14:paraId="3049D84F">
      <w:pPr>
        <w:pageBreakBefore w:val="0"/>
        <w:widowControl/>
        <w:kinsoku/>
        <w:wordWrap w:val="0"/>
        <w:overflowPunct/>
        <w:topLinePunct w:val="0"/>
        <w:autoSpaceDN w:val="0"/>
        <w:bidi w:val="0"/>
        <w:adjustRightInd w:val="0"/>
        <w:snapToGrid w:val="0"/>
        <w:spacing w:line="500" w:lineRule="exact"/>
        <w:ind w:firstLine="960" w:firstLineChars="4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（公章）</w:t>
      </w:r>
      <w:r>
        <w:rPr>
          <w:rFonts w:hint="eastAsia" w:ascii="仿宋_GB2312" w:hAnsi="宋体" w:eastAsia="仿宋_GB2312"/>
          <w:color w:val="000000"/>
          <w:kern w:val="0"/>
          <w:sz w:val="24"/>
          <w:szCs w:val="24"/>
          <w:highlight w:val="none"/>
          <w:lang w:val="en-US" w:eastAsia="zh-CN"/>
        </w:rPr>
        <w:t xml:space="preserve">     </w:t>
      </w:r>
    </w:p>
    <w:p w14:paraId="753E0C2E">
      <w:pPr>
        <w:pageBreakBefore w:val="0"/>
        <w:widowControl/>
        <w:kinsoku/>
        <w:wordWrap w:val="0"/>
        <w:overflowPunct/>
        <w:topLinePunct w:val="0"/>
        <w:autoSpaceDN w:val="0"/>
        <w:bidi w:val="0"/>
        <w:adjustRightInd w:val="0"/>
        <w:snapToGrid w:val="0"/>
        <w:spacing w:line="500" w:lineRule="exact"/>
        <w:ind w:firstLine="480" w:firstLineChars="2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年   月   日</w:t>
      </w:r>
      <w:r>
        <w:rPr>
          <w:rFonts w:hint="eastAsia" w:ascii="仿宋_GB2312" w:hAnsi="宋体" w:eastAsia="仿宋_GB2312"/>
          <w:color w:val="000000"/>
          <w:kern w:val="0"/>
          <w:sz w:val="24"/>
          <w:szCs w:val="24"/>
          <w:highlight w:val="none"/>
          <w:lang w:val="en-US" w:eastAsia="zh-CN"/>
        </w:rPr>
        <w:t xml:space="preserve">     </w:t>
      </w:r>
    </w:p>
    <w:p w14:paraId="6B206378">
      <w:pPr>
        <w:pageBreakBefore w:val="0"/>
        <w:widowControl/>
        <w:kinsoku/>
        <w:wordWrap/>
        <w:overflowPunct/>
        <w:topLinePunct w:val="0"/>
        <w:autoSpaceDN w:val="0"/>
        <w:bidi w:val="0"/>
        <w:adjustRightInd w:val="0"/>
        <w:snapToGrid w:val="0"/>
        <w:spacing w:line="500" w:lineRule="exact"/>
        <w:ind w:firstLine="480" w:firstLineChars="200"/>
        <w:jc w:val="right"/>
        <w:textAlignment w:val="auto"/>
        <w:rPr>
          <w:rFonts w:ascii="仿宋_GB2312" w:hAnsi="宋体" w:eastAsia="仿宋_GB2312"/>
          <w:color w:val="000000"/>
          <w:kern w:val="0"/>
          <w:sz w:val="24"/>
          <w:highlight w:val="none"/>
        </w:rPr>
      </w:pPr>
    </w:p>
    <w:p w14:paraId="1D0F08AB">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 xml:space="preserve">处罚地点： </w:t>
      </w:r>
      <w:r>
        <w:rPr>
          <w:rFonts w:hint="eastAsia" w:ascii="仿宋_GB2312" w:hAnsi="宋体" w:eastAsia="仿宋_GB2312" w:cs="Times New Roman"/>
          <w:sz w:val="24"/>
          <w:highlight w:val="none"/>
          <w:u w:val="single"/>
        </w:rPr>
        <w:t xml:space="preserve">                                     </w:t>
      </w:r>
    </w:p>
    <w:p w14:paraId="19F42F5B">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 xml:space="preserve">当事人（签字或盖章）：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年</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月</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日</w:t>
      </w:r>
    </w:p>
    <w:p w14:paraId="7DE5D142">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执法人员签名：</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年</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月</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日</w:t>
      </w:r>
    </w:p>
    <w:p w14:paraId="0A05FBC2">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执法人员签名：</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年</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月</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日</w:t>
      </w:r>
    </w:p>
    <w:p w14:paraId="01B9AEE0">
      <w:pPr>
        <w:pageBreakBefore w:val="0"/>
        <w:widowControl/>
        <w:kinsoku/>
        <w:wordWrap/>
        <w:overflowPunct/>
        <w:topLinePunct w:val="0"/>
        <w:autoSpaceDN w:val="0"/>
        <w:bidi w:val="0"/>
        <w:adjustRightInd w:val="0"/>
        <w:snapToGrid w:val="0"/>
        <w:spacing w:line="500" w:lineRule="exact"/>
        <w:jc w:val="left"/>
        <w:textAlignment w:val="auto"/>
        <w:rPr>
          <w:rFonts w:ascii="仿宋_GB2312" w:hAnsi="宋体" w:eastAsia="仿宋_GB2312" w:cs="Times New Roman"/>
          <w:sz w:val="24"/>
          <w:highlight w:val="none"/>
        </w:rPr>
      </w:pPr>
    </w:p>
    <w:p w14:paraId="39AD9103">
      <w:pPr>
        <w:pageBreakBefore w:val="0"/>
        <w:widowControl/>
        <w:kinsoku/>
        <w:wordWrap/>
        <w:overflowPunct/>
        <w:topLinePunct w:val="0"/>
        <w:autoSpaceDN w:val="0"/>
        <w:bidi w:val="0"/>
        <w:adjustRightInd w:val="0"/>
        <w:snapToGrid w:val="0"/>
        <w:spacing w:line="500" w:lineRule="exact"/>
        <w:jc w:val="left"/>
        <w:textAlignment w:val="auto"/>
        <w:rPr>
          <w:rFonts w:ascii="仿宋_GB2312" w:hAnsi="宋体" w:eastAsia="仿宋_GB2312"/>
          <w:color w:val="000000"/>
          <w:kern w:val="0"/>
          <w:sz w:val="24"/>
          <w:highlight w:val="none"/>
        </w:rPr>
      </w:pPr>
      <w:r>
        <w:rPr>
          <w:rFonts w:hint="eastAsia" w:ascii="仿宋_GB2312" w:hAnsi="宋体" w:eastAsia="仿宋_GB2312" w:cs="Times New Roman"/>
          <w:sz w:val="24"/>
          <w:highlight w:val="none"/>
        </w:rPr>
        <w:t>（本文书一式三份，一份送达当事人，一份由本机关留存，一份随卷归档。）</w:t>
      </w:r>
    </w:p>
    <w:p w14:paraId="74BC22A6">
      <w:pPr>
        <w:widowControl/>
        <w:adjustRightInd w:val="0"/>
        <w:snapToGrid w:val="0"/>
        <w:spacing w:line="360" w:lineRule="auto"/>
        <w:jc w:val="left"/>
        <w:rPr>
          <w:rFonts w:ascii="仿宋_GB2312" w:hAnsi="宋体" w:eastAsia="仿宋_GB2312" w:cs="宋体"/>
          <w:color w:val="000000"/>
          <w:kern w:val="0"/>
          <w:sz w:val="22"/>
          <w:highlight w:val="none"/>
        </w:rPr>
      </w:pPr>
      <w:r>
        <w:rPr>
          <w:rFonts w:hint="eastAsia" w:ascii="仿宋_GB2312" w:hAnsi="宋体" w:eastAsia="仿宋_GB2312" w:cs="宋体"/>
          <w:color w:val="000000"/>
          <w:kern w:val="0"/>
          <w:sz w:val="22"/>
          <w:highlight w:val="none"/>
        </w:rPr>
        <w:br w:type="page"/>
      </w:r>
    </w:p>
    <w:p w14:paraId="16361943">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2"/>
          <w:highlight w:val="none"/>
        </w:rPr>
      </w:pPr>
    </w:p>
    <w:p w14:paraId="30D59455">
      <w:pPr>
        <w:keepNext w:val="0"/>
        <w:keepLines w:val="0"/>
        <w:pageBreakBefore w:val="0"/>
        <w:widowControl/>
        <w:kinsoku/>
        <w:wordWrap/>
        <w:overflowPunct/>
        <w:topLinePunct w:val="0"/>
        <w:autoSpaceDN w:val="0"/>
        <w:bidi w:val="0"/>
        <w:snapToGrid w:val="0"/>
        <w:spacing w:line="500" w:lineRule="exact"/>
        <w:ind w:left="0" w:leftChars="0" w:right="-92" w:rightChars="-44"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BC15F36">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054E3C1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（一）医疗保障部门外部文书。</w:t>
      </w:r>
    </w:p>
    <w:p w14:paraId="64DB86B2">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（二）适用于对违法事实确凿、情节轻微并有法定依据，对公民处以50元以下、对法人或者其他组织处以1000元以下罚款或者警告的行政处罚，当场作出行政处罚决定。</w:t>
      </w:r>
    </w:p>
    <w:p w14:paraId="040D696F">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二、文书内容</w:t>
      </w:r>
    </w:p>
    <w:p w14:paraId="5765401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（一）有医疗保障部门名称、文书名称和文号。</w:t>
      </w:r>
    </w:p>
    <w:p w14:paraId="3B508B9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（二）当事人为法人或者其他组织的，填写名称、统一社会信用代码、住所、法定代表人（负责人）姓名和职务；当事人为个人的，注明姓名、身份证号码、住址。</w:t>
      </w:r>
    </w:p>
    <w:p w14:paraId="3DF8EB61">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（三）有违法行为信息，如时间、地点、行为、情节、动机、后果等。</w:t>
      </w:r>
    </w:p>
    <w:p w14:paraId="56C3B92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（四）有听取当事人陈述、申辩的情况。听取了陈述、申辩的，应勾选“并听取了你（单位）的陈述和申辩”当事人放弃陈述、申辩的，应勾选“对此，你（单位）未作陈述和申辩”。</w:t>
      </w:r>
    </w:p>
    <w:p w14:paraId="536E034E">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（五）有行政处罚的依据，应写明相关法律、法规、规章的全称及条款序号；有行政处罚的具体内容、种类和幅度信息。根据行政处罚的具体内容，勾选“警告”和/或“罚款”。</w:t>
      </w:r>
    </w:p>
    <w:p w14:paraId="42D62DE8">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（六）有罚款的履行方式和期限信息。当场收缴的，应勾选“当场收缴”。非当场收缴的，应勾选另一种履行方式。</w:t>
      </w:r>
    </w:p>
    <w:p w14:paraId="1D168BD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（七）有医疗保障部门公章、作出决定的日期。</w:t>
      </w:r>
    </w:p>
    <w:p w14:paraId="2323360C">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1FC1E0C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（一）根据</w:t>
      </w:r>
      <w:r>
        <w:rPr>
          <w:rFonts w:hint="eastAsia" w:ascii="仿宋_GB2312" w:hAnsi="宋体" w:eastAsia="仿宋_GB2312" w:cs="Times New Roman"/>
          <w:color w:val="FF0000"/>
          <w:kern w:val="0"/>
          <w:sz w:val="24"/>
          <w:highlight w:val="none"/>
        </w:rPr>
        <w:t>《行政处罚法》第</w:t>
      </w:r>
      <w:r>
        <w:rPr>
          <w:rFonts w:hint="eastAsia" w:ascii="仿宋_GB2312" w:hAnsi="宋体" w:eastAsia="仿宋_GB2312" w:cs="Times New Roman"/>
          <w:color w:val="FF0000"/>
          <w:kern w:val="0"/>
          <w:sz w:val="24"/>
          <w:highlight w:val="none"/>
          <w:lang w:eastAsia="zh-CN"/>
        </w:rPr>
        <w:t>五十一</w:t>
      </w:r>
      <w:r>
        <w:rPr>
          <w:rFonts w:hint="eastAsia" w:ascii="仿宋_GB2312" w:hAnsi="宋体" w:eastAsia="仿宋_GB2312" w:cs="Times New Roman"/>
          <w:color w:val="FF0000"/>
          <w:kern w:val="0"/>
          <w:sz w:val="24"/>
          <w:highlight w:val="none"/>
        </w:rPr>
        <w:t>条</w:t>
      </w:r>
      <w:r>
        <w:rPr>
          <w:rFonts w:hint="eastAsia" w:ascii="仿宋_GB2312" w:hAnsi="宋体" w:eastAsia="仿宋_GB2312" w:cs="Times New Roman"/>
          <w:color w:val="000000"/>
          <w:kern w:val="0"/>
          <w:sz w:val="24"/>
          <w:highlight w:val="none"/>
        </w:rPr>
        <w:t>，《当场行政处罚决定书》仅适用于违法事实确凿并有法定依据，</w:t>
      </w:r>
      <w:r>
        <w:rPr>
          <w:rFonts w:hint="eastAsia" w:ascii="仿宋_GB2312" w:hAnsi="宋体" w:eastAsia="仿宋_GB2312" w:cs="Times New Roman"/>
          <w:color w:val="FF0000"/>
          <w:kern w:val="0"/>
          <w:sz w:val="24"/>
          <w:highlight w:val="none"/>
        </w:rPr>
        <w:t>对公民处以二百元以下、对法人或者其他组织处以三千元以下罚款或者警告</w:t>
      </w:r>
      <w:r>
        <w:rPr>
          <w:rFonts w:hint="eastAsia" w:ascii="仿宋_GB2312" w:hAnsi="宋体" w:eastAsia="仿宋_GB2312" w:cs="Times New Roman"/>
          <w:color w:val="000000"/>
          <w:kern w:val="0"/>
          <w:sz w:val="24"/>
          <w:highlight w:val="none"/>
        </w:rPr>
        <w:t>的行政处罚案件。</w:t>
      </w:r>
    </w:p>
    <w:p w14:paraId="3ADA178F">
      <w:pPr>
        <w:keepLines w:val="0"/>
        <w:pageBreakBefore w:val="0"/>
        <w:widowControl w:val="0"/>
        <w:bidi w:val="0"/>
        <w:spacing w:before="0" w:after="0" w:line="440" w:lineRule="exact"/>
        <w:ind w:firstLine="520"/>
        <w:jc w:val="left"/>
        <w:rPr>
          <w:rFonts w:hint="eastAsia" w:ascii="仿宋_GB2312" w:hAnsi="宋体" w:eastAsia="仿宋_GB2312" w:cs="Times New Roman"/>
          <w:color w:val="FF0000"/>
          <w:kern w:val="0"/>
          <w:sz w:val="24"/>
          <w:highlight w:val="none"/>
        </w:rPr>
      </w:pPr>
      <w:r>
        <w:rPr>
          <w:rFonts w:hint="eastAsia" w:ascii="仿宋_GB2312" w:hAnsi="宋体" w:eastAsia="仿宋_GB2312" w:cs="Times New Roman"/>
          <w:color w:val="000000"/>
          <w:kern w:val="0"/>
          <w:sz w:val="24"/>
          <w:highlight w:val="none"/>
        </w:rPr>
        <w:t>（二）</w:t>
      </w:r>
      <w:r>
        <w:rPr>
          <w:rFonts w:hint="eastAsia" w:ascii="仿宋_GB2312" w:hAnsi="宋体" w:eastAsia="仿宋_GB2312" w:cs="Times New Roman"/>
          <w:color w:val="FF0000"/>
          <w:kern w:val="0"/>
          <w:sz w:val="24"/>
          <w:highlight w:val="none"/>
        </w:rPr>
        <w:t>《行政处罚法》第</w:t>
      </w:r>
      <w:r>
        <w:rPr>
          <w:rFonts w:hint="eastAsia" w:ascii="仿宋_GB2312" w:hAnsi="宋体" w:eastAsia="仿宋_GB2312" w:cs="Times New Roman"/>
          <w:color w:val="FF0000"/>
          <w:kern w:val="0"/>
          <w:sz w:val="24"/>
          <w:highlight w:val="none"/>
          <w:lang w:eastAsia="zh-CN"/>
        </w:rPr>
        <w:t>五十二</w:t>
      </w:r>
      <w:r>
        <w:rPr>
          <w:rFonts w:hint="eastAsia" w:ascii="仿宋_GB2312" w:hAnsi="宋体" w:eastAsia="仿宋_GB2312" w:cs="Times New Roman"/>
          <w:color w:val="FF0000"/>
          <w:kern w:val="0"/>
          <w:sz w:val="24"/>
          <w:highlight w:val="none"/>
        </w:rPr>
        <w:t>条</w:t>
      </w:r>
      <w:r>
        <w:rPr>
          <w:rFonts w:hint="eastAsia" w:ascii="仿宋_GB2312" w:hAnsi="宋体" w:eastAsia="仿宋_GB2312" w:cs="Times New Roman"/>
          <w:color w:val="000000"/>
          <w:kern w:val="0"/>
          <w:sz w:val="24"/>
          <w:highlight w:val="none"/>
        </w:rPr>
        <w:t>规定，</w:t>
      </w:r>
      <w:r>
        <w:rPr>
          <w:rFonts w:hint="eastAsia" w:ascii="仿宋_GB2312" w:hAnsi="宋体" w:eastAsia="仿宋_GB2312" w:cs="Times New Roman"/>
          <w:color w:val="FF0000"/>
          <w:kern w:val="0"/>
          <w:sz w:val="24"/>
          <w:highlight w:val="none"/>
        </w:rPr>
        <w:t>执法人员当场作出行政处罚决定的，应当向当事人出示执法证件，填写预定格式、编有号码的行政处罚决定书，并当场交付当事人。当事人拒绝签收的，应当在行政处罚决定书上注明。前款规定的行政处罚决定书应当载明当事人的违法行为，行政处罚的种类和依据、罚款数额、时间、地点，申请行政复议、提起行政诉讼的途径和期限以及行政机关名称，并由执法人员签名或者盖章。执法人员当场作出的行政处罚决定，应当报所属行政机关备案。</w:t>
      </w:r>
    </w:p>
    <w:p w14:paraId="731F0BF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（三）适用简易程序当场查处违法行为的，执法人员应当当场调查违法事实，制作现场笔录，询问笔录，收集必要的证据，不能因简易程序案件案情简单，而在没有取得违法证据的情况下对当事人作出处罚。</w:t>
      </w:r>
    </w:p>
    <w:p w14:paraId="319DC42E">
      <w:pPr>
        <w:keepLines w:val="0"/>
        <w:pageBreakBefore w:val="0"/>
        <w:widowControl w:val="0"/>
        <w:bidi w:val="0"/>
        <w:spacing w:before="0" w:after="0" w:line="440" w:lineRule="exact"/>
        <w:ind w:firstLine="600"/>
        <w:jc w:val="left"/>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（四）根据</w:t>
      </w:r>
      <w:r>
        <w:rPr>
          <w:rFonts w:hint="eastAsia" w:ascii="仿宋_GB2312" w:hAnsi="宋体" w:eastAsia="仿宋_GB2312" w:cs="Times New Roman"/>
          <w:color w:val="FF0000"/>
          <w:kern w:val="0"/>
          <w:sz w:val="24"/>
          <w:highlight w:val="none"/>
        </w:rPr>
        <w:t>《行政处罚法》第四十七条</w:t>
      </w:r>
      <w:r>
        <w:rPr>
          <w:rFonts w:hint="eastAsia" w:ascii="仿宋_GB2312" w:hAnsi="宋体" w:eastAsia="仿宋_GB2312" w:cs="Times New Roman"/>
          <w:color w:val="000000"/>
          <w:kern w:val="0"/>
          <w:sz w:val="24"/>
          <w:highlight w:val="none"/>
        </w:rPr>
        <w:t>，</w:t>
      </w:r>
      <w:r>
        <w:rPr>
          <w:rFonts w:hint="eastAsia" w:ascii="仿宋_GB2312" w:hAnsi="宋体" w:eastAsia="仿宋_GB2312" w:cs="Times New Roman"/>
          <w:color w:val="FF0000"/>
          <w:kern w:val="0"/>
          <w:sz w:val="24"/>
          <w:highlight w:val="none"/>
        </w:rPr>
        <w:t>依照本法第五十一条的规定当场作出行政处罚决定，有下列情形之一，执法人员可以当场收缴罚款：（一）依法给予一百元以下罚款的；</w:t>
      </w:r>
      <w:r>
        <w:rPr>
          <w:rFonts w:hint="eastAsia" w:ascii="仿宋_GB2312" w:hAnsi="宋体" w:eastAsia="仿宋_GB2312" w:cs="Times New Roman"/>
          <w:color w:val="FF0000"/>
          <w:kern w:val="0"/>
          <w:sz w:val="24"/>
          <w:highlight w:val="none"/>
          <w:lang w:eastAsia="zh-CN"/>
        </w:rPr>
        <w:t>（</w:t>
      </w:r>
      <w:r>
        <w:rPr>
          <w:rFonts w:hint="eastAsia" w:ascii="仿宋_GB2312" w:hAnsi="宋体" w:eastAsia="仿宋_GB2312" w:cs="Times New Roman"/>
          <w:color w:val="FF0000"/>
          <w:kern w:val="0"/>
          <w:sz w:val="24"/>
          <w:highlight w:val="none"/>
        </w:rPr>
        <w:t>二）不当场收缴事后难以执行的</w:t>
      </w:r>
      <w:r>
        <w:rPr>
          <w:rFonts w:hint="eastAsia" w:ascii="仿宋_GB2312" w:hAnsi="宋体" w:eastAsia="仿宋_GB2312" w:cs="Times New Roman"/>
          <w:color w:val="000000"/>
          <w:kern w:val="0"/>
          <w:sz w:val="24"/>
          <w:highlight w:val="none"/>
        </w:rPr>
        <w:t>。据此，在医疗保障行政执法领域中，常见的当场收缴罚款的情形可能是，不当场收缴事后难以执行的情形。</w:t>
      </w:r>
    </w:p>
    <w:p w14:paraId="1F70632E">
      <w:pPr>
        <w:keepNext w:val="0"/>
        <w:keepLines w:val="0"/>
        <w:pageBreakBefore w:val="0"/>
        <w:widowControl/>
        <w:kinsoku/>
        <w:wordWrap/>
        <w:overflowPunct/>
        <w:topLinePunct w:val="0"/>
        <w:bidi w:val="0"/>
        <w:spacing w:line="500" w:lineRule="exact"/>
        <w:jc w:val="left"/>
        <w:textAlignment w:val="auto"/>
        <w:rPr>
          <w:rFonts w:ascii="宋体" w:hAnsi="宋体" w:eastAsia="宋体" w:cs="Times New Roman"/>
          <w:color w:val="000000"/>
          <w:kern w:val="0"/>
          <w:sz w:val="24"/>
          <w:highlight w:val="none"/>
        </w:rPr>
      </w:pPr>
      <w:r>
        <w:rPr>
          <w:rFonts w:ascii="宋体" w:hAnsi="宋体" w:eastAsia="宋体" w:cs="Times New Roman"/>
          <w:color w:val="000000"/>
          <w:kern w:val="0"/>
          <w:sz w:val="24"/>
          <w:highlight w:val="none"/>
        </w:rPr>
        <w:br w:type="page"/>
      </w:r>
    </w:p>
    <w:p w14:paraId="12953489">
      <w:pPr>
        <w:keepNext w:val="0"/>
        <w:keepLines w:val="0"/>
        <w:pageBreakBefore w:val="0"/>
        <w:widowControl/>
        <w:kinsoku/>
        <w:wordWrap/>
        <w:overflowPunct/>
        <w:topLinePunct w:val="0"/>
        <w:autoSpaceDN w:val="0"/>
        <w:bidi w:val="0"/>
        <w:snapToGrid w:val="0"/>
        <w:spacing w:line="500" w:lineRule="exact"/>
        <w:jc w:val="center"/>
        <w:textAlignment w:val="auto"/>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75367ED6">
      <w:pPr>
        <w:keepNext w:val="0"/>
        <w:keepLines w:val="0"/>
        <w:pageBreakBefore w:val="0"/>
        <w:kinsoku/>
        <w:wordWrap/>
        <w:overflowPunct/>
        <w:topLinePunct w:val="0"/>
        <w:bidi w:val="0"/>
        <w:snapToGrid w:val="0"/>
        <w:spacing w:before="240" w:after="60" w:line="500" w:lineRule="exact"/>
        <w:jc w:val="center"/>
        <w:textAlignment w:val="auto"/>
        <w:outlineLvl w:val="2"/>
        <w:rPr>
          <w:rFonts w:ascii="方正小标宋简体" w:hAnsi="等线 Light" w:eastAsia="方正小标宋简体" w:cs="黑体"/>
          <w:b w:val="0"/>
          <w:bCs w:val="0"/>
          <w:sz w:val="36"/>
          <w:szCs w:val="32"/>
          <w:highlight w:val="none"/>
        </w:rPr>
      </w:pPr>
      <w:bookmarkStart w:id="348" w:name="_Toc44489519"/>
      <w:bookmarkStart w:id="349" w:name="_Toc31185386"/>
      <w:bookmarkStart w:id="350" w:name="_Toc29405045"/>
      <w:bookmarkStart w:id="351" w:name="_Hlk31375093"/>
      <w:bookmarkStart w:id="352" w:name="_Hlk30084730"/>
      <w:r>
        <w:rPr>
          <w:rFonts w:hint="eastAsia" w:ascii="方正小标宋简体" w:hAnsi="等线 Light" w:eastAsia="方正小标宋简体" w:cs="黑体"/>
          <w:b w:val="0"/>
          <w:bCs w:val="0"/>
          <w:sz w:val="36"/>
          <w:szCs w:val="32"/>
          <w:highlight w:val="none"/>
        </w:rPr>
        <w:t>☆案件移送函</w:t>
      </w:r>
      <w:bookmarkEnd w:id="348"/>
      <w:bookmarkEnd w:id="349"/>
      <w:bookmarkEnd w:id="350"/>
    </w:p>
    <w:p w14:paraId="2384B98F">
      <w:pPr>
        <w:keepNext w:val="0"/>
        <w:keepLines w:val="0"/>
        <w:pageBreakBefore w:val="0"/>
        <w:widowControl/>
        <w:kinsoku/>
        <w:wordWrap/>
        <w:overflowPunct/>
        <w:topLinePunct w:val="0"/>
        <w:autoSpaceDN w:val="0"/>
        <w:bidi w:val="0"/>
        <w:snapToGrid w:val="0"/>
        <w:spacing w:line="500" w:lineRule="exact"/>
        <w:ind w:firstLine="480" w:firstLineChars="200"/>
        <w:jc w:val="right"/>
        <w:textAlignment w:val="auto"/>
        <w:rPr>
          <w:rFonts w:ascii="仿宋_GB2312" w:hAnsi="宋体" w:eastAsia="仿宋_GB2312"/>
          <w:kern w:val="0"/>
          <w:sz w:val="24"/>
          <w:szCs w:val="24"/>
          <w:highlight w:val="none"/>
        </w:rPr>
      </w:pPr>
    </w:p>
    <w:p w14:paraId="61F78073">
      <w:pPr>
        <w:keepNext w:val="0"/>
        <w:keepLines w:val="0"/>
        <w:pageBreakBefore w:val="0"/>
        <w:widowControl/>
        <w:kinsoku/>
        <w:wordWrap/>
        <w:overflowPunct/>
        <w:topLinePunct w:val="0"/>
        <w:autoSpaceDN w:val="0"/>
        <w:bidi w:val="0"/>
        <w:snapToGrid w:val="0"/>
        <w:spacing w:line="500" w:lineRule="exact"/>
        <w:ind w:firstLine="560" w:firstLineChars="200"/>
        <w:jc w:val="right"/>
        <w:textAlignment w:val="auto"/>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医保移字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 xml:space="preserve">第 </w:t>
      </w:r>
      <w:r>
        <w:rPr>
          <w:rFonts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rPr>
        <w:t xml:space="preserve"> 号</w:t>
      </w:r>
    </w:p>
    <w:p w14:paraId="12BBF436">
      <w:pPr>
        <w:keepNext w:val="0"/>
        <w:keepLines w:val="0"/>
        <w:pageBreakBefore w:val="0"/>
        <w:widowControl/>
        <w:kinsoku/>
        <w:wordWrap/>
        <w:overflowPunct/>
        <w:topLinePunct w:val="0"/>
        <w:autoSpaceDN w:val="0"/>
        <w:bidi w:val="0"/>
        <w:snapToGrid w:val="0"/>
        <w:spacing w:line="500" w:lineRule="exact"/>
        <w:jc w:val="left"/>
        <w:textAlignment w:val="auto"/>
        <w:rPr>
          <w:rFonts w:ascii="仿宋_GB2312" w:hAnsi="宋体" w:eastAsia="仿宋_GB2312"/>
          <w:color w:val="000000"/>
          <w:kern w:val="0"/>
          <w:sz w:val="24"/>
          <w:szCs w:val="24"/>
          <w:highlight w:val="none"/>
          <w:u w:val="single"/>
        </w:rPr>
      </w:pPr>
    </w:p>
    <w:p w14:paraId="73FE93A7">
      <w:pPr>
        <w:keepNext w:val="0"/>
        <w:keepLines w:val="0"/>
        <w:pageBreakBefore w:val="0"/>
        <w:widowControl/>
        <w:kinsoku/>
        <w:wordWrap/>
        <w:overflowPunct/>
        <w:topLinePunct w:val="0"/>
        <w:autoSpaceDN w:val="0"/>
        <w:bidi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w:t>
      </w:r>
    </w:p>
    <w:p w14:paraId="6123FA37">
      <w:pPr>
        <w:keepNext w:val="0"/>
        <w:keepLines w:val="0"/>
        <w:pageBreakBefore w:val="0"/>
        <w:widowControl/>
        <w:kinsoku/>
        <w:wordWrap/>
        <w:overflowPunct/>
        <w:topLinePunct w:val="0"/>
        <w:autoSpaceDN w:val="0"/>
        <w:bidi w:val="0"/>
        <w:snapToGrid w:val="0"/>
        <w:spacing w:line="500" w:lineRule="exact"/>
        <w:ind w:firstLine="480" w:firstLineChars="200"/>
        <w:textAlignment w:val="auto"/>
        <w:rPr>
          <w:rFonts w:hint="default" w:ascii="仿宋_GB2312" w:hAnsi="宋体" w:eastAsia="仿宋_GB2312"/>
          <w:color w:val="000000"/>
          <w:kern w:val="0"/>
          <w:sz w:val="24"/>
          <w:szCs w:val="24"/>
          <w:highlight w:val="none"/>
          <w:u w:val="single"/>
          <w:lang w:val="en-US" w:eastAsia="zh-CN"/>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一案/违法线索，在调查中发现</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，根据</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lang w:val="en-US" w:eastAsia="zh-CN"/>
        </w:rPr>
        <w:t xml:space="preserve">               </w:t>
      </w:r>
    </w:p>
    <w:p w14:paraId="190D3ED4">
      <w:pPr>
        <w:keepNext w:val="0"/>
        <w:keepLines w:val="0"/>
        <w:pageBreakBefore w:val="0"/>
        <w:widowControl/>
        <w:kinsoku/>
        <w:wordWrap/>
        <w:overflowPunct/>
        <w:topLinePunct w:val="0"/>
        <w:autoSpaceDN w:val="0"/>
        <w:bidi w:val="0"/>
        <w:snapToGrid w:val="0"/>
        <w:spacing w:line="500" w:lineRule="exact"/>
        <w:ind w:left="0" w:leftChars="0" w:firstLine="0" w:firstLineChars="0"/>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规定，现将该案/违法线索移送你单位处理。</w:t>
      </w:r>
    </w:p>
    <w:p w14:paraId="3AB9F1EA">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特此移送。案件查处结果请及时函告本机关。</w:t>
      </w:r>
    </w:p>
    <w:p w14:paraId="718F84F8">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附件：证据材料</w:t>
      </w:r>
    </w:p>
    <w:p w14:paraId="0BC51617">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1．</w:t>
      </w:r>
      <w:r>
        <w:rPr>
          <w:rFonts w:hint="eastAsia" w:ascii="仿宋_GB2312" w:hAnsi="宋体" w:eastAsia="仿宋_GB2312"/>
          <w:color w:val="000000"/>
          <w:kern w:val="0"/>
          <w:sz w:val="24"/>
          <w:szCs w:val="24"/>
          <w:highlight w:val="none"/>
          <w:u w:val="single"/>
        </w:rPr>
        <w:t xml:space="preserve">                                 </w:t>
      </w:r>
    </w:p>
    <w:p w14:paraId="503EC0D3">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2．</w:t>
      </w:r>
      <w:r>
        <w:rPr>
          <w:rFonts w:hint="eastAsia" w:ascii="仿宋_GB2312" w:hAnsi="宋体" w:eastAsia="仿宋_GB2312"/>
          <w:color w:val="000000"/>
          <w:kern w:val="0"/>
          <w:sz w:val="24"/>
          <w:szCs w:val="24"/>
          <w:highlight w:val="none"/>
          <w:u w:val="single"/>
        </w:rPr>
        <w:t xml:space="preserve">                                 </w:t>
      </w:r>
    </w:p>
    <w:p w14:paraId="182FF90D">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3．</w:t>
      </w:r>
      <w:r>
        <w:rPr>
          <w:rFonts w:hint="eastAsia" w:ascii="仿宋_GB2312" w:hAnsi="宋体" w:eastAsia="仿宋_GB2312"/>
          <w:color w:val="000000"/>
          <w:kern w:val="0"/>
          <w:sz w:val="24"/>
          <w:szCs w:val="24"/>
          <w:highlight w:val="none"/>
          <w:u w:val="single"/>
        </w:rPr>
        <w:t xml:space="preserve">                                 </w:t>
      </w:r>
    </w:p>
    <w:p w14:paraId="3F8D3C2C">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　　</w:t>
      </w:r>
    </w:p>
    <w:p w14:paraId="46EE8189">
      <w:pPr>
        <w:keepNext w:val="0"/>
        <w:keepLines w:val="0"/>
        <w:pageBreakBefore w:val="0"/>
        <w:widowControl/>
        <w:kinsoku/>
        <w:wordWrap/>
        <w:overflowPunct/>
        <w:topLinePunct w:val="0"/>
        <w:autoSpaceDN w:val="0"/>
        <w:bidi w:val="0"/>
        <w:adjustRightInd w:val="0"/>
        <w:snapToGrid w:val="0"/>
        <w:spacing w:line="50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联系人：</w:t>
      </w:r>
      <w:r>
        <w:rPr>
          <w:rFonts w:hint="eastAsia" w:ascii="仿宋_GB2312" w:hAnsi="宋体" w:eastAsia="仿宋_GB2312"/>
          <w:color w:val="000000"/>
          <w:kern w:val="0"/>
          <w:sz w:val="24"/>
          <w:szCs w:val="24"/>
          <w:highlight w:val="none"/>
          <w:u w:val="single"/>
        </w:rPr>
        <w:t xml:space="preserve">                      </w:t>
      </w:r>
    </w:p>
    <w:p w14:paraId="0624CCF6">
      <w:pPr>
        <w:keepNext w:val="0"/>
        <w:keepLines w:val="0"/>
        <w:pageBreakBefore w:val="0"/>
        <w:widowControl/>
        <w:kinsoku/>
        <w:wordWrap/>
        <w:overflowPunct/>
        <w:topLinePunct w:val="0"/>
        <w:autoSpaceDN w:val="0"/>
        <w:bidi w:val="0"/>
        <w:adjustRightInd w:val="0"/>
        <w:snapToGrid w:val="0"/>
        <w:spacing w:line="50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xml:space="preserve">                     </w:t>
      </w:r>
    </w:p>
    <w:p w14:paraId="0541A65C">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p>
    <w:p w14:paraId="55594426">
      <w:pPr>
        <w:keepNext w:val="0"/>
        <w:keepLines w:val="0"/>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p>
    <w:p w14:paraId="635B4A58">
      <w:pPr>
        <w:keepNext w:val="0"/>
        <w:keepLines w:val="0"/>
        <w:pageBreakBefore w:val="0"/>
        <w:widowControl/>
        <w:kinsoku/>
        <w:wordWrap w:val="0"/>
        <w:overflowPunct/>
        <w:topLinePunct w:val="0"/>
        <w:autoSpaceDN w:val="0"/>
        <w:bidi w:val="0"/>
        <w:adjustRightInd w:val="0"/>
        <w:snapToGrid w:val="0"/>
        <w:spacing w:line="500" w:lineRule="exact"/>
        <w:ind w:firstLine="480" w:firstLineChars="2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×××医疗保障局</w:t>
      </w:r>
      <w:r>
        <w:rPr>
          <w:rFonts w:hint="eastAsia" w:ascii="仿宋_GB2312" w:hAnsi="宋体" w:eastAsia="仿宋_GB2312"/>
          <w:color w:val="000000"/>
          <w:kern w:val="0"/>
          <w:sz w:val="24"/>
          <w:szCs w:val="24"/>
          <w:highlight w:val="none"/>
          <w:lang w:val="en-US" w:eastAsia="zh-CN"/>
        </w:rPr>
        <w:t xml:space="preserve">    </w:t>
      </w:r>
    </w:p>
    <w:p w14:paraId="36F8A66C">
      <w:pPr>
        <w:keepNext w:val="0"/>
        <w:keepLines w:val="0"/>
        <w:pageBreakBefore w:val="0"/>
        <w:widowControl/>
        <w:kinsoku/>
        <w:wordWrap w:val="0"/>
        <w:overflowPunct/>
        <w:topLinePunct w:val="0"/>
        <w:autoSpaceDN w:val="0"/>
        <w:bidi w:val="0"/>
        <w:adjustRightInd w:val="0"/>
        <w:snapToGrid w:val="0"/>
        <w:spacing w:line="500" w:lineRule="exact"/>
        <w:ind w:firstLine="480" w:firstLineChars="2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（公章）</w:t>
      </w:r>
      <w:r>
        <w:rPr>
          <w:rFonts w:hint="eastAsia" w:ascii="仿宋_GB2312" w:hAnsi="宋体" w:eastAsia="仿宋_GB2312"/>
          <w:color w:val="000000"/>
          <w:kern w:val="0"/>
          <w:sz w:val="24"/>
          <w:szCs w:val="24"/>
          <w:highlight w:val="none"/>
          <w:lang w:val="en-US" w:eastAsia="zh-CN"/>
        </w:rPr>
        <w:t xml:space="preserve">     </w:t>
      </w:r>
    </w:p>
    <w:p w14:paraId="338FDBB3">
      <w:pPr>
        <w:keepNext w:val="0"/>
        <w:keepLines w:val="0"/>
        <w:pageBreakBefore w:val="0"/>
        <w:widowControl/>
        <w:kinsoku/>
        <w:wordWrap w:val="0"/>
        <w:overflowPunct/>
        <w:topLinePunct w:val="0"/>
        <w:autoSpaceDN w:val="0"/>
        <w:bidi w:val="0"/>
        <w:adjustRightInd w:val="0"/>
        <w:snapToGrid w:val="0"/>
        <w:spacing w:line="500" w:lineRule="exact"/>
        <w:ind w:firstLine="480" w:firstLineChars="2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年  月   日</w:t>
      </w:r>
      <w:r>
        <w:rPr>
          <w:rFonts w:hint="eastAsia" w:ascii="仿宋_GB2312" w:hAnsi="宋体" w:eastAsia="仿宋_GB2312"/>
          <w:color w:val="000000"/>
          <w:kern w:val="0"/>
          <w:sz w:val="24"/>
          <w:szCs w:val="24"/>
          <w:highlight w:val="none"/>
          <w:lang w:val="en-US" w:eastAsia="zh-CN"/>
        </w:rPr>
        <w:t xml:space="preserve">     </w:t>
      </w:r>
    </w:p>
    <w:p w14:paraId="2903D8B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15489217">
      <w:pPr>
        <w:keepNext w:val="0"/>
        <w:keepLines w:val="0"/>
        <w:pageBreakBefore w:val="0"/>
        <w:widowControl/>
        <w:kinsoku/>
        <w:wordWrap/>
        <w:overflowPunct/>
        <w:topLinePunct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s="Times New Roman"/>
          <w:sz w:val="24"/>
          <w:szCs w:val="24"/>
          <w:highlight w:val="none"/>
        </w:rPr>
        <w:t>（本文书一式三份，一份送达受移送机关，一份随卷归档，一份本机关留存。）</w:t>
      </w:r>
    </w:p>
    <w:p w14:paraId="5F2C16CC">
      <w:pPr>
        <w:widowControl/>
        <w:wordWrap w:val="0"/>
        <w:autoSpaceDN w:val="0"/>
        <w:snapToGrid w:val="0"/>
        <w:spacing w:line="360" w:lineRule="auto"/>
        <w:ind w:right="1680" w:rightChars="800" w:firstLine="420" w:firstLineChars="200"/>
        <w:jc w:val="right"/>
        <w:rPr>
          <w:rFonts w:ascii="仿宋_GB2312" w:eastAsia="仿宋_GB2312"/>
          <w:highlight w:val="none"/>
        </w:rPr>
      </w:pPr>
      <w:r>
        <w:rPr>
          <w:rFonts w:hint="eastAsia" w:ascii="仿宋_GB2312" w:eastAsia="仿宋_GB2312"/>
          <w:highlight w:val="none"/>
        </w:rPr>
        <w:br w:type="page"/>
      </w:r>
    </w:p>
    <w:p w14:paraId="2E11585F">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3ACD068D">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C4431B8">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D6B660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6A28D33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（二）用于医疗保障行政执法机关</w:t>
      </w:r>
      <w:r>
        <w:rPr>
          <w:rFonts w:hint="eastAsia" w:ascii="仿宋_GB2312" w:hAnsi="宋体" w:eastAsia="仿宋_GB2312" w:cs="Times New Roman"/>
          <w:sz w:val="24"/>
          <w:szCs w:val="24"/>
          <w:highlight w:val="none"/>
        </w:rPr>
        <w:t>发现案件或所获悉的违法线索不在职权范围内，将案件移送有管辖权的行政机关、相关经办机构。</w:t>
      </w:r>
    </w:p>
    <w:p w14:paraId="51DC77C0">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8C5832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0B2E155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（二）有具有管辖权的受移送机关或经办机构名称。</w:t>
      </w:r>
    </w:p>
    <w:p w14:paraId="2E35E0D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（三）有简要案情，包括发生的事件、地点、情节等简要情况。</w:t>
      </w:r>
    </w:p>
    <w:p w14:paraId="3E82DF4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（四）有移送的事实依据，即</w:t>
      </w:r>
      <w:r>
        <w:rPr>
          <w:rFonts w:hint="eastAsia" w:ascii="仿宋_GB2312" w:hAnsi="宋体" w:eastAsia="仿宋_GB2312" w:cs="Times New Roman"/>
          <w:sz w:val="24"/>
          <w:szCs w:val="24"/>
          <w:highlight w:val="none"/>
        </w:rPr>
        <w:t>本案不属于本机关的职权范围的原因。</w:t>
      </w:r>
    </w:p>
    <w:p w14:paraId="30E608F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（五）有移送的法律依据。</w:t>
      </w:r>
    </w:p>
    <w:p w14:paraId="65CF6E6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（六）有随附的相关材料及其清单。</w:t>
      </w:r>
    </w:p>
    <w:p w14:paraId="0BFC6CA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（七）有医疗保障行政执法机关相关负责人的姓名及其联系电话。</w:t>
      </w:r>
    </w:p>
    <w:p w14:paraId="2B10F21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（八）有医疗保障部门公章、作出决定的日期。</w:t>
      </w:r>
    </w:p>
    <w:p w14:paraId="2A4A5884">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13ED7FD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（一）移送情形适用于医疗保障行政执法机关所办理的没有管辖权限且尚不构成犯罪的案件。</w:t>
      </w:r>
    </w:p>
    <w:p w14:paraId="01A28BB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（二）移送案件的情形可能还包括涉及医保异地就医的情形，如果立案后，就医地医疗保障局发现应由户籍地医疗保障局管辖，或户籍地医疗保障局发现应由就医地医疗保障局管辖，需要移送。</w:t>
      </w:r>
    </w:p>
    <w:p w14:paraId="508283E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（三）注意根据案件情况勾选“一案”或“违法线索”；勾选“不属于本机关管辖”，或者“本机关管辖困难”；勾选“该案”或“违法线索”。勾选同时应删除未勾选项。</w:t>
      </w:r>
    </w:p>
    <w:p w14:paraId="771FAB38">
      <w:pPr>
        <w:autoSpaceDE w:val="0"/>
        <w:autoSpaceDN w:val="0"/>
        <w:adjustRightInd w:val="0"/>
        <w:snapToGrid w:val="0"/>
        <w:spacing w:line="360" w:lineRule="auto"/>
        <w:ind w:firstLine="480" w:firstLineChars="200"/>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502F967D">
      <w:pPr>
        <w:keepNext w:val="0"/>
        <w:keepLines w:val="0"/>
        <w:pageBreakBefore w:val="0"/>
        <w:widowControl/>
        <w:kinsoku/>
        <w:wordWrap/>
        <w:overflowPunct/>
        <w:topLinePunct w:val="0"/>
        <w:autoSpaceDE/>
        <w:autoSpaceDN w:val="0"/>
        <w:bidi w:val="0"/>
        <w:adjustRightInd/>
        <w:snapToGrid w:val="0"/>
        <w:spacing w:line="800" w:lineRule="exact"/>
        <w:jc w:val="center"/>
        <w:textAlignment w:val="auto"/>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26CCBFE2">
      <w:pPr>
        <w:keepNext w:val="0"/>
        <w:keepLines w:val="0"/>
        <w:pageBreakBefore w:val="0"/>
        <w:kinsoku/>
        <w:wordWrap/>
        <w:overflowPunct/>
        <w:topLinePunct w:val="0"/>
        <w:autoSpaceDE/>
        <w:bidi w:val="0"/>
        <w:adjustRightInd/>
        <w:snapToGrid w:val="0"/>
        <w:spacing w:line="800" w:lineRule="exact"/>
        <w:jc w:val="center"/>
        <w:textAlignment w:val="auto"/>
        <w:outlineLvl w:val="2"/>
        <w:rPr>
          <w:rFonts w:ascii="方正小标宋简体" w:hAnsi="等线 Light" w:eastAsia="方正小标宋简体" w:cs="黑体"/>
          <w:b w:val="0"/>
          <w:bCs w:val="0"/>
          <w:sz w:val="36"/>
          <w:szCs w:val="32"/>
          <w:highlight w:val="none"/>
        </w:rPr>
      </w:pPr>
      <w:bookmarkStart w:id="353" w:name="_Toc29405046"/>
      <w:bookmarkStart w:id="354" w:name="_Toc31185387"/>
      <w:bookmarkStart w:id="355" w:name="_Toc44489520"/>
      <w:r>
        <w:rPr>
          <w:rFonts w:hint="eastAsia" w:ascii="方正小标宋简体" w:hAnsi="等线 Light" w:eastAsia="方正小标宋简体" w:cs="黑体"/>
          <w:b w:val="0"/>
          <w:bCs w:val="0"/>
          <w:sz w:val="36"/>
          <w:szCs w:val="32"/>
          <w:highlight w:val="none"/>
        </w:rPr>
        <w:t>☆涉嫌犯罪案件移送</w:t>
      </w:r>
      <w:bookmarkEnd w:id="353"/>
      <w:r>
        <w:rPr>
          <w:rFonts w:hint="eastAsia" w:ascii="方正小标宋简体" w:hAnsi="等线 Light" w:eastAsia="方正小标宋简体" w:cs="黑体"/>
          <w:b w:val="0"/>
          <w:bCs w:val="0"/>
          <w:sz w:val="36"/>
          <w:szCs w:val="32"/>
          <w:highlight w:val="none"/>
        </w:rPr>
        <w:t>函</w:t>
      </w:r>
      <w:bookmarkEnd w:id="354"/>
      <w:bookmarkEnd w:id="355"/>
    </w:p>
    <w:p w14:paraId="59B1C1FE">
      <w:pPr>
        <w:keepNext w:val="0"/>
        <w:keepLines w:val="0"/>
        <w:pageBreakBefore w:val="0"/>
        <w:widowControl/>
        <w:kinsoku/>
        <w:wordWrap/>
        <w:overflowPunct/>
        <w:topLinePunct w:val="0"/>
        <w:autoSpaceDE/>
        <w:autoSpaceDN w:val="0"/>
        <w:bidi w:val="0"/>
        <w:adjustRightInd/>
        <w:snapToGrid w:val="0"/>
        <w:spacing w:line="800" w:lineRule="exact"/>
        <w:ind w:firstLine="560" w:firstLineChars="200"/>
        <w:jc w:val="right"/>
        <w:textAlignment w:val="auto"/>
        <w:rPr>
          <w:rFonts w:hint="eastAsia" w:ascii="仿宋_GB2312" w:hAnsi="宋体" w:eastAsia="仿宋_GB2312"/>
          <w:kern w:val="0"/>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医保涉移字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68DFBF78">
      <w:pPr>
        <w:keepNext w:val="0"/>
        <w:keepLines w:val="0"/>
        <w:pageBreakBefore w:val="0"/>
        <w:widowControl/>
        <w:kinsoku/>
        <w:wordWrap/>
        <w:overflowPunct/>
        <w:topLinePunct w:val="0"/>
        <w:autoSpaceDE/>
        <w:autoSpaceDN w:val="0"/>
        <w:bidi w:val="0"/>
        <w:adjustRightInd/>
        <w:snapToGrid w:val="0"/>
        <w:spacing w:line="800" w:lineRule="exact"/>
        <w:ind w:firstLine="560" w:firstLineChars="200"/>
        <w:jc w:val="right"/>
        <w:textAlignment w:val="auto"/>
        <w:rPr>
          <w:rFonts w:hint="eastAsia" w:ascii="仿宋_GB2312" w:hAnsi="宋体" w:eastAsia="仿宋_GB2312"/>
          <w:kern w:val="0"/>
          <w:sz w:val="28"/>
          <w:szCs w:val="28"/>
          <w:highlight w:val="none"/>
        </w:rPr>
      </w:pPr>
    </w:p>
    <w:p w14:paraId="10A558BD">
      <w:pPr>
        <w:keepNext w:val="0"/>
        <w:keepLines w:val="0"/>
        <w:pageBreakBefore w:val="0"/>
        <w:widowControl/>
        <w:kinsoku/>
        <w:wordWrap/>
        <w:overflowPunct/>
        <w:topLinePunct w:val="0"/>
        <w:autoSpaceDN w:val="0"/>
        <w:bidi w:val="0"/>
        <w:adjustRightInd w:val="0"/>
        <w:snapToGrid w:val="0"/>
        <w:spacing w:line="440" w:lineRule="exac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w:t>
      </w:r>
    </w:p>
    <w:p w14:paraId="1DE77472">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kern w:val="0"/>
          <w:sz w:val="24"/>
          <w:szCs w:val="24"/>
          <w:highlight w:val="none"/>
          <w:u w:val="single"/>
        </w:rPr>
      </w:pPr>
      <w:r>
        <w:rPr>
          <w:rFonts w:hint="eastAsia" w:ascii="仿宋_GB2312" w:hAnsi="宋体" w:eastAsia="仿宋_GB2312"/>
          <w:color w:val="000000"/>
          <w:kern w:val="0"/>
          <w:sz w:val="24"/>
          <w:szCs w:val="24"/>
          <w:highlight w:val="none"/>
        </w:rPr>
        <w:t>本机关于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日对</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一案立案调查，在调查中发现</w:t>
      </w:r>
      <w:r>
        <w:rPr>
          <w:rFonts w:hint="eastAsia" w:ascii="仿宋_GB2312" w:hAnsi="宋体" w:eastAsia="仿宋_GB2312"/>
          <w:kern w:val="0"/>
          <w:sz w:val="24"/>
          <w:szCs w:val="24"/>
          <w:highlight w:val="none"/>
          <w:u w:val="single"/>
        </w:rPr>
        <w:t xml:space="preserve">                                               </w:t>
      </w:r>
    </w:p>
    <w:p w14:paraId="22F6C4A4">
      <w:pPr>
        <w:keepNext w:val="0"/>
        <w:keepLines w:val="0"/>
        <w:pageBreakBefore w:val="0"/>
        <w:widowControl/>
        <w:kinsoku/>
        <w:wordWrap/>
        <w:overflowPunct/>
        <w:topLinePunct w:val="0"/>
        <w:autoSpaceDN w:val="0"/>
        <w:bidi w:val="0"/>
        <w:adjustRightInd w:val="0"/>
        <w:snapToGrid w:val="0"/>
        <w:spacing w:line="440" w:lineRule="exact"/>
        <w:textAlignment w:val="auto"/>
        <w:rPr>
          <w:rFonts w:ascii="仿宋_GB2312" w:hAnsi="宋体" w:eastAsia="仿宋_GB2312"/>
          <w:color w:val="000000"/>
          <w:kern w:val="0"/>
          <w:sz w:val="24"/>
          <w:szCs w:val="24"/>
          <w:highlight w:val="none"/>
        </w:rPr>
      </w:pPr>
      <w:r>
        <w:rPr>
          <w:rFonts w:hint="eastAsia" w:ascii="仿宋_GB2312" w:hAnsi="宋体" w:eastAsia="仿宋_GB2312"/>
          <w:kern w:val="0"/>
          <w:sz w:val="24"/>
          <w:szCs w:val="24"/>
          <w:highlight w:val="none"/>
          <w:u w:val="single"/>
        </w:rPr>
        <w:t xml:space="preserve">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。根据</w:t>
      </w:r>
      <w:r>
        <w:rPr>
          <w:rFonts w:hint="eastAsia" w:ascii="仿宋_GB2312" w:hAnsi="宋体" w:eastAsia="仿宋_GB2312"/>
          <w:color w:val="FF0000"/>
          <w:kern w:val="0"/>
          <w:sz w:val="24"/>
          <w:szCs w:val="24"/>
          <w:highlight w:val="none"/>
        </w:rPr>
        <w:t>《行政处罚法》第二十</w:t>
      </w:r>
      <w:r>
        <w:rPr>
          <w:rFonts w:hint="eastAsia" w:ascii="仿宋_GB2312" w:hAnsi="宋体" w:eastAsia="仿宋_GB2312"/>
          <w:color w:val="FF0000"/>
          <w:kern w:val="0"/>
          <w:sz w:val="24"/>
          <w:szCs w:val="24"/>
          <w:highlight w:val="none"/>
          <w:lang w:eastAsia="zh-CN"/>
        </w:rPr>
        <w:t>七</w:t>
      </w:r>
      <w:r>
        <w:rPr>
          <w:rFonts w:hint="eastAsia" w:ascii="仿宋_GB2312" w:hAnsi="宋体" w:eastAsia="仿宋_GB2312"/>
          <w:color w:val="FF0000"/>
          <w:kern w:val="0"/>
          <w:sz w:val="24"/>
          <w:szCs w:val="24"/>
          <w:highlight w:val="none"/>
        </w:rPr>
        <w:t>条</w:t>
      </w:r>
      <w:r>
        <w:rPr>
          <w:rFonts w:hint="eastAsia" w:ascii="仿宋_GB2312" w:hAnsi="宋体" w:eastAsia="仿宋_GB2312"/>
          <w:color w:val="000000"/>
          <w:kern w:val="0"/>
          <w:sz w:val="24"/>
          <w:szCs w:val="24"/>
          <w:highlight w:val="none"/>
        </w:rPr>
        <w:t>、《行政执法机关移送涉嫌犯罪案件的规定》第三条的规定，现移送你机关依法查处。</w:t>
      </w:r>
    </w:p>
    <w:p w14:paraId="339BBBE2">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根据《行政执法机关移送涉嫌犯罪案件的规定》第八条的规定，你机关如认为当事人没有犯罪事实，或者犯罪事实显著轻微，不需要追究刑事责任，依法不予立案的，请说明理由，并书面通知本机关，退回有关案卷材料。</w:t>
      </w:r>
    </w:p>
    <w:p w14:paraId="3420723F">
      <w:pPr>
        <w:keepNext w:val="0"/>
        <w:keepLines w:val="0"/>
        <w:pageBreakBefore w:val="0"/>
        <w:widowControl/>
        <w:kinsoku/>
        <w:wordWrap/>
        <w:overflowPunct/>
        <w:topLinePunct w:val="0"/>
        <w:autoSpaceDN w:val="0"/>
        <w:bidi w:val="0"/>
        <w:snapToGrid w:val="0"/>
        <w:spacing w:line="44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附件：</w:t>
      </w:r>
    </w:p>
    <w:p w14:paraId="64921BD2">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 xml:space="preserve">1．案卷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册</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页</w:t>
      </w:r>
    </w:p>
    <w:p w14:paraId="0A31FA69">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2．涉案物品清单</w:t>
      </w:r>
    </w:p>
    <w:p w14:paraId="18F05E37">
      <w:pPr>
        <w:keepNext w:val="0"/>
        <w:keepLines w:val="0"/>
        <w:pageBreakBefore w:val="0"/>
        <w:widowControl/>
        <w:kinsoku/>
        <w:wordWrap/>
        <w:overflowPunct/>
        <w:topLinePunct w:val="0"/>
        <w:autoSpaceDN w:val="0"/>
        <w:bidi w:val="0"/>
        <w:adjustRightInd w:val="0"/>
        <w:snapToGrid w:val="0"/>
        <w:spacing w:line="44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联系人：</w:t>
      </w:r>
      <w:r>
        <w:rPr>
          <w:rFonts w:hint="eastAsia" w:ascii="仿宋_GB2312" w:hAnsi="宋体" w:eastAsia="仿宋_GB2312"/>
          <w:color w:val="000000"/>
          <w:kern w:val="0"/>
          <w:sz w:val="24"/>
          <w:szCs w:val="24"/>
          <w:highlight w:val="none"/>
          <w:u w:val="single"/>
        </w:rPr>
        <w:t xml:space="preserve">           </w:t>
      </w:r>
    </w:p>
    <w:p w14:paraId="2A9F90F8">
      <w:pPr>
        <w:keepNext w:val="0"/>
        <w:keepLines w:val="0"/>
        <w:pageBreakBefore w:val="0"/>
        <w:widowControl/>
        <w:kinsoku/>
        <w:wordWrap/>
        <w:overflowPunct/>
        <w:topLinePunct w:val="0"/>
        <w:autoSpaceDN w:val="0"/>
        <w:bidi w:val="0"/>
        <w:adjustRightInd w:val="0"/>
        <w:snapToGrid w:val="0"/>
        <w:spacing w:line="44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xml:space="preserve">                  </w:t>
      </w:r>
    </w:p>
    <w:p w14:paraId="73C1A326">
      <w:pPr>
        <w:keepNext w:val="0"/>
        <w:keepLines w:val="0"/>
        <w:pageBreakBefore w:val="0"/>
        <w:widowControl/>
        <w:kinsoku/>
        <w:wordWrap/>
        <w:overflowPunct/>
        <w:topLinePunct w:val="0"/>
        <w:autoSpaceDN w:val="0"/>
        <w:bidi w:val="0"/>
        <w:adjustRightInd w:val="0"/>
        <w:snapToGrid w:val="0"/>
        <w:spacing w:line="440" w:lineRule="exact"/>
        <w:ind w:right="28"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单位地址：</w:t>
      </w:r>
      <w:r>
        <w:rPr>
          <w:rFonts w:hint="eastAsia" w:ascii="仿宋_GB2312" w:hAnsi="宋体" w:eastAsia="仿宋_GB2312"/>
          <w:color w:val="000000"/>
          <w:kern w:val="0"/>
          <w:sz w:val="24"/>
          <w:szCs w:val="24"/>
          <w:highlight w:val="none"/>
          <w:u w:val="single"/>
        </w:rPr>
        <w:t xml:space="preserve">                                          </w:t>
      </w:r>
    </w:p>
    <w:p w14:paraId="3046BEE2">
      <w:pPr>
        <w:keepNext w:val="0"/>
        <w:keepLines w:val="0"/>
        <w:pageBreakBefore w:val="0"/>
        <w:widowControl/>
        <w:kinsoku/>
        <w:wordWrap/>
        <w:overflowPunct/>
        <w:topLinePunct w:val="0"/>
        <w:autoSpaceDN w:val="0"/>
        <w:bidi w:val="0"/>
        <w:snapToGrid w:val="0"/>
        <w:spacing w:line="44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00695AA6">
      <w:pPr>
        <w:keepNext w:val="0"/>
        <w:keepLines w:val="0"/>
        <w:pageBreakBefore w:val="0"/>
        <w:widowControl/>
        <w:kinsoku/>
        <w:wordWrap/>
        <w:overflowPunct/>
        <w:topLinePunct w:val="0"/>
        <w:autoSpaceDN w:val="0"/>
        <w:bidi w:val="0"/>
        <w:snapToGrid w:val="0"/>
        <w:spacing w:line="44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5794C59E">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（本文书一式五份，一份送达公安机关，一份随卷归档，一份本机关留存。一份抄送同级人民检察院备案，一份抄送政府法制工作部门备案。）</w:t>
      </w:r>
    </w:p>
    <w:p w14:paraId="2AD7F04D">
      <w:pPr>
        <w:keepNext w:val="0"/>
        <w:keepLines w:val="0"/>
        <w:pageBreakBefore w:val="0"/>
        <w:widowControl/>
        <w:kinsoku/>
        <w:wordWrap/>
        <w:overflowPunct/>
        <w:topLinePunct w:val="0"/>
        <w:autoSpaceDN w:val="0"/>
        <w:bidi w:val="0"/>
        <w:adjustRightInd w:val="0"/>
        <w:snapToGrid w:val="0"/>
        <w:spacing w:line="440" w:lineRule="exact"/>
        <w:ind w:firstLine="480" w:firstLineChars="200"/>
        <w:jc w:val="center"/>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w:t>
      </w:r>
    </w:p>
    <w:p w14:paraId="630959DF">
      <w:pPr>
        <w:keepNext w:val="0"/>
        <w:keepLines w:val="0"/>
        <w:pageBreakBefore w:val="0"/>
        <w:kinsoku/>
        <w:wordWrap/>
        <w:overflowPunct/>
        <w:topLinePunct w:val="0"/>
        <w:autoSpaceDE w:val="0"/>
        <w:autoSpaceDN w:val="0"/>
        <w:bidi w:val="0"/>
        <w:adjustRightInd w:val="0"/>
        <w:snapToGrid w:val="0"/>
        <w:spacing w:line="440" w:lineRule="exact"/>
        <w:ind w:firstLine="720" w:firstLineChars="200"/>
        <w:jc w:val="center"/>
        <w:textAlignment w:val="auto"/>
        <w:rPr>
          <w:rFonts w:ascii="方正小标宋简体" w:hAnsi="宋体" w:eastAsia="方正小标宋简体" w:cs="仿宋_GB2312"/>
          <w:b w:val="0"/>
          <w:bCs w:val="0"/>
          <w:kern w:val="0"/>
          <w:sz w:val="36"/>
          <w:szCs w:val="36"/>
          <w:highlight w:val="none"/>
        </w:rPr>
      </w:pPr>
      <w:r>
        <w:rPr>
          <w:rFonts w:hint="eastAsia" w:ascii="方正小标宋简体" w:hAnsi="宋体" w:eastAsia="方正小标宋简体" w:cs="仿宋_GB2312"/>
          <w:b w:val="0"/>
          <w:bCs w:val="0"/>
          <w:kern w:val="0"/>
          <w:sz w:val="36"/>
          <w:szCs w:val="36"/>
          <w:highlight w:val="none"/>
        </w:rPr>
        <w:t>签收回执</w:t>
      </w:r>
    </w:p>
    <w:p w14:paraId="7286CD64">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仿宋_GB2312" w:hAnsi="宋体" w:eastAsia="仿宋_GB2312"/>
          <w:color w:val="000000"/>
          <w:kern w:val="0"/>
          <w:sz w:val="24"/>
          <w:szCs w:val="24"/>
          <w:highlight w:val="none"/>
        </w:rPr>
      </w:pP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医保涉刑移字〔  〕号《涉嫌犯罪案件移送函》已于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日收到。</w:t>
      </w:r>
    </w:p>
    <w:p w14:paraId="345BBEA0">
      <w:pPr>
        <w:keepNext w:val="0"/>
        <w:keepLines w:val="0"/>
        <w:pageBreakBefore w:val="0"/>
        <w:widowControl/>
        <w:kinsoku/>
        <w:wordWrap/>
        <w:overflowPunct/>
        <w:topLinePunct w:val="0"/>
        <w:autoSpaceDN w:val="0"/>
        <w:bidi w:val="0"/>
        <w:snapToGrid w:val="0"/>
        <w:spacing w:line="44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（公章）</w:t>
      </w:r>
    </w:p>
    <w:p w14:paraId="2E803874">
      <w:pPr>
        <w:keepNext w:val="0"/>
        <w:keepLines w:val="0"/>
        <w:pageBreakBefore w:val="0"/>
        <w:widowControl/>
        <w:kinsoku/>
        <w:wordWrap/>
        <w:overflowPunct/>
        <w:topLinePunct w:val="0"/>
        <w:autoSpaceDN w:val="0"/>
        <w:bidi w:val="0"/>
        <w:snapToGrid w:val="0"/>
        <w:spacing w:line="440" w:lineRule="exact"/>
        <w:ind w:right="630" w:rightChars="300" w:firstLine="480" w:firstLineChars="200"/>
        <w:jc w:val="right"/>
        <w:textAlignment w:val="auto"/>
        <w:rPr>
          <w:rFonts w:ascii="宋体" w:hAnsi="宋体" w:eastAsia="宋体"/>
          <w:color w:val="000000"/>
          <w:kern w:val="0"/>
          <w:sz w:val="24"/>
          <w:szCs w:val="24"/>
          <w:highlight w:val="none"/>
        </w:rPr>
      </w:pPr>
      <w:r>
        <w:rPr>
          <w:rFonts w:hint="eastAsia" w:ascii="仿宋_GB2312" w:hAnsi="宋体" w:eastAsia="仿宋_GB2312"/>
          <w:color w:val="000000"/>
          <w:kern w:val="0"/>
          <w:sz w:val="24"/>
          <w:szCs w:val="24"/>
          <w:highlight w:val="none"/>
        </w:rPr>
        <w:t>年   月   日</w:t>
      </w:r>
      <w:r>
        <w:rPr>
          <w:rFonts w:ascii="宋体" w:hAnsi="宋体" w:eastAsia="宋体"/>
          <w:color w:val="000000"/>
          <w:kern w:val="0"/>
          <w:sz w:val="24"/>
          <w:szCs w:val="24"/>
          <w:highlight w:val="none"/>
        </w:rPr>
        <w:br w:type="page"/>
      </w:r>
    </w:p>
    <w:p w14:paraId="189EE900">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4454D75A">
      <w:pPr>
        <w:keepNext w:val="0"/>
        <w:keepLines w:val="0"/>
        <w:pageBreakBefore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bookmarkStart w:id="356" w:name="_Hlk29403630"/>
      <w:r>
        <w:rPr>
          <w:rFonts w:hint="eastAsia" w:ascii="仿宋_GB2312" w:hAnsi="宋体" w:eastAsia="仿宋_GB2312"/>
          <w:sz w:val="30"/>
          <w:szCs w:val="30"/>
          <w:highlight w:val="none"/>
        </w:rPr>
        <w:t>填写说明</w:t>
      </w:r>
    </w:p>
    <w:p w14:paraId="6E4B41EF">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D19E4C1">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301D58D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（二）用于医疗保障行政执法机关</w:t>
      </w:r>
      <w:r>
        <w:rPr>
          <w:rFonts w:hint="eastAsia" w:ascii="仿宋_GB2312" w:hAnsi="宋体" w:eastAsia="仿宋_GB2312" w:cs="Times New Roman"/>
          <w:sz w:val="24"/>
          <w:szCs w:val="24"/>
          <w:highlight w:val="none"/>
        </w:rPr>
        <w:t>发现案件涉嫌犯罪，依照有关规定将案件移送公安机关管辖。</w:t>
      </w:r>
    </w:p>
    <w:p w14:paraId="64897547">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3A1C20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7EFC3C02">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（二）有受移送公安机关名称。</w:t>
      </w:r>
    </w:p>
    <w:p w14:paraId="0DF28F5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（三）有案件名称，规范表述为“当事人的姓名或名称+涉嫌+违法行为性质”。</w:t>
      </w:r>
    </w:p>
    <w:p w14:paraId="19B8BB3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（四）有当事人的违法行为时间、地点、情节、内容等以及违法行为涉嫌构成犯罪的罪名和触犯的刑法条文</w:t>
      </w:r>
      <w:r>
        <w:rPr>
          <w:rFonts w:hint="eastAsia" w:ascii="仿宋_GB2312" w:hAnsi="宋体" w:eastAsia="仿宋_GB2312" w:cs="Times New Roman"/>
          <w:sz w:val="24"/>
          <w:szCs w:val="24"/>
          <w:highlight w:val="none"/>
        </w:rPr>
        <w:t>。</w:t>
      </w:r>
    </w:p>
    <w:p w14:paraId="1317A02E">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（五）有医疗保障行政执法机关相关负责人的姓名及其联系电话。</w:t>
      </w:r>
    </w:p>
    <w:p w14:paraId="14D1628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（六）有医疗保障部门公章、作出决定的日期。</w:t>
      </w:r>
    </w:p>
    <w:p w14:paraId="521D42A1">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070A5FE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（一）公安机关对行政执法机关移送的涉嫌犯罪案件，应当在涉嫌犯罪案件移送书的回执上签字。</w:t>
      </w:r>
    </w:p>
    <w:p w14:paraId="787229B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（二）移送的案卷内容应当包括案件调查终结报告，检验报告或鉴定结论等。</w:t>
      </w:r>
      <w:bookmarkEnd w:id="356"/>
    </w:p>
    <w:p w14:paraId="479B1998">
      <w:pPr>
        <w:autoSpaceDE w:val="0"/>
        <w:autoSpaceDN w:val="0"/>
        <w:adjustRightInd w:val="0"/>
        <w:snapToGrid w:val="0"/>
        <w:spacing w:line="360" w:lineRule="auto"/>
        <w:ind w:firstLine="480" w:firstLineChars="200"/>
        <w:jc w:val="left"/>
        <w:rPr>
          <w:rFonts w:ascii="宋体" w:hAnsi="宋体" w:eastAsia="宋体" w:cs="仿宋_GB2312"/>
          <w:kern w:val="0"/>
          <w:sz w:val="24"/>
          <w:szCs w:val="24"/>
          <w:highlight w:val="none"/>
        </w:rPr>
      </w:pPr>
    </w:p>
    <w:p w14:paraId="25176BCD">
      <w:pPr>
        <w:autoSpaceDE w:val="0"/>
        <w:autoSpaceDN w:val="0"/>
        <w:adjustRightInd w:val="0"/>
        <w:snapToGrid w:val="0"/>
        <w:spacing w:line="360" w:lineRule="auto"/>
        <w:jc w:val="left"/>
        <w:rPr>
          <w:rFonts w:ascii="宋体" w:hAnsi="宋体" w:eastAsia="宋体" w:cs="仿宋_GB2312"/>
          <w:kern w:val="0"/>
          <w:sz w:val="24"/>
          <w:szCs w:val="24"/>
          <w:highlight w:val="none"/>
        </w:rPr>
      </w:pPr>
    </w:p>
    <w:p w14:paraId="76906401">
      <w:pPr>
        <w:autoSpaceDE w:val="0"/>
        <w:autoSpaceDN w:val="0"/>
        <w:adjustRightInd w:val="0"/>
        <w:snapToGrid w:val="0"/>
        <w:spacing w:line="360" w:lineRule="auto"/>
        <w:ind w:firstLine="480" w:firstLineChars="200"/>
        <w:jc w:val="left"/>
        <w:rPr>
          <w:rFonts w:ascii="宋体" w:hAnsi="宋体" w:eastAsia="宋体" w:cs="仿宋_GB2312"/>
          <w:kern w:val="0"/>
          <w:sz w:val="24"/>
          <w:szCs w:val="24"/>
          <w:highlight w:val="none"/>
        </w:rPr>
      </w:pPr>
    </w:p>
    <w:p w14:paraId="6FC3164F">
      <w:pPr>
        <w:autoSpaceDE w:val="0"/>
        <w:autoSpaceDN w:val="0"/>
        <w:adjustRightInd w:val="0"/>
        <w:snapToGrid w:val="0"/>
        <w:spacing w:line="360" w:lineRule="auto"/>
        <w:ind w:left="900"/>
        <w:jc w:val="left"/>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p>
    <w:p w14:paraId="011E4D2E">
      <w:pPr>
        <w:keepNext w:val="0"/>
        <w:keepLines w:val="0"/>
        <w:pageBreakBefore w:val="0"/>
        <w:widowControl/>
        <w:kinsoku/>
        <w:wordWrap/>
        <w:overflowPunct/>
        <w:topLinePunct w:val="0"/>
        <w:autoSpaceDE/>
        <w:autoSpaceDN w:val="0"/>
        <w:bidi w:val="0"/>
        <w:adjustRightInd/>
        <w:snapToGrid w:val="0"/>
        <w:spacing w:line="800" w:lineRule="exact"/>
        <w:jc w:val="center"/>
        <w:textAlignment w:val="auto"/>
        <w:rPr>
          <w:rFonts w:hint="eastAsia" w:ascii="方正小标宋简体" w:hAnsi="等线 Light" w:eastAsia="方正小标宋简体" w:cs="黑体"/>
          <w:b w:val="0"/>
          <w:bCs w:val="0"/>
          <w:sz w:val="36"/>
          <w:szCs w:val="32"/>
          <w:highlight w:val="none"/>
        </w:rPr>
      </w:pPr>
      <w:bookmarkStart w:id="357" w:name="_Toc44489521"/>
      <w:bookmarkStart w:id="358" w:name="_Toc5565928"/>
      <w:bookmarkStart w:id="359" w:name="_Toc5394807"/>
      <w:bookmarkStart w:id="360" w:name="_Toc29405047"/>
      <w:bookmarkStart w:id="361" w:name="_Toc31185388"/>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7DB1F7F1">
      <w:pPr>
        <w:spacing w:before="240" w:after="60"/>
        <w:jc w:val="center"/>
        <w:outlineLvl w:val="2"/>
        <w:rPr>
          <w:rFonts w:ascii="方正小标宋简体" w:hAnsi="等线 Light" w:eastAsia="方正小标宋简体" w:cs="黑体"/>
          <w:b w:val="0"/>
          <w:bCs w:val="0"/>
          <w:sz w:val="36"/>
          <w:szCs w:val="32"/>
          <w:highlight w:val="none"/>
        </w:rPr>
      </w:pPr>
      <w:r>
        <w:rPr>
          <w:rFonts w:hint="eastAsia" w:ascii="方正小标宋简体" w:hAnsi="等线 Light" w:eastAsia="方正小标宋简体" w:cs="黑体"/>
          <w:b w:val="0"/>
          <w:bCs w:val="0"/>
          <w:sz w:val="36"/>
          <w:szCs w:val="32"/>
          <w:highlight w:val="none"/>
        </w:rPr>
        <w:t>☆移送案件涉案物品清单</w:t>
      </w:r>
      <w:bookmarkEnd w:id="357"/>
      <w:bookmarkEnd w:id="358"/>
      <w:bookmarkEnd w:id="359"/>
      <w:bookmarkEnd w:id="360"/>
      <w:bookmarkEnd w:id="361"/>
    </w:p>
    <w:p w14:paraId="0E4DCDB2">
      <w:pPr>
        <w:spacing w:before="312" w:beforeLines="100" w:after="156" w:afterLines="50" w:line="320" w:lineRule="exac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案由：</w:t>
      </w:r>
    </w:p>
    <w:tbl>
      <w:tblPr>
        <w:tblStyle w:val="22"/>
        <w:tblW w:w="80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43"/>
        <w:gridCol w:w="1701"/>
        <w:gridCol w:w="1276"/>
        <w:gridCol w:w="874"/>
        <w:gridCol w:w="1218"/>
      </w:tblGrid>
      <w:tr w14:paraId="4B47C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EDBB488">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编号</w:t>
            </w:r>
          </w:p>
        </w:tc>
        <w:tc>
          <w:tcPr>
            <w:tcW w:w="1843" w:type="dxa"/>
            <w:vAlign w:val="center"/>
          </w:tcPr>
          <w:p w14:paraId="4080E40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名称</w:t>
            </w:r>
          </w:p>
        </w:tc>
        <w:tc>
          <w:tcPr>
            <w:tcW w:w="1701" w:type="dxa"/>
            <w:vAlign w:val="center"/>
          </w:tcPr>
          <w:p w14:paraId="404827B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规格（型号）</w:t>
            </w:r>
          </w:p>
        </w:tc>
        <w:tc>
          <w:tcPr>
            <w:tcW w:w="1276" w:type="dxa"/>
            <w:vAlign w:val="center"/>
          </w:tcPr>
          <w:p w14:paraId="09DD5FC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单位</w:t>
            </w:r>
          </w:p>
        </w:tc>
        <w:tc>
          <w:tcPr>
            <w:tcW w:w="874" w:type="dxa"/>
            <w:vAlign w:val="center"/>
          </w:tcPr>
          <w:p w14:paraId="227F70C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数量</w:t>
            </w:r>
          </w:p>
        </w:tc>
        <w:tc>
          <w:tcPr>
            <w:tcW w:w="1218" w:type="dxa"/>
            <w:vAlign w:val="center"/>
          </w:tcPr>
          <w:p w14:paraId="53635AE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备注</w:t>
            </w:r>
          </w:p>
        </w:tc>
      </w:tr>
      <w:tr w14:paraId="77A7E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6420943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5ECFDC6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0DA63B49">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7A388AB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453EDE5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6B38741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28FAA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805B9E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7123341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39F17C5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7B8EE06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439BD70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291151E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5CB09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149320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3EC0D80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33F4219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8C0CDE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7920C8C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3AD804C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73C3F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44BDA28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38A75A8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07F3461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D8EC3F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7F31C7F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3D7AC383">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358B5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4612104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67EE0AA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6803E85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680F8F2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0E4B4479">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65F5A95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6877E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6BE68A5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60D6D39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0728319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6E584BA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3C2B481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326176E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560B4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42A6583">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34DBC31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5CD4ED0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3E58B68">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7419A8B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640DBB5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16671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7FD4B4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46DCC4D9">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505014E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B681E9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4640E3F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10FA8638">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3B8F5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7DD863E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2F77D6A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03E5996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0C976F8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0B6A011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34EA02E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7DFFB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5E30857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38170A3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02BF8DE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A60B85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265A1983">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4E28A48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0834B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551588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573869F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01CD7FF3">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29651E9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2114E6B3">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0F030BA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110F2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155923D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48956C2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2813CDB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6C8FB3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754E799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385D8BE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4E64F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1B2B94D8">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2D42DFB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47AE54A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215A016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05EA9F6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495786B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bl>
    <w:p w14:paraId="29E45B93">
      <w:pPr>
        <w:snapToGrid w:val="0"/>
        <w:spacing w:line="360" w:lineRule="auto"/>
        <w:ind w:firstLine="192" w:firstLineChars="80"/>
        <w:rPr>
          <w:rFonts w:ascii="仿宋_GB2312" w:eastAsia="仿宋_GB2312"/>
          <w:sz w:val="24"/>
          <w:szCs w:val="24"/>
          <w:highlight w:val="none"/>
        </w:rPr>
      </w:pPr>
    </w:p>
    <w:p w14:paraId="224D087E">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移送案件接收人：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年    月    日</w:t>
      </w:r>
    </w:p>
    <w:p w14:paraId="39183E72">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移送案件移送人：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年    月    日</w:t>
      </w:r>
    </w:p>
    <w:p w14:paraId="498F47C2">
      <w:pPr>
        <w:tabs>
          <w:tab w:val="left" w:pos="1800"/>
        </w:tabs>
        <w:snapToGrid w:val="0"/>
        <w:spacing w:line="360" w:lineRule="auto"/>
        <w:rPr>
          <w:rFonts w:ascii="仿宋_GB2312" w:hAnsi="宋体" w:eastAsia="仿宋_GB2312" w:cs="Times New Roman"/>
          <w:color w:val="000000"/>
          <w:sz w:val="24"/>
          <w:szCs w:val="24"/>
          <w:highlight w:val="none"/>
        </w:rPr>
      </w:pPr>
    </w:p>
    <w:p w14:paraId="7CCE385B">
      <w:pPr>
        <w:snapToGrid w:val="0"/>
        <w:spacing w:line="360" w:lineRule="auto"/>
        <w:jc w:val="center"/>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（本文书一式三份，一份送达公安机关，一份随卷归档，一份本机关留存。）</w:t>
      </w:r>
    </w:p>
    <w:p w14:paraId="57F6E658">
      <w:pPr>
        <w:snapToGrid w:val="0"/>
        <w:spacing w:line="360" w:lineRule="auto"/>
        <w:jc w:val="center"/>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br w:type="page"/>
      </w:r>
    </w:p>
    <w:p w14:paraId="6C386216">
      <w:pPr>
        <w:adjustRightInd w:val="0"/>
        <w:snapToGrid w:val="0"/>
        <w:spacing w:line="360" w:lineRule="auto"/>
        <w:ind w:firstLine="600" w:firstLineChars="200"/>
        <w:jc w:val="center"/>
        <w:rPr>
          <w:rFonts w:hint="eastAsia" w:ascii="仿宋_GB2312" w:hAnsi="宋体" w:eastAsia="仿宋_GB2312"/>
          <w:sz w:val="30"/>
          <w:szCs w:val="30"/>
          <w:highlight w:val="none"/>
        </w:rPr>
      </w:pPr>
      <w:bookmarkStart w:id="362" w:name="_Hlk29404083"/>
    </w:p>
    <w:p w14:paraId="3A9547D7">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bookmarkEnd w:id="362"/>
    <w:p w14:paraId="0F39666D">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93A739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0C4FD04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cs="Times New Roman"/>
          <w:color w:val="000000"/>
          <w:sz w:val="24"/>
          <w:szCs w:val="24"/>
          <w:highlight w:val="none"/>
        </w:rPr>
        <w:t>涉嫌犯罪的案件在移送过程中对需要移送的物品登记造册</w:t>
      </w:r>
      <w:r>
        <w:rPr>
          <w:rFonts w:hint="eastAsia" w:ascii="仿宋_GB2312" w:hAnsi="宋体" w:eastAsia="仿宋_GB2312" w:cs="Times New Roman"/>
          <w:sz w:val="24"/>
          <w:szCs w:val="24"/>
          <w:highlight w:val="none"/>
        </w:rPr>
        <w:t>。</w:t>
      </w:r>
    </w:p>
    <w:p w14:paraId="4F9F2D90">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3D58BE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2D39245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（二）有案由，规范表述为“当事人的姓名或名称+涉嫌+违法行为性质”。</w:t>
      </w:r>
    </w:p>
    <w:p w14:paraId="6325FBB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w:t>
      </w:r>
      <w:bookmarkStart w:id="363" w:name="_Hlk29403802"/>
      <w:r>
        <w:rPr>
          <w:rFonts w:hint="eastAsia" w:ascii="仿宋_GB2312" w:hAnsi="宋体" w:eastAsia="仿宋_GB2312" w:cs="仿宋_GB2312"/>
          <w:kern w:val="0"/>
          <w:sz w:val="24"/>
          <w:szCs w:val="24"/>
          <w:highlight w:val="none"/>
        </w:rPr>
        <w:t>有</w:t>
      </w:r>
      <w:bookmarkEnd w:id="363"/>
      <w:r>
        <w:rPr>
          <w:rFonts w:hint="eastAsia" w:ascii="仿宋_GB2312" w:hAnsi="宋体" w:eastAsia="仿宋_GB2312" w:cs="仿宋_GB2312"/>
          <w:kern w:val="0"/>
          <w:sz w:val="24"/>
          <w:szCs w:val="24"/>
          <w:highlight w:val="none"/>
        </w:rPr>
        <w:t>移送物品的名称、规格、提供单位、数量等基本信息。</w:t>
      </w:r>
    </w:p>
    <w:p w14:paraId="790A16D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（四）有案件接收人的签名并注明日期。</w:t>
      </w:r>
    </w:p>
    <w:p w14:paraId="6ACE032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（五）有案件移送人（两名）的签名并注明日期。</w:t>
      </w:r>
    </w:p>
    <w:p w14:paraId="4351B832">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7BC12C0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（一）该文书同《涉嫌犯罪案件移送书》一同送达。</w:t>
      </w:r>
    </w:p>
    <w:p w14:paraId="5288297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（二）在表格中应尽可能详细的填入物品的基本情况。如果表格并未填满，在填入物品的最后一行的下一行注明“以下空白”，需要多页时可以使用续页。</w:t>
      </w:r>
    </w:p>
    <w:p w14:paraId="40B95109">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05B6624C">
      <w:pPr>
        <w:pStyle w:val="3"/>
        <w:pageBreakBefore w:val="0"/>
        <w:widowControl w:val="0"/>
        <w:kinsoku/>
        <w:wordWrap/>
        <w:overflowPunct/>
        <w:topLinePunct w:val="0"/>
        <w:autoSpaceDE/>
        <w:autoSpaceDN/>
        <w:bidi w:val="0"/>
        <w:spacing w:line="500" w:lineRule="exact"/>
        <w:textAlignment w:val="auto"/>
        <w:rPr>
          <w:rFonts w:ascii="楷体" w:hAnsi="楷体" w:eastAsia="楷体"/>
          <w:highlight w:val="none"/>
        </w:rPr>
      </w:pPr>
      <w:bookmarkStart w:id="364" w:name="_Toc44489522"/>
      <w:bookmarkStart w:id="365" w:name="_Toc31185389"/>
      <w:r>
        <w:rPr>
          <w:rFonts w:hint="eastAsia" w:ascii="楷体" w:hAnsi="楷体" w:eastAsia="楷体"/>
          <w:highlight w:val="none"/>
        </w:rPr>
        <w:t>（六）送达执行阶段</w:t>
      </w:r>
      <w:bookmarkEnd w:id="364"/>
      <w:bookmarkEnd w:id="365"/>
    </w:p>
    <w:p w14:paraId="339F9A66">
      <w:pPr>
        <w:pageBreakBefore w:val="0"/>
        <w:widowControl w:val="0"/>
        <w:kinsoku/>
        <w:wordWrap/>
        <w:overflowPunct/>
        <w:topLinePunct w:val="0"/>
        <w:autoSpaceDE/>
        <w:autoSpaceDN/>
        <w:bidi w:val="0"/>
        <w:adjustRightInd w:val="0"/>
        <w:snapToGrid w:val="0"/>
        <w:spacing w:line="500" w:lineRule="exact"/>
        <w:ind w:firstLine="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处罚决定书》和《不予行政处罚决定书》应当在宣告后当场交付当事人；当事人不在场的，医疗保障机关应当按照《送达地址确认书》确认的地址，在七日内将上述文书送达当事人。留置送达应采用录像或者照相等方式进行音像记录。</w:t>
      </w:r>
    </w:p>
    <w:p w14:paraId="296F8697">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作出罚款、没收违法所得、追回医保基金等行政处罚决定的，当事人应当自收到《行政处理决定书》之日起15日内将罚款、违法所得或应退回、追回的医保基金划缴至指定的罚款代收机构的专用账户。</w:t>
      </w:r>
    </w:p>
    <w:p w14:paraId="3ADC48DD">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根据</w:t>
      </w:r>
      <w:r>
        <w:rPr>
          <w:rFonts w:hint="eastAsia" w:ascii="仿宋_GB2312" w:hAnsi="宋体" w:eastAsia="仿宋_GB2312"/>
          <w:color w:val="FF0000"/>
          <w:sz w:val="24"/>
          <w:szCs w:val="24"/>
          <w:highlight w:val="none"/>
        </w:rPr>
        <w:t>《行政处罚法》第</w:t>
      </w:r>
      <w:r>
        <w:rPr>
          <w:rFonts w:hint="eastAsia" w:ascii="仿宋_GB2312" w:hAnsi="宋体" w:eastAsia="仿宋_GB2312"/>
          <w:color w:val="FF0000"/>
          <w:sz w:val="24"/>
          <w:szCs w:val="24"/>
          <w:highlight w:val="none"/>
          <w:lang w:eastAsia="zh-CN"/>
        </w:rPr>
        <w:t>六十六</w:t>
      </w:r>
      <w:r>
        <w:rPr>
          <w:rFonts w:hint="eastAsia" w:ascii="仿宋_GB2312" w:hAnsi="宋体" w:eastAsia="仿宋_GB2312"/>
          <w:color w:val="FF0000"/>
          <w:sz w:val="24"/>
          <w:szCs w:val="24"/>
          <w:highlight w:val="none"/>
        </w:rPr>
        <w:t>条</w:t>
      </w:r>
      <w:r>
        <w:rPr>
          <w:rFonts w:hint="eastAsia" w:ascii="仿宋_GB2312" w:hAnsi="宋体" w:eastAsia="仿宋_GB2312"/>
          <w:color w:val="FF0000"/>
          <w:sz w:val="24"/>
          <w:szCs w:val="24"/>
          <w:highlight w:val="none"/>
          <w:lang w:eastAsia="zh-CN"/>
        </w:rPr>
        <w:t>第二款</w:t>
      </w:r>
      <w:r>
        <w:rPr>
          <w:rFonts w:hint="eastAsia" w:ascii="仿宋_GB2312" w:hAnsi="宋体" w:eastAsia="仿宋_GB2312"/>
          <w:sz w:val="24"/>
          <w:szCs w:val="24"/>
          <w:highlight w:val="none"/>
        </w:rPr>
        <w:t>，当事人确有经济困难，需要延期或分期缴纳罚款的，应提交《分期（延期）缴纳罚款申请书》，经医疗保障部门批准，可以暂缓或分期缴纳罚款。医疗保障部门同意当事人延期或分期缴纳罚款的，应作出《同意分期（延期》缴纳罚款通知书》；不同意当事人延期或分期缴纳罚款的，应作出《不予分期（延期）缴纳罚款通知书》。</w:t>
      </w:r>
    </w:p>
    <w:p w14:paraId="216CE23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医疗保障行政机关在《行政处理决定书》中要求当事人改正违法行为的，在文书中要求的责令改正期间届满之后，再次对当事人整改情况进行复查，使用《责令改正情况复查记录》记载当事人整改情况。</w:t>
      </w:r>
    </w:p>
    <w:p w14:paraId="35B3A1B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当事人逾期不履行行政处罚决定的，使用《督促履行义务催告书》催告其履行，催告后仍不履行义务的，可加处罚款，并采用《行政处罚强制执行申请书》申请人民法院强制执行。</w:t>
      </w:r>
    </w:p>
    <w:p w14:paraId="4471F801">
      <w:pPr>
        <w:adjustRightInd w:val="0"/>
        <w:snapToGrid w:val="0"/>
        <w:spacing w:line="360" w:lineRule="auto"/>
        <w:ind w:firstLine="480" w:firstLineChars="200"/>
        <w:rPr>
          <w:rFonts w:ascii="宋体" w:hAnsi="宋体" w:eastAsia="宋体" w:cs="黑体"/>
          <w:kern w:val="2"/>
          <w:sz w:val="24"/>
          <w:szCs w:val="24"/>
          <w:highlight w:val="none"/>
          <w:lang w:val="en-US" w:eastAsia="zh-CN" w:bidi="ar-SA"/>
        </w:rPr>
      </w:pPr>
      <w:r>
        <w:rPr>
          <w:rFonts w:ascii="宋体" w:hAnsi="宋体" w:eastAsia="宋体" w:cs="黑体"/>
          <w:kern w:val="2"/>
          <w:sz w:val="24"/>
          <w:szCs w:val="24"/>
          <w:highlight w:val="none"/>
          <w:lang w:val="en-US" w:eastAsia="zh-CN" w:bidi="ar-SA"/>
        </w:rPr>
        <mc:AlternateContent>
          <mc:Choice Requires="wpg">
            <w:drawing>
              <wp:inline distT="0" distB="0" distL="114300" distR="114300">
                <wp:extent cx="4908550" cy="2252345"/>
                <wp:effectExtent l="0" t="0" r="0" b="14605"/>
                <wp:docPr id="202" name="画布 85"/>
                <wp:cNvGraphicFramePr/>
                <a:graphic xmlns:a="http://schemas.openxmlformats.org/drawingml/2006/main">
                  <a:graphicData uri="http://schemas.microsoft.com/office/word/2010/wordprocessingGroup">
                    <wpg:wgp>
                      <wpg:cNvGrpSpPr/>
                      <wpg:grpSpPr>
                        <a:xfrm>
                          <a:off x="0" y="0"/>
                          <a:ext cx="4908550" cy="2252345"/>
                          <a:chOff x="0" y="0"/>
                          <a:chExt cx="7730" cy="3547"/>
                        </a:xfrm>
                      </wpg:grpSpPr>
                      <wps:wsp>
                        <wps:cNvPr id="175" name="Rectangle 177"/>
                        <wps:cNvSpPr/>
                        <wps:spPr>
                          <a:xfrm>
                            <a:off x="0" y="0"/>
                            <a:ext cx="7730" cy="3547"/>
                          </a:xfrm>
                          <a:prstGeom prst="rect">
                            <a:avLst/>
                          </a:prstGeom>
                          <a:noFill/>
                          <a:ln>
                            <a:noFill/>
                          </a:ln>
                        </wps:spPr>
                        <wps:bodyPr upright="1"/>
                      </wps:wsp>
                      <wps:wsp>
                        <wps:cNvPr id="176" name="文本框 86"/>
                        <wps:cNvSpPr/>
                        <wps:spPr>
                          <a:xfrm>
                            <a:off x="562" y="229"/>
                            <a:ext cx="1145" cy="5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C5FFC1">
                              <w:pPr>
                                <w:jc w:val="center"/>
                                <w:rPr>
                                  <w:rFonts w:ascii="仿宋_GB2312" w:eastAsia="仿宋_GB2312"/>
                                </w:rPr>
                              </w:pPr>
                              <w:r>
                                <w:rPr>
                                  <w:rFonts w:hint="eastAsia" w:ascii="仿宋_GB2312" w:eastAsia="仿宋_GB2312"/>
                                </w:rPr>
                                <w:t>送达</w:t>
                              </w:r>
                            </w:p>
                          </w:txbxContent>
                        </wps:txbx>
                        <wps:bodyPr upright="1"/>
                      </wps:wsp>
                      <wps:wsp>
                        <wps:cNvPr id="177" name="文本框 87"/>
                        <wps:cNvSpPr/>
                        <wps:spPr>
                          <a:xfrm>
                            <a:off x="563" y="1225"/>
                            <a:ext cx="1144" cy="54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512437C">
                              <w:pPr>
                                <w:jc w:val="center"/>
                                <w:rPr>
                                  <w:rFonts w:ascii="仿宋_GB2312" w:eastAsia="仿宋_GB2312"/>
                                </w:rPr>
                              </w:pPr>
                              <w:r>
                                <w:rPr>
                                  <w:rFonts w:hint="eastAsia" w:ascii="仿宋_GB2312" w:eastAsia="仿宋_GB2312"/>
                                </w:rPr>
                                <w:t>执行</w:t>
                              </w:r>
                            </w:p>
                          </w:txbxContent>
                        </wps:txbx>
                        <wps:bodyPr upright="1"/>
                      </wps:wsp>
                      <wps:wsp>
                        <wps:cNvPr id="178" name="文本框 88"/>
                        <wps:cNvSpPr/>
                        <wps:spPr>
                          <a:xfrm>
                            <a:off x="2226" y="520"/>
                            <a:ext cx="1002" cy="80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8283100">
                              <w:pPr>
                                <w:jc w:val="center"/>
                                <w:rPr>
                                  <w:rFonts w:ascii="仿宋_GB2312" w:eastAsia="仿宋_GB2312"/>
                                </w:rPr>
                              </w:pPr>
                              <w:r>
                                <w:rPr>
                                  <w:rFonts w:hint="eastAsia" w:ascii="仿宋_GB2312" w:eastAsia="仿宋_GB2312"/>
                                </w:rPr>
                                <w:t>逾期</w:t>
                              </w:r>
                            </w:p>
                            <w:p w14:paraId="7F80640B">
                              <w:pPr>
                                <w:jc w:val="center"/>
                                <w:rPr>
                                  <w:rFonts w:ascii="仿宋_GB2312" w:eastAsia="仿宋_GB2312"/>
                                </w:rPr>
                              </w:pPr>
                              <w:r>
                                <w:rPr>
                                  <w:rFonts w:hint="eastAsia" w:ascii="仿宋_GB2312" w:eastAsia="仿宋_GB2312"/>
                                </w:rPr>
                                <w:t>未执行</w:t>
                              </w:r>
                            </w:p>
                          </w:txbxContent>
                        </wps:txbx>
                        <wps:bodyPr upright="1"/>
                      </wps:wsp>
                      <wps:wsp>
                        <wps:cNvPr id="179" name="文本框 89"/>
                        <wps:cNvSpPr/>
                        <wps:spPr>
                          <a:xfrm>
                            <a:off x="5548" y="229"/>
                            <a:ext cx="1299" cy="5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2FCC6C3">
                              <w:pPr>
                                <w:rPr>
                                  <w:rFonts w:ascii="仿宋_GB2312" w:eastAsia="仿宋_GB2312"/>
                                </w:rPr>
                              </w:pPr>
                              <w:r>
                                <w:rPr>
                                  <w:rFonts w:hint="eastAsia" w:ascii="仿宋_GB2312" w:eastAsia="仿宋_GB2312"/>
                                </w:rPr>
                                <w:t>加处罚款</w:t>
                              </w:r>
                            </w:p>
                          </w:txbxContent>
                        </wps:txbx>
                        <wps:bodyPr upright="1"/>
                      </wps:wsp>
                      <wps:wsp>
                        <wps:cNvPr id="180" name="文本框 90"/>
                        <wps:cNvSpPr/>
                        <wps:spPr>
                          <a:xfrm>
                            <a:off x="5533" y="1284"/>
                            <a:ext cx="1298" cy="80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B41AEC6">
                              <w:pPr>
                                <w:jc w:val="center"/>
                                <w:rPr>
                                  <w:rFonts w:ascii="仿宋_GB2312" w:eastAsia="仿宋_GB2312"/>
                                </w:rPr>
                              </w:pPr>
                              <w:r>
                                <w:rPr>
                                  <w:rFonts w:hint="eastAsia" w:ascii="仿宋_GB2312" w:eastAsia="仿宋_GB2312"/>
                                </w:rPr>
                                <w:t>申请法院强制执行</w:t>
                              </w:r>
                            </w:p>
                          </w:txbxContent>
                        </wps:txbx>
                        <wps:bodyPr upright="1"/>
                      </wps:wsp>
                      <wps:wsp>
                        <wps:cNvPr id="181" name="直接箭头连接符 91"/>
                        <wps:cNvCnPr/>
                        <wps:spPr>
                          <a:xfrm>
                            <a:off x="1152" y="760"/>
                            <a:ext cx="0" cy="465"/>
                          </a:xfrm>
                          <a:prstGeom prst="straightConnector1">
                            <a:avLst/>
                          </a:prstGeom>
                          <a:ln w="6350" cap="flat" cmpd="sng">
                            <a:solidFill>
                              <a:srgbClr val="4472C4"/>
                            </a:solidFill>
                            <a:prstDash val="solid"/>
                            <a:headEnd type="none" w="med" len="med"/>
                            <a:tailEnd type="triangle" w="med" len="med"/>
                          </a:ln>
                        </wps:spPr>
                        <wps:bodyPr upright="0"/>
                      </wps:wsp>
                      <wps:wsp>
                        <wps:cNvPr id="182" name="直接箭头连接符 92"/>
                        <wps:cNvCnPr/>
                        <wps:spPr>
                          <a:xfrm>
                            <a:off x="1152" y="966"/>
                            <a:ext cx="1073" cy="0"/>
                          </a:xfrm>
                          <a:prstGeom prst="straightConnector1">
                            <a:avLst/>
                          </a:prstGeom>
                          <a:ln w="6350" cap="flat" cmpd="sng">
                            <a:solidFill>
                              <a:srgbClr val="4472C4"/>
                            </a:solidFill>
                            <a:prstDash val="solid"/>
                            <a:headEnd type="none" w="med" len="med"/>
                            <a:tailEnd type="triangle" w="med" len="med"/>
                          </a:ln>
                        </wps:spPr>
                        <wps:bodyPr upright="0"/>
                      </wps:wsp>
                      <wps:wsp>
                        <wps:cNvPr id="183" name="直接连接符 93"/>
                        <wps:cNvCnPr/>
                        <wps:spPr>
                          <a:xfrm>
                            <a:off x="5277" y="520"/>
                            <a:ext cx="0" cy="1215"/>
                          </a:xfrm>
                          <a:prstGeom prst="line">
                            <a:avLst/>
                          </a:prstGeom>
                          <a:ln w="6350" cap="flat" cmpd="sng">
                            <a:solidFill>
                              <a:srgbClr val="4472C4"/>
                            </a:solidFill>
                            <a:prstDash val="solid"/>
                            <a:headEnd type="none" w="med" len="med"/>
                            <a:tailEnd type="none" w="med" len="med"/>
                          </a:ln>
                        </wps:spPr>
                        <wps:bodyPr upright="0"/>
                      </wps:wsp>
                      <wps:wsp>
                        <wps:cNvPr id="184" name="直接箭头连接符 95"/>
                        <wps:cNvCnPr/>
                        <wps:spPr>
                          <a:xfrm>
                            <a:off x="5277" y="520"/>
                            <a:ext cx="271" cy="0"/>
                          </a:xfrm>
                          <a:prstGeom prst="straightConnector1">
                            <a:avLst/>
                          </a:prstGeom>
                          <a:ln w="6350" cap="flat" cmpd="sng">
                            <a:solidFill>
                              <a:srgbClr val="4472C4"/>
                            </a:solidFill>
                            <a:prstDash val="solid"/>
                            <a:headEnd type="none" w="med" len="med"/>
                            <a:tailEnd type="triangle" w="med" len="med"/>
                          </a:ln>
                        </wps:spPr>
                        <wps:bodyPr upright="0"/>
                      </wps:wsp>
                      <wps:wsp>
                        <wps:cNvPr id="185" name="直接箭头连接符 96"/>
                        <wps:cNvCnPr/>
                        <wps:spPr>
                          <a:xfrm>
                            <a:off x="5278" y="1735"/>
                            <a:ext cx="270" cy="0"/>
                          </a:xfrm>
                          <a:prstGeom prst="straightConnector1">
                            <a:avLst/>
                          </a:prstGeom>
                          <a:ln w="6350" cap="flat" cmpd="sng">
                            <a:solidFill>
                              <a:srgbClr val="4472C4"/>
                            </a:solidFill>
                            <a:prstDash val="solid"/>
                            <a:headEnd type="none" w="med" len="med"/>
                            <a:tailEnd type="triangle" w="med" len="med"/>
                          </a:ln>
                        </wps:spPr>
                        <wps:bodyPr upright="0"/>
                      </wps:wsp>
                      <wps:wsp>
                        <wps:cNvPr id="186" name="直接连接符 97"/>
                        <wps:cNvCnPr/>
                        <wps:spPr>
                          <a:xfrm>
                            <a:off x="7048" y="520"/>
                            <a:ext cx="0" cy="1838"/>
                          </a:xfrm>
                          <a:prstGeom prst="line">
                            <a:avLst/>
                          </a:prstGeom>
                          <a:ln w="6350" cap="flat" cmpd="sng">
                            <a:solidFill>
                              <a:srgbClr val="4472C4"/>
                            </a:solidFill>
                            <a:prstDash val="solid"/>
                            <a:headEnd type="none" w="med" len="med"/>
                            <a:tailEnd type="none" w="med" len="med"/>
                          </a:ln>
                        </wps:spPr>
                        <wps:bodyPr upright="0"/>
                      </wps:wsp>
                      <wps:wsp>
                        <wps:cNvPr id="187" name="直接连接符 98"/>
                        <wps:cNvCnPr/>
                        <wps:spPr>
                          <a:xfrm>
                            <a:off x="6847" y="544"/>
                            <a:ext cx="202" cy="0"/>
                          </a:xfrm>
                          <a:prstGeom prst="line">
                            <a:avLst/>
                          </a:prstGeom>
                          <a:ln w="6350" cap="flat" cmpd="sng">
                            <a:solidFill>
                              <a:srgbClr val="4472C4"/>
                            </a:solidFill>
                            <a:prstDash val="solid"/>
                            <a:headEnd type="none" w="med" len="med"/>
                            <a:tailEnd type="none" w="med" len="med"/>
                          </a:ln>
                        </wps:spPr>
                        <wps:bodyPr upright="0"/>
                      </wps:wsp>
                      <wps:wsp>
                        <wps:cNvPr id="188" name="直接连接符 99"/>
                        <wps:cNvCnPr/>
                        <wps:spPr>
                          <a:xfrm flipV="1">
                            <a:off x="6831" y="1700"/>
                            <a:ext cx="218" cy="0"/>
                          </a:xfrm>
                          <a:prstGeom prst="line">
                            <a:avLst/>
                          </a:prstGeom>
                          <a:ln w="6350" cap="flat" cmpd="sng">
                            <a:solidFill>
                              <a:srgbClr val="4472C4"/>
                            </a:solidFill>
                            <a:prstDash val="solid"/>
                            <a:headEnd type="none" w="med" len="med"/>
                            <a:tailEnd type="none" w="med" len="med"/>
                          </a:ln>
                        </wps:spPr>
                        <wps:bodyPr upright="0"/>
                      </wps:wsp>
                      <wps:wsp>
                        <wps:cNvPr id="189" name="直接箭头连接符 104"/>
                        <wps:cNvCnPr/>
                        <wps:spPr>
                          <a:xfrm flipH="1">
                            <a:off x="1728" y="2358"/>
                            <a:ext cx="5320" cy="0"/>
                          </a:xfrm>
                          <a:prstGeom prst="straightConnector1">
                            <a:avLst/>
                          </a:prstGeom>
                          <a:ln w="6350" cap="flat" cmpd="sng">
                            <a:solidFill>
                              <a:srgbClr val="4472C4"/>
                            </a:solidFill>
                            <a:prstDash val="solid"/>
                            <a:headEnd type="none" w="med" len="med"/>
                            <a:tailEnd type="triangle" w="med" len="med"/>
                          </a:ln>
                        </wps:spPr>
                        <wps:bodyPr upright="0"/>
                      </wps:wsp>
                      <wps:wsp>
                        <wps:cNvPr id="190" name="文本框 105"/>
                        <wps:cNvSpPr/>
                        <wps:spPr>
                          <a:xfrm>
                            <a:off x="562" y="2134"/>
                            <a:ext cx="1166" cy="5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1830A1F">
                              <w:pPr>
                                <w:jc w:val="center"/>
                                <w:rPr>
                                  <w:rFonts w:ascii="仿宋_GB2312" w:eastAsia="仿宋_GB2312"/>
                                </w:rPr>
                              </w:pPr>
                              <w:r>
                                <w:rPr>
                                  <w:rFonts w:hint="eastAsia" w:ascii="仿宋_GB2312" w:eastAsia="仿宋_GB2312"/>
                                </w:rPr>
                                <w:t>结案</w:t>
                              </w:r>
                            </w:p>
                          </w:txbxContent>
                        </wps:txbx>
                        <wps:bodyPr upright="1"/>
                      </wps:wsp>
                      <wps:wsp>
                        <wps:cNvPr id="191" name="直接箭头连接符 106"/>
                        <wps:cNvCnPr/>
                        <wps:spPr>
                          <a:xfrm>
                            <a:off x="1142" y="1768"/>
                            <a:ext cx="0" cy="366"/>
                          </a:xfrm>
                          <a:prstGeom prst="straightConnector1">
                            <a:avLst/>
                          </a:prstGeom>
                          <a:ln w="6350" cap="flat" cmpd="sng">
                            <a:solidFill>
                              <a:srgbClr val="4472C4"/>
                            </a:solidFill>
                            <a:prstDash val="solid"/>
                            <a:headEnd type="none" w="med" len="med"/>
                            <a:tailEnd type="triangle" w="med" len="med"/>
                          </a:ln>
                        </wps:spPr>
                        <wps:bodyPr upright="0"/>
                      </wps:wsp>
                      <wps:wsp>
                        <wps:cNvPr id="192" name="文本框 107"/>
                        <wps:cNvSpPr/>
                        <wps:spPr>
                          <a:xfrm>
                            <a:off x="562" y="2996"/>
                            <a:ext cx="1165" cy="46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87A02B">
                              <w:pPr>
                                <w:jc w:val="center"/>
                                <w:rPr>
                                  <w:rFonts w:ascii="仿宋_GB2312" w:eastAsia="仿宋_GB2312"/>
                                </w:rPr>
                              </w:pPr>
                              <w:r>
                                <w:rPr>
                                  <w:rFonts w:hint="eastAsia" w:ascii="仿宋_GB2312" w:eastAsia="仿宋_GB2312"/>
                                </w:rPr>
                                <w:t>归档</w:t>
                              </w:r>
                            </w:p>
                          </w:txbxContent>
                        </wps:txbx>
                        <wps:bodyPr upright="1"/>
                      </wps:wsp>
                      <wps:wsp>
                        <wps:cNvPr id="193" name="直接箭头连接符 108"/>
                        <wps:cNvCnPr/>
                        <wps:spPr>
                          <a:xfrm flipH="1">
                            <a:off x="1145" y="2654"/>
                            <a:ext cx="0" cy="342"/>
                          </a:xfrm>
                          <a:prstGeom prst="straightConnector1">
                            <a:avLst/>
                          </a:prstGeom>
                          <a:ln w="6350" cap="flat" cmpd="sng">
                            <a:solidFill>
                              <a:srgbClr val="4472C4"/>
                            </a:solidFill>
                            <a:prstDash val="solid"/>
                            <a:headEnd type="none" w="med" len="med"/>
                            <a:tailEnd type="triangle" w="med" len="med"/>
                          </a:ln>
                        </wps:spPr>
                        <wps:bodyPr upright="0"/>
                      </wps:wsp>
                      <wps:wsp>
                        <wps:cNvPr id="194" name="直接箭头连接符 34"/>
                        <wps:cNvCnPr/>
                        <wps:spPr>
                          <a:xfrm>
                            <a:off x="1107" y="0"/>
                            <a:ext cx="0" cy="229"/>
                          </a:xfrm>
                          <a:prstGeom prst="straightConnector1">
                            <a:avLst/>
                          </a:prstGeom>
                          <a:ln w="6350" cap="flat" cmpd="sng">
                            <a:solidFill>
                              <a:srgbClr val="4472C4"/>
                            </a:solidFill>
                            <a:prstDash val="solid"/>
                            <a:headEnd type="none" w="med" len="med"/>
                            <a:tailEnd type="triangle" w="med" len="med"/>
                          </a:ln>
                        </wps:spPr>
                        <wps:bodyPr upright="0"/>
                      </wps:wsp>
                      <wps:wsp>
                        <wps:cNvPr id="195" name="文本框 301"/>
                        <wps:cNvSpPr/>
                        <wps:spPr>
                          <a:xfrm>
                            <a:off x="3430" y="520"/>
                            <a:ext cx="536" cy="80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E3EF24">
                              <w:pPr>
                                <w:rPr>
                                  <w:rFonts w:ascii="仿宋_GB2312" w:eastAsia="仿宋_GB2312"/>
                                </w:rPr>
                              </w:pPr>
                              <w:r>
                                <w:rPr>
                                  <w:rFonts w:hint="eastAsia" w:ascii="仿宋_GB2312" w:eastAsia="仿宋_GB2312"/>
                                </w:rPr>
                                <w:t>催告</w:t>
                              </w:r>
                            </w:p>
                          </w:txbxContent>
                        </wps:txbx>
                        <wps:bodyPr upright="0"/>
                      </wps:wsp>
                      <wps:wsp>
                        <wps:cNvPr id="196" name="直接箭头连接符 302"/>
                        <wps:cNvCnPr/>
                        <wps:spPr>
                          <a:xfrm flipH="1">
                            <a:off x="1727" y="1549"/>
                            <a:ext cx="1974" cy="0"/>
                          </a:xfrm>
                          <a:prstGeom prst="straightConnector1">
                            <a:avLst/>
                          </a:prstGeom>
                          <a:ln w="6350" cap="flat" cmpd="sng">
                            <a:solidFill>
                              <a:srgbClr val="4472C4"/>
                            </a:solidFill>
                            <a:prstDash val="solid"/>
                            <a:headEnd type="none" w="med" len="med"/>
                            <a:tailEnd type="triangle" w="med" len="med"/>
                          </a:ln>
                        </wps:spPr>
                        <wps:bodyPr upright="0"/>
                      </wps:wsp>
                      <wps:wsp>
                        <wps:cNvPr id="197" name="直接连接符 303"/>
                        <wps:cNvCnPr/>
                        <wps:spPr>
                          <a:xfrm>
                            <a:off x="3701" y="1322"/>
                            <a:ext cx="0" cy="227"/>
                          </a:xfrm>
                          <a:prstGeom prst="line">
                            <a:avLst/>
                          </a:prstGeom>
                          <a:ln w="6350" cap="flat" cmpd="sng">
                            <a:solidFill>
                              <a:srgbClr val="4472C4"/>
                            </a:solidFill>
                            <a:prstDash val="solid"/>
                            <a:headEnd type="none" w="med" len="med"/>
                            <a:tailEnd type="none" w="med" len="med"/>
                          </a:ln>
                        </wps:spPr>
                        <wps:bodyPr upright="0"/>
                      </wps:wsp>
                      <wps:wsp>
                        <wps:cNvPr id="198" name="文本框 304"/>
                        <wps:cNvSpPr/>
                        <wps:spPr>
                          <a:xfrm>
                            <a:off x="4395" y="520"/>
                            <a:ext cx="480" cy="12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2F86C5">
                              <w:pPr>
                                <w:rPr>
                                  <w:rFonts w:ascii="仿宋_GB2312" w:eastAsia="仿宋_GB2312"/>
                                </w:rPr>
                              </w:pPr>
                              <w:r>
                                <w:rPr>
                                  <w:rFonts w:hint="eastAsia" w:ascii="仿宋_GB2312" w:eastAsia="仿宋_GB2312"/>
                                </w:rPr>
                                <w:t>未执行</w:t>
                              </w:r>
                            </w:p>
                          </w:txbxContent>
                        </wps:txbx>
                        <wps:bodyPr upright="0"/>
                      </wps:wsp>
                      <wps:wsp>
                        <wps:cNvPr id="199" name="直接箭头连接符 305"/>
                        <wps:cNvCnPr/>
                        <wps:spPr>
                          <a:xfrm>
                            <a:off x="3966" y="966"/>
                            <a:ext cx="429" cy="0"/>
                          </a:xfrm>
                          <a:prstGeom prst="straightConnector1">
                            <a:avLst/>
                          </a:prstGeom>
                          <a:ln w="6350" cap="flat" cmpd="sng">
                            <a:solidFill>
                              <a:srgbClr val="4472C4"/>
                            </a:solidFill>
                            <a:prstDash val="solid"/>
                            <a:headEnd type="none" w="med" len="med"/>
                            <a:tailEnd type="triangle" w="med" len="med"/>
                          </a:ln>
                        </wps:spPr>
                        <wps:bodyPr upright="0"/>
                      </wps:wsp>
                      <wps:wsp>
                        <wps:cNvPr id="200" name="直接连接符 306"/>
                        <wps:cNvCnPr/>
                        <wps:spPr>
                          <a:xfrm>
                            <a:off x="4875" y="1146"/>
                            <a:ext cx="401" cy="0"/>
                          </a:xfrm>
                          <a:prstGeom prst="line">
                            <a:avLst/>
                          </a:prstGeom>
                          <a:ln w="6350" cap="flat" cmpd="sng">
                            <a:solidFill>
                              <a:srgbClr val="4472C4"/>
                            </a:solidFill>
                            <a:prstDash val="solid"/>
                            <a:headEnd type="none" w="med" len="med"/>
                            <a:tailEnd type="none" w="med" len="med"/>
                          </a:ln>
                        </wps:spPr>
                        <wps:bodyPr upright="0"/>
                      </wps:wsp>
                      <wps:wsp>
                        <wps:cNvPr id="201" name="直接箭头连接符 307"/>
                        <wps:cNvCnPr/>
                        <wps:spPr>
                          <a:xfrm>
                            <a:off x="3228" y="966"/>
                            <a:ext cx="201" cy="0"/>
                          </a:xfrm>
                          <a:prstGeom prst="straightConnector1">
                            <a:avLst/>
                          </a:prstGeom>
                          <a:ln w="6350" cap="flat" cmpd="sng">
                            <a:solidFill>
                              <a:srgbClr val="4472C4"/>
                            </a:solidFill>
                            <a:prstDash val="solid"/>
                            <a:headEnd type="none" w="med" len="med"/>
                            <a:tailEnd type="triangle" w="med" len="med"/>
                          </a:ln>
                        </wps:spPr>
                        <wps:bodyPr upright="0"/>
                      </wps:wsp>
                    </wpg:wgp>
                  </a:graphicData>
                </a:graphic>
              </wp:inline>
            </w:drawing>
          </mc:Choice>
          <mc:Fallback>
            <w:pict>
              <v:group id="画布 85" o:spid="_x0000_s1026" o:spt="203" style="height:177.35pt;width:386.5pt;" coordsize="7730,3547" o:gfxdata="UEsDBAoAAAAAAIdO4kAAAAAAAAAAAAAAAAAEAAAAZHJzL1BLAwQUAAAACACHTuJAHtOH6tYAAAAF&#10;AQAADwAAAGRycy9kb3ducmV2LnhtbE2PQUvDQBCF74L/YRnBm93EWFPSbIoU9VQEW0G8TZNpEpqd&#10;Ddlt0v57Ry96efB4w3vf5Kuz7dRIg28dG4hnESji0lUt1wY+di93C1A+IFfYOSYDF/KwKq6vcswq&#10;N/E7jdtQKylhn6GBJoQ+09qXDVn0M9cTS3Zwg8Ugdqh1NeAk5bbT91H0qC22LAsN9rRuqDxuT9bA&#10;64TTUxI/j5vjYX352s3fPjcxGXN7E0dLUIHO4e8YfvAFHQph2rsTV151BuSR8KuSpWkidm8gmT+k&#10;oItc/6cvvgFQSwMEFAAAAAgAh07iQF+eBdmfBgAAJj0AAA4AAABkcnMvZTJvRG9jLnhtbO1bTW/j&#10;RBi+I/EfLN/ZeMbfUdM9tNtyQLBigfvUcRJL/tLYbdozEtw4IS4gJCTgtHDaAxIHfs22/AzeeT12&#10;HMeJnV20TbfuIXUcezzz+vHzPu8z46On11GoXPk8C5J4opInmqr4sZdMg3g+Ub/84uwjR1WynMVT&#10;FiaxP1Fv/Ex9evzhB0fLdOzTZJGEU58r0EicjZfpRF3keToejTJv4Ucse5Kkfgw/zhIesRy+8vlo&#10;ytkSWo/CEdU0a7RM+DTliednGew9LX5UZYu8T4PJbBZ4/mniXUZ+nBetcj9kOQwpWwRpph5jb2cz&#10;38s/m80yP1fCiQojzfETLgLbF+JzdHzExnPO0kXgyS6wPl1ojCliQQwXrZo6ZTlTLnmw0VQUeDzJ&#10;kln+xEuiUTEQjAiMgmiN2Jzz5DLFsczHy3laBR1uVCPqb9ys9+nVc64E04lKNaoqMYvglt99//fr&#10;v75WHFOEZ5nOx3DUOU9fpM+53DEvvokRX894JP7DWJRrDOxNFVj/Olc82Gm4mmOaEHMPfqPUpLqB&#10;bbOxt4D7s3Get3gmz7RtXZ6mm4Yt+jMqLzkSPas6skwBjtkqRtnbxejFgqU+hj4To5cxIrZZxuhz&#10;gBaL56GvEBv7JToAR1ZBysYZxKtvhHaMk41TnuXnfhIpYmOicrg0go1dfZLlRUjKQ8T14uQsCEPY&#10;z8ZhvLYDYif2QOTK3omti2R6AwO8THkwX0D7BMMsAyoA8E4ia5WRvf3h29ufXt7+8o3iWAUAewbW&#10;tADBCDBXnMfGJfwIAbgh9ky9GFyJob1jmyVhMBXhFe1nfH5xEnLligG7nOGfROjaYWGsLCeqpeMD&#10;wIAyZ0BV0J8ohccui+d4L9fOWGtYw7+2hsVNP2XZougAtlAMPApyn2MIFj6bPounSn6TwoMdA6Or&#10;ojORP1WV0IcEILbwyJwFYZ8j2zGUX19cQzOHAye7BU77PaempSOcCBBWEaIangyJJ0MXP1WcNODp&#10;fcUTqKIiOdboyRH3XkC+F+9TSoHjgJ9MKnVHhSdN5F6RGx1twNPj4Ce3BU+YtnrjyTQNAGVrvqMu&#10;NC/wNOS7R5LvHFDJTX5ykWb2wJNeJjzHaCQ86gLUBoJ6RALKISWg7n58dfvdb3d//vH611f//vOz&#10;2H75u+KikJbgOollZViWFSt9LctCQsxCnNtWI/nJ8s6wUGRtV1JZzpmoT06SOIYCKOFkVw30lprb&#10;MGx6gg8BdGhNmm/V3G+qtHMeYB3Zrsvb1XazYsOQYlUHJfC7qticlV/QjhBak0d7IMS1sOyrlW+a&#10;DcQk2KcY5wpcZdUrC+MBIoXlIJ7Kw4AI3DdpKSFEavSBOrc3fZgUTJZW7Szpg1DSwR9hALWvqNq3&#10;uCYPhzG2V/GHzBZQMdehsJFP8Pb9D4CgNmSugSy26N5DRgh4dDsRUncDu/MJUEZRHhFbb/g31Jas&#10;MeSTFivwkCFSmcSFKK3lk7q31w0OW5O184YXU+YTR0d3B4JRTnA0xMaQT8r5gvtRn5XBuwGFui3X&#10;DQXLgXkllBZGo+rFGbEemWRAwv0iobJmN5BQN9S2IEGZhUH6lZj0EtpQVquWA/NEAhPE1hDdq2KE&#10;EumEdOSOART3C4rKX223L4iGD/tuvYnY+LiBDWLTQldQ3USmWWHD1MHZH7Rn+PC0J1ilG/Yp0eol&#10;Sfe8fjX9TPRGIiEELA3EhZQb21VF19z+mhe1Nk08zD8f0vwz2KM7ixmi7VfNwBKGwj8lttVgHUk5&#10;emGbbYfW4I4dmDvmVgbqak6ZaPVCZg/Scd2ma0rAUUfSMaxh0cujmFR2G3Zr02MjWo/SqF304Aoq&#10;MddsmY3kVtIP8NPOlTAD/Rwa/XQ4soWK2a2QazUTEdQlaqZGwSTxQSkWY0N6Wl93B/HosSLzXhwW&#10;t/JjV+lJ1+rTvt3pSTfE8l0AxYbPZupSEjuw9mkncQySuGvxZjuIdizJvB88NczbZnbSCyDsJpz2&#10;7GTTgnqIaTSX/rq2XKrZ4dcM6enQ0tNWg1cvFknuBkotM+k2sBa6eTpFrlk5NlVyQtW9PTkNbt69&#10;unli9VlzdZu+5uB1pyJDFwmtLRUZYvGc8Pm7FxEMueg9yUUd9rC+5v1tmTqoU4xYtCTAtbF4yQDd&#10;O1jCD88ShlcVS85pTivpe3p3hiNeGxP8QoyGSWOIzDRMMU5lBXCgpRC8mrmOhU3pWnftetAFlXNI&#10;G3SBl+oBiEGu9par+J4ovD6Lr2nJV33F+7n17/hO5Or15uP/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4JAABbQ29udGVudF9UeXBlc10ueG1s&#10;UEsBAhQACgAAAAAAh07iQAAAAAAAAAAAAAAAAAYAAAAAAAAAAAAQAAAA8AcAAF9yZWxzL1BLAQIU&#10;ABQAAAAIAIdO4kCKFGY80QAAAJQBAAALAAAAAAAAAAEAIAAAABQIAABfcmVscy8ucmVsc1BLAQIU&#10;AAoAAAAAAIdO4kAAAAAAAAAAAAAAAAAEAAAAAAAAAAAAEAAAAAAAAABkcnMvUEsBAhQAFAAAAAgA&#10;h07iQB7Th+rWAAAABQEAAA8AAAAAAAAAAQAgAAAAIgAAAGRycy9kb3ducmV2LnhtbFBLAQIUABQA&#10;AAAIAIdO4kBfngXZnwYAACY9AAAOAAAAAAAAAAEAIAAAACUBAABkcnMvZTJvRG9jLnhtbFBLBQYA&#10;AAAABgAGAFkBAAA2CgAAAAA=&#10;">
                <o:lock v:ext="edit" aspectratio="f"/>
                <v:rect id="Rectangle 177" o:spid="_x0000_s1026" o:spt="1" style="position:absolute;left:0;top:0;height:3547;width:7730;" filled="f" stroked="f" coordsize="21600,21600" o:gfxdata="UEsDBAoAAAAAAIdO4kAAAAAAAAAAAAAAAAAEAAAAZHJzL1BLAwQUAAAACACHTuJAoF1MersAAADc&#10;AAAADwAAAGRycy9kb3ducmV2LnhtbEVPTYvCMBC9C/sfwix4EU1d0JVq9CAsW0QQ6+p5aMa22Exq&#10;k2313xtB8DaP9zmL1c1UoqXGlZYVjEcRCOLM6pJzBX+Hn+EMhPPIGivLpOBODlbLj94CY2073lOb&#10;+lyEEHYxKii8r2MpXVaQQTeyNXHgzrYx6ANscqkb7EK4qeRXFE2lwZJDQ4E1rQvKLum/UdBlu/Z0&#10;2P7K3eCUWL4m13V63CjV/xxHcxCebv4tfrkTHeZ/T+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1MersAAADc&#10;AAAADwAAAAAAAAABACAAAAAiAAAAZHJzL2Rvd25yZXYueG1sUEsBAhQAFAAAAAgAh07iQDMvBZ47&#10;AAAAOQAAABAAAAAAAAAAAQAgAAAACgEAAGRycy9zaGFwZXhtbC54bWxQSwUGAAAAAAYABgBbAQAA&#10;tAMAAAAA&#10;">
                  <v:fill on="f" focussize="0,0"/>
                  <v:stroke on="f"/>
                  <v:imagedata o:title=""/>
                  <o:lock v:ext="edit" aspectratio="f"/>
                </v:rect>
                <v:rect id="文本框 86" o:spid="_x0000_s1026" o:spt="1" style="position:absolute;left:562;top:229;height:531;width:1145;" fillcolor="#FFFFFF" filled="t" stroked="t" coordsize="21600,21600" o:gfxdata="UEsDBAoAAAAAAIdO4kAAAAAAAAAAAAAAAAAEAAAAZHJzL1BLAwQUAAAACACHTuJAgHnjCrsAAADc&#10;AAAADwAAAGRycy9kb3ducmV2LnhtbEVPS4vCMBC+C/sfwix401QFXappUVEQ9uQDvM42Y1ttJiWJ&#10;j/XXm4UFb/PxPWeWP0wjbuR8bVnBoJ+AIC6srrlUcNive18gfEDW2FgmBb/kIc8+OjNMtb3zlm67&#10;UIoYwj5FBVUIbSqlLyoy6Pu2JY7cyTqDIUJXSu3wHsNNI4dJMpYGa44NFba0rKi47K5GgT0vVsd6&#10;fly2306OzPMpw09xUqr7OUimIAI9wlv8797oOH8yhr9n4gUy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HnjC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3AC5FFC1">
                        <w:pPr>
                          <w:jc w:val="center"/>
                          <w:rPr>
                            <w:rFonts w:ascii="仿宋_GB2312" w:eastAsia="仿宋_GB2312"/>
                          </w:rPr>
                        </w:pPr>
                        <w:r>
                          <w:rPr>
                            <w:rFonts w:hint="eastAsia" w:ascii="仿宋_GB2312" w:eastAsia="仿宋_GB2312"/>
                          </w:rPr>
                          <w:t>送达</w:t>
                        </w:r>
                      </w:p>
                    </w:txbxContent>
                  </v:textbox>
                </v:rect>
                <v:rect id="文本框 87" o:spid="_x0000_s1026" o:spt="1" style="position:absolute;left:563;top:1225;height:543;width:1144;" fillcolor="#FFFFFF" filled="t" stroked="t" coordsize="21600,21600" o:gfxdata="UEsDBAoAAAAAAIdO4kAAAAAAAAAAAAAAAAAEAAAAZHJzL1BLAwQUAAAACACHTuJA7zVGkbsAAADc&#10;AAAADwAAAGRycy9kb3ducmV2LnhtbEVPS4vCMBC+C/sfwix401QFXappUVEQ9rQqeJ1txrbaTEoS&#10;H+uvNwuCt/n4njPL76YRV3K+tqxg0E9AEBdW11wq2O/WvS8QPiBrbCyTgj/ykGcfnRmm2t74h67b&#10;UIoYwj5FBVUIbSqlLyoy6Pu2JY7c0TqDIUJXSu3wFsNNI4dJMpYGa44NFba0rKg4by9GgT0tVod6&#10;fli2306OzOMhw29xVKr7OUimIALdw1v8cm90nD+ZwP8z8QK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zVGkb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512437C">
                        <w:pPr>
                          <w:jc w:val="center"/>
                          <w:rPr>
                            <w:rFonts w:ascii="仿宋_GB2312" w:eastAsia="仿宋_GB2312"/>
                          </w:rPr>
                        </w:pPr>
                        <w:r>
                          <w:rPr>
                            <w:rFonts w:hint="eastAsia" w:ascii="仿宋_GB2312" w:eastAsia="仿宋_GB2312"/>
                          </w:rPr>
                          <w:t>执行</w:t>
                        </w:r>
                      </w:p>
                    </w:txbxContent>
                  </v:textbox>
                </v:rect>
                <v:rect id="文本框 88" o:spid="_x0000_s1026" o:spt="1" style="position:absolute;left:2226;top:520;height:803;width:1002;" fillcolor="#FFFFFF" filled="t" stroked="t" coordsize="21600,21600" o:gfxdata="UEsDBAoAAAAAAIdO4kAAAAAAAAAAAAAAAAAEAAAAZHJzL1BLAwQUAAAACACHTuJAnqrS474AAADc&#10;AAAADwAAAGRycy9kb3ducmV2LnhtbEWPT2sCQQzF74LfYYjQm85qocrqrKi0UOiptuA17mT/6E5m&#10;mZmq9dM3h4K3hPfy3i+r9c116kIhtp4NTCcZKOLS25ZrA99fb+MFqJiQLXaeycAvRVgXw8EKc+uv&#10;/EmXfaqVhHDM0UCTUp9rHcuGHMaJ74lFq3xwmGQNtbYBrxLuOj3LshftsGVpaLCnXUPlef/jDPjT&#10;9vXQbg67/iPoZ3e/63QsK2OeRtNsCSrRLT3M/9fvVvDnQiv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rS4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48283100">
                        <w:pPr>
                          <w:jc w:val="center"/>
                          <w:rPr>
                            <w:rFonts w:ascii="仿宋_GB2312" w:eastAsia="仿宋_GB2312"/>
                          </w:rPr>
                        </w:pPr>
                        <w:r>
                          <w:rPr>
                            <w:rFonts w:hint="eastAsia" w:ascii="仿宋_GB2312" w:eastAsia="仿宋_GB2312"/>
                          </w:rPr>
                          <w:t>逾期</w:t>
                        </w:r>
                      </w:p>
                      <w:p w14:paraId="7F80640B">
                        <w:pPr>
                          <w:jc w:val="center"/>
                          <w:rPr>
                            <w:rFonts w:ascii="仿宋_GB2312" w:eastAsia="仿宋_GB2312"/>
                          </w:rPr>
                        </w:pPr>
                        <w:r>
                          <w:rPr>
                            <w:rFonts w:hint="eastAsia" w:ascii="仿宋_GB2312" w:eastAsia="仿宋_GB2312"/>
                          </w:rPr>
                          <w:t>未执行</w:t>
                        </w:r>
                      </w:p>
                    </w:txbxContent>
                  </v:textbox>
                </v:rect>
                <v:rect id="文本框 89" o:spid="_x0000_s1026" o:spt="1" style="position:absolute;left:5548;top:229;height:531;width:1299;" fillcolor="#FFFFFF" filled="t" stroked="t" coordsize="21600,21600" o:gfxdata="UEsDBAoAAAAAAIdO4kAAAAAAAAAAAAAAAAAEAAAAZHJzL1BLAwQUAAAACACHTuJA8eZ3eLoAAADc&#10;AAAADwAAAGRycy9kb3ducmV2LnhtbEVPS4vCMBC+C/sfwix4s6kK7lqNsoqC4Eld8Do2Y1u3mZQk&#10;Pn+9ERa8zcf3nPH0ZmpxIecrywq6SQqCOLe64kLB727Z+QbhA7LG2jIpuJOH6eSjNcZM2ytv6LIN&#10;hYgh7DNUUIbQZFL6vCSDPrENceSO1hkMEbpCaofXGG5q2UvTgTRYcWwosaF5Sfnf9mwU2NNssa9+&#10;9vNm7WTfPB4yHPKjUu3PbjoCEegW3uJ/90rH+V9DeD0TL5C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5nd4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02FCC6C3">
                        <w:pPr>
                          <w:rPr>
                            <w:rFonts w:ascii="仿宋_GB2312" w:eastAsia="仿宋_GB2312"/>
                          </w:rPr>
                        </w:pPr>
                        <w:r>
                          <w:rPr>
                            <w:rFonts w:hint="eastAsia" w:ascii="仿宋_GB2312" w:eastAsia="仿宋_GB2312"/>
                          </w:rPr>
                          <w:t>加处罚款</w:t>
                        </w:r>
                      </w:p>
                    </w:txbxContent>
                  </v:textbox>
                </v:rect>
                <v:rect id="文本框 90" o:spid="_x0000_s1026" o:spt="1" style="position:absolute;left:5533;top:1284;height:803;width:1298;" fillcolor="#FFFFFF" filled="t" stroked="t" coordsize="21600,21600" o:gfxdata="UEsDBAoAAAAAAIdO4kAAAAAAAAAAAAAAAAAEAAAAZHJzL1BLAwQUAAAACACHTuJAVQmuwr0AAADc&#10;AAAADwAAAGRycy9kb3ducmV2LnhtbEWPS4sCMRCE78L+h9AL3jSjgsisUVzZhQVPPsBrO2lnZp10&#10;hiQ+f719ELx1U9VVX0/nN9eoC4VYezYw6GegiAtvay4N7La/vQmomJAtNp7JwJ0izGcfnSnm1l95&#10;TZdNKpWEcMzRQJVSm2sdi4ocxr5viUU7+uAwyRpKbQNeJdw1ephlY+2wZmmosKVlRcVpc3YG/P/3&#10;z75e7JftKuiRezx0OhRHY7qfg+wLVKJbeptf139W8CeCL8/IBHr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a7C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B41AEC6">
                        <w:pPr>
                          <w:jc w:val="center"/>
                          <w:rPr>
                            <w:rFonts w:ascii="仿宋_GB2312" w:eastAsia="仿宋_GB2312"/>
                          </w:rPr>
                        </w:pPr>
                        <w:r>
                          <w:rPr>
                            <w:rFonts w:hint="eastAsia" w:ascii="仿宋_GB2312" w:eastAsia="仿宋_GB2312"/>
                          </w:rPr>
                          <w:t>申请法院强制执行</w:t>
                        </w:r>
                      </w:p>
                    </w:txbxContent>
                  </v:textbox>
                </v:rect>
                <v:shape id="直接箭头连接符 91" o:spid="_x0000_s1026" o:spt="32" type="#_x0000_t32" style="position:absolute;left:1152;top:760;height:465;width:0;" filled="f" stroked="t" coordsize="21600,21600" o:gfxdata="UEsDBAoAAAAAAIdO4kAAAAAAAAAAAAAAAAAEAAAAZHJzL1BLAwQUAAAACACHTuJAuxPx8bwAAADc&#10;AAAADwAAAGRycy9kb3ducmV2LnhtbEVPS2sCMRC+F/wPYYTeNFkpRbZGwaIg2EN9gD2Om3GzdjNZ&#10;NtHVf98IQm/z8T1nMru5WlypDZVnDdlQgSAuvKm41LDfLQdjECEiG6w9k4Y7BZhNey8TzI3veEPX&#10;bSxFCuGQowYbY5NLGQpLDsPQN8SJO/nWYUywLaVpsUvhrpYjpd6lw4pTg8WGPi0Vv9uL09DNDz9y&#10;dF7Y4/3rVMj196J8OyutX/uZ+gAR6Rb/xU/3yqT54wwez6QL5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T8fG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92" o:spid="_x0000_s1026" o:spt="32" type="#_x0000_t32" style="position:absolute;left:1152;top:966;height:0;width:1073;" filled="f" stroked="t" coordsize="21600,21600" o:gfxdata="UEsDBAoAAAAAAIdO4kAAAAAAAAAAAAAAAAAEAAAAZHJzL1BLAwQUAAAACACHTuJAS8Fvhr0AAADc&#10;AAAADwAAAGRycy9kb3ducmV2LnhtbEVPS2sCMRC+F/ofwhS81cRFimyNCxYFoR58FNrjuBk3u91M&#10;lk3q6r9vhEJv8/E9Z15cXSsu1Ifas4bJWIEgLr2pudLwcVw/z0CEiGyw9UwabhSgWDw+zDE3fuA9&#10;XQ6xEimEQ44abIxdLmUoLTkMY98RJ+7se4cxwb6SpschhbtWZkq9SIc1pwaLHb1ZKr8PP07DsPz8&#10;klmzsqfb9lzK992qmjZK69HTRL2CiHSN/+I/98ak+bMM7s+kC+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wW+G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93" o:spid="_x0000_s1026" o:spt="20" style="position:absolute;left:5277;top:520;height:1215;width:0;" filled="f" stroked="t" coordsize="21600,21600" o:gfxdata="UEsDBAoAAAAAAIdO4kAAAAAAAAAAAAAAAAAEAAAAZHJzL1BLAwQUAAAACACHTuJApxcHibwAAADc&#10;AAAADwAAAGRycy9kb3ducmV2LnhtbEVPTWsCMRC9F/wPYYReRJO1UpbVKKiU9lTqVvE6bMbdxc1k&#10;SVK1/fVNQehtHu9zFqub7cSFfGgda8gmCgRx5UzLtYb958s4BxEissHOMWn4pgCr5eBhgYVxV97R&#10;pYy1SCEcCtTQxNgXUoaqIYth4nrixJ2ctxgT9LU0Hq8p3HZyqtSztNhyamiwp01D1bn8shp+Rpgd&#10;Ru/+Y7Y2fKy2KtjXaa714zBTcxCRbvFffHe/mTQ/f4K/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XB4m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95" o:spid="_x0000_s1026" o:spt="32" type="#_x0000_t32" style="position:absolute;left:5277;top:520;height:0;width:271;" filled="f" stroked="t" coordsize="21600,21600" o:gfxdata="UEsDBAoAAAAAAIdO4kAAAAAAAAAAAAAAAAAEAAAAZHJzL1BLAwQUAAAACACHTuJAq2RSabwAAADc&#10;AAAADwAAAGRycy9kb3ducmV2LnhtbEVPTWsCMRC9C/0PYQreaqKIyGp2wWKhoAdrC+1x3Iyb1c1k&#10;2aSu/ntTKHibx/ucZXF1jbhQF2rPGsYjBYK49KbmSsPX59vLHESIyAYbz6ThRgGK/GmwxMz4nj/o&#10;so+VSCEcMtRgY2wzKUNpyWEY+ZY4cUffOYwJdpU0HfYp3DVyotRMOqw5NVhs6dVSed7/Og396vtH&#10;Tk5re7htj6Xc7NbV9KS0Hj6P1QJEpGt8iP/d7ybNn0/h75l0gc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kUmm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96" o:spid="_x0000_s1026" o:spt="32" type="#_x0000_t32" style="position:absolute;left:5278;top:1735;height:0;width:270;" filled="f" stroked="t" coordsize="21600,21600" o:gfxdata="UEsDBAoAAAAAAIdO4kAAAAAAAAAAAAAAAAAEAAAAZHJzL1BLAwQUAAAACACHTuJAxCj38r0AAADc&#10;AAAADwAAAGRycy9kb3ducmV2LnhtbEVPTWsCMRC9F/wPYYTeaqLUIluzC4qCUA/WCvY43YybtZvJ&#10;skld/femUOhtHu9z5sXVNeJCXag9axiPFAji0puaKw2Hj/XTDESIyAYbz6ThRgGKfPAwx8z4nt/p&#10;so+VSCEcMtRgY2wzKUNpyWEY+ZY4cSffOYwJdpU0HfYp3DVyotSLdFhzarDY0tJS+b3/cRr6xfFT&#10;Ts4r+3Xbnkr5tltVz2el9eNwrF5BRLrGf/Gfe2PS/NkUfp9JF8j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Pfy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97" o:spid="_x0000_s1026" o:spt="20" style="position:absolute;left:7048;top:520;height:1838;width:0;" filled="f" stroked="t" coordsize="21600,21600" o:gfxdata="UEsDBAoAAAAAAIdO4kAAAAAAAAAAAAAAAAAEAAAAZHJzL1BLAwQUAAAACACHTuJAt2CkEbwAAADc&#10;AAAADwAAAGRycy9kb3ducmV2LnhtbEVPS2sCMRC+C/0PYQpeRJMVkWVrdqEVqSepL3odNtPdpZvJ&#10;kqRq++ubQsHbfHzPWVU324sL+dA51pDNFAji2pmOGw2n42aagwgR2WDvmDR8U4CqfBitsDDuynu6&#10;HGIjUgiHAjW0MQ6FlKFuyWKYuYE4cR/OW4wJ+kYaj9cUbns5V2opLXacGloc6KWl+vPwZTX8TDA7&#10;T3b+bfFs+L1eq2Bf57nW48dMPYGIdIt38b97a9L8fAl/z6QL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gpBG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98" o:spid="_x0000_s1026" o:spt="20" style="position:absolute;left:6847;top:544;height:0;width:202;" filled="f" stroked="t" coordsize="21600,21600" o:gfxdata="UEsDBAoAAAAAAIdO4kAAAAAAAAAAAAAAAAAEAAAAZHJzL1BLAwQUAAAACACHTuJA2CwBirwAAADc&#10;AAAADwAAAGRycy9kb3ducmV2LnhtbEVPTWsCMRC9F/wPYYReRJOVYpfVKKiU9lTqVvE6bMbdxc1k&#10;SVK1/fVNQehtHu9zFqub7cSFfGgda8gmCgRx5UzLtYb958s4BxEissHOMWn4pgCr5eBhgYVxV97R&#10;pYy1SCEcCtTQxNgXUoaqIYth4nrixJ2ctxgT9LU0Hq8p3HZyqtRMWmw5NTTY06ah6lx+WQ0/I8wO&#10;o3f/8bQ2fKy2KtjXaa714zBTcxCRbvFffHe/mTQ/f4a/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sAYq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99" o:spid="_x0000_s1026" o:spt="20" style="position:absolute;left:6831;top:1700;flip:y;height:0;width:218;" filled="f" stroked="t" coordsize="21600,21600" o:gfxdata="UEsDBAoAAAAAAIdO4kAAAAAAAAAAAAAAAAAEAAAAZHJzL1BLAwQUAAAACACHTuJA9EGGX7sAAADc&#10;AAAADwAAAGRycy9kb3ducmV2LnhtbEWPQW/CMAyF75P4D5GRdoO0O7CqEJBAmsSRsV24WY1pKxKn&#10;SgIUfj0+TNrN1nt+7/NqM3qnbhRTH9hAOS9AETfB9twa+P35mlWgUka26AKTgQcl2Kwnbyusbbjz&#10;N92OuVUSwqlGA13OQ611ajrymOZhIBbtHKLHLGtstY14l3Dv9EdRLLTHnqWhw4F2HTWX49UbsCNt&#10;I5Wnpvp0+8WzDS7ogzPmfVoWS1CZxvxv/rveW8GvhFaekQn0+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EGGX7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104" o:spid="_x0000_s1026" o:spt="32" type="#_x0000_t32" style="position:absolute;left:1728;top:2358;flip:x;height:0;width:5320;" filled="f" stroked="t" coordsize="21600,21600" o:gfxdata="UEsDBAoAAAAAAIdO4kAAAAAAAAAAAAAAAAAEAAAAZHJzL1BLAwQUAAAACACHTuJAbxRw+rwAAADc&#10;AAAADwAAAGRycy9kb3ducmV2LnhtbEVPTWvCQBC9C/0PyxS81Y2hSJq6Ck1b9FYbtV6H7JiEZmdD&#10;dpPov+8KBW/zeJ+zXF9MIwbqXG1ZwXwWgSAurK65VHDYfz4lIJxH1thYJgVXcrBePUyWmGo78jcN&#10;uS9FCGGXooLK+zaV0hUVGXQz2xIH7mw7gz7ArpS6wzGEm0bGUbSQBmsODRW2lFVU/Oa9UZD48SvL&#10;T/L9+Pax28SHZ9P02x+lpo/z6BWEp4u/i//dWx3mJy9weyZc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UcPq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105" o:spid="_x0000_s1026" o:spt="1" style="position:absolute;left:562;top:2134;height:520;width:1166;" fillcolor="#FFFFFF" filled="t" stroked="t" coordsize="21600,21600" o:gfxdata="UEsDBAoAAAAAAIdO4kAAAAAAAAAAAAAAAAAEAAAAZHJzL1BLAwQUAAAACACHTuJA0NA4H74AAADc&#10;AAAADwAAAGRycy9kb3ducmV2LnhtbEWPT2sCQQzF74LfYYjQm85qoejqrKi0UOiptuA17mT/6E5m&#10;mZmq9dM3h4K3hPfy3i+r9c116kIhtp4NTCcZKOLS25ZrA99fb+M5qJiQLXaeycAvRVgXw8EKc+uv&#10;/EmXfaqVhHDM0UCTUp9rHcuGHMaJ74lFq3xwmGQNtbYBrxLuOj3LshftsGVpaLCnXUPlef/jDPjT&#10;9vXQbg67/iPoZ3e/63QsK2OeRtNsCSrRLT3M/9fvVvAX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A4H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01830A1F">
                        <w:pPr>
                          <w:jc w:val="center"/>
                          <w:rPr>
                            <w:rFonts w:ascii="仿宋_GB2312" w:eastAsia="仿宋_GB2312"/>
                          </w:rPr>
                        </w:pPr>
                        <w:r>
                          <w:rPr>
                            <w:rFonts w:hint="eastAsia" w:ascii="仿宋_GB2312" w:eastAsia="仿宋_GB2312"/>
                          </w:rPr>
                          <w:t>结案</w:t>
                        </w:r>
                      </w:p>
                    </w:txbxContent>
                  </v:textbox>
                </v:rect>
                <v:shape id="直接箭头连接符 106" o:spid="_x0000_s1026" o:spt="32" type="#_x0000_t32" style="position:absolute;left:1142;top:1768;height:366;width:0;" filled="f" stroked="t" coordsize="21600,21600" o:gfxdata="UEsDBAoAAAAAAIdO4kAAAAAAAAAAAAAAAAAEAAAAZHJzL1BLAwQUAAAACACHTuJAPspnLL0AAADc&#10;AAAADwAAAGRycy9kb3ducmV2LnhtbEVPTWsCMRC9F/wPYYTeuslKKXU1CoqC0B6sFupxuhk3azeT&#10;ZZO6+u9NoeBtHu9zpvOLa8SZulB71pBnCgRx6U3NlYbP/frpFUSIyAYbz6ThSgHms8HDFAvje/6g&#10;8y5WIoVwKFCDjbEtpAylJYch8y1x4o6+cxgT7CppOuxTuGvkSKkX6bDm1GCxpaWl8mf36zT0i6+D&#10;HJ1W9vv6fizl23ZVPZ+U1o/DXE1ARLrEu/jfvTFp/jiHv2fSBXJ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mcs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107" o:spid="_x0000_s1026" o:spt="1" style="position:absolute;left:562;top:2996;height:461;width:1165;" fillcolor="#FFFFFF" filled="t" stroked="t" coordsize="21600,21600" o:gfxdata="UEsDBAoAAAAAAIdO4kAAAAAAAAAAAAAAAAAEAAAAZHJzL1BLAwQUAAAACACHTuJAT04D87kAAADc&#10;AAAADwAAAGRycy9kb3ducmV2LnhtbEVPy6rCMBDdC/5DGMHdNVXhcq1GUVEQ7soHuB2bsa02k5LE&#10;59cbQXA3h/Oc0eRuKnEl50vLCrqdBARxZnXJuYLddvnzB8IHZI2VZVLwIA+TcbMxwlTbG6/pugm5&#10;iCHsU1RQhFCnUvqsIIO+Y2viyB2tMxgidLnUDm8x3FSylyS/0mDJsaHAmuYFZefNxSiwp9liX073&#10;8/rfyb55PmU4ZEel2q1uMgQR6B6+4o97peP8QQ/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OA/O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7787A02B">
                        <w:pPr>
                          <w:jc w:val="center"/>
                          <w:rPr>
                            <w:rFonts w:ascii="仿宋_GB2312" w:eastAsia="仿宋_GB2312"/>
                          </w:rPr>
                        </w:pPr>
                        <w:r>
                          <w:rPr>
                            <w:rFonts w:hint="eastAsia" w:ascii="仿宋_GB2312" w:eastAsia="仿宋_GB2312"/>
                          </w:rPr>
                          <w:t>归档</w:t>
                        </w:r>
                      </w:p>
                    </w:txbxContent>
                  </v:textbox>
                </v:rect>
                <v:shape id="直接箭头连接符 108" o:spid="_x0000_s1026" o:spt="32" type="#_x0000_t32" style="position:absolute;left:1145;top:2654;flip:x;height:342;width:0;" filled="f" stroked="t" coordsize="21600,21600" o:gfxdata="UEsDBAoAAAAAAIdO4kAAAAAAAAAAAAAAAAAEAAAAZHJzL1BLAwQUAAAACACHTuJAiyXRzb0AAADc&#10;AAAADwAAAGRycy9kb3ducmV2LnhtbEVPTWvCQBC9F/wPywi9NRu1FE1dhVpLc1Nj2l6H7JgEs7Mh&#10;u5r033eFgrd5vM9ZrgfTiCt1rrasYBLFIIgLq2suFeTHj6c5COeRNTaWScEvOVivRg9LTLTt+UDX&#10;zJcihLBLUEHlfZtI6YqKDLrItsSBO9nOoA+wK6XusA/hppHTOH6RBmsODRW2tKmoOGcXo2Du+90m&#10;+5HvX2/b/ec0fzbNJf1W6nE8iV9BeBr8XfzvTnWYv5jB7Zlw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JdHN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4" o:spid="_x0000_s1026" o:spt="32" type="#_x0000_t32" style="position:absolute;left:1107;top:0;height:229;width:0;" filled="f" stroked="t" coordsize="21600,21600" o:gfxdata="UEsDBAoAAAAAAIdO4kAAAAAAAAAAAAAAAAAEAAAAZHJzL1BLAwQUAAAACACHTuJALr3EtL0AAADc&#10;AAAADwAAAGRycy9kb3ducmV2LnhtbEVPTWsCMRC9F/wPYQRvNVGk2K1xocWCYA9VC+1xuhk3u91M&#10;lk109d83guBtHu9zFvnZNeJEXag8a5iMFQjiwpuKSw1f+/fHOYgQkQ02nknDhQLky8HDAjPje97S&#10;aRdLkUI4ZKjBxthmUobCksMw9i1x4g6+cxgT7EppOuxTuGvkVKkn6bDi1GCxpTdLxd/u6DT0r98/&#10;clqv7O/l41DIzeeqnNVK69Fwol5ARDrHu/jmXps0/3kG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vcS0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301" o:spid="_x0000_s1026" o:spt="1" style="position:absolute;left:3430;top:520;height:802;width:536;" fillcolor="#FFFFFF" filled="t" stroked="t" coordsize="21600,21600" o:gfxdata="UEsDBAoAAAAAAIdO4kAAAAAAAAAAAAAAAAAEAAAAZHJzL1BLAwQUAAAACACHTuJAwKebh7oAAADc&#10;AAAADwAAAGRycy9kb3ducmV2LnhtbEVPS4vCMBC+C/sfwix4s6mKy1qNsoqC4Eld8Do2Y1u3mZQk&#10;Pn+9ERa8zcf3nPH0ZmpxIecrywq6SQqCOLe64kLB727Z+QbhA7LG2jIpuJOH6eSjNcZM2ytv6LIN&#10;hYgh7DNUUIbQZFL6vCSDPrENceSO1hkMEbpCaofXGG5q2UvTL2mw4thQYkPzkvK/7dkosKfZYl/9&#10;7OfN2sm+eTxkOORHpdqf3XQEItAtvMX/7pWO84cDeD0TL5C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p5uH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78E3EF24">
                        <w:pPr>
                          <w:rPr>
                            <w:rFonts w:ascii="仿宋_GB2312" w:eastAsia="仿宋_GB2312"/>
                          </w:rPr>
                        </w:pPr>
                        <w:r>
                          <w:rPr>
                            <w:rFonts w:hint="eastAsia" w:ascii="仿宋_GB2312" w:eastAsia="仿宋_GB2312"/>
                          </w:rPr>
                          <w:t>催告</w:t>
                        </w:r>
                      </w:p>
                    </w:txbxContent>
                  </v:textbox>
                </v:rect>
                <v:shape id="直接箭头连接符 302" o:spid="_x0000_s1026" o:spt="32" type="#_x0000_t32" style="position:absolute;left:1727;top:1549;flip:x;height:0;width:1974;" filled="f" stroked="t" coordsize="21600,21600" o:gfxdata="UEsDBAoAAAAAAIdO4kAAAAAAAAAAAAAAAAAEAAAAZHJzL1BLAwQUAAAACACHTuJAm1JyVbsAAADc&#10;AAAADwAAAGRycy9kb3ducmV2LnhtbEVPS4vCMBC+C/6HMAt701RZRKtRWB+sN7VWvQ7NbFu2mZQm&#10;WvffG0HwNh/fc2aLu6nEjRpXWlYw6EcgiDOrS84VpMdNbwzCeWSNlWVS8E8OFvNuZ4axti0f6Jb4&#10;XIQQdjEqKLyvYyldVpBB17c1ceB+bWPQB9jkUjfYhnBTyWEUjaTBkkNDgTUtC8r+kqtRMPbtbplc&#10;5Or0vd7/DNMvU123Z6U+PwbRFISnu3+LX+6tDvMnI3g+Ey6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JyVb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line id="直接连接符 303" o:spid="_x0000_s1026" o:spt="20" style="position:absolute;left:3701;top:1322;height:227;width:0;" filled="f" stroked="t" coordsize="21600,21600" o:gfxdata="UEsDBAoAAAAAAIdO4kAAAAAAAAAAAAAAAAAEAAAAZHJzL1BLAwQUAAAACACHTuJAXfWXV7wAAADc&#10;AAAADwAAAGRycy9kb3ducmV2LnhtbEVPS2sCMRC+C/6HMEIvUpMVqboahbYUe5J2rXgdNtPdpZvJ&#10;kqS+fn0jFLzNx/ec5fpsW3EkHxrHGrKRAkFcOtNwpeFr9/Y4AxEissHWMWm4UID1qt9bYm7ciT/p&#10;WMRKpBAOOWqoY+xyKUNZk8Uwch1x4r6dtxgT9JU0Hk8p3LZyrNSTtNhwaqixo5eayp/i12q4DjHb&#10;D7f+Y/Js+FC+qmA345nWD4NMLUBEOse7+N/9btL8+RRuz6QL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1l1e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rect id="文本框 304" o:spid="_x0000_s1026" o:spt="1" style="position:absolute;left:4395;top:520;height:1215;width:480;" fillcolor="#FFFFFF" filled="t" stroked="t" coordsize="21600,21600" o:gfxdata="UEsDBAoAAAAAAIdO4kAAAAAAAAAAAAAAAAAEAAAAZHJzL1BLAwQUAAAACACHTuJALqY0Gb4AAADc&#10;AAAADwAAAGRycy9kb3ducmV2LnhtbEWPT2sCQQzF74LfYYjQm85qoejqrKi0UOiptuA17mT/6E5m&#10;mZmq9dM3h4K3hPfy3i+r9c116kIhtp4NTCcZKOLS25ZrA99fb+M5qJiQLXaeycAvRVgXw8EKc+uv&#10;/EmXfaqVhHDM0UCTUp9rHcuGHMaJ74lFq3xwmGQNtbYBrxLuOj3LshftsGVpaLCnXUPlef/jDPjT&#10;9vXQbg67/iPoZ3e/63QsK2OeRtNsCSrRLT3M/9fvVvAXQiv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Y0G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052F86C5">
                        <w:pPr>
                          <w:rPr>
                            <w:rFonts w:ascii="仿宋_GB2312" w:eastAsia="仿宋_GB2312"/>
                          </w:rPr>
                        </w:pPr>
                        <w:r>
                          <w:rPr>
                            <w:rFonts w:hint="eastAsia" w:ascii="仿宋_GB2312" w:eastAsia="仿宋_GB2312"/>
                          </w:rPr>
                          <w:t>未执行</w:t>
                        </w:r>
                      </w:p>
                    </w:txbxContent>
                  </v:textbox>
                </v:rect>
                <v:shape id="直接箭头连接符 305" o:spid="_x0000_s1026" o:spt="32" type="#_x0000_t32" style="position:absolute;left:3966;top:966;height:0;width:429;" filled="f" stroked="t" coordsize="21600,21600" o:gfxdata="UEsDBAoAAAAAAIdO4kAAAAAAAAAAAAAAAAAEAAAAZHJzL1BLAwQUAAAACACHTuJAwLxrKr0AAADc&#10;AAAADwAAAGRycy9kb3ducmV2LnhtbEVPTWsCMRC9F/wPYYTeaqIUqVuzC4qCUA/WCvY43YybtZvJ&#10;skld/femUOhtHu9z5sXVNeJCXag9axiPFAji0puaKw2Hj/XTC4gQkQ02nknDjQIU+eBhjpnxPb/T&#10;ZR8rkUI4ZKjBxthmUobSksMw8i1x4k6+cxgT7CppOuxTuGvkRKmpdFhzarDY0tJS+b3/cRr6xfFT&#10;Ts4r+3Xbnkr5tltVz2el9eNwrF5BRLrGf/Gfe2PS/NkMfp9JF8j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Gsq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306" o:spid="_x0000_s1026" o:spt="20" style="position:absolute;left:4875;top:1146;height:0;width:401;" filled="f" stroked="t" coordsize="21600,21600" o:gfxdata="UEsDBAoAAAAAAIdO4kAAAAAAAAAAAAAAAAAEAAAAZHJzL1BLAwQUAAAACACHTuJA4TP72LwAAADc&#10;AAAADwAAAGRycy9kb3ducmV2LnhtbEWPQWsCMRSE74L/ITzBi9RkRWTZGgWVYk9SrdLrY/O6u7h5&#10;WZJUrb/eFIQeh5n5hpkvb7YVF/KhcawhGysQxKUzDVcajp9vLzmIEJENto5Jwy8FWC76vTkWxl15&#10;T5dDrESCcChQQx1jV0gZyposhrHriJP37bzFmKSvpPF4TXDbyolSM2mx4bRQY0frmsrz4cdquI8w&#10;O412/mO6MvxVblSw20mu9XCQqVcQkW7xP/xsvxsNiQh/Z9IR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z+9i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307" o:spid="_x0000_s1026" o:spt="32" type="#_x0000_t32" style="position:absolute;left:3228;top:966;height:0;width:201;" filled="f" stroked="t" coordsize="21600,21600" o:gfxdata="UEsDBAoAAAAAAIdO4kAAAAAAAAAAAAAAAAAEAAAAZHJzL1BLAwQUAAAACACHTuJADeWT174AAADc&#10;AAAADwAAAGRycy9kb3ducmV2LnhtbEWPQWsCMRSE7wX/Q3hCbzXZRaSsRkFRKNiDtQU9PjfPzerm&#10;Zdmkrv77plDocZiZb5jZ4u4acaMu1J41ZCMFgrj0puZKw9fn5uUVRIjIBhvPpOFBARbzwdMMC+N7&#10;/qDbPlYiQTgUqMHG2BZShtKSwzDyLXHyzr5zGJPsKmk67BPcNTJXaiId1pwWLLa0slRe999OQ788&#10;HGV+WdvT4/1cyu1uXY0vSuvnYaamICLd43/4r/1mNOQqg98z6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WT174A&#10;AADc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w10:wrap type="none"/>
                <w10:anchorlock/>
              </v:group>
            </w:pict>
          </mc:Fallback>
        </mc:AlternateContent>
      </w:r>
    </w:p>
    <w:p w14:paraId="313509B0">
      <w:pPr>
        <w:rPr>
          <w:rFonts w:ascii="宋体" w:hAnsi="宋体" w:eastAsia="宋体" w:cs="黑体"/>
          <w:kern w:val="2"/>
          <w:sz w:val="24"/>
          <w:szCs w:val="24"/>
          <w:highlight w:val="none"/>
          <w:lang w:val="en-US" w:eastAsia="zh-CN" w:bidi="ar-SA"/>
        </w:rPr>
      </w:pPr>
      <w:r>
        <w:rPr>
          <w:rFonts w:ascii="宋体" w:hAnsi="宋体" w:eastAsia="宋体" w:cs="黑体"/>
          <w:kern w:val="2"/>
          <w:sz w:val="24"/>
          <w:szCs w:val="24"/>
          <w:highlight w:val="none"/>
          <w:lang w:val="en-US" w:eastAsia="zh-CN" w:bidi="ar-SA"/>
        </w:rPr>
        <w:br w:type="page"/>
      </w:r>
    </w:p>
    <w:p w14:paraId="7F091C31">
      <w:pPr>
        <w:widowControl/>
        <w:autoSpaceDN w:val="0"/>
        <w:snapToGrid w:val="0"/>
        <w:spacing w:line="540" w:lineRule="exact"/>
        <w:jc w:val="center"/>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29D07190">
      <w:pPr>
        <w:spacing w:before="240" w:after="60"/>
        <w:jc w:val="center"/>
        <w:outlineLvl w:val="2"/>
        <w:rPr>
          <w:rFonts w:ascii="方正小标宋简体" w:hAnsi="等线 Light" w:eastAsia="方正小标宋简体" w:cs="黑体"/>
          <w:b w:val="0"/>
          <w:bCs w:val="0"/>
          <w:sz w:val="36"/>
          <w:szCs w:val="32"/>
          <w:highlight w:val="none"/>
        </w:rPr>
      </w:pPr>
      <w:bookmarkStart w:id="366" w:name="_Toc29405054"/>
      <w:bookmarkStart w:id="367" w:name="_Toc31185396"/>
      <w:bookmarkStart w:id="368" w:name="_Toc44489523"/>
      <w:bookmarkStart w:id="369" w:name="_Hlk29203754"/>
      <w:r>
        <w:rPr>
          <w:rFonts w:hint="eastAsia" w:ascii="方正小标宋简体" w:hAnsi="等线 Light" w:eastAsia="方正小标宋简体" w:cs="黑体"/>
          <w:b w:val="0"/>
          <w:bCs w:val="0"/>
          <w:sz w:val="36"/>
          <w:szCs w:val="32"/>
          <w:highlight w:val="none"/>
        </w:rPr>
        <w:t>送达回证</w:t>
      </w:r>
      <w:bookmarkEnd w:id="366"/>
      <w:bookmarkEnd w:id="367"/>
      <w:bookmarkEnd w:id="368"/>
    </w:p>
    <w:p w14:paraId="4D22F067">
      <w:pPr>
        <w:rPr>
          <w:highlight w:val="none"/>
        </w:rPr>
      </w:pPr>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084"/>
        <w:gridCol w:w="6761"/>
      </w:tblGrid>
      <w:tr w14:paraId="399F0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711B0DF">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送达文书名称</w:t>
            </w:r>
          </w:p>
        </w:tc>
        <w:tc>
          <w:tcPr>
            <w:tcW w:w="6761" w:type="dxa"/>
            <w:vAlign w:val="center"/>
          </w:tcPr>
          <w:p w14:paraId="0CC87AA6">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p>
        </w:tc>
      </w:tr>
      <w:tr w14:paraId="5958F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17761F7">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送达文书文号</w:t>
            </w:r>
          </w:p>
        </w:tc>
        <w:tc>
          <w:tcPr>
            <w:tcW w:w="6761" w:type="dxa"/>
            <w:vAlign w:val="center"/>
          </w:tcPr>
          <w:p w14:paraId="589B7401">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p>
        </w:tc>
      </w:tr>
      <w:tr w14:paraId="2DF05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4F7EB7B">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受送达人</w:t>
            </w:r>
          </w:p>
        </w:tc>
        <w:tc>
          <w:tcPr>
            <w:tcW w:w="6761" w:type="dxa"/>
            <w:vAlign w:val="center"/>
          </w:tcPr>
          <w:p w14:paraId="04503BF5">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p>
        </w:tc>
      </w:tr>
      <w:tr w14:paraId="41F98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65377A5">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送达地点</w:t>
            </w:r>
          </w:p>
        </w:tc>
        <w:tc>
          <w:tcPr>
            <w:tcW w:w="6761" w:type="dxa"/>
            <w:vAlign w:val="center"/>
          </w:tcPr>
          <w:p w14:paraId="4BADDB43">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p>
        </w:tc>
      </w:tr>
      <w:tr w14:paraId="60D53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98FD3AA">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送达方式</w:t>
            </w:r>
          </w:p>
        </w:tc>
        <w:tc>
          <w:tcPr>
            <w:tcW w:w="6761" w:type="dxa"/>
            <w:vAlign w:val="center"/>
          </w:tcPr>
          <w:p w14:paraId="4F3503CC">
            <w:pPr>
              <w:keepNext w:val="0"/>
              <w:keepLines w:val="0"/>
              <w:widowControl/>
              <w:suppressLineNumbers w:val="0"/>
              <w:autoSpaceDN w:val="0"/>
              <w:snapToGrid w:val="0"/>
              <w:spacing w:before="0" w:beforeAutospacing="0" w:after="0" w:afterAutospacing="0"/>
              <w:ind w:left="0" w:right="0"/>
              <w:jc w:val="left"/>
              <w:rPr>
                <w:rFonts w:hint="default" w:ascii="仿宋_GB2312" w:hAnsi="宋体" w:eastAsia="仿宋_GB2312"/>
                <w:color w:val="000000"/>
                <w:kern w:val="0"/>
                <w:sz w:val="24"/>
                <w:szCs w:val="24"/>
                <w:highlight w:val="none"/>
                <w:lang w:eastAsia="en-US"/>
              </w:rPr>
            </w:pPr>
          </w:p>
        </w:tc>
      </w:tr>
      <w:tr w14:paraId="4CBBB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22A1B628">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rPr>
              <w:t>送达日期</w:t>
            </w:r>
          </w:p>
        </w:tc>
        <w:tc>
          <w:tcPr>
            <w:tcW w:w="6761" w:type="dxa"/>
            <w:vAlign w:val="center"/>
          </w:tcPr>
          <w:p w14:paraId="2DE95332">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月</w:t>
            </w:r>
            <w:r>
              <w:rPr>
                <w:rFonts w:hint="eastAsia" w:ascii="仿宋_GB2312" w:hAnsi="宋体" w:eastAsia="仿宋_GB2312"/>
                <w:color w:val="000000"/>
                <w:kern w:val="0"/>
                <w:sz w:val="24"/>
                <w:szCs w:val="24"/>
                <w:highlight w:val="none"/>
              </w:rPr>
              <w:t xml:space="preserve">   日</w:t>
            </w:r>
          </w:p>
        </w:tc>
      </w:tr>
      <w:tr w14:paraId="342B9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ADC4D34">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收件人签字或盖章</w:t>
            </w:r>
          </w:p>
          <w:p w14:paraId="10B1FB35">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并注明收件日期</w:t>
            </w:r>
          </w:p>
        </w:tc>
        <w:tc>
          <w:tcPr>
            <w:tcW w:w="6761" w:type="dxa"/>
            <w:vAlign w:val="center"/>
          </w:tcPr>
          <w:p w14:paraId="454E4720">
            <w:pPr>
              <w:keepNext w:val="0"/>
              <w:keepLines w:val="0"/>
              <w:widowControl/>
              <w:suppressLineNumbers w:val="0"/>
              <w:autoSpaceDN w:val="0"/>
              <w:snapToGrid w:val="0"/>
              <w:spacing w:before="0" w:beforeAutospacing="0" w:after="0" w:afterAutospacing="0"/>
              <w:ind w:left="0" w:right="0"/>
              <w:jc w:val="left"/>
              <w:rPr>
                <w:rFonts w:hint="default" w:ascii="仿宋_GB2312" w:hAnsi="宋体" w:eastAsia="仿宋_GB2312"/>
                <w:color w:val="000000"/>
                <w:kern w:val="0"/>
                <w:sz w:val="24"/>
                <w:szCs w:val="24"/>
                <w:highlight w:val="none"/>
              </w:rPr>
            </w:pPr>
          </w:p>
          <w:p w14:paraId="3B3A46E0">
            <w:pPr>
              <w:keepNext w:val="0"/>
              <w:keepLines w:val="0"/>
              <w:widowControl/>
              <w:suppressLineNumbers w:val="0"/>
              <w:autoSpaceDN w:val="0"/>
              <w:snapToGrid w:val="0"/>
              <w:spacing w:before="0" w:beforeAutospacing="0" w:after="0" w:afterAutospacing="0"/>
              <w:ind w:left="0" w:right="0"/>
              <w:jc w:val="left"/>
              <w:rPr>
                <w:rFonts w:hint="default" w:ascii="仿宋_GB2312" w:hAnsi="宋体" w:eastAsia="仿宋_GB2312"/>
                <w:color w:val="000000"/>
                <w:kern w:val="0"/>
                <w:sz w:val="24"/>
                <w:szCs w:val="24"/>
                <w:highlight w:val="none"/>
              </w:rPr>
            </w:pPr>
          </w:p>
          <w:p w14:paraId="2F194525">
            <w:pPr>
              <w:keepNext w:val="0"/>
              <w:keepLines w:val="0"/>
              <w:widowControl/>
              <w:suppressLineNumbers w:val="0"/>
              <w:autoSpaceDN w:val="0"/>
              <w:snapToGrid w:val="0"/>
              <w:spacing w:before="0" w:beforeAutospacing="0" w:after="0" w:afterAutospacing="0"/>
              <w:ind w:left="0" w:right="0"/>
              <w:jc w:val="righ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（与受送达人的关系：        ）</w:t>
            </w:r>
          </w:p>
          <w:p w14:paraId="048648AF">
            <w:pPr>
              <w:keepNext w:val="0"/>
              <w:keepLines w:val="0"/>
              <w:widowControl/>
              <w:suppressLineNumbers w:val="0"/>
              <w:autoSpaceDN w:val="0"/>
              <w:snapToGrid w:val="0"/>
              <w:spacing w:before="0" w:beforeAutospacing="0" w:after="0" w:afterAutospacing="0"/>
              <w:ind w:left="0" w:right="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月</w:t>
            </w:r>
            <w:r>
              <w:rPr>
                <w:rFonts w:hint="eastAsia" w:ascii="仿宋_GB2312" w:hAnsi="宋体" w:eastAsia="仿宋_GB2312"/>
                <w:color w:val="000000"/>
                <w:kern w:val="0"/>
                <w:sz w:val="24"/>
                <w:szCs w:val="24"/>
                <w:highlight w:val="none"/>
              </w:rPr>
              <w:t xml:space="preserve">   日</w:t>
            </w:r>
          </w:p>
        </w:tc>
      </w:tr>
      <w:tr w14:paraId="32AC9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11FA3B08">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见证人签名</w:t>
            </w:r>
          </w:p>
        </w:tc>
        <w:tc>
          <w:tcPr>
            <w:tcW w:w="6761" w:type="dxa"/>
            <w:vAlign w:val="center"/>
          </w:tcPr>
          <w:p w14:paraId="295D42C3">
            <w:pPr>
              <w:keepNext w:val="0"/>
              <w:keepLines w:val="0"/>
              <w:widowControl/>
              <w:suppressLineNumbers w:val="0"/>
              <w:autoSpaceDN w:val="0"/>
              <w:snapToGrid w:val="0"/>
              <w:spacing w:before="0" w:beforeAutospacing="0" w:after="0" w:afterAutospacing="0"/>
              <w:ind w:left="0" w:right="0" w:firstLine="4560" w:firstLineChars="1900"/>
              <w:jc w:val="right"/>
              <w:rPr>
                <w:rFonts w:hint="default" w:ascii="仿宋_GB2312" w:hAnsi="宋体" w:eastAsia="仿宋_GB2312"/>
                <w:color w:val="000000"/>
                <w:kern w:val="0"/>
                <w:sz w:val="24"/>
                <w:szCs w:val="24"/>
                <w:highlight w:val="none"/>
                <w:lang w:eastAsia="en-US"/>
              </w:rPr>
            </w:pPr>
          </w:p>
          <w:p w14:paraId="55CA7BD5">
            <w:pPr>
              <w:keepNext w:val="0"/>
              <w:keepLines w:val="0"/>
              <w:widowControl/>
              <w:suppressLineNumbers w:val="0"/>
              <w:autoSpaceDN w:val="0"/>
              <w:snapToGrid w:val="0"/>
              <w:spacing w:before="0" w:beforeAutospacing="0" w:after="0" w:afterAutospacing="0"/>
              <w:ind w:left="0" w:right="0" w:firstLine="720" w:firstLineChars="300"/>
              <w:jc w:val="right"/>
              <w:rPr>
                <w:rFonts w:hint="default" w:ascii="仿宋_GB2312" w:hAnsi="宋体" w:eastAsia="仿宋_GB2312"/>
                <w:color w:val="000000"/>
                <w:kern w:val="0"/>
                <w:sz w:val="24"/>
                <w:szCs w:val="24"/>
                <w:highlight w:val="none"/>
                <w:lang w:eastAsia="en-US"/>
              </w:rPr>
            </w:pPr>
          </w:p>
          <w:p w14:paraId="1DAE0594">
            <w:pPr>
              <w:keepNext w:val="0"/>
              <w:keepLines w:val="0"/>
              <w:widowControl/>
              <w:suppressLineNumbers w:val="0"/>
              <w:autoSpaceDN w:val="0"/>
              <w:snapToGrid w:val="0"/>
              <w:spacing w:before="0" w:beforeAutospacing="0" w:after="0" w:afterAutospacing="0"/>
              <w:ind w:left="0" w:right="0" w:firstLine="720" w:firstLineChars="30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月</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日</w:t>
            </w:r>
          </w:p>
        </w:tc>
      </w:tr>
      <w:tr w14:paraId="149B7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799145B8">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送达人签名</w:t>
            </w:r>
          </w:p>
        </w:tc>
        <w:tc>
          <w:tcPr>
            <w:tcW w:w="6761" w:type="dxa"/>
            <w:vAlign w:val="center"/>
          </w:tcPr>
          <w:p w14:paraId="555643A1">
            <w:pPr>
              <w:keepNext w:val="0"/>
              <w:keepLines w:val="0"/>
              <w:widowControl/>
              <w:suppressLineNumbers w:val="0"/>
              <w:autoSpaceDN w:val="0"/>
              <w:snapToGrid w:val="0"/>
              <w:spacing w:before="0" w:beforeAutospacing="0" w:after="0" w:afterAutospacing="0"/>
              <w:ind w:left="0" w:right="0" w:firstLine="4560" w:firstLineChars="1900"/>
              <w:jc w:val="left"/>
              <w:rPr>
                <w:rFonts w:hint="default" w:ascii="仿宋_GB2312" w:hAnsi="宋体" w:eastAsia="仿宋_GB2312"/>
                <w:color w:val="000000"/>
                <w:kern w:val="0"/>
                <w:sz w:val="24"/>
                <w:szCs w:val="24"/>
                <w:highlight w:val="none"/>
                <w:lang w:eastAsia="en-US"/>
              </w:rPr>
            </w:pPr>
          </w:p>
          <w:p w14:paraId="7933019A">
            <w:pPr>
              <w:keepNext w:val="0"/>
              <w:keepLines w:val="0"/>
              <w:widowControl/>
              <w:suppressLineNumbers w:val="0"/>
              <w:autoSpaceDN w:val="0"/>
              <w:snapToGrid w:val="0"/>
              <w:spacing w:before="0" w:beforeAutospacing="0" w:after="0" w:afterAutospacing="0"/>
              <w:ind w:left="0" w:right="0" w:firstLine="4560" w:firstLineChars="190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月</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日</w:t>
            </w:r>
          </w:p>
        </w:tc>
      </w:tr>
      <w:tr w14:paraId="1F45F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67B35F68">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备注</w:t>
            </w:r>
          </w:p>
        </w:tc>
        <w:tc>
          <w:tcPr>
            <w:tcW w:w="6761" w:type="dxa"/>
            <w:vAlign w:val="center"/>
          </w:tcPr>
          <w:p w14:paraId="2178EE4B">
            <w:pPr>
              <w:keepNext w:val="0"/>
              <w:keepLines w:val="0"/>
              <w:widowControl/>
              <w:suppressLineNumbers w:val="0"/>
              <w:autoSpaceDN w:val="0"/>
              <w:snapToGrid w:val="0"/>
              <w:spacing w:before="0" w:beforeAutospacing="0" w:after="0" w:afterAutospacing="0"/>
              <w:ind w:left="0" w:right="0"/>
              <w:jc w:val="left"/>
              <w:rPr>
                <w:rFonts w:hint="default" w:ascii="仿宋_GB2312" w:hAnsi="宋体" w:eastAsia="仿宋_GB2312"/>
                <w:color w:val="000000"/>
                <w:kern w:val="0"/>
                <w:sz w:val="24"/>
                <w:szCs w:val="24"/>
                <w:highlight w:val="none"/>
                <w:lang w:eastAsia="en-US"/>
              </w:rPr>
            </w:pPr>
          </w:p>
        </w:tc>
      </w:tr>
    </w:tbl>
    <w:p w14:paraId="7BDDD525">
      <w:pPr>
        <w:widowControl/>
        <w:autoSpaceDN w:val="0"/>
        <w:snapToGrid w:val="0"/>
        <w:spacing w:line="360" w:lineRule="auto"/>
        <w:ind w:right="1680" w:rightChars="800"/>
        <w:jc w:val="center"/>
        <w:rPr>
          <w:rFonts w:ascii="宋体" w:hAnsi="宋体" w:eastAsia="宋体"/>
          <w:sz w:val="30"/>
          <w:szCs w:val="30"/>
          <w:highlight w:val="none"/>
        </w:rPr>
      </w:pPr>
      <w:r>
        <w:rPr>
          <w:rFonts w:ascii="宋体" w:hAnsi="宋体" w:eastAsia="宋体"/>
          <w:sz w:val="30"/>
          <w:szCs w:val="30"/>
          <w:highlight w:val="none"/>
        </w:rPr>
        <w:br w:type="page"/>
      </w:r>
    </w:p>
    <w:p w14:paraId="38645CD1">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68C712B5">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0B2FCFCE">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CB652C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245F672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cs="Times New Roman"/>
          <w:color w:val="000000"/>
          <w:sz w:val="24"/>
          <w:szCs w:val="24"/>
          <w:highlight w:val="none"/>
        </w:rPr>
        <w:t>记载相关法律文书已经送达当事人。</w:t>
      </w:r>
    </w:p>
    <w:p w14:paraId="420EF68D">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C0DC66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2C46007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（二）有送达文书的文书名称和文号。</w:t>
      </w:r>
    </w:p>
    <w:p w14:paraId="2B95EF7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（三）有受送达人姓名或名称。受送达人为法人或其他组织的，应使用全称；受送达人姓名或名称，应与送达的文书中案当事人的姓名或名称一致。</w:t>
      </w:r>
    </w:p>
    <w:p w14:paraId="5162319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（四）有送达日期和送达地点。</w:t>
      </w:r>
    </w:p>
    <w:p w14:paraId="2A19C26A">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注明送达方式。委托送达、留置送达的应在备注中注明情况；公告送达应将公告文书归档入卷；邮寄送达的可以将挂号信回执粘贴于备注中。</w:t>
      </w:r>
    </w:p>
    <w:p w14:paraId="7DF9D0A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（六）收件人签名或盖章并注明收件日期。收件人是当事人以外的其他人代收的，应注明与受送达人的关系。受送达人拒收的，送达人应在备注栏注明拒收的理由。</w:t>
      </w:r>
    </w:p>
    <w:p w14:paraId="2FA09652">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（七）受送达人拒绝签收，执法人员需要记载拒绝签收情形下并寻找见证人签名并注明日期。见证人不得是行政执法机关的执法人员。</w:t>
      </w:r>
    </w:p>
    <w:p w14:paraId="02F5F2AA">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（八）有送达人签名（一般为两名），并注明日期。</w:t>
      </w:r>
    </w:p>
    <w:p w14:paraId="5D0B9EF3">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bookmarkEnd w:id="369"/>
    <w:p w14:paraId="5E53644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（一）直接送达当事人的法律文书，受送达人在送达回证上的签收日期为送达日期。受送达人拒绝签收的，见证人在送达回证上签名的日期为送达日期。</w:t>
      </w:r>
    </w:p>
    <w:p w14:paraId="2DFDF29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（二）行政处罚文书的送达方式和期限参照《民事诉讼法》有关规定执行。</w:t>
      </w:r>
    </w:p>
    <w:p w14:paraId="49AB510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（三）本文书原件随卷归档。</w:t>
      </w:r>
    </w:p>
    <w:p w14:paraId="199D7A08">
      <w:pPr>
        <w:autoSpaceDE w:val="0"/>
        <w:autoSpaceDN w:val="0"/>
        <w:adjustRightInd w:val="0"/>
        <w:snapToGrid w:val="0"/>
        <w:spacing w:line="360" w:lineRule="auto"/>
        <w:ind w:left="900"/>
        <w:jc w:val="left"/>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p>
    <w:p w14:paraId="65FE5DAD">
      <w:pPr>
        <w:keepNext w:val="0"/>
        <w:keepLines w:val="0"/>
        <w:pageBreakBefore w:val="0"/>
        <w:widowControl/>
        <w:kinsoku/>
        <w:wordWrap/>
        <w:overflowPunct/>
        <w:topLinePunct w:val="0"/>
        <w:autoSpaceDN w:val="0"/>
        <w:bidi w:val="0"/>
        <w:snapToGrid w:val="0"/>
        <w:spacing w:line="500" w:lineRule="exact"/>
        <w:jc w:val="center"/>
        <w:textAlignment w:val="auto"/>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434AFDA7">
      <w:pPr>
        <w:keepNext w:val="0"/>
        <w:keepLines w:val="0"/>
        <w:pageBreakBefore w:val="0"/>
        <w:kinsoku/>
        <w:wordWrap/>
        <w:overflowPunct/>
        <w:topLinePunct w:val="0"/>
        <w:bidi w:val="0"/>
        <w:spacing w:before="240" w:after="60" w:line="500" w:lineRule="exact"/>
        <w:jc w:val="center"/>
        <w:textAlignment w:val="auto"/>
        <w:outlineLvl w:val="2"/>
        <w:rPr>
          <w:rFonts w:ascii="方正小标宋简体" w:hAnsi="等线 Light" w:eastAsia="方正小标宋简体" w:cs="黑体"/>
          <w:b w:val="0"/>
          <w:bCs w:val="0"/>
          <w:sz w:val="36"/>
          <w:szCs w:val="32"/>
          <w:highlight w:val="none"/>
        </w:rPr>
      </w:pPr>
      <w:bookmarkStart w:id="370" w:name="_Toc44489524"/>
      <w:bookmarkStart w:id="371" w:name="_Toc31185390"/>
      <w:bookmarkStart w:id="372" w:name="_Toc29405048"/>
      <w:r>
        <w:rPr>
          <w:rFonts w:hint="eastAsia" w:ascii="方正小标宋简体" w:hAnsi="等线 Light" w:eastAsia="方正小标宋简体" w:cs="黑体"/>
          <w:b w:val="0"/>
          <w:bCs w:val="0"/>
          <w:sz w:val="36"/>
          <w:szCs w:val="32"/>
          <w:highlight w:val="none"/>
        </w:rPr>
        <w:t>☆督促履行义务催告书</w:t>
      </w:r>
      <w:bookmarkEnd w:id="370"/>
      <w:bookmarkEnd w:id="371"/>
      <w:bookmarkEnd w:id="372"/>
    </w:p>
    <w:p w14:paraId="64E1874A">
      <w:pPr>
        <w:keepNext w:val="0"/>
        <w:keepLines w:val="0"/>
        <w:pageBreakBefore w:val="0"/>
        <w:widowControl/>
        <w:kinsoku/>
        <w:wordWrap/>
        <w:overflowPunct/>
        <w:topLinePunct w:val="0"/>
        <w:autoSpaceDN w:val="0"/>
        <w:bidi w:val="0"/>
        <w:snapToGrid w:val="0"/>
        <w:spacing w:line="500" w:lineRule="exact"/>
        <w:ind w:firstLine="480" w:firstLineChars="200"/>
        <w:jc w:val="right"/>
        <w:textAlignment w:val="auto"/>
        <w:rPr>
          <w:rFonts w:ascii="宋体" w:hAnsi="宋体" w:eastAsia="宋体"/>
          <w:kern w:val="0"/>
          <w:sz w:val="24"/>
          <w:szCs w:val="24"/>
          <w:highlight w:val="none"/>
        </w:rPr>
      </w:pPr>
    </w:p>
    <w:p w14:paraId="4E593F3C">
      <w:pPr>
        <w:keepNext w:val="0"/>
        <w:keepLines w:val="0"/>
        <w:pageBreakBefore w:val="0"/>
        <w:widowControl/>
        <w:kinsoku/>
        <w:wordWrap/>
        <w:overflowPunct/>
        <w:topLinePunct w:val="0"/>
        <w:autoSpaceDN w:val="0"/>
        <w:bidi w:val="0"/>
        <w:snapToGrid w:val="0"/>
        <w:spacing w:line="500" w:lineRule="exact"/>
        <w:ind w:firstLine="560" w:firstLineChars="200"/>
        <w:jc w:val="right"/>
        <w:textAlignment w:val="auto"/>
        <w:rPr>
          <w:rFonts w:hint="eastAsia" w:ascii="仿宋_GB2312" w:hAnsi="宋体" w:eastAsia="仿宋_GB2312"/>
          <w:kern w:val="0"/>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医保催字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3A8F4730">
      <w:pPr>
        <w:keepNext w:val="0"/>
        <w:keepLines w:val="0"/>
        <w:pageBreakBefore w:val="0"/>
        <w:widowControl/>
        <w:kinsoku/>
        <w:wordWrap/>
        <w:overflowPunct/>
        <w:topLinePunct w:val="0"/>
        <w:autoSpaceDN w:val="0"/>
        <w:bidi w:val="0"/>
        <w:snapToGrid w:val="0"/>
        <w:spacing w:line="500" w:lineRule="exact"/>
        <w:ind w:firstLine="560" w:firstLineChars="200"/>
        <w:jc w:val="right"/>
        <w:textAlignment w:val="auto"/>
        <w:rPr>
          <w:rFonts w:hint="eastAsia" w:ascii="仿宋_GB2312" w:hAnsi="宋体" w:eastAsia="仿宋_GB2312"/>
          <w:kern w:val="0"/>
          <w:sz w:val="28"/>
          <w:szCs w:val="28"/>
          <w:highlight w:val="none"/>
        </w:rPr>
      </w:pPr>
    </w:p>
    <w:p w14:paraId="5FB6E3E5">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u w:val="single"/>
        </w:rPr>
        <w:t xml:space="preserve">              </w:t>
      </w:r>
      <w:r>
        <w:rPr>
          <w:rFonts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w:t>
      </w:r>
    </w:p>
    <w:p w14:paraId="2D2ECB61">
      <w:pPr>
        <w:keepNext w:val="0"/>
        <w:keepLines w:val="0"/>
        <w:pageBreakBefore w:val="0"/>
        <w:widowControl/>
        <w:kinsoku/>
        <w:wordWrap/>
        <w:overflowPunct/>
        <w:topLinePunct w:val="0"/>
        <w:autoSpaceDN w:val="0"/>
        <w:bidi w:val="0"/>
        <w:snapToGrid w:val="0"/>
        <w:spacing w:line="500" w:lineRule="exact"/>
        <w:ind w:firstLine="480" w:firstLineChars="200"/>
        <w:textAlignment w:val="auto"/>
        <w:rPr>
          <w:rFonts w:ascii="仿宋_GB2312" w:hAnsi="宋体" w:eastAsia="仿宋_GB2312"/>
          <w:color w:val="000000"/>
          <w:kern w:val="0"/>
          <w:sz w:val="24"/>
          <w:szCs w:val="24"/>
          <w:highlight w:val="none"/>
        </w:rPr>
      </w:pPr>
      <w:r>
        <w:rPr>
          <w:rFonts w:hint="eastAsia" w:ascii="仿宋_GB2312" w:hAnsi="宋体" w:eastAsia="仿宋_GB2312" w:cs="仿宋_GB2312"/>
          <w:kern w:val="0"/>
          <w:sz w:val="24"/>
          <w:szCs w:val="24"/>
          <w:highlight w:val="none"/>
        </w:rPr>
        <w:t>本机关已</w:t>
      </w:r>
      <w:r>
        <w:rPr>
          <w:rFonts w:hint="eastAsia" w:ascii="仿宋_GB2312" w:hAnsi="宋体" w:eastAsia="仿宋_GB2312"/>
          <w:color w:val="000000"/>
          <w:kern w:val="0"/>
          <w:sz w:val="24"/>
          <w:szCs w:val="24"/>
          <w:highlight w:val="none"/>
        </w:rPr>
        <w:t>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日向你(单位)作出《行政处理决定书》（</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sz w:val="24"/>
          <w:szCs w:val="24"/>
          <w:highlight w:val="none"/>
        </w:rPr>
        <w:t>医保处字</w:t>
      </w:r>
      <w:r>
        <w:rPr>
          <w:rFonts w:ascii="仿宋_GB2312" w:hAnsi="宋体" w:eastAsia="仿宋_GB2312"/>
          <w:sz w:val="24"/>
          <w:szCs w:val="24"/>
          <w:highlight w:val="none"/>
        </w:rPr>
        <w:t>〔20××〕</w:t>
      </w:r>
      <w:r>
        <w:rPr>
          <w:rFonts w:hint="eastAsia" w:ascii="仿宋_GB2312" w:eastAsia="仿宋_GB2312"/>
          <w:highlight w:val="none"/>
        </w:rPr>
        <w:t xml:space="preserve"> </w:t>
      </w:r>
      <w:r>
        <w:rPr>
          <w:rFonts w:hint="eastAsia" w:ascii="仿宋_GB2312" w:hAnsi="宋体" w:eastAsia="仿宋_GB2312"/>
          <w:sz w:val="24"/>
          <w:szCs w:val="24"/>
          <w:highlight w:val="none"/>
        </w:rPr>
        <w:t>第   号</w:t>
      </w:r>
      <w:r>
        <w:rPr>
          <w:rFonts w:hint="eastAsia" w:ascii="仿宋_GB2312" w:hAnsi="宋体" w:eastAsia="仿宋_GB2312"/>
          <w:color w:val="000000"/>
          <w:kern w:val="0"/>
          <w:sz w:val="24"/>
          <w:szCs w:val="24"/>
          <w:highlight w:val="none"/>
        </w:rPr>
        <w:t>），对你（单位）作出</w:t>
      </w:r>
      <w:r>
        <w:rPr>
          <w:rFonts w:hint="eastAsia" w:ascii="仿宋_GB2312" w:hAnsi="宋体" w:eastAsia="仿宋_GB2312"/>
          <w:color w:val="000000"/>
          <w:kern w:val="0"/>
          <w:sz w:val="24"/>
          <w:szCs w:val="24"/>
          <w:highlight w:val="none"/>
          <w:u w:val="single"/>
        </w:rPr>
        <w:t xml:space="preserve">    </w:t>
      </w:r>
      <w:r>
        <w:rPr>
          <w:rFonts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的行政处罚。</w:t>
      </w:r>
    </w:p>
    <w:p w14:paraId="56AE9A67">
      <w:pPr>
        <w:keepNext w:val="0"/>
        <w:keepLines w:val="0"/>
        <w:pageBreakBefore w:val="0"/>
        <w:widowControl/>
        <w:kinsoku/>
        <w:wordWrap/>
        <w:overflowPunct/>
        <w:topLinePunct w:val="0"/>
        <w:autoSpaceDN w:val="0"/>
        <w:bidi w:val="0"/>
        <w:snapToGrid w:val="0"/>
        <w:spacing w:line="500" w:lineRule="exact"/>
        <w:ind w:firstLine="480" w:firstLineChars="200"/>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你（单位）于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日收到上述决定书后，未履行</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的决定，在法定期限内未申请行政复议或提起行政诉讼。本机关根据《行政强制法》第五十四条的规定，责令你（单位）在收到本催告书后10日内履行上述《行政处罚决定书》确定的下列义务</w:t>
      </w:r>
      <w:r>
        <w:rPr>
          <w:rFonts w:hint="eastAsia" w:ascii="仿宋_GB2312" w:hAnsi="宋体" w:eastAsia="仿宋_GB2312"/>
          <w:color w:val="000000"/>
          <w:kern w:val="0"/>
          <w:sz w:val="24"/>
          <w:szCs w:val="24"/>
          <w:highlight w:val="none"/>
          <w:u w:val="single"/>
        </w:rPr>
        <w:t xml:space="preserve">                                                                       </w:t>
      </w:r>
    </w:p>
    <w:p w14:paraId="22DD75F8">
      <w:pPr>
        <w:keepNext w:val="0"/>
        <w:keepLines w:val="0"/>
        <w:pageBreakBefore w:val="0"/>
        <w:widowControl/>
        <w:kinsoku/>
        <w:wordWrap/>
        <w:overflowPunct/>
        <w:topLinePunct w:val="0"/>
        <w:autoSpaceDN w:val="0"/>
        <w:bidi w:val="0"/>
        <w:snapToGrid w:val="0"/>
        <w:spacing w:line="500" w:lineRule="exac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 xml:space="preserve"> 。</w:t>
      </w:r>
    </w:p>
    <w:p w14:paraId="23AB0B8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无正当理由逾期不履行上述义务的，本机关将依法申请人民法院强制执行。</w:t>
      </w:r>
    </w:p>
    <w:p w14:paraId="7BD8A3C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 xml:space="preserve">  </w:t>
      </w:r>
    </w:p>
    <w:p w14:paraId="2C955A4F">
      <w:pPr>
        <w:keepNext w:val="0"/>
        <w:keepLines w:val="0"/>
        <w:pageBreakBefore w:val="0"/>
        <w:widowControl/>
        <w:kinsoku/>
        <w:wordWrap/>
        <w:overflowPunct/>
        <w:topLinePunct w:val="0"/>
        <w:autoSpaceDN w:val="0"/>
        <w:bidi w:val="0"/>
        <w:adjustRightInd w:val="0"/>
        <w:snapToGrid w:val="0"/>
        <w:spacing w:line="50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联系人：</w:t>
      </w:r>
      <w:r>
        <w:rPr>
          <w:rFonts w:hint="eastAsia" w:ascii="仿宋_GB2312" w:hAnsi="宋体" w:eastAsia="仿宋_GB2312"/>
          <w:color w:val="000000"/>
          <w:kern w:val="0"/>
          <w:sz w:val="24"/>
          <w:szCs w:val="24"/>
          <w:highlight w:val="none"/>
          <w:u w:val="single"/>
        </w:rPr>
        <w:t xml:space="preserve">                    </w:t>
      </w:r>
    </w:p>
    <w:p w14:paraId="50E92B10">
      <w:pPr>
        <w:keepNext w:val="0"/>
        <w:keepLines w:val="0"/>
        <w:pageBreakBefore w:val="0"/>
        <w:widowControl/>
        <w:kinsoku/>
        <w:wordWrap/>
        <w:overflowPunct/>
        <w:topLinePunct w:val="0"/>
        <w:autoSpaceDN w:val="0"/>
        <w:bidi w:val="0"/>
        <w:adjustRightInd w:val="0"/>
        <w:snapToGrid w:val="0"/>
        <w:spacing w:line="50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xml:space="preserve">                  </w:t>
      </w:r>
    </w:p>
    <w:p w14:paraId="12E77B7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7174776E">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49D9D1A8">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2A699352">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4F9CCE2F">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7F2187C9">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Times New Roman"/>
          <w:sz w:val="24"/>
          <w:szCs w:val="24"/>
          <w:highlight w:val="none"/>
        </w:rPr>
        <w:t>（本文书一式三份，一份送达当事人，一份随卷归档，一份本机关留存。）</w:t>
      </w:r>
      <w:r>
        <w:rPr>
          <w:rFonts w:hint="eastAsia" w:ascii="仿宋_GB2312" w:hAnsi="宋体" w:eastAsia="仿宋_GB2312" w:cs="仿宋_GB2312"/>
          <w:kern w:val="0"/>
          <w:sz w:val="24"/>
          <w:szCs w:val="24"/>
          <w:highlight w:val="none"/>
        </w:rPr>
        <w:br w:type="page"/>
      </w:r>
    </w:p>
    <w:p w14:paraId="7A1E062F">
      <w:pPr>
        <w:keepNext w:val="0"/>
        <w:keepLines w:val="0"/>
        <w:pageBreakBefore w:val="0"/>
        <w:widowControl/>
        <w:kinsoku/>
        <w:wordWrap/>
        <w:overflowPunct/>
        <w:topLinePunct w:val="0"/>
        <w:autoSpaceDN w:val="0"/>
        <w:bidi w:val="0"/>
        <w:snapToGrid w:val="0"/>
        <w:spacing w:line="500" w:lineRule="exact"/>
        <w:ind w:right="1680" w:rightChars="800"/>
        <w:jc w:val="center"/>
        <w:textAlignment w:val="auto"/>
        <w:rPr>
          <w:rFonts w:hint="eastAsia" w:ascii="仿宋_GB2312" w:hAnsi="宋体" w:eastAsia="仿宋_GB2312"/>
          <w:sz w:val="30"/>
          <w:szCs w:val="30"/>
          <w:highlight w:val="none"/>
        </w:rPr>
      </w:pPr>
    </w:p>
    <w:p w14:paraId="3ED37CEF">
      <w:pPr>
        <w:keepNext w:val="0"/>
        <w:keepLines w:val="0"/>
        <w:pageBreakBefore w:val="0"/>
        <w:widowControl/>
        <w:kinsoku/>
        <w:wordWrap/>
        <w:overflowPunct/>
        <w:topLinePunct w:val="0"/>
        <w:autoSpaceDN w:val="0"/>
        <w:bidi w:val="0"/>
        <w:snapToGrid w:val="0"/>
        <w:spacing w:line="500" w:lineRule="exact"/>
        <w:ind w:right="-92" w:rightChars="-44"/>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8D1E81B">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5E2847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531B0FB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sz w:val="24"/>
          <w:szCs w:val="24"/>
          <w:highlight w:val="none"/>
        </w:rPr>
        <w:t>对当事人不履行行政决定的催告。</w:t>
      </w:r>
    </w:p>
    <w:p w14:paraId="6FB038F2">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4CD179E">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3EF238E8">
      <w:pPr>
        <w:keepNext w:val="0"/>
        <w:keepLines w:val="0"/>
        <w:pageBreakBefore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（二）有当事人信息。当事人为法人或组织的，写明单位名称；</w:t>
      </w:r>
      <w:r>
        <w:rPr>
          <w:rFonts w:hint="eastAsia" w:ascii="仿宋_GB2312" w:hAnsi="宋体" w:eastAsia="仿宋_GB2312"/>
          <w:sz w:val="24"/>
          <w:szCs w:val="24"/>
          <w:highlight w:val="none"/>
        </w:rPr>
        <w:t>当事人为个人的，写明姓名。</w:t>
      </w:r>
    </w:p>
    <w:p w14:paraId="459E2CDE">
      <w:pPr>
        <w:keepNext w:val="0"/>
        <w:keepLines w:val="0"/>
        <w:pageBreakBefore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w:t>
      </w:r>
      <w:r>
        <w:rPr>
          <w:rFonts w:hint="eastAsia" w:ascii="仿宋_GB2312" w:hAnsi="宋体" w:eastAsia="仿宋_GB2312"/>
          <w:sz w:val="24"/>
          <w:szCs w:val="24"/>
          <w:highlight w:val="none"/>
        </w:rPr>
        <w:t>作出行政处理决定的日期、发文文号和处罚内容。</w:t>
      </w:r>
    </w:p>
    <w:p w14:paraId="057D644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（四）告知当事人应履行的义务和期限，以及逾期不履行义务将带来的后果（将申请法院强制执行）</w:t>
      </w:r>
      <w:r>
        <w:rPr>
          <w:rFonts w:hint="eastAsia" w:ascii="仿宋_GB2312" w:hAnsi="宋体" w:eastAsia="仿宋_GB2312" w:cs="Times New Roman"/>
          <w:sz w:val="24"/>
          <w:szCs w:val="24"/>
          <w:highlight w:val="none"/>
        </w:rPr>
        <w:t>。</w:t>
      </w:r>
    </w:p>
    <w:p w14:paraId="54992C5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（五）有医疗保障行政执法机关相关负责人的姓名及其联系电话。</w:t>
      </w:r>
    </w:p>
    <w:p w14:paraId="18BB3D8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（六）有医疗保障部门公章、作出决定的日期。</w:t>
      </w:r>
    </w:p>
    <w:p w14:paraId="2FEB879E">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145AAEF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（一）催告程序是申请人民法院强制执行前必须履行的法定程序。</w:t>
      </w:r>
    </w:p>
    <w:p w14:paraId="0ABD1BB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bookmarkStart w:id="373" w:name="_Hlk29401372"/>
      <w:r>
        <w:rPr>
          <w:rFonts w:hint="eastAsia" w:ascii="仿宋_GB2312" w:hAnsi="宋体" w:eastAsia="仿宋_GB2312" w:cs="仿宋_GB2312"/>
          <w:kern w:val="0"/>
          <w:sz w:val="24"/>
          <w:szCs w:val="24"/>
          <w:highlight w:val="none"/>
        </w:rPr>
        <w:t>（二）根据当事人具体情况进行勾选，当事人为个人时，勾选“你”，当事人为单位时，则勾选“单位”。</w:t>
      </w:r>
    </w:p>
    <w:bookmarkEnd w:id="373"/>
    <w:p w14:paraId="71C89B9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p>
    <w:p w14:paraId="21CE991D">
      <w:pPr>
        <w:autoSpaceDE w:val="0"/>
        <w:autoSpaceDN w:val="0"/>
        <w:adjustRightInd w:val="0"/>
        <w:snapToGrid w:val="0"/>
        <w:spacing w:line="360" w:lineRule="auto"/>
        <w:ind w:left="900"/>
        <w:jc w:val="left"/>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p>
    <w:p w14:paraId="029687DB">
      <w:pPr>
        <w:keepNext w:val="0"/>
        <w:keepLines w:val="0"/>
        <w:pageBreakBefore w:val="0"/>
        <w:kinsoku/>
        <w:wordWrap/>
        <w:overflowPunct/>
        <w:topLinePunct w:val="0"/>
        <w:autoSpaceDE w:val="0"/>
        <w:autoSpaceDN w:val="0"/>
        <w:bidi w:val="0"/>
        <w:adjustRightInd w:val="0"/>
        <w:snapToGrid w:val="0"/>
        <w:spacing w:line="500" w:lineRule="exact"/>
        <w:ind w:left="480"/>
        <w:jc w:val="center"/>
        <w:textAlignment w:val="auto"/>
        <w:rPr>
          <w:rFonts w:ascii="方正小标宋简体" w:hAnsi="华文楷体" w:eastAsia="方正小标宋简体" w:cs="仿宋_GB2312"/>
          <w:kern w:val="0"/>
          <w:sz w:val="24"/>
          <w:szCs w:val="24"/>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31E53C7C">
      <w:pPr>
        <w:keepNext w:val="0"/>
        <w:keepLines w:val="0"/>
        <w:pageBreakBefore w:val="0"/>
        <w:kinsoku/>
        <w:wordWrap/>
        <w:overflowPunct/>
        <w:topLinePunct w:val="0"/>
        <w:bidi w:val="0"/>
        <w:adjustRightInd w:val="0"/>
        <w:snapToGrid w:val="0"/>
        <w:spacing w:before="240" w:after="60" w:line="500" w:lineRule="exact"/>
        <w:jc w:val="center"/>
        <w:textAlignment w:val="auto"/>
        <w:outlineLvl w:val="2"/>
        <w:rPr>
          <w:rFonts w:ascii="方正小标宋简体" w:hAnsi="宋体" w:eastAsia="方正小标宋简体" w:cs="黑体"/>
          <w:b w:val="0"/>
          <w:bCs w:val="0"/>
          <w:sz w:val="36"/>
          <w:szCs w:val="32"/>
          <w:highlight w:val="none"/>
        </w:rPr>
      </w:pPr>
      <w:bookmarkStart w:id="374" w:name="_Toc44489525"/>
      <w:r>
        <w:rPr>
          <w:rFonts w:hint="eastAsia" w:ascii="方正小标宋简体" w:hAnsi="宋体" w:eastAsia="方正小标宋简体" w:cs="黑体"/>
          <w:b w:val="0"/>
          <w:bCs w:val="0"/>
          <w:sz w:val="36"/>
          <w:szCs w:val="32"/>
          <w:highlight w:val="none"/>
        </w:rPr>
        <w:t>☆分期（延期）缴纳罚款申请书</w:t>
      </w:r>
      <w:bookmarkEnd w:id="374"/>
    </w:p>
    <w:p w14:paraId="54CBB4BC">
      <w:pPr>
        <w:keepNext w:val="0"/>
        <w:keepLines w:val="0"/>
        <w:pageBreakBefore w:val="0"/>
        <w:kinsoku/>
        <w:wordWrap/>
        <w:overflowPunct/>
        <w:topLinePunct w:val="0"/>
        <w:bidi w:val="0"/>
        <w:adjustRightInd w:val="0"/>
        <w:snapToGrid w:val="0"/>
        <w:spacing w:line="500" w:lineRule="exact"/>
        <w:textAlignment w:val="auto"/>
        <w:rPr>
          <w:rFonts w:ascii="宋体" w:hAnsi="宋体" w:eastAsia="宋体"/>
          <w:sz w:val="24"/>
          <w:szCs w:val="24"/>
          <w:highlight w:val="none"/>
          <w:u w:val="single"/>
        </w:rPr>
      </w:pPr>
    </w:p>
    <w:p w14:paraId="50525BEF">
      <w:pPr>
        <w:keepNext w:val="0"/>
        <w:keepLines w:val="0"/>
        <w:pageBreakBefore w:val="0"/>
        <w:kinsoku/>
        <w:wordWrap/>
        <w:overflowPunct/>
        <w:topLinePunct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w:t>
      </w:r>
    </w:p>
    <w:p w14:paraId="23500BB7">
      <w:pPr>
        <w:keepNext w:val="0"/>
        <w:keepLines w:val="0"/>
        <w:pageBreakBefore w:val="0"/>
        <w:widowControl/>
        <w:kinsoku/>
        <w:wordWrap/>
        <w:overflowPunct/>
        <w:topLinePunct w:val="0"/>
        <w:autoSpaceDN w:val="0"/>
        <w:bidi w:val="0"/>
        <w:adjustRightInd w:val="0"/>
        <w:snapToGrid w:val="0"/>
        <w:spacing w:line="50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贵单位于</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日向本人（单位）送达了《行政处理决定书》（</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sz w:val="24"/>
          <w:szCs w:val="24"/>
          <w:highlight w:val="none"/>
        </w:rPr>
        <w:t>医保处字</w:t>
      </w:r>
      <w:r>
        <w:rPr>
          <w:rFonts w:ascii="仿宋_GB2312" w:hAnsi="宋体" w:eastAsia="仿宋_GB2312"/>
          <w:sz w:val="24"/>
          <w:szCs w:val="24"/>
          <w:highlight w:val="none"/>
        </w:rPr>
        <w:t>〔20××〕</w:t>
      </w:r>
      <w:r>
        <w:rPr>
          <w:rFonts w:hint="eastAsia" w:ascii="仿宋_GB2312" w:eastAsia="仿宋_GB2312"/>
          <w:highlight w:val="none"/>
        </w:rPr>
        <w:t xml:space="preserve"> </w:t>
      </w:r>
      <w:r>
        <w:rPr>
          <w:rFonts w:hint="eastAsia" w:ascii="仿宋_GB2312" w:hAnsi="宋体" w:eastAsia="仿宋_GB2312"/>
          <w:sz w:val="24"/>
          <w:szCs w:val="24"/>
          <w:highlight w:val="none"/>
        </w:rPr>
        <w:t>第  号</w:t>
      </w:r>
      <w:r>
        <w:rPr>
          <w:rFonts w:hint="eastAsia" w:ascii="仿宋_GB2312" w:hAnsi="宋体" w:eastAsia="仿宋_GB2312"/>
          <w:color w:val="000000"/>
          <w:kern w:val="0"/>
          <w:sz w:val="24"/>
          <w:highlight w:val="none"/>
        </w:rPr>
        <w:t>）</w:t>
      </w:r>
      <w:r>
        <w:rPr>
          <w:rFonts w:hint="eastAsia" w:ascii="仿宋_GB2312" w:hAnsi="宋体" w:eastAsia="仿宋_GB2312"/>
          <w:sz w:val="24"/>
          <w:szCs w:val="24"/>
          <w:highlight w:val="none"/>
        </w:rPr>
        <w:t>，对本人（单位）作出了罚款</w:t>
      </w:r>
      <w:r>
        <w:rPr>
          <w:rFonts w:hint="eastAsia" w:ascii="仿宋_GB2312" w:hAnsi="宋体" w:eastAsia="仿宋_GB2312"/>
          <w:sz w:val="24"/>
          <w:szCs w:val="24"/>
          <w:highlight w:val="none"/>
          <w:u w:val="single"/>
        </w:rPr>
        <w:t xml:space="preserve">          </w:t>
      </w:r>
    </w:p>
    <w:p w14:paraId="5B3A5EE7">
      <w:pPr>
        <w:keepNext w:val="0"/>
        <w:keepLines w:val="0"/>
        <w:pageBreakBefore w:val="0"/>
        <w:widowControl/>
        <w:kinsoku/>
        <w:wordWrap/>
        <w:overflowPunct/>
        <w:topLinePunct w:val="0"/>
        <w:autoSpaceDN w:val="0"/>
        <w:bidi w:val="0"/>
        <w:adjustRightInd w:val="0"/>
        <w:snapToGrid w:val="0"/>
        <w:spacing w:line="500" w:lineRule="exac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（大写）元的行政处罚决定，本人（单位）</w:t>
      </w:r>
      <w:r>
        <w:rPr>
          <w:rFonts w:hint="eastAsia" w:ascii="仿宋_GB2312" w:hAnsi="宋体" w:eastAsia="仿宋_GB2312"/>
          <w:sz w:val="24"/>
          <w:szCs w:val="24"/>
          <w:highlight w:val="none"/>
          <w:u w:val="single"/>
        </w:rPr>
        <w:t xml:space="preserve">                      </w:t>
      </w:r>
    </w:p>
    <w:p w14:paraId="648DF8C1">
      <w:pPr>
        <w:keepNext w:val="0"/>
        <w:keepLines w:val="0"/>
        <w:pageBreakBefore w:val="0"/>
        <w:widowControl/>
        <w:kinsoku/>
        <w:wordWrap/>
        <w:overflowPunct/>
        <w:topLinePunct w:val="0"/>
        <w:autoSpaceDN w:val="0"/>
        <w:bidi w:val="0"/>
        <w:adjustRightInd w:val="0"/>
        <w:snapToGrid w:val="0"/>
        <w:spacing w:line="500" w:lineRule="exac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，因</w:t>
      </w:r>
      <w:r>
        <w:rPr>
          <w:rFonts w:hint="eastAsia" w:ascii="仿宋_GB2312" w:hAnsi="宋体" w:eastAsia="仿宋_GB2312"/>
          <w:sz w:val="24"/>
          <w:szCs w:val="24"/>
          <w:highlight w:val="none"/>
          <w:u w:val="single"/>
        </w:rPr>
        <w:t xml:space="preserve">                                                           </w:t>
      </w:r>
    </w:p>
    <w:p w14:paraId="4C20DECC">
      <w:pPr>
        <w:keepNext w:val="0"/>
        <w:keepLines w:val="0"/>
        <w:pageBreakBefore w:val="0"/>
        <w:widowControl/>
        <w:kinsoku/>
        <w:wordWrap/>
        <w:overflowPunct/>
        <w:topLinePunct w:val="0"/>
        <w:autoSpaceDN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，确实存在经济困难，无法按《行政处罚决定书》足额缴纳规定数额的罚款，恳请贵单位批准：</w:t>
      </w:r>
    </w:p>
    <w:p w14:paraId="5F00BE89">
      <w:pPr>
        <w:keepNext w:val="0"/>
        <w:keepLines w:val="0"/>
        <w:pageBreakBefore w:val="0"/>
        <w:widowControl/>
        <w:kinsoku/>
        <w:wordWrap/>
        <w:overflowPunct/>
        <w:topLinePunct w:val="0"/>
        <w:autoSpaceDN w:val="0"/>
        <w:bidi w:val="0"/>
        <w:adjustRightInd w:val="0"/>
        <w:snapToGrid w:val="0"/>
        <w:spacing w:line="500" w:lineRule="exact"/>
        <w:ind w:firstLine="480" w:firstLineChars="200"/>
        <w:textAlignment w:val="auto"/>
        <w:rPr>
          <w:rFonts w:ascii="仿宋_GB2312" w:hAnsi="宋体" w:eastAsia="仿宋_GB2312"/>
          <w:sz w:val="24"/>
          <w:szCs w:val="24"/>
          <w:highlight w:val="none"/>
        </w:rPr>
      </w:pPr>
      <w:bookmarkStart w:id="375" w:name="_Hlk41226378"/>
      <w:r>
        <w:rPr>
          <w:rFonts w:hint="eastAsia" w:ascii="仿宋_GB2312" w:hAnsi="宋体" w:eastAsia="仿宋_GB2312"/>
          <w:sz w:val="24"/>
          <w:szCs w:val="24"/>
          <w:highlight w:val="none"/>
        </w:rPr>
        <w:t>□</w:t>
      </w:r>
      <w:bookmarkEnd w:id="375"/>
      <w:r>
        <w:rPr>
          <w:rFonts w:hint="eastAsia" w:ascii="仿宋_GB2312" w:hAnsi="宋体" w:eastAsia="仿宋_GB2312"/>
          <w:sz w:val="24"/>
          <w:szCs w:val="24"/>
          <w:highlight w:val="none"/>
        </w:rPr>
        <w:t>延期至</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日缴纳；</w:t>
      </w:r>
    </w:p>
    <w:p w14:paraId="673291A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sz w:val="24"/>
          <w:szCs w:val="24"/>
          <w:highlight w:val="none"/>
        </w:rPr>
        <w:t xml:space="preserve">□分期缴纳罚款。 </w:t>
      </w:r>
      <w:r>
        <w:rPr>
          <w:rFonts w:hint="eastAsia" w:ascii="仿宋_GB2312" w:hAnsi="宋体" w:eastAsia="仿宋_GB2312"/>
          <w:color w:val="000000"/>
          <w:kern w:val="0"/>
          <w:sz w:val="24"/>
          <w:szCs w:val="24"/>
          <w:highlight w:val="none"/>
        </w:rPr>
        <w:t>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p>
    <w:p w14:paraId="143B7C52">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w:t>
      </w:r>
    </w:p>
    <w:p w14:paraId="4677BA73">
      <w:pPr>
        <w:keepNext w:val="0"/>
        <w:keepLines w:val="0"/>
        <w:pageBreakBefore w:val="0"/>
        <w:widowControl/>
        <w:kinsoku/>
        <w:wordWrap/>
        <w:overflowPunct/>
        <w:topLinePunct w:val="0"/>
        <w:autoSpaceDN w:val="0"/>
        <w:bidi w:val="0"/>
        <w:snapToGrid w:val="0"/>
        <w:spacing w:line="500" w:lineRule="exact"/>
        <w:ind w:right="480" w:firstLine="480" w:firstLineChars="200"/>
        <w:textAlignment w:val="auto"/>
        <w:rPr>
          <w:rFonts w:ascii="仿宋_GB2312" w:hAnsi="宋体" w:eastAsia="仿宋_GB2312"/>
          <w:sz w:val="24"/>
          <w:szCs w:val="24"/>
          <w:highlight w:val="none"/>
        </w:rPr>
      </w:pPr>
    </w:p>
    <w:p w14:paraId="250E43DA">
      <w:pPr>
        <w:keepNext w:val="0"/>
        <w:keepLines w:val="0"/>
        <w:pageBreakBefore w:val="0"/>
        <w:widowControl/>
        <w:kinsoku/>
        <w:wordWrap/>
        <w:overflowPunct/>
        <w:topLinePunct w:val="0"/>
        <w:autoSpaceDN w:val="0"/>
        <w:bidi w:val="0"/>
        <w:snapToGrid w:val="0"/>
        <w:spacing w:line="500" w:lineRule="exact"/>
        <w:ind w:right="480" w:firstLine="480" w:firstLineChars="200"/>
        <w:textAlignment w:val="auto"/>
        <w:rPr>
          <w:rFonts w:ascii="仿宋_GB2312" w:hAnsi="宋体" w:eastAsia="仿宋_GB2312"/>
          <w:sz w:val="24"/>
          <w:szCs w:val="24"/>
          <w:highlight w:val="none"/>
        </w:rPr>
      </w:pPr>
    </w:p>
    <w:p w14:paraId="49290E73">
      <w:pPr>
        <w:keepNext w:val="0"/>
        <w:keepLines w:val="0"/>
        <w:pageBreakBefore w:val="0"/>
        <w:widowControl/>
        <w:kinsoku/>
        <w:wordWrap/>
        <w:overflowPunct/>
        <w:topLinePunct w:val="0"/>
        <w:autoSpaceDN w:val="0"/>
        <w:bidi w:val="0"/>
        <w:snapToGrid w:val="0"/>
        <w:spacing w:line="500" w:lineRule="exact"/>
        <w:ind w:right="480" w:firstLine="480" w:firstLineChars="200"/>
        <w:textAlignment w:val="auto"/>
        <w:rPr>
          <w:rFonts w:ascii="仿宋_GB2312" w:hAnsi="宋体" w:eastAsia="仿宋_GB2312"/>
          <w:sz w:val="24"/>
          <w:szCs w:val="24"/>
          <w:highlight w:val="none"/>
        </w:rPr>
      </w:pPr>
    </w:p>
    <w:p w14:paraId="40238207">
      <w:pPr>
        <w:keepNext w:val="0"/>
        <w:keepLines w:val="0"/>
        <w:pageBreakBefore w:val="0"/>
        <w:kinsoku/>
        <w:wordWrap/>
        <w:overflowPunct/>
        <w:topLinePunct w:val="0"/>
        <w:bidi w:val="0"/>
        <w:spacing w:line="500" w:lineRule="exact"/>
        <w:ind w:firstLine="480" w:firstLineChars="200"/>
        <w:textAlignment w:val="auto"/>
        <w:rPr>
          <w:rFonts w:ascii="仿宋_GB2312" w:hAnsi="宋体" w:eastAsia="仿宋_GB2312"/>
          <w:sz w:val="24"/>
          <w:szCs w:val="24"/>
          <w:highlight w:val="none"/>
        </w:rPr>
      </w:pPr>
    </w:p>
    <w:p w14:paraId="01D9CA3E">
      <w:pPr>
        <w:keepNext w:val="0"/>
        <w:keepLines w:val="0"/>
        <w:pageBreakBefore w:val="0"/>
        <w:kinsoku/>
        <w:wordWrap/>
        <w:overflowPunct/>
        <w:topLinePunct w:val="0"/>
        <w:bidi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xml:space="preserve">附：经济困难情况证明材料 </w:t>
      </w:r>
    </w:p>
    <w:p w14:paraId="14934590">
      <w:pPr>
        <w:keepNext w:val="0"/>
        <w:keepLines w:val="0"/>
        <w:pageBreakBefore w:val="0"/>
        <w:kinsoku/>
        <w:wordWrap/>
        <w:overflowPunct/>
        <w:topLinePunct w:val="0"/>
        <w:bidi w:val="0"/>
        <w:spacing w:line="500" w:lineRule="exact"/>
        <w:ind w:firstLine="480" w:firstLineChars="200"/>
        <w:textAlignment w:val="auto"/>
        <w:rPr>
          <w:rFonts w:ascii="仿宋_GB2312" w:hAnsi="宋体" w:eastAsia="仿宋_GB2312"/>
          <w:sz w:val="24"/>
          <w:szCs w:val="24"/>
          <w:highlight w:val="none"/>
        </w:rPr>
      </w:pPr>
    </w:p>
    <w:p w14:paraId="266B3878">
      <w:pPr>
        <w:keepNext w:val="0"/>
        <w:keepLines w:val="0"/>
        <w:pageBreakBefore w:val="0"/>
        <w:kinsoku/>
        <w:wordWrap/>
        <w:overflowPunct/>
        <w:topLinePunct w:val="0"/>
        <w:bidi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xml:space="preserve">                                                  申请人：                                                                             </w:t>
      </w:r>
    </w:p>
    <w:p w14:paraId="7530FF6C">
      <w:pPr>
        <w:keepNext w:val="0"/>
        <w:keepLines w:val="0"/>
        <w:pageBreakBefore w:val="0"/>
        <w:kinsoku/>
        <w:wordWrap/>
        <w:overflowPunct/>
        <w:topLinePunct w:val="0"/>
        <w:bidi w:val="0"/>
        <w:spacing w:line="500" w:lineRule="exact"/>
        <w:ind w:firstLine="480" w:firstLineChars="200"/>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xml:space="preserve"> 年    月    日</w:t>
      </w:r>
    </w:p>
    <w:p w14:paraId="1DA9BB3A">
      <w:pPr>
        <w:adjustRightInd w:val="0"/>
        <w:snapToGrid w:val="0"/>
        <w:spacing w:line="360" w:lineRule="auto"/>
        <w:ind w:firstLine="600" w:firstLineChars="200"/>
        <w:jc w:val="center"/>
        <w:rPr>
          <w:rFonts w:ascii="仿宋_GB2312" w:hAnsi="宋体" w:eastAsia="仿宋_GB2312"/>
          <w:sz w:val="30"/>
          <w:szCs w:val="30"/>
          <w:highlight w:val="none"/>
        </w:rPr>
      </w:pPr>
      <w:r>
        <w:rPr>
          <w:rFonts w:hint="eastAsia" w:ascii="仿宋_GB2312" w:hAnsi="宋体" w:eastAsia="仿宋_GB2312"/>
          <w:sz w:val="30"/>
          <w:szCs w:val="30"/>
          <w:highlight w:val="none"/>
        </w:rPr>
        <w:br w:type="page"/>
      </w:r>
    </w:p>
    <w:p w14:paraId="2106F7E6">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p>
    <w:p w14:paraId="439E5B7D">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58A83C0">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00EF6C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（一）向医疗保障部门提交的文书，本文书样式为示范性格式，供当事人参照使用。</w:t>
      </w:r>
    </w:p>
    <w:p w14:paraId="180DB71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（二）用于经济确有困难的当事人在无法立即缴纳罚款的情况下，申请延期或者分期缴纳罚款。</w:t>
      </w:r>
    </w:p>
    <w:p w14:paraId="11515F94">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C839C6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6648781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w:t>
      </w:r>
      <w:r>
        <w:rPr>
          <w:rFonts w:hint="eastAsia" w:ascii="仿宋_GB2312" w:hAnsi="宋体" w:eastAsia="仿宋_GB2312"/>
          <w:sz w:val="24"/>
          <w:szCs w:val="24"/>
          <w:highlight w:val="none"/>
        </w:rPr>
        <w:t>作出罚款决定的《行政处罚决定书》的基本内容，如决定书作出的时间、决定书的文号、罚款的具体金额（大写）。</w:t>
      </w:r>
    </w:p>
    <w:p w14:paraId="7C6088B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（三）有当事人信息。当事人为法人或组织的，写明单位名称；</w:t>
      </w:r>
      <w:r>
        <w:rPr>
          <w:rFonts w:hint="eastAsia" w:ascii="仿宋_GB2312" w:hAnsi="宋体" w:eastAsia="仿宋_GB2312"/>
          <w:sz w:val="24"/>
          <w:szCs w:val="24"/>
          <w:highlight w:val="none"/>
        </w:rPr>
        <w:t>当事人为个人的，注明姓名</w:t>
      </w:r>
      <w:r>
        <w:rPr>
          <w:rFonts w:hint="eastAsia" w:ascii="仿宋_GB2312" w:hAnsi="宋体" w:eastAsia="仿宋_GB2312" w:cs="仿宋_GB2312"/>
          <w:kern w:val="0"/>
          <w:sz w:val="24"/>
          <w:szCs w:val="24"/>
          <w:highlight w:val="none"/>
        </w:rPr>
        <w:t>。</w:t>
      </w:r>
    </w:p>
    <w:p w14:paraId="4D28B00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（四）有需要申请延期或分期缴纳罚款的理由。</w:t>
      </w:r>
    </w:p>
    <w:p w14:paraId="782ECE3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申请延期缴纳的，写明延长期限的截止日期；申请分期缴纳的，写明具体分期情况。</w:t>
      </w:r>
    </w:p>
    <w:p w14:paraId="65065B7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（六）有申请人的签名或申请单位盖章，并注明日期。</w:t>
      </w:r>
    </w:p>
    <w:p w14:paraId="63E3028B">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ACA3A3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（一）</w:t>
      </w:r>
      <w:r>
        <w:rPr>
          <w:rFonts w:hint="eastAsia" w:ascii="仿宋_GB2312" w:hAnsi="宋体" w:eastAsia="仿宋_GB2312" w:cs="Times New Roman"/>
          <w:sz w:val="24"/>
          <w:szCs w:val="24"/>
          <w:highlight w:val="none"/>
        </w:rPr>
        <w:t>根据当事人具体情况进行勾选，选择本人，或者单位。</w:t>
      </w:r>
    </w:p>
    <w:p w14:paraId="54F6FB3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（二）根据</w:t>
      </w:r>
      <w:r>
        <w:rPr>
          <w:rFonts w:hint="eastAsia" w:ascii="仿宋_GB2312" w:hAnsi="宋体" w:eastAsia="仿宋_GB2312" w:cs="Times New Roman"/>
          <w:color w:val="FF0000"/>
          <w:sz w:val="24"/>
          <w:szCs w:val="24"/>
          <w:highlight w:val="none"/>
        </w:rPr>
        <w:t>《行政处罚法》第</w:t>
      </w:r>
      <w:r>
        <w:rPr>
          <w:rFonts w:hint="eastAsia" w:ascii="仿宋_GB2312" w:hAnsi="宋体" w:eastAsia="仿宋_GB2312" w:cs="Times New Roman"/>
          <w:color w:val="FF0000"/>
          <w:sz w:val="24"/>
          <w:szCs w:val="24"/>
          <w:highlight w:val="none"/>
          <w:lang w:eastAsia="zh-CN"/>
        </w:rPr>
        <w:t>六十六</w:t>
      </w:r>
      <w:r>
        <w:rPr>
          <w:rFonts w:hint="eastAsia" w:ascii="仿宋_GB2312" w:hAnsi="宋体" w:eastAsia="仿宋_GB2312" w:cs="Times New Roman"/>
          <w:color w:val="FF0000"/>
          <w:sz w:val="24"/>
          <w:szCs w:val="24"/>
          <w:highlight w:val="none"/>
        </w:rPr>
        <w:t>条</w:t>
      </w:r>
      <w:r>
        <w:rPr>
          <w:rFonts w:hint="eastAsia" w:ascii="仿宋_GB2312" w:hAnsi="宋体" w:eastAsia="仿宋_GB2312" w:cs="Times New Roman"/>
          <w:color w:val="FF0000"/>
          <w:sz w:val="24"/>
          <w:szCs w:val="24"/>
          <w:highlight w:val="none"/>
          <w:lang w:eastAsia="zh-CN"/>
        </w:rPr>
        <w:t>第二款</w:t>
      </w:r>
      <w:r>
        <w:rPr>
          <w:rFonts w:hint="eastAsia" w:ascii="仿宋_GB2312" w:hAnsi="宋体" w:eastAsia="仿宋_GB2312" w:cs="Times New Roman"/>
          <w:sz w:val="24"/>
          <w:szCs w:val="24"/>
          <w:highlight w:val="none"/>
        </w:rPr>
        <w:t>的规定，当事人确有经济困难，需要延期或者分期缴纳罚款的，经当事人申请和行政机关批准，可以暂缓或者分期缴纳。</w:t>
      </w:r>
    </w:p>
    <w:p w14:paraId="01ABA06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三）提出延期（分期）缴纳罚款申请同时需提交经济困难情况证明材料，如身份证复印件、户口本复印件、家庭收入证明、无稳定收入证明、失业证明、营业执照复印件、乡镇人民政府（街道办事处）出具的经济困难证明等其他证明个人、单位经济困难的材料。 </w:t>
      </w:r>
    </w:p>
    <w:p w14:paraId="745E3923">
      <w:pPr>
        <w:widowControl/>
        <w:jc w:val="left"/>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p>
    <w:p w14:paraId="3F1D7739">
      <w:pPr>
        <w:keepNext w:val="0"/>
        <w:keepLines w:val="0"/>
        <w:pageBreakBefore w:val="0"/>
        <w:widowControl/>
        <w:kinsoku/>
        <w:wordWrap/>
        <w:overflowPunct/>
        <w:topLinePunct w:val="0"/>
        <w:autoSpaceDE/>
        <w:autoSpaceDN w:val="0"/>
        <w:bidi w:val="0"/>
        <w:adjustRightInd/>
        <w:snapToGrid w:val="0"/>
        <w:spacing w:line="800" w:lineRule="exact"/>
        <w:jc w:val="center"/>
        <w:textAlignment w:val="auto"/>
        <w:rPr>
          <w:rFonts w:ascii="方正小标宋简体" w:hAnsi="宋体" w:eastAsia="方正小标宋简体"/>
          <w:bCs/>
          <w:color w:val="000000"/>
          <w:kern w:val="0"/>
          <w:sz w:val="30"/>
          <w:szCs w:val="30"/>
          <w:highlight w:val="none"/>
        </w:rPr>
      </w:pPr>
      <w:bookmarkStart w:id="376" w:name="_Hlk31029165"/>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bookmarkEnd w:id="376"/>
    </w:p>
    <w:p w14:paraId="08CBB161">
      <w:pPr>
        <w:keepNext w:val="0"/>
        <w:keepLines w:val="0"/>
        <w:pageBreakBefore w:val="0"/>
        <w:kinsoku/>
        <w:wordWrap/>
        <w:overflowPunct/>
        <w:topLinePunct w:val="0"/>
        <w:autoSpaceDE/>
        <w:bidi w:val="0"/>
        <w:adjustRightInd/>
        <w:spacing w:before="240" w:after="60" w:line="800" w:lineRule="exact"/>
        <w:jc w:val="center"/>
        <w:textAlignment w:val="auto"/>
        <w:outlineLvl w:val="2"/>
        <w:rPr>
          <w:rFonts w:ascii="方正小标宋简体" w:hAnsi="等线 Light" w:eastAsia="方正小标宋简体" w:cs="黑体"/>
          <w:b w:val="0"/>
          <w:bCs w:val="0"/>
          <w:sz w:val="36"/>
          <w:szCs w:val="32"/>
          <w:highlight w:val="none"/>
        </w:rPr>
      </w:pPr>
      <w:bookmarkStart w:id="377" w:name="_Toc29405049"/>
      <w:bookmarkStart w:id="378" w:name="_Toc44489526"/>
      <w:bookmarkStart w:id="379" w:name="_Toc31185392"/>
      <w:r>
        <w:rPr>
          <w:rFonts w:hint="eastAsia" w:ascii="方正小标宋简体" w:hAnsi="等线 Light" w:eastAsia="方正小标宋简体" w:cs="黑体"/>
          <w:b w:val="0"/>
          <w:bCs w:val="0"/>
          <w:sz w:val="36"/>
          <w:szCs w:val="32"/>
          <w:highlight w:val="none"/>
        </w:rPr>
        <w:t>☆同意分期（延期）缴纳罚款通知书</w:t>
      </w:r>
      <w:bookmarkEnd w:id="377"/>
      <w:bookmarkEnd w:id="378"/>
      <w:bookmarkEnd w:id="379"/>
    </w:p>
    <w:p w14:paraId="0F852AF3">
      <w:pPr>
        <w:keepNext w:val="0"/>
        <w:keepLines w:val="0"/>
        <w:pageBreakBefore w:val="0"/>
        <w:widowControl/>
        <w:kinsoku/>
        <w:wordWrap/>
        <w:overflowPunct/>
        <w:topLinePunct w:val="0"/>
        <w:autoSpaceDE/>
        <w:autoSpaceDN w:val="0"/>
        <w:bidi w:val="0"/>
        <w:adjustRightInd/>
        <w:snapToGrid w:val="0"/>
        <w:spacing w:line="800" w:lineRule="exact"/>
        <w:ind w:firstLine="560" w:firstLineChars="200"/>
        <w:jc w:val="right"/>
        <w:textAlignment w:val="auto"/>
        <w:rPr>
          <w:rFonts w:ascii="仿宋_GB2312" w:hAnsi="宋体" w:eastAsia="仿宋_GB2312"/>
          <w:color w:val="000000"/>
          <w:kern w:val="0"/>
          <w:sz w:val="28"/>
          <w:szCs w:val="28"/>
          <w:highlight w:val="none"/>
        </w:rPr>
      </w:pPr>
      <w:bookmarkStart w:id="380" w:name="_Hlk29197414"/>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医保缴准字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bookmarkEnd w:id="380"/>
    <w:p w14:paraId="01012ADE">
      <w:pPr>
        <w:keepNext w:val="0"/>
        <w:keepLines w:val="0"/>
        <w:pageBreakBefore w:val="0"/>
        <w:widowControl/>
        <w:kinsoku/>
        <w:wordWrap/>
        <w:overflowPunct/>
        <w:topLinePunct w:val="0"/>
        <w:autoSpaceDE/>
        <w:autoSpaceDN w:val="0"/>
        <w:bidi w:val="0"/>
        <w:adjustRightInd/>
        <w:snapToGrid w:val="0"/>
        <w:spacing w:line="800" w:lineRule="exact"/>
        <w:ind w:firstLine="480" w:firstLineChars="200"/>
        <w:jc w:val="right"/>
        <w:textAlignment w:val="auto"/>
        <w:rPr>
          <w:rFonts w:ascii="仿宋_GB2312" w:hAnsi="宋体" w:eastAsia="仿宋_GB2312"/>
          <w:color w:val="000000"/>
          <w:kern w:val="0"/>
          <w:sz w:val="24"/>
          <w:szCs w:val="24"/>
          <w:highlight w:val="none"/>
        </w:rPr>
      </w:pPr>
    </w:p>
    <w:p w14:paraId="783D028D">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bookmarkStart w:id="381" w:name="_Hlk31372196"/>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w:t>
      </w:r>
    </w:p>
    <w:p w14:paraId="515D652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highlight w:val="none"/>
          <w:u w:val="single"/>
        </w:rPr>
      </w:pPr>
      <w:r>
        <w:rPr>
          <w:rFonts w:hint="eastAsia" w:ascii="仿宋_GB2312" w:hAnsi="宋体" w:eastAsia="仿宋_GB2312" w:cs="仿宋_GB2312"/>
          <w:kern w:val="0"/>
          <w:sz w:val="24"/>
          <w:szCs w:val="24"/>
          <w:highlight w:val="none"/>
        </w:rPr>
        <w:t>本机关</w:t>
      </w:r>
      <w:r>
        <w:rPr>
          <w:rFonts w:hint="eastAsia" w:ascii="仿宋_GB2312" w:hAnsi="宋体" w:eastAsia="仿宋_GB2312"/>
          <w:color w:val="000000"/>
          <w:kern w:val="0"/>
          <w:sz w:val="24"/>
          <w:szCs w:val="24"/>
          <w:highlight w:val="none"/>
        </w:rPr>
        <w:t>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日向你(单位)作出《行政处理决定书》（</w:t>
      </w:r>
      <w:r>
        <w:rPr>
          <w:rFonts w:hint="eastAsia" w:ascii="仿宋_GB2312" w:hAnsi="宋体" w:eastAsia="仿宋_GB2312"/>
          <w:color w:val="000000"/>
          <w:kern w:val="0"/>
          <w:sz w:val="24"/>
          <w:highlight w:val="none"/>
          <w:u w:val="single"/>
        </w:rPr>
        <w:t xml:space="preserve">    </w:t>
      </w:r>
    </w:p>
    <w:p w14:paraId="2898AA9E">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highlight w:val="none"/>
          <w:u w:val="single"/>
        </w:rPr>
        <w:t xml:space="preserve">  </w:t>
      </w:r>
      <w:r>
        <w:rPr>
          <w:rFonts w:ascii="仿宋_GB2312" w:hAnsi="宋体" w:eastAsia="仿宋_GB2312"/>
          <w:color w:val="000000"/>
          <w:kern w:val="0"/>
          <w:sz w:val="24"/>
          <w:highlight w:val="none"/>
          <w:u w:val="single"/>
        </w:rPr>
        <w:t xml:space="preserve"> </w:t>
      </w:r>
      <w:r>
        <w:rPr>
          <w:rFonts w:hint="eastAsia" w:ascii="仿宋_GB2312" w:hAnsi="宋体" w:eastAsia="仿宋_GB2312"/>
          <w:kern w:val="0"/>
          <w:sz w:val="24"/>
          <w:szCs w:val="24"/>
          <w:highlight w:val="none"/>
        </w:rPr>
        <w:t>医保处字</w:t>
      </w:r>
      <w:r>
        <w:rPr>
          <w:rFonts w:ascii="仿宋_GB2312" w:hAnsi="宋体" w:eastAsia="仿宋_GB2312"/>
          <w:sz w:val="24"/>
          <w:szCs w:val="24"/>
          <w:highlight w:val="none"/>
        </w:rPr>
        <w:t>〔20××〕</w:t>
      </w:r>
      <w:r>
        <w:rPr>
          <w:rFonts w:hint="eastAsia" w:ascii="仿宋_GB2312" w:hAnsi="宋体" w:eastAsia="仿宋_GB2312"/>
          <w:kern w:val="0"/>
          <w:sz w:val="24"/>
          <w:szCs w:val="24"/>
          <w:highlight w:val="none"/>
        </w:rPr>
        <w:t>第   号</w:t>
      </w:r>
      <w:r>
        <w:rPr>
          <w:rFonts w:hint="eastAsia" w:ascii="仿宋_GB2312" w:hAnsi="宋体" w:eastAsia="仿宋_GB2312"/>
          <w:color w:val="000000"/>
          <w:kern w:val="0"/>
          <w:sz w:val="24"/>
          <w:szCs w:val="24"/>
          <w:highlight w:val="none"/>
        </w:rPr>
        <w:t>），对你（单位）罚款</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元（大写）。你（单位）于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 xml:space="preserve">日申请 </w:t>
      </w:r>
      <w:r>
        <w:rPr>
          <w:rFonts w:hint="eastAsia" w:ascii="仿宋_GB2312" w:hAnsi="宋体" w:eastAsia="仿宋_GB2312"/>
          <w:color w:val="000000"/>
          <w:kern w:val="0"/>
          <w:sz w:val="24"/>
          <w:szCs w:val="24"/>
          <w:highlight w:val="none"/>
          <w:u w:val="single"/>
        </w:rPr>
        <w:t xml:space="preserve">延期/分期 </w:t>
      </w:r>
      <w:r>
        <w:rPr>
          <w:rFonts w:hint="eastAsia" w:ascii="仿宋_GB2312" w:hAnsi="宋体" w:eastAsia="仿宋_GB2312"/>
          <w:color w:val="000000"/>
          <w:kern w:val="0"/>
          <w:sz w:val="24"/>
          <w:szCs w:val="24"/>
          <w:highlight w:val="none"/>
        </w:rPr>
        <w:t>缴纳罚款。现根据</w:t>
      </w:r>
      <w:r>
        <w:rPr>
          <w:rFonts w:hint="eastAsia" w:ascii="仿宋_GB2312" w:hAnsi="宋体" w:eastAsia="仿宋_GB2312"/>
          <w:color w:val="FF0000"/>
          <w:kern w:val="0"/>
          <w:sz w:val="24"/>
          <w:szCs w:val="24"/>
          <w:highlight w:val="none"/>
        </w:rPr>
        <w:t>《行政处罚法》第</w:t>
      </w:r>
      <w:r>
        <w:rPr>
          <w:rFonts w:hint="eastAsia" w:ascii="仿宋_GB2312" w:hAnsi="宋体" w:eastAsia="仿宋_GB2312"/>
          <w:color w:val="FF0000"/>
          <w:kern w:val="0"/>
          <w:sz w:val="24"/>
          <w:szCs w:val="24"/>
          <w:highlight w:val="none"/>
          <w:lang w:eastAsia="zh-CN"/>
        </w:rPr>
        <w:t>六十六</w:t>
      </w:r>
      <w:r>
        <w:rPr>
          <w:rFonts w:hint="eastAsia" w:ascii="仿宋_GB2312" w:hAnsi="宋体" w:eastAsia="仿宋_GB2312"/>
          <w:color w:val="FF0000"/>
          <w:kern w:val="0"/>
          <w:sz w:val="24"/>
          <w:szCs w:val="24"/>
          <w:highlight w:val="none"/>
        </w:rPr>
        <w:t>条</w:t>
      </w:r>
      <w:r>
        <w:rPr>
          <w:rFonts w:hint="eastAsia" w:ascii="仿宋_GB2312" w:hAnsi="宋体" w:eastAsia="仿宋_GB2312"/>
          <w:color w:val="FF0000"/>
          <w:kern w:val="0"/>
          <w:sz w:val="24"/>
          <w:szCs w:val="24"/>
          <w:highlight w:val="none"/>
          <w:lang w:eastAsia="zh-CN"/>
        </w:rPr>
        <w:t>第二款</w:t>
      </w:r>
      <w:r>
        <w:rPr>
          <w:rFonts w:hint="eastAsia" w:ascii="仿宋_GB2312" w:hAnsi="宋体" w:eastAsia="仿宋_GB2312"/>
          <w:color w:val="000000"/>
          <w:kern w:val="0"/>
          <w:sz w:val="24"/>
          <w:szCs w:val="24"/>
          <w:highlight w:val="none"/>
        </w:rPr>
        <w:t>的规定，同意你（单位）：</w:t>
      </w:r>
    </w:p>
    <w:bookmarkEnd w:id="381"/>
    <w:p w14:paraId="459FE2C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bookmarkStart w:id="382" w:name="_Hlk41226087"/>
      <w:r>
        <w:rPr>
          <w:rFonts w:hint="eastAsia" w:ascii="仿宋_GB2312" w:hAnsi="宋体" w:eastAsia="仿宋_GB2312"/>
          <w:color w:val="000000"/>
          <w:kern w:val="0"/>
          <w:sz w:val="24"/>
          <w:szCs w:val="24"/>
          <w:highlight w:val="none"/>
        </w:rPr>
        <w:t>□</w:t>
      </w:r>
      <w:bookmarkEnd w:id="382"/>
      <w:r>
        <w:rPr>
          <w:rFonts w:hint="eastAsia" w:ascii="仿宋_GB2312" w:hAnsi="宋体" w:eastAsia="仿宋_GB2312"/>
          <w:color w:val="000000"/>
          <w:kern w:val="0"/>
          <w:sz w:val="24"/>
          <w:szCs w:val="24"/>
          <w:highlight w:val="none"/>
        </w:rPr>
        <w:t>延期缴纳罚款。延长期限至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w:t>
      </w:r>
    </w:p>
    <w:p w14:paraId="5F54330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□分期缴纳罚款。</w:t>
      </w:r>
      <w:bookmarkStart w:id="383" w:name="_Hlk34420432"/>
      <w:r>
        <w:rPr>
          <w:rFonts w:hint="eastAsia" w:ascii="仿宋_GB2312" w:hAnsi="宋体" w:eastAsia="仿宋_GB2312"/>
          <w:color w:val="000000"/>
          <w:kern w:val="0"/>
          <w:sz w:val="24"/>
          <w:szCs w:val="24"/>
          <w:highlight w:val="none"/>
        </w:rPr>
        <w:t>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p>
    <w:p w14:paraId="338339C6">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bookmarkStart w:id="384" w:name="_Hlk31015577"/>
      <w:r>
        <w:rPr>
          <w:rFonts w:hint="eastAsia" w:ascii="仿宋_GB2312" w:hAnsi="宋体" w:eastAsia="仿宋_GB2312"/>
          <w:color w:val="000000"/>
          <w:kern w:val="0"/>
          <w:sz w:val="24"/>
          <w:szCs w:val="24"/>
          <w:highlight w:val="none"/>
          <w:u w:val="single"/>
        </w:rPr>
        <w:t xml:space="preserve">     </w:t>
      </w:r>
      <w:bookmarkEnd w:id="384"/>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w:t>
      </w:r>
    </w:p>
    <w:bookmarkEnd w:id="383"/>
    <w:p w14:paraId="607BD9E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代收机构以本通知书为据，办理收款手续。</w:t>
      </w:r>
    </w:p>
    <w:p w14:paraId="7894830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bookmarkStart w:id="385" w:name="_Hlk31372431"/>
      <w:r>
        <w:rPr>
          <w:rFonts w:hint="eastAsia" w:ascii="仿宋_GB2312" w:hAnsi="宋体" w:eastAsia="仿宋_GB2312"/>
          <w:color w:val="000000"/>
          <w:kern w:val="0"/>
          <w:sz w:val="24"/>
          <w:szCs w:val="24"/>
          <w:highlight w:val="none"/>
        </w:rPr>
        <w:t>逾期未缴纳罚款的，本机关依据</w:t>
      </w:r>
      <w:r>
        <w:rPr>
          <w:rFonts w:hint="eastAsia" w:ascii="仿宋_GB2312" w:hAnsi="宋体" w:eastAsia="仿宋_GB2312"/>
          <w:color w:val="FF0000"/>
          <w:kern w:val="0"/>
          <w:sz w:val="24"/>
          <w:szCs w:val="24"/>
          <w:highlight w:val="none"/>
        </w:rPr>
        <w:t>《行政处罚法》第</w:t>
      </w:r>
      <w:r>
        <w:rPr>
          <w:rFonts w:hint="eastAsia" w:ascii="仿宋_GB2312" w:hAnsi="宋体" w:eastAsia="仿宋_GB2312"/>
          <w:color w:val="FF0000"/>
          <w:kern w:val="0"/>
          <w:sz w:val="24"/>
          <w:szCs w:val="24"/>
          <w:highlight w:val="none"/>
          <w:lang w:eastAsia="zh-CN"/>
        </w:rPr>
        <w:t>七十二</w:t>
      </w:r>
      <w:r>
        <w:rPr>
          <w:rFonts w:hint="eastAsia" w:ascii="仿宋_GB2312" w:hAnsi="宋体" w:eastAsia="仿宋_GB2312"/>
          <w:color w:val="FF0000"/>
          <w:kern w:val="0"/>
          <w:sz w:val="24"/>
          <w:szCs w:val="24"/>
          <w:highlight w:val="none"/>
        </w:rPr>
        <w:t>条第（一）项</w:t>
      </w:r>
      <w:r>
        <w:rPr>
          <w:rFonts w:hint="eastAsia" w:ascii="仿宋_GB2312" w:hAnsi="宋体" w:eastAsia="仿宋_GB2312"/>
          <w:color w:val="000000"/>
          <w:kern w:val="0"/>
          <w:sz w:val="24"/>
          <w:szCs w:val="24"/>
          <w:highlight w:val="none"/>
        </w:rPr>
        <w:t>的规定，可每日按照罚款数额的3%加处罚款。加处的罚款由代收机构直接收缴。</w:t>
      </w:r>
    </w:p>
    <w:p w14:paraId="09ED56B9">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7EED0FB2">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71831228">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198D4A91">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297D93C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776FD790">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Times New Roman"/>
          <w:sz w:val="24"/>
          <w:szCs w:val="24"/>
          <w:highlight w:val="none"/>
        </w:rPr>
        <w:t>（本文书一式四份，一份送达当事人，一份送达罚款收缴机构，一份随卷归档，一份本机关留存。）</w:t>
      </w:r>
    </w:p>
    <w:bookmarkEnd w:id="385"/>
    <w:p w14:paraId="432E492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5C4A0F4E">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bookmarkStart w:id="386" w:name="_Hlk29163317"/>
      <w:bookmarkStart w:id="387" w:name="_Hlk31372577"/>
      <w:bookmarkStart w:id="388" w:name="_Hlk31369348"/>
    </w:p>
    <w:p w14:paraId="0BD9EFC1">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3C0C32A">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4EB501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351B343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sz w:val="24"/>
          <w:szCs w:val="24"/>
          <w:highlight w:val="none"/>
        </w:rPr>
        <w:t>对</w:t>
      </w:r>
      <w:r>
        <w:rPr>
          <w:rFonts w:hint="eastAsia" w:ascii="仿宋_GB2312" w:hAnsi="宋体" w:eastAsia="仿宋_GB2312" w:cs="Arial"/>
          <w:color w:val="333333"/>
          <w:sz w:val="24"/>
          <w:szCs w:val="24"/>
          <w:highlight w:val="none"/>
          <w:shd w:val="clear" w:color="auto" w:fill="FFFFFF"/>
        </w:rPr>
        <w:t>确有经济困难的当事人延期或者分期缴纳罚款的</w:t>
      </w:r>
      <w:r>
        <w:rPr>
          <w:rFonts w:hint="eastAsia" w:ascii="仿宋_GB2312" w:hAnsi="宋体" w:eastAsia="仿宋_GB2312"/>
          <w:sz w:val="24"/>
          <w:szCs w:val="24"/>
          <w:highlight w:val="none"/>
        </w:rPr>
        <w:t>申请，批复同意。</w:t>
      </w:r>
    </w:p>
    <w:p w14:paraId="73800C5D">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7646FB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77CFE8A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w:t>
      </w:r>
      <w:bookmarkStart w:id="389" w:name="_Hlk29401451"/>
      <w:r>
        <w:rPr>
          <w:rFonts w:hint="eastAsia" w:ascii="仿宋_GB2312" w:hAnsi="宋体" w:eastAsia="仿宋_GB2312" w:cs="仿宋_GB2312"/>
          <w:kern w:val="0"/>
          <w:sz w:val="24"/>
          <w:szCs w:val="24"/>
          <w:highlight w:val="none"/>
        </w:rPr>
        <w:t>有当事人信息。当事人为法人或组织的，写明单位名称；</w:t>
      </w:r>
      <w:r>
        <w:rPr>
          <w:rFonts w:hint="eastAsia" w:ascii="仿宋_GB2312" w:hAnsi="宋体" w:eastAsia="仿宋_GB2312"/>
          <w:sz w:val="24"/>
          <w:szCs w:val="24"/>
          <w:highlight w:val="none"/>
        </w:rPr>
        <w:t>当事人为个人的，注明姓名</w:t>
      </w:r>
      <w:r>
        <w:rPr>
          <w:rFonts w:hint="eastAsia" w:ascii="仿宋_GB2312" w:hAnsi="宋体" w:eastAsia="仿宋_GB2312" w:cs="仿宋_GB2312"/>
          <w:kern w:val="0"/>
          <w:sz w:val="24"/>
          <w:szCs w:val="24"/>
          <w:highlight w:val="none"/>
        </w:rPr>
        <w:t>。</w:t>
      </w:r>
      <w:bookmarkEnd w:id="389"/>
    </w:p>
    <w:p w14:paraId="3EAEF8C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w:t>
      </w:r>
      <w:r>
        <w:rPr>
          <w:rFonts w:hint="eastAsia" w:ascii="仿宋_GB2312" w:hAnsi="宋体" w:eastAsia="仿宋_GB2312"/>
          <w:sz w:val="24"/>
          <w:szCs w:val="24"/>
          <w:highlight w:val="none"/>
        </w:rPr>
        <w:t>作出罚款决定的《行政处罚决定书》的相关内容，如决定书作出的时间、罚款的具体金额（大写）。</w:t>
      </w:r>
    </w:p>
    <w:p w14:paraId="7004839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（四）有当事人的申请信息，如申请提出的时间及内容（勾选申请分期还是延期缴纳罚款）。</w:t>
      </w:r>
    </w:p>
    <w:p w14:paraId="5FC7CF9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有分期或者延期的具体期限信息。同意延期缴纳的，写明缴纳的最后期限；同意分期缴纳的，写明期次、每期期限和每期应缴纳的金额。</w:t>
      </w:r>
    </w:p>
    <w:p w14:paraId="0CDB784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w:t>
      </w:r>
      <w:r>
        <w:rPr>
          <w:rFonts w:hint="eastAsia" w:ascii="仿宋_GB2312" w:hAnsi="宋体" w:eastAsia="仿宋_GB2312"/>
          <w:sz w:val="24"/>
          <w:szCs w:val="24"/>
          <w:highlight w:val="none"/>
        </w:rPr>
        <w:t>告知逾期缴纳罚款的法律后果</w:t>
      </w:r>
      <w:r>
        <w:rPr>
          <w:rFonts w:hint="eastAsia" w:ascii="仿宋_GB2312" w:hAnsi="宋体" w:eastAsia="仿宋_GB2312" w:cs="仿宋_GB2312"/>
          <w:kern w:val="0"/>
          <w:sz w:val="24"/>
          <w:szCs w:val="24"/>
          <w:highlight w:val="none"/>
        </w:rPr>
        <w:t>。</w:t>
      </w:r>
    </w:p>
    <w:p w14:paraId="38993DF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（七）有医疗保障部门公章、作出决定的日期。</w:t>
      </w:r>
    </w:p>
    <w:p w14:paraId="01B87A2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bookmarkEnd w:id="386"/>
    <w:p w14:paraId="5D2B45A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w:t>
      </w:r>
      <w:r>
        <w:rPr>
          <w:rFonts w:hint="eastAsia" w:ascii="仿宋_GB2312" w:hAnsi="宋体" w:eastAsia="仿宋_GB2312"/>
          <w:sz w:val="24"/>
          <w:szCs w:val="24"/>
          <w:highlight w:val="none"/>
        </w:rPr>
        <w:t>同意延期或者分期缴纳罚款的审批条件是“确有经济困难”。</w:t>
      </w:r>
    </w:p>
    <w:p w14:paraId="04BB503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（二）在行政处罚决定书确定的缴纳期限届满后提出申请的，不予批准。</w:t>
      </w:r>
    </w:p>
    <w:p w14:paraId="443720D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（三）</w:t>
      </w:r>
      <w:r>
        <w:rPr>
          <w:rFonts w:hint="eastAsia" w:ascii="仿宋_GB2312" w:hAnsi="宋体" w:eastAsia="仿宋_GB2312" w:cs="Times New Roman"/>
          <w:sz w:val="24"/>
          <w:szCs w:val="24"/>
          <w:highlight w:val="none"/>
        </w:rPr>
        <w:t>延期或者分期缴纳的最后一期缴纳时间不得晚于向申请人民法院强制执行的最后期限。</w:t>
      </w:r>
    </w:p>
    <w:p w14:paraId="44D4C84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（四）根据当事人具体情况进行勾选，选择你，或者单位。</w:t>
      </w:r>
    </w:p>
    <w:bookmarkEnd w:id="387"/>
    <w:p w14:paraId="25283CE0">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highlight w:val="none"/>
        </w:rPr>
      </w:pPr>
    </w:p>
    <w:p w14:paraId="0EC72CD6">
      <w:pPr>
        <w:widowControl/>
        <w:jc w:val="left"/>
        <w:rPr>
          <w:rFonts w:ascii="华文楷体" w:hAnsi="华文楷体" w:eastAsia="华文楷体" w:cs="Times New Roman"/>
          <w:sz w:val="24"/>
          <w:szCs w:val="24"/>
          <w:highlight w:val="none"/>
        </w:rPr>
      </w:pPr>
      <w:r>
        <w:rPr>
          <w:rFonts w:ascii="华文楷体" w:hAnsi="华文楷体" w:eastAsia="华文楷体" w:cs="Times New Roman"/>
          <w:sz w:val="24"/>
          <w:szCs w:val="24"/>
          <w:highlight w:val="none"/>
        </w:rPr>
        <w:br w:type="page"/>
      </w:r>
    </w:p>
    <w:bookmarkEnd w:id="388"/>
    <w:p w14:paraId="70301872">
      <w:pPr>
        <w:pageBreakBefore w:val="0"/>
        <w:kinsoku/>
        <w:wordWrap/>
        <w:overflowPunct/>
        <w:topLinePunct w:val="0"/>
        <w:autoSpaceDE w:val="0"/>
        <w:autoSpaceDN w:val="0"/>
        <w:bidi w:val="0"/>
        <w:adjustRightInd w:val="0"/>
        <w:snapToGrid w:val="0"/>
        <w:spacing w:line="500" w:lineRule="exact"/>
        <w:ind w:left="900"/>
        <w:jc w:val="center"/>
        <w:textAlignment w:val="auto"/>
        <w:rPr>
          <w:rFonts w:ascii="方正小标宋简体" w:hAnsi="宋体" w:eastAsia="方正小标宋简体" w:cs="Times New Roman"/>
          <w:sz w:val="32"/>
          <w:szCs w:val="32"/>
          <w:highlight w:val="none"/>
        </w:rPr>
      </w:pPr>
      <w:r>
        <w:rPr>
          <w:rFonts w:hint="eastAsia" w:ascii="方正小标宋简体" w:hAnsi="宋体" w:eastAsia="方正小标宋简体" w:cs="Times New Roman"/>
          <w:sz w:val="32"/>
          <w:szCs w:val="32"/>
          <w:highlight w:val="none"/>
        </w:rPr>
        <w:t>×××医疗保障局</w:t>
      </w:r>
    </w:p>
    <w:p w14:paraId="10248F38">
      <w:pPr>
        <w:pStyle w:val="29"/>
        <w:pageBreakBefore w:val="0"/>
        <w:kinsoku/>
        <w:wordWrap/>
        <w:overflowPunct/>
        <w:topLinePunct w:val="0"/>
        <w:bidi w:val="0"/>
        <w:snapToGrid w:val="0"/>
        <w:spacing w:line="500" w:lineRule="exact"/>
        <w:textAlignment w:val="auto"/>
        <w:rPr>
          <w:rFonts w:ascii="方正小标宋简体" w:eastAsia="方正小标宋简体"/>
          <w:b w:val="0"/>
          <w:bCs w:val="0"/>
          <w:highlight w:val="none"/>
        </w:rPr>
      </w:pPr>
      <w:bookmarkStart w:id="390" w:name="_Toc31185393"/>
      <w:bookmarkStart w:id="391" w:name="_Toc44489527"/>
      <w:r>
        <w:rPr>
          <w:rFonts w:hint="eastAsia" w:ascii="方正小标宋简体" w:eastAsia="方正小标宋简体"/>
          <w:b w:val="0"/>
          <w:bCs w:val="0"/>
          <w:highlight w:val="none"/>
        </w:rPr>
        <w:t>☆不予分期（延期）缴纳罚款通知书</w:t>
      </w:r>
      <w:bookmarkEnd w:id="390"/>
      <w:bookmarkEnd w:id="391"/>
    </w:p>
    <w:p w14:paraId="07D8D8CA">
      <w:pPr>
        <w:pageBreakBefore w:val="0"/>
        <w:widowControl/>
        <w:kinsoku/>
        <w:wordWrap/>
        <w:overflowPunct/>
        <w:topLinePunct w:val="0"/>
        <w:autoSpaceDN w:val="0"/>
        <w:bidi w:val="0"/>
        <w:adjustRightInd w:val="0"/>
        <w:snapToGrid w:val="0"/>
        <w:spacing w:line="500" w:lineRule="exact"/>
        <w:ind w:firstLine="560" w:firstLineChars="200"/>
        <w:jc w:val="right"/>
        <w:textAlignment w:val="auto"/>
        <w:rPr>
          <w:rFonts w:ascii="仿宋_GB2312" w:hAnsi="宋体" w:eastAsia="仿宋_GB2312"/>
          <w:color w:val="000000"/>
          <w:kern w:val="0"/>
          <w:sz w:val="28"/>
          <w:szCs w:val="28"/>
          <w:highlight w:val="none"/>
        </w:rPr>
      </w:pPr>
      <w:bookmarkStart w:id="392" w:name="_Hlk37102077"/>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医保缴不予字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bookmarkEnd w:id="392"/>
    </w:p>
    <w:p w14:paraId="12EA47EE">
      <w:pPr>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u w:val="single"/>
        </w:rPr>
      </w:pPr>
    </w:p>
    <w:p w14:paraId="29C29C57">
      <w:pPr>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u w:val="single"/>
        </w:rPr>
        <w:t xml:space="preserve">                 </w:t>
      </w:r>
      <w:r>
        <w:rPr>
          <w:rFonts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w:t>
      </w:r>
    </w:p>
    <w:p w14:paraId="73BFDE25">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highlight w:val="none"/>
          <w:u w:val="single"/>
        </w:rPr>
      </w:pPr>
      <w:r>
        <w:rPr>
          <w:rFonts w:hint="eastAsia" w:ascii="仿宋_GB2312" w:hAnsi="宋体" w:eastAsia="仿宋_GB2312" w:cs="仿宋_GB2312"/>
          <w:kern w:val="0"/>
          <w:sz w:val="24"/>
          <w:szCs w:val="24"/>
          <w:highlight w:val="none"/>
        </w:rPr>
        <w:t>本机关</w:t>
      </w:r>
      <w:r>
        <w:rPr>
          <w:rFonts w:hint="eastAsia" w:ascii="仿宋_GB2312" w:hAnsi="宋体" w:eastAsia="仿宋_GB2312"/>
          <w:color w:val="000000"/>
          <w:kern w:val="0"/>
          <w:sz w:val="24"/>
          <w:szCs w:val="24"/>
          <w:highlight w:val="none"/>
        </w:rPr>
        <w:t>于</w:t>
      </w:r>
      <w:r>
        <w:rPr>
          <w:rFonts w:hint="eastAsia" w:ascii="仿宋_GB2312" w:hAnsi="宋体" w:eastAsia="仿宋_GB2312"/>
          <w:color w:val="000000"/>
          <w:kern w:val="0"/>
          <w:sz w:val="24"/>
          <w:szCs w:val="24"/>
          <w:highlight w:val="none"/>
          <w:u w:val="single"/>
        </w:rPr>
        <w:t xml:space="preserve">   </w:t>
      </w:r>
      <w:r>
        <w:rPr>
          <w:rFonts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日向你(单位)作出《行政处理决定书》（</w:t>
      </w:r>
      <w:r>
        <w:rPr>
          <w:rFonts w:hint="eastAsia" w:ascii="仿宋_GB2312" w:hAnsi="宋体" w:eastAsia="仿宋_GB2312"/>
          <w:color w:val="000000"/>
          <w:kern w:val="0"/>
          <w:sz w:val="24"/>
          <w:highlight w:val="none"/>
          <w:u w:val="single"/>
        </w:rPr>
        <w:t xml:space="preserve">    </w:t>
      </w:r>
    </w:p>
    <w:p w14:paraId="78D45E4F">
      <w:pPr>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kern w:val="0"/>
          <w:sz w:val="24"/>
          <w:szCs w:val="24"/>
          <w:highlight w:val="none"/>
        </w:rPr>
        <w:t>医保处字</w:t>
      </w:r>
      <w:r>
        <w:rPr>
          <w:rFonts w:ascii="仿宋_GB2312" w:hAnsi="宋体" w:eastAsia="仿宋_GB2312"/>
          <w:sz w:val="24"/>
          <w:szCs w:val="24"/>
          <w:highlight w:val="none"/>
        </w:rPr>
        <w:t>〔20××〕</w:t>
      </w:r>
      <w:r>
        <w:rPr>
          <w:rFonts w:hint="eastAsia" w:ascii="仿宋_GB2312" w:hAnsi="宋体" w:eastAsia="仿宋_GB2312"/>
          <w:kern w:val="0"/>
          <w:sz w:val="24"/>
          <w:szCs w:val="24"/>
          <w:highlight w:val="none"/>
        </w:rPr>
        <w:t>第   号</w:t>
      </w:r>
      <w:r>
        <w:rPr>
          <w:rFonts w:hint="eastAsia" w:ascii="仿宋_GB2312" w:hAnsi="宋体" w:eastAsia="仿宋_GB2312"/>
          <w:color w:val="000000"/>
          <w:kern w:val="0"/>
          <w:sz w:val="24"/>
          <w:szCs w:val="24"/>
          <w:highlight w:val="none"/>
        </w:rPr>
        <w:t>），对你（单位）罚款</w:t>
      </w:r>
      <w:r>
        <w:rPr>
          <w:rFonts w:hint="eastAsia" w:ascii="仿宋_GB2312" w:hAnsi="宋体" w:eastAsia="仿宋_GB2312"/>
          <w:color w:val="000000"/>
          <w:kern w:val="0"/>
          <w:sz w:val="24"/>
          <w:szCs w:val="24"/>
          <w:highlight w:val="none"/>
          <w:u w:val="single"/>
        </w:rPr>
        <w:t xml:space="preserve">   </w:t>
      </w:r>
      <w:bookmarkStart w:id="393" w:name="_Hlk32742295"/>
      <w:r>
        <w:rPr>
          <w:rFonts w:hint="eastAsia" w:ascii="仿宋_GB2312" w:hAnsi="宋体" w:eastAsia="仿宋_GB2312"/>
          <w:color w:val="000000"/>
          <w:kern w:val="0"/>
          <w:sz w:val="24"/>
          <w:szCs w:val="24"/>
          <w:highlight w:val="none"/>
          <w:u w:val="single"/>
        </w:rPr>
        <w:t xml:space="preserve">    </w:t>
      </w:r>
      <w:bookmarkEnd w:id="393"/>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元（大写）。你（单位）于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日申请延期/分期缴纳罚款。</w:t>
      </w:r>
    </w:p>
    <w:p w14:paraId="1C1488D8">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由于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，因此，本机关认为你（单位）的申请不符合</w:t>
      </w:r>
      <w:r>
        <w:rPr>
          <w:rFonts w:hint="eastAsia" w:ascii="仿宋_GB2312" w:hAnsi="宋体" w:eastAsia="仿宋_GB2312"/>
          <w:color w:val="FF0000"/>
          <w:kern w:val="0"/>
          <w:sz w:val="24"/>
          <w:szCs w:val="24"/>
          <w:highlight w:val="none"/>
        </w:rPr>
        <w:t>《行政处罚法》第</w:t>
      </w:r>
      <w:r>
        <w:rPr>
          <w:rFonts w:hint="eastAsia" w:ascii="仿宋_GB2312" w:hAnsi="宋体" w:eastAsia="仿宋_GB2312"/>
          <w:color w:val="FF0000"/>
          <w:kern w:val="0"/>
          <w:sz w:val="24"/>
          <w:szCs w:val="24"/>
          <w:highlight w:val="none"/>
          <w:lang w:eastAsia="zh-CN"/>
        </w:rPr>
        <w:t>六十六</w:t>
      </w:r>
      <w:r>
        <w:rPr>
          <w:rFonts w:hint="eastAsia" w:ascii="仿宋_GB2312" w:hAnsi="宋体" w:eastAsia="仿宋_GB2312"/>
          <w:color w:val="FF0000"/>
          <w:kern w:val="0"/>
          <w:sz w:val="24"/>
          <w:szCs w:val="24"/>
          <w:highlight w:val="none"/>
        </w:rPr>
        <w:t>条</w:t>
      </w:r>
      <w:r>
        <w:rPr>
          <w:rFonts w:hint="eastAsia" w:ascii="仿宋_GB2312" w:hAnsi="宋体" w:eastAsia="仿宋_GB2312"/>
          <w:color w:val="FF0000"/>
          <w:kern w:val="0"/>
          <w:sz w:val="24"/>
          <w:szCs w:val="24"/>
          <w:highlight w:val="none"/>
          <w:lang w:eastAsia="zh-CN"/>
        </w:rPr>
        <w:t>第二款</w:t>
      </w:r>
      <w:r>
        <w:rPr>
          <w:rFonts w:hint="eastAsia" w:ascii="仿宋_GB2312" w:hAnsi="宋体" w:eastAsia="仿宋_GB2312"/>
          <w:color w:val="000000"/>
          <w:kern w:val="0"/>
          <w:sz w:val="24"/>
          <w:szCs w:val="24"/>
          <w:highlight w:val="none"/>
        </w:rPr>
        <w:t>的规定，不同意你（单位）延期/分期缴纳罚款的申请。</w:t>
      </w:r>
    </w:p>
    <w:p w14:paraId="07E76DEF">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逾期未缴纳罚款的，本机关依据</w:t>
      </w:r>
      <w:r>
        <w:rPr>
          <w:rFonts w:hint="eastAsia" w:ascii="仿宋_GB2312" w:hAnsi="宋体" w:eastAsia="仿宋_GB2312"/>
          <w:color w:val="FF0000"/>
          <w:kern w:val="0"/>
          <w:sz w:val="24"/>
          <w:szCs w:val="24"/>
          <w:highlight w:val="none"/>
        </w:rPr>
        <w:t>《行政处罚法》第</w:t>
      </w:r>
      <w:r>
        <w:rPr>
          <w:rFonts w:hint="eastAsia" w:ascii="仿宋_GB2312" w:hAnsi="宋体" w:eastAsia="仿宋_GB2312"/>
          <w:color w:val="FF0000"/>
          <w:kern w:val="0"/>
          <w:sz w:val="24"/>
          <w:szCs w:val="24"/>
          <w:highlight w:val="none"/>
          <w:lang w:eastAsia="zh-CN"/>
        </w:rPr>
        <w:t>七十二</w:t>
      </w:r>
      <w:r>
        <w:rPr>
          <w:rFonts w:hint="eastAsia" w:ascii="仿宋_GB2312" w:hAnsi="宋体" w:eastAsia="仿宋_GB2312"/>
          <w:color w:val="FF0000"/>
          <w:kern w:val="0"/>
          <w:sz w:val="24"/>
          <w:szCs w:val="24"/>
          <w:highlight w:val="none"/>
        </w:rPr>
        <w:t>条第（一）项</w:t>
      </w:r>
      <w:r>
        <w:rPr>
          <w:rFonts w:hint="eastAsia" w:ascii="仿宋_GB2312" w:hAnsi="宋体" w:eastAsia="仿宋_GB2312"/>
          <w:color w:val="000000"/>
          <w:kern w:val="0"/>
          <w:sz w:val="24"/>
          <w:szCs w:val="24"/>
          <w:highlight w:val="none"/>
        </w:rPr>
        <w:t>的规定，可每日按照罚款数额的3%加处罚款。加处的罚款由代收机构直接收缴。</w:t>
      </w:r>
    </w:p>
    <w:p w14:paraId="0E2E86FC">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2AF5C2A0">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7E614C19">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44722143">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7FC26C2B">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47FFDE44">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622A9ECF">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7012B74D">
      <w:pPr>
        <w:pageBreakBefore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仿宋_GB2312"/>
          <w:kern w:val="0"/>
          <w:sz w:val="24"/>
          <w:szCs w:val="24"/>
          <w:highlight w:val="none"/>
        </w:rPr>
      </w:pPr>
      <w:r>
        <w:rPr>
          <w:rFonts w:hint="eastAsia" w:ascii="仿宋_GB2312" w:hAnsi="宋体" w:eastAsia="仿宋_GB2312" w:cs="Times New Roman"/>
          <w:sz w:val="24"/>
          <w:szCs w:val="24"/>
          <w:highlight w:val="none"/>
        </w:rPr>
        <w:t>（本文书一式三份，一份送达当事人，一份随卷归档，一份本机关留存。）</w:t>
      </w:r>
    </w:p>
    <w:p w14:paraId="089A829D">
      <w:pPr>
        <w:adjustRightInd w:val="0"/>
        <w:snapToGrid w:val="0"/>
        <w:spacing w:line="360" w:lineRule="auto"/>
        <w:ind w:firstLine="600" w:firstLineChars="200"/>
        <w:jc w:val="center"/>
        <w:rPr>
          <w:rFonts w:ascii="宋体" w:hAnsi="宋体" w:eastAsia="宋体"/>
          <w:sz w:val="30"/>
          <w:szCs w:val="30"/>
          <w:highlight w:val="none"/>
        </w:rPr>
      </w:pPr>
      <w:r>
        <w:rPr>
          <w:rFonts w:ascii="宋体" w:hAnsi="宋体" w:eastAsia="宋体"/>
          <w:sz w:val="30"/>
          <w:szCs w:val="30"/>
          <w:highlight w:val="none"/>
        </w:rPr>
        <w:br w:type="page"/>
      </w:r>
    </w:p>
    <w:p w14:paraId="1954FB64">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p>
    <w:p w14:paraId="65AEE52C">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49829E3">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6E5211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23305DB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sz w:val="24"/>
          <w:szCs w:val="24"/>
          <w:highlight w:val="none"/>
        </w:rPr>
        <w:t>不同意并告知当事人提出的分期（延期）缴纳罚款申请。</w:t>
      </w:r>
    </w:p>
    <w:p w14:paraId="29567E09">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C896AD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1E1F4692">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（二）有当事人信息。当事人为法人或组织的，写明单位名称；</w:t>
      </w:r>
      <w:r>
        <w:rPr>
          <w:rFonts w:hint="eastAsia" w:ascii="仿宋_GB2312" w:hAnsi="宋体" w:eastAsia="仿宋_GB2312"/>
          <w:sz w:val="24"/>
          <w:szCs w:val="24"/>
          <w:highlight w:val="none"/>
        </w:rPr>
        <w:t>当事人为个人的，注明姓名</w:t>
      </w:r>
      <w:r>
        <w:rPr>
          <w:rFonts w:hint="eastAsia" w:ascii="仿宋_GB2312" w:hAnsi="宋体" w:eastAsia="仿宋_GB2312" w:cs="仿宋_GB2312"/>
          <w:kern w:val="0"/>
          <w:sz w:val="24"/>
          <w:szCs w:val="24"/>
          <w:highlight w:val="none"/>
        </w:rPr>
        <w:t>。</w:t>
      </w:r>
    </w:p>
    <w:p w14:paraId="0B910BC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w:t>
      </w:r>
      <w:r>
        <w:rPr>
          <w:rFonts w:hint="eastAsia" w:ascii="仿宋_GB2312" w:hAnsi="宋体" w:eastAsia="仿宋_GB2312"/>
          <w:sz w:val="24"/>
          <w:szCs w:val="24"/>
          <w:highlight w:val="none"/>
        </w:rPr>
        <w:t>作出罚款决定的《行政处罚决定书》的基本内容，如决定书作出的时间、罚款的具体金额（大写）。</w:t>
      </w:r>
    </w:p>
    <w:p w14:paraId="43B4E54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（四）有当事人的申请信息，如申请提出的时间及内容（勾选申请分期或延期缴纳罚款）。</w:t>
      </w:r>
    </w:p>
    <w:p w14:paraId="42731582">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有不同意分期（延期）缴纳罚款的具体原因。</w:t>
      </w:r>
    </w:p>
    <w:p w14:paraId="3C71268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w:t>
      </w:r>
      <w:r>
        <w:rPr>
          <w:rFonts w:hint="eastAsia" w:ascii="仿宋_GB2312" w:hAnsi="宋体" w:eastAsia="仿宋_GB2312"/>
          <w:sz w:val="24"/>
          <w:szCs w:val="24"/>
          <w:highlight w:val="none"/>
        </w:rPr>
        <w:t>告知逾期不缴纳罚款的法律后果</w:t>
      </w:r>
      <w:r>
        <w:rPr>
          <w:rFonts w:hint="eastAsia" w:ascii="仿宋_GB2312" w:hAnsi="宋体" w:eastAsia="仿宋_GB2312" w:cs="仿宋_GB2312"/>
          <w:kern w:val="0"/>
          <w:sz w:val="24"/>
          <w:szCs w:val="24"/>
          <w:highlight w:val="none"/>
        </w:rPr>
        <w:t>。</w:t>
      </w:r>
    </w:p>
    <w:p w14:paraId="38DA695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（七）有医疗保障部门公章、作出决定的日期。</w:t>
      </w:r>
    </w:p>
    <w:p w14:paraId="79B44104">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06BA1A7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依据</w:t>
      </w:r>
      <w:r>
        <w:rPr>
          <w:rFonts w:hint="eastAsia" w:ascii="仿宋_GB2312" w:hAnsi="宋体" w:eastAsia="仿宋_GB2312" w:cs="仿宋_GB2312"/>
          <w:color w:val="FF0000"/>
          <w:kern w:val="0"/>
          <w:sz w:val="24"/>
          <w:szCs w:val="24"/>
          <w:highlight w:val="none"/>
        </w:rPr>
        <w:t>《行政处罚法》第</w:t>
      </w:r>
      <w:r>
        <w:rPr>
          <w:rFonts w:hint="eastAsia" w:ascii="仿宋_GB2312" w:hAnsi="宋体" w:eastAsia="仿宋_GB2312" w:cs="仿宋_GB2312"/>
          <w:color w:val="FF0000"/>
          <w:kern w:val="0"/>
          <w:sz w:val="24"/>
          <w:szCs w:val="24"/>
          <w:highlight w:val="none"/>
          <w:lang w:eastAsia="zh-CN"/>
        </w:rPr>
        <w:t>六十六</w:t>
      </w:r>
      <w:r>
        <w:rPr>
          <w:rFonts w:hint="eastAsia" w:ascii="仿宋_GB2312" w:hAnsi="宋体" w:eastAsia="仿宋_GB2312" w:cs="仿宋_GB2312"/>
          <w:color w:val="FF0000"/>
          <w:kern w:val="0"/>
          <w:sz w:val="24"/>
          <w:szCs w:val="24"/>
          <w:highlight w:val="none"/>
        </w:rPr>
        <w:t>条</w:t>
      </w:r>
      <w:r>
        <w:rPr>
          <w:rFonts w:hint="eastAsia" w:ascii="仿宋_GB2312" w:hAnsi="宋体" w:eastAsia="仿宋_GB2312" w:cs="仿宋_GB2312"/>
          <w:color w:val="FF0000"/>
          <w:kern w:val="0"/>
          <w:sz w:val="24"/>
          <w:szCs w:val="24"/>
          <w:highlight w:val="none"/>
          <w:lang w:eastAsia="zh-CN"/>
        </w:rPr>
        <w:t>第二款</w:t>
      </w:r>
      <w:r>
        <w:rPr>
          <w:rFonts w:hint="eastAsia" w:ascii="仿宋_GB2312" w:hAnsi="宋体" w:eastAsia="仿宋_GB2312" w:cs="仿宋_GB2312"/>
          <w:kern w:val="0"/>
          <w:sz w:val="24"/>
          <w:szCs w:val="24"/>
          <w:highlight w:val="none"/>
        </w:rPr>
        <w:t>的规定，只有当事人确有经济困难，需要延期或者分期缴纳罚款的，经当事人申请和行政机关批准，才可以暂缓或者分期缴纳。除此之外，不应当同意当事人暂缓或者分期缴纳罚款。</w:t>
      </w:r>
    </w:p>
    <w:p w14:paraId="5B91DC47">
      <w:pPr>
        <w:widowControl/>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br w:type="page"/>
      </w:r>
    </w:p>
    <w:p w14:paraId="04E7D917">
      <w:pPr>
        <w:snapToGrid w:val="0"/>
        <w:jc w:val="center"/>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7404B02C">
      <w:pPr>
        <w:pStyle w:val="29"/>
        <w:snapToGrid w:val="0"/>
        <w:rPr>
          <w:rFonts w:ascii="方正小标宋简体" w:eastAsia="方正小标宋简体"/>
          <w:b w:val="0"/>
          <w:bCs w:val="0"/>
          <w:highlight w:val="none"/>
        </w:rPr>
      </w:pPr>
      <w:bookmarkStart w:id="394" w:name="_Toc44489528"/>
      <w:r>
        <w:rPr>
          <w:rFonts w:hint="eastAsia" w:ascii="方正小标宋简体" w:eastAsia="方正小标宋简体"/>
          <w:b w:val="0"/>
          <w:bCs w:val="0"/>
          <w:highlight w:val="none"/>
        </w:rPr>
        <w:t>☆责令改正情况复查记录</w:t>
      </w:r>
      <w:bookmarkEnd w:id="394"/>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610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133F8B01">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当事人：</w:t>
            </w:r>
          </w:p>
        </w:tc>
      </w:tr>
      <w:tr w14:paraId="7AFF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2DFAE9B7">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原文书文号：</w:t>
            </w:r>
          </w:p>
        </w:tc>
      </w:tr>
      <w:tr w14:paraId="3E07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43B02BCE">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复查时间：</w:t>
            </w:r>
          </w:p>
        </w:tc>
      </w:tr>
      <w:tr w14:paraId="6624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3A9E7EE2">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复查地点：</w:t>
            </w:r>
          </w:p>
        </w:tc>
      </w:tr>
      <w:tr w14:paraId="502A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7C3B9F83">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现场复查情况：</w:t>
            </w:r>
          </w:p>
          <w:p w14:paraId="0B38CFB0">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43735D63">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5FF8E10C">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685D8FD5">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2BB1704F">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7CD8EC12">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tc>
      </w:tr>
      <w:tr w14:paraId="7FFB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03C808C3">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现场复查照片：</w:t>
            </w:r>
          </w:p>
          <w:p w14:paraId="2D426B16">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633C97A5">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71A75912">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124A7313">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75DCA08C">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0BD75F57">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tc>
      </w:tr>
      <w:tr w14:paraId="4681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250D95F7">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当事人签名：</w:t>
            </w:r>
          </w:p>
        </w:tc>
      </w:tr>
      <w:tr w14:paraId="30B8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4E6D033C">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见证人签名：</w:t>
            </w:r>
          </w:p>
        </w:tc>
      </w:tr>
      <w:tr w14:paraId="6D2F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48B641F3">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执法人员签名：                     执法证号：</w:t>
            </w:r>
          </w:p>
        </w:tc>
      </w:tr>
      <w:tr w14:paraId="269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50C2F3E5">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执法人员签名：                     执法证号：</w:t>
            </w:r>
          </w:p>
        </w:tc>
      </w:tr>
      <w:tr w14:paraId="7BC3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53978FBD">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备注：</w:t>
            </w:r>
          </w:p>
        </w:tc>
      </w:tr>
    </w:tbl>
    <w:p w14:paraId="7E4AE649">
      <w:pPr>
        <w:widowControl/>
        <w:jc w:val="left"/>
        <w:rPr>
          <w:rFonts w:ascii="宋体" w:hAnsi="宋体" w:eastAsia="宋体" w:cs="宋体"/>
          <w:color w:val="FF0000"/>
          <w:sz w:val="24"/>
          <w:szCs w:val="24"/>
          <w:highlight w:val="none"/>
        </w:rPr>
      </w:pPr>
      <w:r>
        <w:rPr>
          <w:rFonts w:ascii="宋体" w:hAnsi="宋体" w:eastAsia="宋体" w:cs="宋体"/>
          <w:color w:val="FF0000"/>
          <w:sz w:val="24"/>
          <w:szCs w:val="24"/>
          <w:highlight w:val="none"/>
        </w:rPr>
        <w:br w:type="page"/>
      </w:r>
    </w:p>
    <w:p w14:paraId="464C6E38">
      <w:pPr>
        <w:keepNext w:val="0"/>
        <w:keepLines w:val="0"/>
        <w:pageBreakBefore w:val="0"/>
        <w:widowControl w:val="0"/>
        <w:kinsoku/>
        <w:wordWrap/>
        <w:overflowPunct/>
        <w:topLinePunct w:val="0"/>
        <w:bidi w:val="0"/>
        <w:adjustRightInd w:val="0"/>
        <w:snapToGrid w:val="0"/>
        <w:spacing w:line="500" w:lineRule="exact"/>
        <w:ind w:right="960"/>
        <w:textAlignment w:val="auto"/>
        <w:rPr>
          <w:rFonts w:ascii="宋体" w:hAnsi="宋体" w:eastAsia="宋体" w:cs="宋体"/>
          <w:color w:val="FF0000"/>
          <w:sz w:val="24"/>
          <w:szCs w:val="24"/>
          <w:highlight w:val="none"/>
        </w:rPr>
      </w:pPr>
    </w:p>
    <w:p w14:paraId="0D209441">
      <w:pPr>
        <w:keepNext w:val="0"/>
        <w:keepLines w:val="0"/>
        <w:pageBreakBefore w:val="0"/>
        <w:widowControl w:val="0"/>
        <w:kinsoku/>
        <w:wordWrap/>
        <w:overflowPunct/>
        <w:topLinePunct w:val="0"/>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3BDBD91">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17C2F4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68346EA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（二）《责令改正情况复查记录》是医疗保障部门已经下达《行政处理决定书》责令当事人改正违法行为，在文书中要求的责令改正期间届满之后，再次对当事人整改情况进行复查，对复查情况进行记录的文书。</w:t>
      </w:r>
    </w:p>
    <w:p w14:paraId="244A5D3B">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537C42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（一）有当事人的名称或姓名。</w:t>
      </w:r>
    </w:p>
    <w:p w14:paraId="32FC71D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（二）有《责令改正违法决定书》等原文书的文号。</w:t>
      </w:r>
    </w:p>
    <w:p w14:paraId="6CAB7D2C">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（三）有对当事人整改情况进行复查的具体复查时间。</w:t>
      </w:r>
    </w:p>
    <w:p w14:paraId="1E78A1DA">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（四）有当事人实施整改的具体复查地点。</w:t>
      </w:r>
    </w:p>
    <w:p w14:paraId="64B8BD0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（五）有现场复查情况，包括执法人员对现场复查情况的记录，并可以对整改情况或相关资料进行拍摄。</w:t>
      </w:r>
    </w:p>
    <w:p w14:paraId="483B10D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（六）有现场复查情况的照片。</w:t>
      </w:r>
    </w:p>
    <w:p w14:paraId="40DA2BE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（七）有当事人及见证人的签名。</w:t>
      </w:r>
    </w:p>
    <w:p w14:paraId="5CFC24C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（八）有执法人员的签名及执法证号。</w:t>
      </w:r>
    </w:p>
    <w:p w14:paraId="2E786FDF">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3AE8914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（一）复查要对照原《行政处理决定书》要求改正的事项逐一进行复查，并如实记录现场复查情况。</w:t>
      </w:r>
    </w:p>
    <w:p w14:paraId="481BD70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（二）复查过程中，应当采取录音、拍照或录像等形式收集证据。</w:t>
      </w:r>
    </w:p>
    <w:p w14:paraId="5FF965C5">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highlight w:val="none"/>
        </w:rPr>
      </w:pPr>
    </w:p>
    <w:p w14:paraId="038BC0A0">
      <w:pP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19534402">
      <w:pPr>
        <w:pageBreakBefore w:val="0"/>
        <w:widowControl/>
        <w:kinsoku/>
        <w:overflowPunct/>
        <w:topLinePunct w:val="0"/>
        <w:autoSpaceDN w:val="0"/>
        <w:bidi w:val="0"/>
        <w:snapToGrid w:val="0"/>
        <w:spacing w:line="500" w:lineRule="exact"/>
        <w:jc w:val="center"/>
        <w:textAlignment w:val="auto"/>
        <w:rPr>
          <w:rFonts w:ascii="方正小标宋简体" w:hAnsi="宋体" w:eastAsia="方正小标宋简体"/>
          <w:bCs/>
          <w:color w:val="000000"/>
          <w:kern w:val="0"/>
          <w:sz w:val="30"/>
          <w:szCs w:val="30"/>
          <w:highlight w:val="none"/>
        </w:rPr>
      </w:pPr>
      <w:bookmarkStart w:id="395" w:name="_Hlk31029316"/>
      <w:bookmarkStart w:id="396" w:name="_Hlk29160820"/>
      <w:bookmarkStart w:id="397" w:name="_Hlk29213988"/>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bookmarkEnd w:id="395"/>
    </w:p>
    <w:p w14:paraId="75BBDC49">
      <w:pPr>
        <w:keepNext/>
        <w:keepLines/>
        <w:pageBreakBefore w:val="0"/>
        <w:kinsoku/>
        <w:overflowPunct/>
        <w:topLinePunct w:val="0"/>
        <w:bidi w:val="0"/>
        <w:snapToGrid w:val="0"/>
        <w:spacing w:before="260" w:after="260" w:line="500" w:lineRule="exact"/>
        <w:jc w:val="center"/>
        <w:textAlignment w:val="auto"/>
        <w:outlineLvl w:val="2"/>
        <w:rPr>
          <w:rFonts w:ascii="方正小标宋简体" w:hAnsi="宋体" w:eastAsia="方正小标宋简体" w:cs="黑体"/>
          <w:b w:val="0"/>
          <w:bCs w:val="0"/>
          <w:sz w:val="36"/>
          <w:szCs w:val="36"/>
          <w:highlight w:val="none"/>
        </w:rPr>
      </w:pPr>
      <w:bookmarkStart w:id="398" w:name="_Toc31185394"/>
      <w:bookmarkStart w:id="399" w:name="_Toc44489529"/>
      <w:bookmarkStart w:id="400" w:name="_Toc29405051"/>
      <w:bookmarkStart w:id="401" w:name="_Toc29478965"/>
      <w:r>
        <w:rPr>
          <w:rFonts w:hint="eastAsia" w:ascii="方正小标宋简体" w:hAnsi="宋体" w:eastAsia="方正小标宋简体" w:cs="黑体"/>
          <w:b w:val="0"/>
          <w:bCs w:val="0"/>
          <w:sz w:val="36"/>
          <w:szCs w:val="36"/>
          <w:highlight w:val="none"/>
        </w:rPr>
        <w:t>☆行政处罚强制执行申请书</w:t>
      </w:r>
      <w:bookmarkEnd w:id="398"/>
      <w:bookmarkEnd w:id="399"/>
      <w:bookmarkEnd w:id="400"/>
      <w:bookmarkEnd w:id="401"/>
    </w:p>
    <w:bookmarkEnd w:id="396"/>
    <w:bookmarkEnd w:id="397"/>
    <w:p w14:paraId="709F2987">
      <w:pPr>
        <w:pageBreakBefore w:val="0"/>
        <w:widowControl/>
        <w:kinsoku/>
        <w:overflowPunct/>
        <w:topLinePunct w:val="0"/>
        <w:autoSpaceDN w:val="0"/>
        <w:bidi w:val="0"/>
        <w:snapToGrid w:val="0"/>
        <w:spacing w:line="500" w:lineRule="exact"/>
        <w:ind w:firstLine="560" w:firstLineChars="200"/>
        <w:jc w:val="right"/>
        <w:textAlignment w:val="auto"/>
        <w:rPr>
          <w:rFonts w:hint="eastAsia" w:ascii="仿宋_GB2312" w:hAnsi="宋体" w:eastAsia="仿宋_GB2312"/>
          <w:kern w:val="0"/>
          <w:sz w:val="28"/>
          <w:szCs w:val="28"/>
          <w:highlight w:val="none"/>
        </w:rPr>
      </w:pPr>
      <w:r>
        <w:rPr>
          <w:rFonts w:hint="eastAsia" w:ascii="仿宋_GB2312" w:hAnsi="宋体" w:eastAsia="仿宋_GB2312" w:cs="仿宋_GB2312"/>
          <w:kern w:val="0"/>
          <w:sz w:val="28"/>
          <w:szCs w:val="28"/>
          <w:highlight w:val="none"/>
          <w:u w:val="single"/>
        </w:rPr>
        <w:t xml:space="preserve">      </w:t>
      </w:r>
      <w:r>
        <w:rPr>
          <w:rFonts w:hint="eastAsia" w:ascii="仿宋_GB2312" w:hAnsi="宋体" w:eastAsia="仿宋_GB2312"/>
          <w:kern w:val="0"/>
          <w:sz w:val="28"/>
          <w:szCs w:val="28"/>
          <w:highlight w:val="none"/>
        </w:rPr>
        <w:t>医保强执申字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1A0D7C3A">
      <w:pPr>
        <w:pageBreakBefore w:val="0"/>
        <w:widowControl/>
        <w:kinsoku/>
        <w:overflowPunct/>
        <w:topLinePunct w:val="0"/>
        <w:autoSpaceDN w:val="0"/>
        <w:bidi w:val="0"/>
        <w:snapToGrid w:val="0"/>
        <w:spacing w:line="500" w:lineRule="exact"/>
        <w:ind w:firstLine="560" w:firstLineChars="200"/>
        <w:jc w:val="right"/>
        <w:textAlignment w:val="auto"/>
        <w:rPr>
          <w:rFonts w:hint="eastAsia" w:ascii="仿宋_GB2312" w:hAnsi="宋体" w:eastAsia="仿宋_GB2312"/>
          <w:kern w:val="0"/>
          <w:sz w:val="28"/>
          <w:szCs w:val="28"/>
          <w:highlight w:val="none"/>
        </w:rPr>
      </w:pPr>
    </w:p>
    <w:p w14:paraId="041F1301">
      <w:pPr>
        <w:pageBreakBefore w:val="0"/>
        <w:kinsoku/>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人民法院：</w:t>
      </w:r>
    </w:p>
    <w:p w14:paraId="1D58E2F8">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仿宋_GB2312"/>
          <w:kern w:val="0"/>
          <w:sz w:val="24"/>
          <w:szCs w:val="24"/>
          <w:highlight w:val="none"/>
        </w:rPr>
        <w:t>本机关对</w:t>
      </w:r>
      <w:r>
        <w:rPr>
          <w:rFonts w:hint="eastAsia" w:ascii="仿宋_GB2312" w:hAnsi="宋体" w:eastAsia="仿宋_GB2312" w:cs="仿宋_GB2312"/>
          <w:kern w:val="0"/>
          <w:sz w:val="24"/>
          <w:szCs w:val="24"/>
          <w:highlight w:val="none"/>
          <w:u w:val="single"/>
        </w:rPr>
        <w:t xml:space="preserve">                 </w:t>
      </w:r>
      <w:r>
        <w:rPr>
          <w:rFonts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一案于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日作出了</w:t>
      </w:r>
      <w:r>
        <w:rPr>
          <w:rFonts w:hint="eastAsia" w:ascii="仿宋_GB2312" w:hAnsi="宋体" w:eastAsia="仿宋_GB2312" w:cs="Times New Roman"/>
          <w:sz w:val="24"/>
          <w:szCs w:val="24"/>
          <w:highlight w:val="none"/>
        </w:rPr>
        <w:t>《行政处理决定书》</w:t>
      </w:r>
      <w:r>
        <w:rPr>
          <w:rFonts w:hint="eastAsia" w:ascii="仿宋_GB2312" w:hAnsi="宋体" w:eastAsia="仿宋_GB2312"/>
          <w:color w:val="000000"/>
          <w:kern w:val="0"/>
          <w:sz w:val="24"/>
          <w:szCs w:val="24"/>
          <w:highlight w:val="none"/>
        </w:rPr>
        <w:t>（</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kern w:val="0"/>
          <w:sz w:val="24"/>
          <w:szCs w:val="24"/>
          <w:highlight w:val="none"/>
        </w:rPr>
        <w:t>医保处字</w:t>
      </w:r>
      <w:r>
        <w:rPr>
          <w:rFonts w:ascii="仿宋_GB2312" w:hAnsi="宋体" w:eastAsia="仿宋_GB2312"/>
          <w:sz w:val="24"/>
          <w:szCs w:val="24"/>
          <w:highlight w:val="none"/>
        </w:rPr>
        <w:t>〔20××〕</w:t>
      </w:r>
      <w:r>
        <w:rPr>
          <w:rFonts w:hint="eastAsia" w:ascii="仿宋_GB2312" w:hAnsi="宋体" w:eastAsia="仿宋_GB2312"/>
          <w:kern w:val="0"/>
          <w:sz w:val="24"/>
          <w:szCs w:val="24"/>
          <w:highlight w:val="none"/>
        </w:rPr>
        <w:t>第   号</w:t>
      </w:r>
      <w:r>
        <w:rPr>
          <w:rFonts w:hint="eastAsia" w:ascii="仿宋_GB2312" w:hAnsi="宋体" w:eastAsia="仿宋_GB2312"/>
          <w:color w:val="000000"/>
          <w:kern w:val="0"/>
          <w:sz w:val="24"/>
          <w:szCs w:val="24"/>
          <w:highlight w:val="none"/>
        </w:rPr>
        <w:t>），</w:t>
      </w:r>
      <w:r>
        <w:rPr>
          <w:rFonts w:hint="eastAsia" w:ascii="仿宋_GB2312" w:hAnsi="宋体" w:eastAsia="仿宋_GB2312" w:cs="仿宋_GB2312"/>
          <w:kern w:val="0"/>
          <w:sz w:val="24"/>
          <w:szCs w:val="24"/>
          <w:highlight w:val="none"/>
        </w:rPr>
        <w:t>已于</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年</w:t>
      </w:r>
      <w:r>
        <w:rPr>
          <w:rFonts w:hint="eastAsia" w:ascii="仿宋_GB2312" w:hAnsi="宋体" w:eastAsia="仿宋_GB2312" w:cs="仿宋_GB2312"/>
          <w:kern w:val="0"/>
          <w:sz w:val="24"/>
          <w:szCs w:val="24"/>
          <w:highlight w:val="none"/>
          <w:u w:val="single"/>
        </w:rPr>
        <w:t xml:space="preserve">  </w:t>
      </w:r>
      <w:r>
        <w:rPr>
          <w:rFonts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月</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日依法送达当事人。</w:t>
      </w:r>
      <w:bookmarkStart w:id="402" w:name="_Hlk31017997"/>
      <w:r>
        <w:rPr>
          <w:rFonts w:hint="eastAsia" w:ascii="仿宋_GB2312" w:hAnsi="宋体" w:eastAsia="仿宋_GB2312" w:cs="Times New Roman"/>
          <w:sz w:val="24"/>
          <w:szCs w:val="24"/>
          <w:highlight w:val="none"/>
          <w:u w:val="single"/>
        </w:rPr>
        <w:t xml:space="preserve">     </w:t>
      </w:r>
      <w:bookmarkEnd w:id="402"/>
      <w:r>
        <w:rPr>
          <w:rFonts w:hint="eastAsia" w:ascii="仿宋_GB2312" w:hAnsi="宋体" w:eastAsia="仿宋_GB2312" w:cs="Times New Roman"/>
          <w:sz w:val="24"/>
          <w:szCs w:val="24"/>
          <w:highlight w:val="none"/>
          <w:u w:val="single"/>
        </w:rPr>
        <w:t xml:space="preserve">     （关于行政复议和行政诉讼的情况说明）   </w:t>
      </w:r>
    </w:p>
    <w:p w14:paraId="48CE0FAD">
      <w:pPr>
        <w:pageBreakBefore w:val="0"/>
        <w:kinsoku/>
        <w:overflowPunct/>
        <w:topLinePunct w:val="0"/>
        <w:autoSpaceDE w:val="0"/>
        <w:autoSpaceDN w:val="0"/>
        <w:bidi w:val="0"/>
        <w:adjustRightInd w:val="0"/>
        <w:snapToGrid w:val="0"/>
        <w:spacing w:line="500" w:lineRule="exact"/>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w:t>
      </w:r>
    </w:p>
    <w:p w14:paraId="5A8D35C4">
      <w:pPr>
        <w:pageBreakBefore w:val="0"/>
        <w:kinsoku/>
        <w:overflowPunct/>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仿宋_GB2312"/>
          <w:kern w:val="0"/>
          <w:sz w:val="24"/>
          <w:szCs w:val="24"/>
          <w:highlight w:val="none"/>
        </w:rPr>
        <w:t>本机关于</w:t>
      </w:r>
      <w:bookmarkStart w:id="403" w:name="_Hlk44276705"/>
      <w:r>
        <w:rPr>
          <w:rFonts w:hint="eastAsia" w:ascii="仿宋_GB2312" w:hAnsi="宋体" w:eastAsia="仿宋_GB2312" w:cs="仿宋_GB2312"/>
          <w:kern w:val="0"/>
          <w:sz w:val="24"/>
          <w:szCs w:val="24"/>
          <w:highlight w:val="none"/>
          <w:u w:val="single"/>
        </w:rPr>
        <w:t xml:space="preserve">      </w:t>
      </w:r>
      <w:bookmarkEnd w:id="403"/>
      <w:r>
        <w:rPr>
          <w:rFonts w:hint="eastAsia" w:ascii="仿宋_GB2312" w:hAnsi="宋体" w:eastAsia="仿宋_GB2312" w:cs="仿宋_GB2312"/>
          <w:kern w:val="0"/>
          <w:sz w:val="24"/>
          <w:szCs w:val="24"/>
          <w:highlight w:val="none"/>
        </w:rPr>
        <w:t>年</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月</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日向当事人送达了《督促履行义务催告书》</w:t>
      </w:r>
      <w:r>
        <w:rPr>
          <w:rFonts w:hint="eastAsia" w:ascii="仿宋_GB2312" w:hAnsi="宋体" w:eastAsia="仿宋_GB2312"/>
          <w:color w:val="000000"/>
          <w:kern w:val="0"/>
          <w:sz w:val="24"/>
          <w:szCs w:val="24"/>
          <w:highlight w:val="none"/>
        </w:rPr>
        <w:t>（</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sz w:val="24"/>
          <w:szCs w:val="24"/>
          <w:highlight w:val="none"/>
        </w:rPr>
        <w:t>医保催字</w:t>
      </w:r>
      <w:r>
        <w:rPr>
          <w:rFonts w:ascii="仿宋_GB2312" w:hAnsi="宋体" w:eastAsia="仿宋_GB2312"/>
          <w:sz w:val="24"/>
          <w:szCs w:val="24"/>
          <w:highlight w:val="none"/>
        </w:rPr>
        <w:t>〔20××〕</w:t>
      </w:r>
      <w:r>
        <w:rPr>
          <w:rFonts w:hint="eastAsia" w:ascii="仿宋_GB2312" w:eastAsia="仿宋_GB2312"/>
          <w:highlight w:val="none"/>
        </w:rPr>
        <w:t xml:space="preserve"> </w:t>
      </w:r>
      <w:r>
        <w:rPr>
          <w:rFonts w:hint="eastAsia" w:ascii="仿宋_GB2312" w:hAnsi="宋体" w:eastAsia="仿宋_GB2312"/>
          <w:sz w:val="24"/>
          <w:szCs w:val="24"/>
          <w:highlight w:val="none"/>
        </w:rPr>
        <w:t>第   号</w:t>
      </w:r>
      <w:r>
        <w:rPr>
          <w:rFonts w:hint="eastAsia" w:ascii="仿宋_GB2312" w:hAnsi="宋体" w:eastAsia="仿宋_GB2312"/>
          <w:color w:val="000000"/>
          <w:kern w:val="0"/>
          <w:sz w:val="24"/>
          <w:szCs w:val="24"/>
          <w:highlight w:val="none"/>
        </w:rPr>
        <w:t>）</w:t>
      </w:r>
      <w:r>
        <w:rPr>
          <w:rFonts w:hint="eastAsia" w:ascii="仿宋_GB2312" w:hAnsi="宋体" w:eastAsia="仿宋_GB2312" w:cs="Times New Roman"/>
          <w:sz w:val="24"/>
          <w:szCs w:val="24"/>
          <w:highlight w:val="none"/>
        </w:rPr>
        <w:t>进行催告，责令当事人于</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p>
    <w:p w14:paraId="2D26EA82">
      <w:pPr>
        <w:pageBreakBefore w:val="0"/>
        <w:kinsoku/>
        <w:overflowPunct/>
        <w:topLinePunct w:val="0"/>
        <w:bidi w:val="0"/>
        <w:adjustRightInd w:val="0"/>
        <w:snapToGrid w:val="0"/>
        <w:spacing w:line="500" w:lineRule="exact"/>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日前履行本机关依法作出的行政决定，当事人无正当理由逾期仍未履行义务，也未申请行政复议或者提起行政诉讼。</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日本机关与当事人达成执行协议，但当事人仍未履行。根据</w:t>
      </w:r>
      <w:r>
        <w:rPr>
          <w:rFonts w:hint="eastAsia" w:ascii="仿宋_GB2312" w:hAnsi="宋体" w:eastAsia="仿宋_GB2312" w:cs="Times New Roman"/>
          <w:color w:val="auto"/>
          <w:sz w:val="24"/>
          <w:szCs w:val="24"/>
          <w:highlight w:val="none"/>
        </w:rPr>
        <w:t>《行政强制法》第五十三条、第五十四条的规定</w:t>
      </w:r>
      <w:r>
        <w:rPr>
          <w:rFonts w:hint="eastAsia" w:ascii="仿宋_GB2312" w:hAnsi="宋体" w:eastAsia="仿宋_GB2312" w:cs="Times New Roman"/>
          <w:sz w:val="24"/>
          <w:szCs w:val="24"/>
          <w:highlight w:val="none"/>
        </w:rPr>
        <w:t>，特申请贵院强制执行。</w:t>
      </w:r>
    </w:p>
    <w:p w14:paraId="03C73717">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一、当事人基本情况：</w:t>
      </w:r>
    </w:p>
    <w:p w14:paraId="7D1DBC58">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□姓名：</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身份证号码：</w:t>
      </w:r>
      <w:r>
        <w:rPr>
          <w:rFonts w:hint="eastAsia" w:ascii="仿宋_GB2312" w:hAnsi="宋体" w:eastAsia="仿宋_GB2312" w:cs="Times New Roman"/>
          <w:sz w:val="24"/>
          <w:szCs w:val="24"/>
          <w:highlight w:val="none"/>
          <w:u w:val="single"/>
        </w:rPr>
        <w:t xml:space="preserve">                    </w:t>
      </w:r>
    </w:p>
    <w:p w14:paraId="0977934A">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住址：</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联系电话：</w:t>
      </w:r>
      <w:r>
        <w:rPr>
          <w:rFonts w:hint="eastAsia" w:ascii="仿宋_GB2312" w:hAnsi="宋体" w:eastAsia="仿宋_GB2312" w:cs="Times New Roman"/>
          <w:sz w:val="24"/>
          <w:szCs w:val="24"/>
          <w:highlight w:val="none"/>
          <w:u w:val="single"/>
        </w:rPr>
        <w:t xml:space="preserve">  　　　　            </w:t>
      </w:r>
    </w:p>
    <w:p w14:paraId="45162F2E">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□名称：</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法定代表人（负责人）：</w:t>
      </w:r>
      <w:r>
        <w:rPr>
          <w:rFonts w:hint="eastAsia" w:ascii="仿宋_GB2312" w:hAnsi="宋体" w:eastAsia="仿宋_GB2312" w:cs="Times New Roman"/>
          <w:sz w:val="24"/>
          <w:szCs w:val="24"/>
          <w:highlight w:val="none"/>
          <w:u w:val="single"/>
        </w:rPr>
        <w:t xml:space="preserve">          </w:t>
      </w:r>
    </w:p>
    <w:p w14:paraId="4C6B97B9">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地址：</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联系电话：</w:t>
      </w:r>
      <w:r>
        <w:rPr>
          <w:rFonts w:hint="eastAsia" w:ascii="仿宋_GB2312" w:hAnsi="宋体" w:eastAsia="仿宋_GB2312" w:cs="Times New Roman"/>
          <w:sz w:val="24"/>
          <w:szCs w:val="24"/>
          <w:highlight w:val="none"/>
          <w:u w:val="single"/>
        </w:rPr>
        <w:t xml:space="preserve">                      </w:t>
      </w:r>
    </w:p>
    <w:p w14:paraId="2BBFB07B">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二、申请机关的情况：</w:t>
      </w:r>
    </w:p>
    <w:p w14:paraId="3FD5C6A7">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申请机关名称：</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法定代表人：</w:t>
      </w:r>
      <w:r>
        <w:rPr>
          <w:rFonts w:hint="eastAsia" w:ascii="仿宋_GB2312" w:hAnsi="宋体" w:eastAsia="仿宋_GB2312" w:cs="Times New Roman"/>
          <w:sz w:val="24"/>
          <w:szCs w:val="24"/>
          <w:highlight w:val="none"/>
          <w:u w:val="single"/>
        </w:rPr>
        <w:t xml:space="preserve">                   </w:t>
      </w:r>
    </w:p>
    <w:p w14:paraId="62491AFC">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u w:val="single"/>
        </w:rPr>
      </w:pPr>
      <w:r>
        <w:rPr>
          <w:rFonts w:hint="eastAsia" w:ascii="仿宋_GB2312" w:hAnsi="宋体" w:eastAsia="仿宋_GB2312" w:cs="仿宋_GB2312"/>
          <w:kern w:val="0"/>
          <w:sz w:val="24"/>
          <w:szCs w:val="24"/>
          <w:highlight w:val="none"/>
        </w:rPr>
        <w:t xml:space="preserve">单位地址： </w:t>
      </w:r>
      <w:r>
        <w:rPr>
          <w:rFonts w:hint="eastAsia" w:ascii="仿宋_GB2312" w:hAnsi="宋体" w:eastAsia="仿宋_GB2312" w:cs="仿宋_GB2312"/>
          <w:kern w:val="0"/>
          <w:sz w:val="24"/>
          <w:szCs w:val="24"/>
          <w:highlight w:val="none"/>
          <w:u w:val="single"/>
        </w:rPr>
        <w:t xml:space="preserve">                                                      </w:t>
      </w:r>
    </w:p>
    <w:p w14:paraId="0E1733A1">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u w:val="single"/>
        </w:rPr>
      </w:pPr>
      <w:r>
        <w:rPr>
          <w:rFonts w:hint="eastAsia" w:ascii="仿宋_GB2312" w:hAnsi="宋体" w:eastAsia="仿宋_GB2312" w:cs="仿宋_GB2312"/>
          <w:kern w:val="0"/>
          <w:sz w:val="24"/>
          <w:szCs w:val="24"/>
          <w:highlight w:val="none"/>
        </w:rPr>
        <w:t>联系人：</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 xml:space="preserve"> 联系电话： </w:t>
      </w:r>
      <w:r>
        <w:rPr>
          <w:rFonts w:hint="eastAsia" w:ascii="仿宋_GB2312" w:hAnsi="宋体" w:eastAsia="仿宋_GB2312" w:cs="仿宋_GB2312"/>
          <w:kern w:val="0"/>
          <w:sz w:val="24"/>
          <w:szCs w:val="24"/>
          <w:highlight w:val="none"/>
          <w:u w:val="single"/>
        </w:rPr>
        <w:t xml:space="preserve">                    </w:t>
      </w:r>
    </w:p>
    <w:p w14:paraId="419096AA">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仿宋_GB2312"/>
          <w:kern w:val="0"/>
          <w:sz w:val="24"/>
          <w:szCs w:val="24"/>
          <w:highlight w:val="none"/>
        </w:rPr>
        <w:t>委托代理人：</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 xml:space="preserve"> 联系电话：</w:t>
      </w:r>
      <w:r>
        <w:rPr>
          <w:rFonts w:hint="eastAsia" w:ascii="仿宋_GB2312" w:hAnsi="宋体" w:eastAsia="仿宋_GB2312" w:cs="仿宋_GB2312"/>
          <w:kern w:val="0"/>
          <w:sz w:val="24"/>
          <w:szCs w:val="24"/>
          <w:highlight w:val="none"/>
          <w:u w:val="single"/>
        </w:rPr>
        <w:t xml:space="preserve">                      </w:t>
      </w:r>
    </w:p>
    <w:p w14:paraId="1BCA34D8">
      <w:pPr>
        <w:pageBreakBefore w:val="0"/>
        <w:kinsoku/>
        <w:overflowPunct/>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三、申请执行的内容：</w:t>
      </w:r>
      <w:bookmarkStart w:id="404" w:name="_Hlk4919313"/>
    </w:p>
    <w:p w14:paraId="6BA98F88">
      <w:pPr>
        <w:pageBreakBefore w:val="0"/>
        <w:kinsoku/>
        <w:overflowPunct/>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u w:val="single"/>
        </w:rPr>
      </w:pPr>
      <w:bookmarkStart w:id="405" w:name="_Hlk29472877"/>
      <w:r>
        <w:rPr>
          <w:rFonts w:hint="eastAsia" w:ascii="仿宋_GB2312" w:hAnsi="宋体" w:eastAsia="仿宋_GB2312" w:cs="Times New Roman"/>
          <w:sz w:val="24"/>
          <w:szCs w:val="24"/>
          <w:highlight w:val="none"/>
          <w:u w:val="single"/>
        </w:rPr>
        <w:t xml:space="preserve">                                                                 </w:t>
      </w:r>
      <w:bookmarkEnd w:id="404"/>
    </w:p>
    <w:p w14:paraId="11E63AE5">
      <w:pPr>
        <w:pageBreakBefore w:val="0"/>
        <w:kinsoku/>
        <w:overflowPunct/>
        <w:topLinePunct w:val="0"/>
        <w:bidi w:val="0"/>
        <w:adjustRightInd w:val="0"/>
        <w:snapToGrid w:val="0"/>
        <w:spacing w:line="500" w:lineRule="exact"/>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u w:val="single"/>
        </w:rPr>
        <w:t xml:space="preserve">                                                                     </w:t>
      </w:r>
    </w:p>
    <w:bookmarkEnd w:id="405"/>
    <w:p w14:paraId="41F116BF">
      <w:pPr>
        <w:pageBreakBefore w:val="0"/>
        <w:kinsoku/>
        <w:overflowPunct/>
        <w:topLinePunct w:val="0"/>
        <w:bidi w:val="0"/>
        <w:adjustRightInd w:val="0"/>
        <w:snapToGrid w:val="0"/>
        <w:spacing w:line="500" w:lineRule="exact"/>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u w:val="single"/>
        </w:rPr>
        <w:t xml:space="preserve">                                                                     </w:t>
      </w:r>
    </w:p>
    <w:p w14:paraId="2285C008">
      <w:pPr>
        <w:pageBreakBefore w:val="0"/>
        <w:kinsoku/>
        <w:overflowPunct/>
        <w:topLinePunct w:val="0"/>
        <w:bidi w:val="0"/>
        <w:adjustRightInd w:val="0"/>
        <w:snapToGrid w:val="0"/>
        <w:spacing w:line="500" w:lineRule="exact"/>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w:t>
      </w:r>
    </w:p>
    <w:p w14:paraId="16DAD218">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u w:val="single"/>
        </w:rPr>
      </w:pPr>
    </w:p>
    <w:p w14:paraId="10A5FFCB">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 xml:space="preserve">附： </w:t>
      </w:r>
    </w:p>
    <w:p w14:paraId="714D9CF3">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1.《行政处罚决定书》及作出决定的事实、理由和依据；</w:t>
      </w:r>
    </w:p>
    <w:p w14:paraId="7181E280">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2.当事人意见及行政机关催告情况；</w:t>
      </w:r>
    </w:p>
    <w:p w14:paraId="3590A99B">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3.申请强制执行标的情况；</w:t>
      </w:r>
    </w:p>
    <w:p w14:paraId="65927245">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4.医疗保障部门法定代表人身份证明、授权委托书、受托人身份证明等；</w:t>
      </w:r>
    </w:p>
    <w:p w14:paraId="3B6F29C9">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5.执行协议等其他依法需要提交的材料。</w:t>
      </w:r>
    </w:p>
    <w:p w14:paraId="6F7E097A">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5D388708">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6E75D17B">
      <w:pPr>
        <w:pageBreakBefore w:val="0"/>
        <w:kinsoku/>
        <w:wordWrap w:val="0"/>
        <w:overflowPunct/>
        <w:topLinePunct w:val="0"/>
        <w:autoSpaceDE w:val="0"/>
        <w:autoSpaceDN w:val="0"/>
        <w:bidi w:val="0"/>
        <w:adjustRightInd w:val="0"/>
        <w:snapToGrid w:val="0"/>
        <w:spacing w:line="500" w:lineRule="exact"/>
        <w:ind w:right="720" w:firstLine="480" w:firstLineChars="200"/>
        <w:jc w:val="righ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 xml:space="preserve">医疗保障部门负责人签名：           </w:t>
      </w:r>
    </w:p>
    <w:p w14:paraId="7EAEC069">
      <w:pPr>
        <w:pageBreakBefore w:val="0"/>
        <w:kinsoku/>
        <w:overflowPunct/>
        <w:topLinePunct w:val="0"/>
        <w:autoSpaceDE w:val="0"/>
        <w:autoSpaceDN w:val="0"/>
        <w:bidi w:val="0"/>
        <w:adjustRightInd w:val="0"/>
        <w:snapToGrid w:val="0"/>
        <w:spacing w:line="500" w:lineRule="exact"/>
        <w:ind w:right="720" w:firstLine="480" w:firstLineChars="200"/>
        <w:jc w:val="right"/>
        <w:textAlignment w:val="auto"/>
        <w:rPr>
          <w:rFonts w:ascii="仿宋_GB2312" w:hAnsi="宋体" w:eastAsia="仿宋_GB2312" w:cs="仿宋_GB2312"/>
          <w:kern w:val="0"/>
          <w:sz w:val="24"/>
          <w:szCs w:val="24"/>
          <w:highlight w:val="none"/>
        </w:rPr>
      </w:pPr>
    </w:p>
    <w:p w14:paraId="7AC9B0A6">
      <w:pPr>
        <w:pageBreakBefore w:val="0"/>
        <w:widowControl/>
        <w:kinsoku/>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30F11265">
      <w:pPr>
        <w:pageBreakBefore w:val="0"/>
        <w:widowControl/>
        <w:kinsoku/>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322A5F40">
      <w:pPr>
        <w:pageBreakBefore w:val="0"/>
        <w:widowControl/>
        <w:kinsoku/>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299695AC">
      <w:pPr>
        <w:pageBreakBefore w:val="0"/>
        <w:widowControl/>
        <w:kinsoku/>
        <w:overflowPunct/>
        <w:topLinePunct w:val="0"/>
        <w:autoSpaceDN w:val="0"/>
        <w:bidi w:val="0"/>
        <w:snapToGrid w:val="0"/>
        <w:spacing w:line="500" w:lineRule="exact"/>
        <w:ind w:right="630" w:rightChars="300" w:firstLine="480" w:firstLineChars="200"/>
        <w:jc w:val="left"/>
        <w:textAlignment w:val="auto"/>
        <w:rPr>
          <w:rFonts w:ascii="仿宋_GB2312" w:hAnsi="宋体" w:eastAsia="仿宋_GB2312" w:cs="黑体"/>
          <w:kern w:val="0"/>
          <w:sz w:val="24"/>
          <w:szCs w:val="24"/>
          <w:highlight w:val="none"/>
        </w:rPr>
      </w:pPr>
    </w:p>
    <w:p w14:paraId="3351EC1B">
      <w:pPr>
        <w:pageBreakBefore w:val="0"/>
        <w:widowControl/>
        <w:kinsoku/>
        <w:overflowPunct/>
        <w:topLinePunct w:val="0"/>
        <w:autoSpaceDN w:val="0"/>
        <w:bidi w:val="0"/>
        <w:snapToGrid w:val="0"/>
        <w:spacing w:line="500" w:lineRule="exact"/>
        <w:ind w:right="630" w:rightChars="300" w:firstLine="480" w:firstLineChars="200"/>
        <w:jc w:val="left"/>
        <w:textAlignment w:val="auto"/>
        <w:rPr>
          <w:rFonts w:ascii="仿宋_GB2312" w:hAnsi="宋体" w:eastAsia="仿宋_GB2312" w:cs="黑体"/>
          <w:kern w:val="0"/>
          <w:sz w:val="24"/>
          <w:szCs w:val="24"/>
          <w:highlight w:val="none"/>
        </w:rPr>
      </w:pPr>
    </w:p>
    <w:p w14:paraId="3C2502B4">
      <w:pPr>
        <w:pageBreakBefore w:val="0"/>
        <w:widowControl/>
        <w:kinsoku/>
        <w:overflowPunct/>
        <w:topLinePunct w:val="0"/>
        <w:autoSpaceDN w:val="0"/>
        <w:bidi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s="黑体"/>
          <w:kern w:val="0"/>
          <w:sz w:val="24"/>
          <w:szCs w:val="24"/>
          <w:highlight w:val="none"/>
        </w:rPr>
        <w:t>（本文书一式三份，一份交人民法院，一份随卷归档，一份本机关留存。）</w:t>
      </w:r>
      <w:r>
        <w:rPr>
          <w:rFonts w:hint="eastAsia" w:ascii="仿宋_GB2312" w:hAnsi="宋体" w:eastAsia="仿宋_GB2312"/>
          <w:color w:val="000000"/>
          <w:kern w:val="0"/>
          <w:sz w:val="24"/>
          <w:szCs w:val="24"/>
          <w:highlight w:val="none"/>
        </w:rPr>
        <w:br w:type="page"/>
      </w:r>
    </w:p>
    <w:p w14:paraId="73D8E3E7">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bookmarkStart w:id="406" w:name="_Hlk29404345"/>
      <w:bookmarkStart w:id="407" w:name="_Hlk29197485"/>
    </w:p>
    <w:p w14:paraId="500F29CB">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bookmarkEnd w:id="406"/>
    <w:p w14:paraId="64DD7D2E">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3D909C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666AB832">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cs="Times New Roman"/>
          <w:color w:val="000000"/>
          <w:sz w:val="24"/>
          <w:szCs w:val="24"/>
          <w:highlight w:val="none"/>
        </w:rPr>
        <w:t>对当事人经催告逾期不履行《行政处罚决定书》</w:t>
      </w:r>
      <w:r>
        <w:rPr>
          <w:rFonts w:hint="eastAsia" w:ascii="仿宋_GB2312" w:hAnsi="宋体" w:eastAsia="仿宋_GB2312" w:cs="仿宋_GB2312"/>
          <w:kern w:val="0"/>
          <w:sz w:val="24"/>
          <w:szCs w:val="24"/>
          <w:highlight w:val="none"/>
        </w:rPr>
        <w:t>中</w:t>
      </w:r>
      <w:r>
        <w:rPr>
          <w:rFonts w:hint="eastAsia" w:ascii="仿宋_GB2312" w:hAnsi="宋体" w:eastAsia="仿宋_GB2312" w:cs="Times New Roman"/>
          <w:color w:val="000000"/>
          <w:sz w:val="24"/>
          <w:szCs w:val="24"/>
          <w:highlight w:val="none"/>
        </w:rPr>
        <w:t>作出的处罚决定，向人民法院依法申请强制执行。</w:t>
      </w:r>
    </w:p>
    <w:p w14:paraId="3BB3EACA">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377E54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0BBCECE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（二）有申请强制执行法院的名称。</w:t>
      </w:r>
    </w:p>
    <w:p w14:paraId="27F7F84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（三）写明《行政处罚决定书》的基本信息，包括名称、发文文号、文书作出日期、送达日期。</w:t>
      </w:r>
    </w:p>
    <w:p w14:paraId="0EE943D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（四）有催告信息，如《督促履行义务催告书》的名称、文号和送达日期。</w:t>
      </w:r>
    </w:p>
    <w:p w14:paraId="6AC9484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行政复议和行政诉讼的情况说明。如“当事人在法定期限内既未申请行政复议又未提起行政诉讼”；经过行政复议的，写明“复议决定书送达后当事人未提起行政诉讼”；经过人民法院一审判决的，写明“第一审行政判决后当事人未提出上诉”；经过人民法院一审裁定的，写明“第一审行政裁定后当事人未提出上诉”；经过人民法院二审的，写明“第二审行政判决书已经送达”。</w:t>
      </w:r>
    </w:p>
    <w:p w14:paraId="1AD2F34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（六）有当事人基本信息。当事人为个人的，勾选并填写姓名、身份证号码、住址、电话；当事人为法人或者其他组织的，勾选并填写单位名称、法定代表人（负责人）姓名、地址、电话。</w:t>
      </w:r>
    </w:p>
    <w:p w14:paraId="390C545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（七）有申请机关的基本信息，如医疗保障部门的名称、地址、法定代表人姓名、联系电话。有委托代理人的，写明委托代理人姓名、电话。</w:t>
      </w:r>
    </w:p>
    <w:p w14:paraId="3247ED7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（八）有申请强制执行的内容。</w:t>
      </w:r>
    </w:p>
    <w:p w14:paraId="67160ED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（九）有医疗保障部门负责人签名、医疗保障部门公章、作出日期。</w:t>
      </w:r>
    </w:p>
    <w:p w14:paraId="54E96AE0">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bookmarkEnd w:id="407"/>
    <w:p w14:paraId="4F1BB7F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（一）根据《行政强制法》的规定，随附的材料应该包括行政决定书及作出决定的事实、理由和依据；当事人的意见及行政机关催告情况；申请强制执行标的情况；法律、行政法规规定的其他材料。</w:t>
      </w:r>
    </w:p>
    <w:p w14:paraId="6F5E990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（二）注意申请的期限。医疗保障部门要及时向人民法院申请强制执行，可在下列期限内尽早提起：</w:t>
      </w:r>
    </w:p>
    <w:p w14:paraId="0DAF20F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1.《行政处理决定书》送达后当事人未申请行政复议且未提起行政诉讼的，在文书送达之日起6个月后起算的3个月内；</w:t>
      </w:r>
    </w:p>
    <w:p w14:paraId="7C43B65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2.《复议决定书》送达后当事人未提起行政诉讼的，在《复议决定书》送达之日起15日后起算的3个月内；</w:t>
      </w:r>
    </w:p>
    <w:p w14:paraId="08D5836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3.第一审行政判决后当事人未提出上诉的，在判决书送达之日起15日后起算的3个月内；</w:t>
      </w:r>
    </w:p>
    <w:p w14:paraId="542CA6F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4.第一审行政裁定后当事人未提出上诉的，在裁定书送达之日起10日后起算的3个月内；</w:t>
      </w:r>
    </w:p>
    <w:p w14:paraId="5E0D639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5.第二审行政判决书送达之日起3个月内。</w:t>
      </w:r>
    </w:p>
    <w:p w14:paraId="710D525E">
      <w:pPr>
        <w:autoSpaceDE w:val="0"/>
        <w:autoSpaceDN w:val="0"/>
        <w:adjustRightInd w:val="0"/>
        <w:snapToGrid w:val="0"/>
        <w:spacing w:line="360" w:lineRule="auto"/>
        <w:ind w:left="900"/>
        <w:jc w:val="left"/>
        <w:rPr>
          <w:rFonts w:ascii="仿宋_GB2312" w:hAnsi="华文楷体" w:eastAsia="仿宋_GB2312" w:cs="黑体"/>
          <w:kern w:val="0"/>
          <w:sz w:val="24"/>
          <w:szCs w:val="24"/>
          <w:highlight w:val="none"/>
        </w:rPr>
      </w:pPr>
    </w:p>
    <w:p w14:paraId="21008FEF">
      <w:pPr>
        <w:widowControl/>
        <w:jc w:val="left"/>
        <w:rPr>
          <w:rFonts w:ascii="仿宋_GB2312" w:hAnsi="华文楷体" w:eastAsia="仿宋_GB2312" w:cs="黑体"/>
          <w:kern w:val="0"/>
          <w:sz w:val="24"/>
          <w:szCs w:val="24"/>
          <w:highlight w:val="none"/>
        </w:rPr>
      </w:pPr>
      <w:r>
        <w:rPr>
          <w:rFonts w:hint="eastAsia" w:ascii="仿宋_GB2312" w:hAnsi="华文楷体" w:eastAsia="仿宋_GB2312" w:cs="黑体"/>
          <w:kern w:val="0"/>
          <w:sz w:val="24"/>
          <w:szCs w:val="24"/>
          <w:highlight w:val="none"/>
        </w:rPr>
        <w:br w:type="page"/>
      </w:r>
    </w:p>
    <w:p w14:paraId="70DE8023">
      <w:pPr>
        <w:pStyle w:val="3"/>
        <w:pageBreakBefore w:val="0"/>
        <w:widowControl w:val="0"/>
        <w:kinsoku/>
        <w:wordWrap/>
        <w:overflowPunct/>
        <w:topLinePunct w:val="0"/>
        <w:autoSpaceDE/>
        <w:autoSpaceDN/>
        <w:bidi w:val="0"/>
        <w:spacing w:line="500" w:lineRule="exact"/>
        <w:textAlignment w:val="auto"/>
        <w:rPr>
          <w:rFonts w:ascii="楷体" w:hAnsi="楷体" w:eastAsia="楷体"/>
          <w:highlight w:val="none"/>
        </w:rPr>
      </w:pPr>
      <w:bookmarkStart w:id="408" w:name="_Toc31185397"/>
      <w:bookmarkStart w:id="409" w:name="_Toc44489530"/>
      <w:r>
        <w:rPr>
          <w:rFonts w:hint="eastAsia" w:ascii="楷体" w:hAnsi="楷体" w:eastAsia="楷体"/>
          <w:highlight w:val="none"/>
        </w:rPr>
        <w:t>（七）结案阶段</w:t>
      </w:r>
      <w:bookmarkEnd w:id="408"/>
      <w:bookmarkEnd w:id="409"/>
    </w:p>
    <w:p w14:paraId="3BA89409">
      <w:pPr>
        <w:pStyle w:val="29"/>
        <w:pageBreakBefore w:val="0"/>
        <w:widowControl w:val="0"/>
        <w:kinsoku/>
        <w:wordWrap/>
        <w:overflowPunct/>
        <w:topLinePunct w:val="0"/>
        <w:autoSpaceDE/>
        <w:autoSpaceDN/>
        <w:bidi w:val="0"/>
        <w:spacing w:line="500" w:lineRule="exact"/>
        <w:jc w:val="left"/>
        <w:textAlignment w:val="auto"/>
        <w:rPr>
          <w:rFonts w:ascii="仿宋_GB2312" w:eastAsia="仿宋_GB2312"/>
          <w:sz w:val="28"/>
          <w:szCs w:val="28"/>
          <w:highlight w:val="none"/>
        </w:rPr>
      </w:pPr>
      <w:bookmarkStart w:id="410" w:name="_Toc44489531"/>
      <w:r>
        <w:rPr>
          <w:rFonts w:hint="eastAsia" w:ascii="仿宋_GB2312" w:eastAsia="仿宋_GB2312"/>
          <w:sz w:val="28"/>
          <w:szCs w:val="28"/>
          <w:highlight w:val="none"/>
        </w:rPr>
        <w:t>1. 行政检查</w:t>
      </w:r>
      <w:bookmarkEnd w:id="410"/>
    </w:p>
    <w:p w14:paraId="3078555E">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eastAsia="仿宋_GB2312"/>
          <w:highlight w:val="none"/>
        </w:rPr>
      </w:pPr>
      <w:r>
        <w:rPr>
          <w:rFonts w:hint="eastAsia" w:ascii="仿宋_GB2312" w:hAnsi="宋体" w:eastAsia="仿宋_GB2312"/>
          <w:sz w:val="24"/>
          <w:szCs w:val="24"/>
          <w:highlight w:val="none"/>
        </w:rPr>
        <w:t>对于行政检查，检查人员应当认真收集、整理检查资料，将记录检查过程、反映检查结果、证实检查结论的各类文件、数据、资料等归入检查档案。</w:t>
      </w:r>
    </w:p>
    <w:p w14:paraId="6E55C832">
      <w:pPr>
        <w:pStyle w:val="29"/>
        <w:pageBreakBefore w:val="0"/>
        <w:widowControl w:val="0"/>
        <w:kinsoku/>
        <w:wordWrap/>
        <w:overflowPunct/>
        <w:topLinePunct w:val="0"/>
        <w:autoSpaceDE/>
        <w:autoSpaceDN/>
        <w:bidi w:val="0"/>
        <w:spacing w:line="500" w:lineRule="exact"/>
        <w:jc w:val="left"/>
        <w:textAlignment w:val="auto"/>
        <w:rPr>
          <w:rFonts w:ascii="仿宋_GB2312" w:eastAsia="仿宋_GB2312"/>
          <w:sz w:val="28"/>
          <w:szCs w:val="28"/>
          <w:highlight w:val="none"/>
        </w:rPr>
      </w:pPr>
      <w:bookmarkStart w:id="411" w:name="_Toc44489532"/>
      <w:r>
        <w:rPr>
          <w:rFonts w:hint="eastAsia" w:ascii="仿宋_GB2312" w:eastAsia="仿宋_GB2312"/>
          <w:sz w:val="28"/>
          <w:szCs w:val="28"/>
          <w:highlight w:val="none"/>
        </w:rPr>
        <w:t>2. 行政处罚</w:t>
      </w:r>
      <w:bookmarkEnd w:id="411"/>
    </w:p>
    <w:p w14:paraId="023E796F">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处罚决定执行完毕或出现其他应予结案的情形时，办案机构应当在15个工作日内填写《结案审批表》，经医疗保障行政部门负责人批准后，予以结案。应予结案的情形主要包括：（1）行政处罚决定执行完毕的；（2）人民法院裁定终结执行的；（3）案件终止调查的；（4）作出不予行政处罚决定或撤销案件决定，或决定移送公安机关或其他行政机关的；（5）其他应予结案的情形。</w:t>
      </w:r>
    </w:p>
    <w:p w14:paraId="5E04F16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结案后，执法人员应当将案件材料按照档案管理有关规定立卷归档。案卷归档应当一案一卷、材料齐全、规范有序。</w:t>
      </w:r>
    </w:p>
    <w:p w14:paraId="746AEA8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6FB7A206">
      <w:pPr>
        <w:widowControl/>
        <w:autoSpaceDN w:val="0"/>
        <w:snapToGrid w:val="0"/>
        <w:spacing w:line="540" w:lineRule="exact"/>
        <w:jc w:val="center"/>
        <w:rPr>
          <w:rFonts w:ascii="方正小标宋简体" w:hAnsi="楷体" w:eastAsia="方正小标宋简体"/>
          <w:bCs/>
          <w:color w:val="000000"/>
          <w:kern w:val="0"/>
          <w:sz w:val="30"/>
          <w:szCs w:val="30"/>
          <w:highlight w:val="none"/>
        </w:rPr>
      </w:pPr>
      <w:r>
        <w:rPr>
          <w:rFonts w:hint="eastAsia" w:ascii="方正小标宋简体" w:hAnsi="楷体" w:eastAsia="方正小标宋简体"/>
          <w:sz w:val="30"/>
          <w:szCs w:val="30"/>
          <w:highlight w:val="none"/>
        </w:rPr>
        <w:t>×××</w:t>
      </w:r>
      <w:r>
        <w:rPr>
          <w:rFonts w:hint="eastAsia" w:ascii="方正小标宋简体" w:hAnsi="楷体" w:eastAsia="方正小标宋简体"/>
          <w:bCs/>
          <w:color w:val="000000"/>
          <w:kern w:val="0"/>
          <w:sz w:val="30"/>
          <w:szCs w:val="30"/>
          <w:highlight w:val="none"/>
        </w:rPr>
        <w:t>医疗保障局</w:t>
      </w:r>
    </w:p>
    <w:p w14:paraId="6B6A89A7">
      <w:pPr>
        <w:spacing w:before="240" w:after="60"/>
        <w:jc w:val="center"/>
        <w:outlineLvl w:val="2"/>
        <w:rPr>
          <w:rFonts w:ascii="方正小标宋简体" w:hAnsi="楷体" w:eastAsia="方正小标宋简体" w:cs="黑体"/>
          <w:b w:val="0"/>
          <w:bCs w:val="0"/>
          <w:sz w:val="36"/>
          <w:szCs w:val="32"/>
          <w:highlight w:val="none"/>
        </w:rPr>
      </w:pPr>
      <w:bookmarkStart w:id="412" w:name="_Toc44489533"/>
      <w:bookmarkStart w:id="413" w:name="_Toc29405052"/>
      <w:bookmarkStart w:id="414" w:name="_Toc31185398"/>
      <w:r>
        <w:rPr>
          <w:rFonts w:hint="eastAsia" w:ascii="方正小标宋简体" w:hAnsi="楷体" w:eastAsia="方正小标宋简体" w:cs="黑体"/>
          <w:b w:val="0"/>
          <w:bCs w:val="0"/>
          <w:sz w:val="36"/>
          <w:szCs w:val="32"/>
          <w:highlight w:val="none"/>
        </w:rPr>
        <w:t>结案审批表</w:t>
      </w:r>
      <w:bookmarkEnd w:id="412"/>
      <w:bookmarkEnd w:id="413"/>
      <w:bookmarkEnd w:id="414"/>
    </w:p>
    <w:p w14:paraId="6228C697">
      <w:pPr>
        <w:rPr>
          <w:highlight w:val="none"/>
        </w:rPr>
      </w:pPr>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266"/>
        <w:gridCol w:w="2693"/>
        <w:gridCol w:w="1134"/>
        <w:gridCol w:w="22"/>
        <w:gridCol w:w="971"/>
        <w:gridCol w:w="1405"/>
        <w:gridCol w:w="1354"/>
      </w:tblGrid>
      <w:tr w14:paraId="1C139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81" w:hRule="atLeast"/>
          <w:jc w:val="center"/>
        </w:trPr>
        <w:tc>
          <w:tcPr>
            <w:tcW w:w="1266" w:type="dxa"/>
            <w:vAlign w:val="center"/>
          </w:tcPr>
          <w:p w14:paraId="4002D16E">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当事人名称/姓名</w:t>
            </w:r>
          </w:p>
        </w:tc>
        <w:tc>
          <w:tcPr>
            <w:tcW w:w="2693" w:type="dxa"/>
            <w:vAlign w:val="center"/>
          </w:tcPr>
          <w:p w14:paraId="67B0E902">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c>
          <w:tcPr>
            <w:tcW w:w="1134" w:type="dxa"/>
            <w:vAlign w:val="center"/>
          </w:tcPr>
          <w:p w14:paraId="50EBC4E3">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法定代表人</w:t>
            </w:r>
          </w:p>
        </w:tc>
        <w:tc>
          <w:tcPr>
            <w:tcW w:w="3752" w:type="dxa"/>
            <w:gridSpan w:val="4"/>
            <w:vAlign w:val="center"/>
          </w:tcPr>
          <w:p w14:paraId="593A3EAA">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5809D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6" w:hRule="atLeast"/>
          <w:jc w:val="center"/>
        </w:trPr>
        <w:tc>
          <w:tcPr>
            <w:tcW w:w="1266" w:type="dxa"/>
            <w:vAlign w:val="center"/>
          </w:tcPr>
          <w:p w14:paraId="4A0CCBDF">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工作单位</w:t>
            </w:r>
          </w:p>
        </w:tc>
        <w:tc>
          <w:tcPr>
            <w:tcW w:w="2693" w:type="dxa"/>
            <w:vAlign w:val="center"/>
          </w:tcPr>
          <w:p w14:paraId="5318E188">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c>
          <w:tcPr>
            <w:tcW w:w="1134" w:type="dxa"/>
            <w:vAlign w:val="center"/>
          </w:tcPr>
          <w:p w14:paraId="7E0C4968">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职务</w:t>
            </w:r>
          </w:p>
        </w:tc>
        <w:tc>
          <w:tcPr>
            <w:tcW w:w="3752" w:type="dxa"/>
            <w:gridSpan w:val="4"/>
            <w:vAlign w:val="center"/>
          </w:tcPr>
          <w:p w14:paraId="5AB11979">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649DE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4B8B6ED0">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地址或住址</w:t>
            </w:r>
          </w:p>
        </w:tc>
        <w:tc>
          <w:tcPr>
            <w:tcW w:w="7579" w:type="dxa"/>
            <w:gridSpan w:val="6"/>
            <w:vAlign w:val="center"/>
          </w:tcPr>
          <w:p w14:paraId="2A3DE1F4">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23F94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55B5D4DD">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案由</w:t>
            </w:r>
          </w:p>
        </w:tc>
        <w:tc>
          <w:tcPr>
            <w:tcW w:w="4820" w:type="dxa"/>
            <w:gridSpan w:val="4"/>
            <w:vAlign w:val="center"/>
          </w:tcPr>
          <w:p w14:paraId="04700246">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c>
          <w:tcPr>
            <w:tcW w:w="1405" w:type="dxa"/>
            <w:vAlign w:val="center"/>
          </w:tcPr>
          <w:p w14:paraId="6700D1AF">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立案时间</w:t>
            </w:r>
          </w:p>
        </w:tc>
        <w:tc>
          <w:tcPr>
            <w:tcW w:w="1354" w:type="dxa"/>
            <w:vAlign w:val="center"/>
          </w:tcPr>
          <w:p w14:paraId="5CA76F20">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36A6C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0340FF74">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案件来源</w:t>
            </w:r>
          </w:p>
        </w:tc>
        <w:tc>
          <w:tcPr>
            <w:tcW w:w="7579" w:type="dxa"/>
            <w:gridSpan w:val="6"/>
            <w:vAlign w:val="center"/>
          </w:tcPr>
          <w:p w14:paraId="2C4363B8">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23FE7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26073A35">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行政</w:t>
            </w:r>
            <w:r>
              <w:rPr>
                <w:rFonts w:hint="eastAsia" w:ascii="仿宋_GB2312" w:hAnsi="宋体" w:eastAsia="仿宋_GB2312"/>
                <w:color w:val="000000"/>
                <w:kern w:val="0"/>
                <w:szCs w:val="21"/>
                <w:highlight w:val="none"/>
              </w:rPr>
              <w:t>决定</w:t>
            </w:r>
          </w:p>
          <w:p w14:paraId="341CA02D">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文书文号</w:t>
            </w:r>
          </w:p>
        </w:tc>
        <w:tc>
          <w:tcPr>
            <w:tcW w:w="2693" w:type="dxa"/>
            <w:vAlign w:val="center"/>
          </w:tcPr>
          <w:p w14:paraId="1D388DF7">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c>
          <w:tcPr>
            <w:tcW w:w="1156" w:type="dxa"/>
            <w:gridSpan w:val="2"/>
            <w:vAlign w:val="center"/>
          </w:tcPr>
          <w:p w14:paraId="1686DAB7">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送达时间</w:t>
            </w:r>
          </w:p>
        </w:tc>
        <w:tc>
          <w:tcPr>
            <w:tcW w:w="3730" w:type="dxa"/>
            <w:gridSpan w:val="3"/>
            <w:vAlign w:val="center"/>
          </w:tcPr>
          <w:p w14:paraId="7C39EAEA">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64678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548" w:hRule="atLeast"/>
          <w:jc w:val="center"/>
        </w:trPr>
        <w:tc>
          <w:tcPr>
            <w:tcW w:w="1266" w:type="dxa"/>
            <w:vAlign w:val="center"/>
          </w:tcPr>
          <w:p w14:paraId="6D47F77B">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案件</w:t>
            </w:r>
          </w:p>
          <w:p w14:paraId="4274AC7C">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简要</w:t>
            </w:r>
          </w:p>
          <w:p w14:paraId="6A909095">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情况</w:t>
            </w:r>
          </w:p>
        </w:tc>
        <w:tc>
          <w:tcPr>
            <w:tcW w:w="7579" w:type="dxa"/>
            <w:gridSpan w:val="6"/>
            <w:vAlign w:val="center"/>
          </w:tcPr>
          <w:p w14:paraId="1ED02B56">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lang w:eastAsia="en-US"/>
              </w:rPr>
            </w:pPr>
          </w:p>
          <w:p w14:paraId="01D469A2">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lang w:eastAsia="en-US"/>
              </w:rPr>
            </w:pPr>
          </w:p>
        </w:tc>
      </w:tr>
      <w:tr w14:paraId="3998B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0" w:hRule="atLeast"/>
          <w:jc w:val="center"/>
        </w:trPr>
        <w:tc>
          <w:tcPr>
            <w:tcW w:w="1266" w:type="dxa"/>
            <w:vAlign w:val="center"/>
          </w:tcPr>
          <w:p w14:paraId="52783A32">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结案方式</w:t>
            </w:r>
          </w:p>
        </w:tc>
        <w:tc>
          <w:tcPr>
            <w:tcW w:w="7579" w:type="dxa"/>
            <w:gridSpan w:val="6"/>
            <w:vAlign w:val="center"/>
          </w:tcPr>
          <w:p w14:paraId="0229F003">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u w:val="single"/>
              </w:rPr>
            </w:pPr>
            <w:r>
              <w:rPr>
                <w:rFonts w:hint="eastAsia" w:ascii="仿宋_GB2312" w:hAnsi="宋体" w:eastAsia="仿宋_GB2312"/>
                <w:color w:val="000000"/>
                <w:kern w:val="0"/>
                <w:szCs w:val="21"/>
                <w:highlight w:val="none"/>
              </w:rPr>
              <w:t>□自动履行 □复议结案 □诉讼结案 □强制执行 □其他：</w:t>
            </w:r>
            <w:r>
              <w:rPr>
                <w:rFonts w:hint="eastAsia" w:ascii="仿宋_GB2312" w:hAnsi="宋体" w:eastAsia="仿宋_GB2312"/>
                <w:color w:val="000000"/>
                <w:kern w:val="0"/>
                <w:szCs w:val="21"/>
                <w:highlight w:val="none"/>
                <w:u w:val="single"/>
              </w:rPr>
              <w:t xml:space="preserve">          </w:t>
            </w:r>
          </w:p>
        </w:tc>
      </w:tr>
      <w:tr w14:paraId="35C3F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0020C103">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结案结果</w:t>
            </w:r>
          </w:p>
        </w:tc>
        <w:tc>
          <w:tcPr>
            <w:tcW w:w="7579" w:type="dxa"/>
            <w:gridSpan w:val="6"/>
            <w:vAlign w:val="center"/>
          </w:tcPr>
          <w:p w14:paraId="46681E07">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□行政处罚决定执行完毕 □案件终止调查 □违法事实不能成立 □移送司法机关</w:t>
            </w:r>
          </w:p>
          <w:p w14:paraId="1DBE69C0">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□人民法院裁定终结执行 □不予行政处罚 □移送其他行政部门、经办机构</w:t>
            </w:r>
          </w:p>
          <w:p w14:paraId="52326D8C">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u w:val="single"/>
              </w:rPr>
            </w:pPr>
            <w:r>
              <w:rPr>
                <w:rFonts w:hint="eastAsia" w:ascii="仿宋_GB2312" w:hAnsi="宋体" w:eastAsia="仿宋_GB2312"/>
                <w:color w:val="000000"/>
                <w:kern w:val="0"/>
                <w:szCs w:val="21"/>
                <w:highlight w:val="none"/>
              </w:rPr>
              <w:t>□其他：</w:t>
            </w:r>
            <w:r>
              <w:rPr>
                <w:rFonts w:hint="eastAsia" w:ascii="仿宋_GB2312" w:hAnsi="宋体" w:eastAsia="仿宋_GB2312"/>
                <w:color w:val="000000"/>
                <w:kern w:val="0"/>
                <w:szCs w:val="21"/>
                <w:highlight w:val="none"/>
                <w:u w:val="single"/>
              </w:rPr>
              <w:t xml:space="preserve">            </w:t>
            </w:r>
          </w:p>
        </w:tc>
      </w:tr>
      <w:tr w14:paraId="4AF52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326" w:hRule="atLeast"/>
          <w:jc w:val="center"/>
        </w:trPr>
        <w:tc>
          <w:tcPr>
            <w:tcW w:w="1266" w:type="dxa"/>
            <w:vAlign w:val="center"/>
          </w:tcPr>
          <w:p w14:paraId="055F1012">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执法人员</w:t>
            </w:r>
          </w:p>
          <w:p w14:paraId="0D5314A2">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结案意见</w:t>
            </w:r>
          </w:p>
        </w:tc>
        <w:tc>
          <w:tcPr>
            <w:tcW w:w="7579" w:type="dxa"/>
            <w:gridSpan w:val="6"/>
            <w:vAlign w:val="center"/>
          </w:tcPr>
          <w:p w14:paraId="15E169EE">
            <w:pPr>
              <w:keepNext w:val="0"/>
              <w:keepLines w:val="0"/>
              <w:widowControl/>
              <w:suppressLineNumbers w:val="0"/>
              <w:topLinePunct/>
              <w:autoSpaceDN w:val="0"/>
              <w:snapToGrid w:val="0"/>
              <w:spacing w:before="0" w:beforeAutospacing="0" w:after="0" w:afterAutospacing="0"/>
              <w:ind w:left="0" w:right="0"/>
              <w:jc w:val="right"/>
              <w:rPr>
                <w:rFonts w:hint="default" w:ascii="仿宋_GB2312" w:hAnsi="宋体" w:eastAsia="仿宋_GB2312"/>
                <w:color w:val="000000"/>
                <w:kern w:val="0"/>
                <w:szCs w:val="21"/>
                <w:highlight w:val="none"/>
                <w:lang w:eastAsia="en-US"/>
              </w:rPr>
            </w:pPr>
          </w:p>
          <w:p w14:paraId="63D67173">
            <w:pPr>
              <w:keepNext w:val="0"/>
              <w:keepLines w:val="0"/>
              <w:widowControl/>
              <w:suppressLineNumbers w:val="0"/>
              <w:topLinePunct/>
              <w:autoSpaceDN w:val="0"/>
              <w:snapToGrid w:val="0"/>
              <w:spacing w:before="0" w:beforeAutospacing="0" w:after="0" w:afterAutospacing="0"/>
              <w:ind w:left="0" w:right="0" w:firstLine="525"/>
              <w:jc w:val="right"/>
              <w:rPr>
                <w:rFonts w:hint="default" w:ascii="仿宋_GB2312" w:hAnsi="宋体" w:eastAsia="仿宋_GB2312"/>
                <w:color w:val="000000"/>
                <w:kern w:val="0"/>
                <w:szCs w:val="21"/>
                <w:highlight w:val="none"/>
              </w:rPr>
            </w:pPr>
          </w:p>
          <w:p w14:paraId="1026A71F">
            <w:pPr>
              <w:keepNext w:val="0"/>
              <w:keepLines w:val="0"/>
              <w:widowControl/>
              <w:suppressLineNumbers w:val="0"/>
              <w:topLinePunct/>
              <w:autoSpaceDN w:val="0"/>
              <w:snapToGrid w:val="0"/>
              <w:spacing w:before="0" w:beforeAutospacing="0" w:after="0" w:afterAutospacing="0"/>
              <w:ind w:left="0" w:right="1680" w:rightChars="800"/>
              <w:rPr>
                <w:rFonts w:hint="default" w:ascii="仿宋_GB2312" w:hAnsi="宋体" w:eastAsia="仿宋_GB2312"/>
                <w:color w:val="000000"/>
                <w:kern w:val="0"/>
                <w:szCs w:val="21"/>
                <w:highlight w:val="none"/>
              </w:rPr>
            </w:pPr>
          </w:p>
          <w:p w14:paraId="763E6B32">
            <w:pPr>
              <w:keepNext w:val="0"/>
              <w:keepLines w:val="0"/>
              <w:widowControl/>
              <w:suppressLineNumbers w:val="0"/>
              <w:topLinePunct/>
              <w:autoSpaceDN w:val="0"/>
              <w:snapToGrid w:val="0"/>
              <w:spacing w:before="0" w:beforeAutospacing="0" w:after="0" w:afterAutospacing="0"/>
              <w:ind w:left="0" w:right="1680" w:rightChars="800" w:firstLine="4620" w:firstLineChars="220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签名：</w:t>
            </w:r>
          </w:p>
          <w:p w14:paraId="17027307">
            <w:pPr>
              <w:keepNext w:val="0"/>
              <w:keepLines w:val="0"/>
              <w:widowControl/>
              <w:suppressLineNumbers w:val="0"/>
              <w:topLinePunct/>
              <w:autoSpaceDN w:val="0"/>
              <w:snapToGrid w:val="0"/>
              <w:spacing w:before="0" w:beforeAutospacing="0" w:after="0" w:afterAutospacing="0"/>
              <w:ind w:left="0" w:right="1680" w:rightChars="80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lang w:eastAsia="en-US"/>
              </w:rPr>
              <w:t>年</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月</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日</w:t>
            </w:r>
          </w:p>
        </w:tc>
      </w:tr>
      <w:tr w14:paraId="572D1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287" w:hRule="atLeast"/>
          <w:jc w:val="center"/>
        </w:trPr>
        <w:tc>
          <w:tcPr>
            <w:tcW w:w="1266" w:type="dxa"/>
            <w:vAlign w:val="center"/>
          </w:tcPr>
          <w:p w14:paraId="4BEE8DDF">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办案机构</w:t>
            </w:r>
          </w:p>
          <w:p w14:paraId="2A9F34C3">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审核意见</w:t>
            </w:r>
          </w:p>
        </w:tc>
        <w:tc>
          <w:tcPr>
            <w:tcW w:w="7579" w:type="dxa"/>
            <w:gridSpan w:val="6"/>
            <w:vAlign w:val="center"/>
          </w:tcPr>
          <w:p w14:paraId="3267F7D8">
            <w:pPr>
              <w:keepNext w:val="0"/>
              <w:keepLines w:val="0"/>
              <w:widowControl/>
              <w:suppressLineNumbers w:val="0"/>
              <w:topLinePunct/>
              <w:autoSpaceDN w:val="0"/>
              <w:snapToGrid w:val="0"/>
              <w:spacing w:before="0" w:beforeAutospacing="0" w:after="0" w:afterAutospacing="0"/>
              <w:ind w:left="0" w:right="0"/>
              <w:jc w:val="right"/>
              <w:rPr>
                <w:rFonts w:hint="default" w:ascii="仿宋_GB2312" w:hAnsi="宋体" w:eastAsia="仿宋_GB2312"/>
                <w:color w:val="000000"/>
                <w:kern w:val="0"/>
                <w:szCs w:val="21"/>
                <w:highlight w:val="none"/>
                <w:lang w:eastAsia="en-US"/>
              </w:rPr>
            </w:pPr>
          </w:p>
          <w:p w14:paraId="3872DC53">
            <w:pPr>
              <w:keepNext w:val="0"/>
              <w:keepLines w:val="0"/>
              <w:widowControl/>
              <w:suppressLineNumbers w:val="0"/>
              <w:topLinePunct/>
              <w:autoSpaceDN w:val="0"/>
              <w:snapToGrid w:val="0"/>
              <w:spacing w:before="0" w:beforeAutospacing="0" w:after="0" w:afterAutospacing="0"/>
              <w:ind w:left="0" w:right="0" w:firstLine="525"/>
              <w:jc w:val="right"/>
              <w:rPr>
                <w:rFonts w:hint="default" w:ascii="仿宋_GB2312" w:hAnsi="宋体" w:eastAsia="仿宋_GB2312"/>
                <w:color w:val="000000"/>
                <w:kern w:val="0"/>
                <w:szCs w:val="21"/>
                <w:highlight w:val="none"/>
              </w:rPr>
            </w:pPr>
          </w:p>
          <w:p w14:paraId="5B8EA430">
            <w:pPr>
              <w:keepNext w:val="0"/>
              <w:keepLines w:val="0"/>
              <w:widowControl/>
              <w:suppressLineNumbers w:val="0"/>
              <w:topLinePunct/>
              <w:autoSpaceDN w:val="0"/>
              <w:snapToGrid w:val="0"/>
              <w:spacing w:before="0" w:beforeAutospacing="0" w:after="0" w:afterAutospacing="0"/>
              <w:ind w:left="0" w:right="0" w:firstLine="525"/>
              <w:jc w:val="right"/>
              <w:rPr>
                <w:rFonts w:hint="default" w:ascii="仿宋_GB2312" w:hAnsi="宋体" w:eastAsia="仿宋_GB2312"/>
                <w:color w:val="000000"/>
                <w:kern w:val="0"/>
                <w:szCs w:val="21"/>
                <w:highlight w:val="none"/>
              </w:rPr>
            </w:pPr>
          </w:p>
          <w:p w14:paraId="29F3A5C1">
            <w:pPr>
              <w:keepNext w:val="0"/>
              <w:keepLines w:val="0"/>
              <w:widowControl/>
              <w:suppressLineNumbers w:val="0"/>
              <w:topLinePunct/>
              <w:autoSpaceDN w:val="0"/>
              <w:snapToGrid w:val="0"/>
              <w:spacing w:before="0" w:beforeAutospacing="0" w:after="0" w:afterAutospacing="0"/>
              <w:ind w:left="0" w:right="1680" w:rightChars="800" w:firstLine="4620" w:firstLineChars="220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签名：</w:t>
            </w:r>
          </w:p>
          <w:p w14:paraId="1B8B1804">
            <w:pPr>
              <w:keepNext w:val="0"/>
              <w:keepLines w:val="0"/>
              <w:widowControl/>
              <w:suppressLineNumbers w:val="0"/>
              <w:topLinePunct/>
              <w:autoSpaceDN w:val="0"/>
              <w:snapToGrid w:val="0"/>
              <w:spacing w:before="0" w:beforeAutospacing="0" w:after="0" w:afterAutospacing="0"/>
              <w:ind w:left="0" w:right="168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lang w:eastAsia="en-US"/>
              </w:rPr>
              <w:t>年</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月</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日</w:t>
            </w:r>
          </w:p>
        </w:tc>
      </w:tr>
      <w:tr w14:paraId="0ECC1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273" w:hRule="atLeast"/>
          <w:jc w:val="center"/>
        </w:trPr>
        <w:tc>
          <w:tcPr>
            <w:tcW w:w="1266" w:type="dxa"/>
            <w:vAlign w:val="center"/>
          </w:tcPr>
          <w:p w14:paraId="3E1A307D">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行政机关</w:t>
            </w:r>
          </w:p>
          <w:p w14:paraId="1A02B7F8">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负责人意见</w:t>
            </w:r>
          </w:p>
        </w:tc>
        <w:tc>
          <w:tcPr>
            <w:tcW w:w="7579" w:type="dxa"/>
            <w:gridSpan w:val="6"/>
            <w:vAlign w:val="center"/>
          </w:tcPr>
          <w:p w14:paraId="50718029">
            <w:pPr>
              <w:keepNext w:val="0"/>
              <w:keepLines w:val="0"/>
              <w:widowControl/>
              <w:suppressLineNumbers w:val="0"/>
              <w:topLinePunct/>
              <w:autoSpaceDN w:val="0"/>
              <w:snapToGrid w:val="0"/>
              <w:spacing w:before="0" w:beforeAutospacing="0" w:after="0" w:afterAutospacing="0"/>
              <w:ind w:left="0" w:right="0"/>
              <w:jc w:val="right"/>
              <w:rPr>
                <w:rFonts w:hint="default" w:ascii="仿宋_GB2312" w:hAnsi="宋体" w:eastAsia="仿宋_GB2312"/>
                <w:color w:val="000000"/>
                <w:kern w:val="0"/>
                <w:szCs w:val="21"/>
                <w:highlight w:val="none"/>
              </w:rPr>
            </w:pPr>
          </w:p>
          <w:p w14:paraId="3A6FCE2A">
            <w:pPr>
              <w:keepNext w:val="0"/>
              <w:keepLines w:val="0"/>
              <w:widowControl/>
              <w:suppressLineNumbers w:val="0"/>
              <w:topLinePunct/>
              <w:autoSpaceDN w:val="0"/>
              <w:snapToGrid w:val="0"/>
              <w:spacing w:before="0" w:beforeAutospacing="0" w:after="0" w:afterAutospacing="0"/>
              <w:ind w:left="0" w:right="0" w:firstLine="525"/>
              <w:jc w:val="right"/>
              <w:rPr>
                <w:rFonts w:hint="default" w:ascii="仿宋_GB2312" w:hAnsi="宋体" w:eastAsia="仿宋_GB2312"/>
                <w:color w:val="000000"/>
                <w:kern w:val="0"/>
                <w:szCs w:val="21"/>
                <w:highlight w:val="none"/>
              </w:rPr>
            </w:pPr>
          </w:p>
          <w:p w14:paraId="29363A62">
            <w:pPr>
              <w:keepNext w:val="0"/>
              <w:keepLines w:val="0"/>
              <w:widowControl/>
              <w:suppressLineNumbers w:val="0"/>
              <w:topLinePunct/>
              <w:autoSpaceDN w:val="0"/>
              <w:snapToGrid w:val="0"/>
              <w:spacing w:before="0" w:beforeAutospacing="0" w:after="0" w:afterAutospacing="0"/>
              <w:ind w:left="0" w:right="1680" w:rightChars="800" w:firstLine="4620" w:firstLineChars="2200"/>
              <w:jc w:val="right"/>
              <w:rPr>
                <w:rFonts w:hint="default" w:ascii="仿宋_GB2312" w:hAnsi="宋体" w:eastAsia="仿宋_GB2312"/>
                <w:color w:val="000000"/>
                <w:kern w:val="0"/>
                <w:szCs w:val="21"/>
                <w:highlight w:val="none"/>
              </w:rPr>
            </w:pPr>
          </w:p>
          <w:p w14:paraId="54D6353F">
            <w:pPr>
              <w:keepNext w:val="0"/>
              <w:keepLines w:val="0"/>
              <w:widowControl/>
              <w:suppressLineNumbers w:val="0"/>
              <w:topLinePunct/>
              <w:autoSpaceDN w:val="0"/>
              <w:snapToGrid w:val="0"/>
              <w:spacing w:before="0" w:beforeAutospacing="0" w:after="0" w:afterAutospacing="0"/>
              <w:ind w:left="0" w:right="1680" w:rightChars="800" w:firstLine="4620" w:firstLineChars="220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签名：</w:t>
            </w:r>
          </w:p>
          <w:p w14:paraId="091923A5">
            <w:pPr>
              <w:keepNext w:val="0"/>
              <w:keepLines w:val="0"/>
              <w:widowControl/>
              <w:suppressLineNumbers w:val="0"/>
              <w:topLinePunct/>
              <w:autoSpaceDN w:val="0"/>
              <w:snapToGrid w:val="0"/>
              <w:spacing w:before="0" w:beforeAutospacing="0" w:after="0" w:afterAutospacing="0"/>
              <w:ind w:left="0" w:right="84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年</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月</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日</w:t>
            </w:r>
            <w:r>
              <w:rPr>
                <w:rFonts w:hint="eastAsia" w:ascii="仿宋_GB2312" w:hAnsi="宋体" w:eastAsia="仿宋_GB2312"/>
                <w:color w:val="000000"/>
                <w:kern w:val="0"/>
                <w:szCs w:val="21"/>
                <w:highlight w:val="none"/>
              </w:rPr>
              <w:t xml:space="preserve">     </w:t>
            </w:r>
          </w:p>
        </w:tc>
      </w:tr>
    </w:tbl>
    <w:p w14:paraId="2AB5BF53">
      <w:pPr>
        <w:autoSpaceDE w:val="0"/>
        <w:autoSpaceDN w:val="0"/>
        <w:adjustRightInd w:val="0"/>
        <w:snapToGrid w:val="0"/>
        <w:spacing w:line="360" w:lineRule="auto"/>
        <w:jc w:val="left"/>
        <w:rPr>
          <w:rFonts w:ascii="宋体" w:hAnsi="宋体" w:eastAsia="宋体" w:cs="仿宋_GB2312"/>
          <w:kern w:val="0"/>
          <w:sz w:val="24"/>
          <w:szCs w:val="24"/>
          <w:highlight w:val="none"/>
        </w:rPr>
      </w:pPr>
    </w:p>
    <w:p w14:paraId="5B6074D8">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5EB71F70">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ascii="宋体" w:hAnsi="宋体" w:eastAsia="宋体" w:cs="仿宋_GB2312"/>
          <w:kern w:val="0"/>
          <w:sz w:val="24"/>
          <w:szCs w:val="24"/>
          <w:highlight w:val="none"/>
        </w:rPr>
      </w:pPr>
    </w:p>
    <w:p w14:paraId="6CDA9455">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6A270053">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9D4E53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1FAD0E2A">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（二）用于案件当</w:t>
      </w:r>
      <w:r>
        <w:rPr>
          <w:rFonts w:hint="eastAsia" w:ascii="仿宋_GB2312" w:hAnsi="宋体" w:eastAsia="仿宋_GB2312"/>
          <w:sz w:val="24"/>
          <w:szCs w:val="24"/>
          <w:highlight w:val="none"/>
        </w:rPr>
        <w:t>事人履行义务或被依法强制执行后，或以其他方式结案后，办案人员依程序报请本机关负责人批准结案的工作过程中。</w:t>
      </w:r>
    </w:p>
    <w:p w14:paraId="23A4D519">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5944A9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062D643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bookmarkStart w:id="415" w:name="_Hlk29164351"/>
      <w:r>
        <w:rPr>
          <w:rFonts w:hint="eastAsia" w:ascii="仿宋_GB2312" w:hAnsi="宋体" w:eastAsia="仿宋_GB2312" w:cs="仿宋_GB2312"/>
          <w:kern w:val="0"/>
          <w:sz w:val="24"/>
          <w:szCs w:val="24"/>
          <w:highlight w:val="none"/>
        </w:rPr>
        <w:t>（二）有当</w:t>
      </w:r>
      <w:bookmarkEnd w:id="415"/>
      <w:r>
        <w:rPr>
          <w:rFonts w:hint="eastAsia" w:ascii="仿宋_GB2312" w:hAnsi="宋体" w:eastAsia="仿宋_GB2312" w:cs="仿宋_GB2312"/>
          <w:kern w:val="0"/>
          <w:sz w:val="24"/>
          <w:szCs w:val="24"/>
          <w:highlight w:val="none"/>
        </w:rPr>
        <w:t>事人基本信息，如当事人名称或姓名、工作单位、地址或住址、法定代表人姓名、职务。</w:t>
      </w:r>
    </w:p>
    <w:p w14:paraId="13F17BA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（三）有案件基本信息，如立案时间、案由、案件来源。</w:t>
      </w:r>
    </w:p>
    <w:p w14:paraId="7755347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（四）有行政决定文书的情况，如文书名称及文号、送达时间。</w:t>
      </w:r>
    </w:p>
    <w:p w14:paraId="3B8BEF5B">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有案件简明情况介绍，包含违法行为发生的时间、地点、情节、后果等；违反的法律法规；调查取证经过和主要证据；行政处理执行情况及罚没财物的处理情况等内容。</w:t>
      </w:r>
    </w:p>
    <w:p w14:paraId="4087548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w:t>
      </w:r>
      <w:r>
        <w:rPr>
          <w:rFonts w:hint="eastAsia" w:ascii="仿宋_GB2312" w:hAnsi="宋体" w:eastAsia="仿宋_GB2312"/>
          <w:sz w:val="24"/>
          <w:szCs w:val="24"/>
          <w:highlight w:val="none"/>
        </w:rPr>
        <w:t>勾选执行方式和执行结果，采取其他方式的在下划线处说明</w:t>
      </w:r>
      <w:r>
        <w:rPr>
          <w:rFonts w:hint="eastAsia" w:ascii="仿宋_GB2312" w:hAnsi="宋体" w:eastAsia="仿宋_GB2312" w:cs="仿宋_GB2312"/>
          <w:kern w:val="0"/>
          <w:sz w:val="24"/>
          <w:szCs w:val="24"/>
          <w:highlight w:val="none"/>
        </w:rPr>
        <w:t>。</w:t>
      </w:r>
    </w:p>
    <w:p w14:paraId="5669BD6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（七）</w:t>
      </w:r>
      <w:r>
        <w:rPr>
          <w:rFonts w:hint="eastAsia" w:ascii="仿宋_GB2312" w:hAnsi="宋体" w:eastAsia="仿宋_GB2312"/>
          <w:sz w:val="24"/>
          <w:szCs w:val="24"/>
          <w:highlight w:val="none"/>
        </w:rPr>
        <w:t>有执法人员建议结案的理由、签名及日期，一般为两人。</w:t>
      </w:r>
    </w:p>
    <w:p w14:paraId="0A7ABD3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（八）有办案机构负责人同意或不同意结案的意见、签名及日期。</w:t>
      </w:r>
    </w:p>
    <w:p w14:paraId="515E8CA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sz w:val="24"/>
          <w:szCs w:val="24"/>
          <w:highlight w:val="none"/>
        </w:rPr>
        <w:t>（九）有医疗保障部门负责人同意或不同意结案的意见、签名及日期。</w:t>
      </w:r>
    </w:p>
    <w:p w14:paraId="3E1E8208">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CB8484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（一）</w:t>
      </w:r>
      <w:r>
        <w:rPr>
          <w:rFonts w:hint="eastAsia" w:ascii="仿宋_GB2312" w:hAnsi="宋体" w:eastAsia="仿宋_GB2312"/>
          <w:sz w:val="24"/>
          <w:szCs w:val="24"/>
          <w:highlight w:val="none"/>
        </w:rPr>
        <w:t>同意分期（延期）履行行政处罚决定的，应在案件简要情况栏予以注明。</w:t>
      </w:r>
    </w:p>
    <w:p w14:paraId="79C00B2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（二）本文书原件随卷归档。</w:t>
      </w:r>
    </w:p>
    <w:p w14:paraId="2E60CD30">
      <w:pPr>
        <w:autoSpaceDE w:val="0"/>
        <w:autoSpaceDN w:val="0"/>
        <w:adjustRightInd w:val="0"/>
        <w:snapToGrid w:val="0"/>
        <w:spacing w:line="360" w:lineRule="auto"/>
        <w:jc w:val="left"/>
        <w:rPr>
          <w:rFonts w:ascii="仿宋_GB2312" w:hAnsi="华文楷体" w:eastAsia="仿宋_GB2312" w:cs="仿宋_GB2312"/>
          <w:kern w:val="0"/>
          <w:sz w:val="24"/>
          <w:szCs w:val="24"/>
          <w:highlight w:val="none"/>
        </w:rPr>
      </w:pPr>
      <w:r>
        <w:rPr>
          <w:rFonts w:hint="eastAsia" w:ascii="仿宋_GB2312" w:hAnsi="华文楷体" w:eastAsia="仿宋_GB2312" w:cs="仿宋_GB2312"/>
          <w:kern w:val="0"/>
          <w:sz w:val="24"/>
          <w:szCs w:val="24"/>
          <w:highlight w:val="none"/>
        </w:rPr>
        <w:br w:type="page"/>
      </w:r>
    </w:p>
    <w:p w14:paraId="6080D0A8">
      <w:pPr>
        <w:widowControl/>
        <w:autoSpaceDN w:val="0"/>
        <w:snapToGrid w:val="0"/>
        <w:spacing w:line="540" w:lineRule="exact"/>
        <w:jc w:val="center"/>
        <w:rPr>
          <w:rFonts w:ascii="方正小标宋简体" w:hAnsi="宋体" w:eastAsia="方正小标宋简体"/>
          <w:bCs/>
          <w:color w:val="000000"/>
          <w:kern w:val="0"/>
          <w:sz w:val="30"/>
          <w:szCs w:val="30"/>
          <w:highlight w:val="none"/>
        </w:rPr>
      </w:pPr>
      <w:r>
        <w:rPr>
          <w:rFonts w:hint="eastAsia" w:ascii="方正小标宋简体" w:hAnsi="宋体" w:eastAsia="方正小标宋简体"/>
          <w:bCs/>
          <w:color w:val="000000"/>
          <w:kern w:val="0"/>
          <w:sz w:val="30"/>
          <w:szCs w:val="30"/>
          <w:highlight w:val="none"/>
        </w:rPr>
        <w:t>×××医疗保障局</w:t>
      </w:r>
    </w:p>
    <w:p w14:paraId="58B82B3D">
      <w:pPr>
        <w:pStyle w:val="4"/>
        <w:jc w:val="center"/>
        <w:rPr>
          <w:rFonts w:ascii="方正小标宋简体" w:hAnsi="宋体" w:eastAsia="方正小标宋简体" w:cs="黑体"/>
          <w:b w:val="0"/>
          <w:bCs w:val="0"/>
          <w:sz w:val="36"/>
          <w:szCs w:val="36"/>
          <w:highlight w:val="none"/>
        </w:rPr>
      </w:pPr>
      <w:bookmarkStart w:id="416" w:name="_Toc44489534"/>
      <w:bookmarkStart w:id="417" w:name="_Toc31185399"/>
      <w:bookmarkStart w:id="418" w:name="_Toc29478969"/>
      <w:r>
        <w:rPr>
          <w:rFonts w:hint="eastAsia" w:ascii="方正小标宋简体" w:hAnsi="宋体" w:eastAsia="方正小标宋简体" w:cs="黑体"/>
          <w:b w:val="0"/>
          <w:bCs w:val="0"/>
          <w:sz w:val="36"/>
          <w:szCs w:val="36"/>
          <w:highlight w:val="none"/>
        </w:rPr>
        <w:t>行政处罚案卷</w:t>
      </w:r>
      <w:bookmarkEnd w:id="416"/>
      <w:bookmarkEnd w:id="417"/>
      <w:bookmarkEnd w:id="418"/>
    </w:p>
    <w:tbl>
      <w:tblPr>
        <w:tblStyle w:val="22"/>
        <w:tblpPr w:leftFromText="180" w:rightFromText="180" w:vertAnchor="text" w:horzAnchor="page" w:tblpX="2126" w:tblpY="382"/>
        <w:tblOverlap w:val="never"/>
        <w:tblW w:w="7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6"/>
        <w:gridCol w:w="2803"/>
        <w:gridCol w:w="1653"/>
        <w:gridCol w:w="2086"/>
      </w:tblGrid>
      <w:tr w14:paraId="4208E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68042C6F">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案件名称</w:t>
            </w:r>
          </w:p>
        </w:tc>
        <w:tc>
          <w:tcPr>
            <w:tcW w:w="6542" w:type="dxa"/>
            <w:gridSpan w:val="3"/>
            <w:vAlign w:val="center"/>
          </w:tcPr>
          <w:p w14:paraId="3850309F">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r>
      <w:tr w14:paraId="0A549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1071C9FB">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执法机构</w:t>
            </w:r>
          </w:p>
        </w:tc>
        <w:tc>
          <w:tcPr>
            <w:tcW w:w="6542" w:type="dxa"/>
            <w:gridSpan w:val="3"/>
            <w:vAlign w:val="center"/>
          </w:tcPr>
          <w:p w14:paraId="0048A4FC">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r>
      <w:tr w14:paraId="69BC1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61" w:hRule="atLeast"/>
        </w:trPr>
        <w:tc>
          <w:tcPr>
            <w:tcW w:w="1396" w:type="dxa"/>
            <w:vAlign w:val="center"/>
          </w:tcPr>
          <w:p w14:paraId="3103DC97">
            <w:pPr>
              <w:keepNext w:val="0"/>
              <w:keepLines w:val="0"/>
              <w:suppressLineNumbers w:val="0"/>
              <w:snapToGrid w:val="0"/>
              <w:spacing w:before="0" w:beforeAutospacing="0" w:after="0" w:afterAutospacing="0" w:line="440" w:lineRule="exact"/>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行政处理</w:t>
            </w:r>
          </w:p>
          <w:p w14:paraId="250F72B5">
            <w:pPr>
              <w:keepNext w:val="0"/>
              <w:keepLines w:val="0"/>
              <w:suppressLineNumbers w:val="0"/>
              <w:snapToGrid w:val="0"/>
              <w:spacing w:before="0" w:beforeAutospacing="0" w:after="0" w:afterAutospacing="0" w:line="440" w:lineRule="exact"/>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决定类型</w:t>
            </w:r>
          </w:p>
        </w:tc>
        <w:tc>
          <w:tcPr>
            <w:tcW w:w="6542" w:type="dxa"/>
            <w:gridSpan w:val="3"/>
            <w:vAlign w:val="center"/>
          </w:tcPr>
          <w:p w14:paraId="45D1CFBE">
            <w:pPr>
              <w:keepNext w:val="0"/>
              <w:keepLines w:val="0"/>
              <w:suppressLineNumbers w:val="0"/>
              <w:spacing w:before="0" w:beforeAutospacing="0" w:after="0" w:afterAutospacing="0" w:line="400" w:lineRule="exact"/>
              <w:ind w:left="0" w:right="0" w:firstLine="240" w:firstLineChars="1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□行政处罚              □责令改正违法行为</w:t>
            </w:r>
          </w:p>
          <w:p w14:paraId="133D322C">
            <w:pPr>
              <w:keepNext w:val="0"/>
              <w:keepLines w:val="0"/>
              <w:suppressLineNumbers w:val="0"/>
              <w:spacing w:before="0" w:beforeAutospacing="0" w:after="0" w:afterAutospacing="0" w:line="400" w:lineRule="exact"/>
              <w:ind w:left="0" w:right="0" w:firstLine="240" w:firstLineChars="1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□不予处罚              □撤销案件</w:t>
            </w:r>
          </w:p>
          <w:p w14:paraId="39C38943">
            <w:pPr>
              <w:keepNext w:val="0"/>
              <w:keepLines w:val="0"/>
              <w:suppressLineNumbers w:val="0"/>
              <w:spacing w:before="0" w:beforeAutospacing="0" w:after="0" w:afterAutospacing="0" w:line="400" w:lineRule="exact"/>
              <w:ind w:left="0" w:right="0" w:firstLine="240" w:firstLineChars="1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□涉嫌犯罪移送司法机关  □移送其他行政机关、经办机构</w:t>
            </w:r>
          </w:p>
          <w:p w14:paraId="1C799162">
            <w:pPr>
              <w:keepNext w:val="0"/>
              <w:keepLines w:val="0"/>
              <w:suppressLineNumbers w:val="0"/>
              <w:spacing w:before="0" w:beforeAutospacing="0" w:after="0" w:afterAutospacing="0" w:line="400" w:lineRule="exact"/>
              <w:ind w:left="0" w:right="0" w:firstLine="240" w:firstLineChars="1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□终止调查              □其他</w:t>
            </w:r>
          </w:p>
        </w:tc>
      </w:tr>
      <w:tr w14:paraId="1AAD9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43F729F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立 案 号</w:t>
            </w:r>
          </w:p>
        </w:tc>
        <w:tc>
          <w:tcPr>
            <w:tcW w:w="6542" w:type="dxa"/>
            <w:gridSpan w:val="3"/>
            <w:vAlign w:val="center"/>
          </w:tcPr>
          <w:p w14:paraId="6DAF84B9">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r>
      <w:tr w14:paraId="50DA4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44EE00C5">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立 卷 人</w:t>
            </w:r>
          </w:p>
        </w:tc>
        <w:tc>
          <w:tcPr>
            <w:tcW w:w="2803" w:type="dxa"/>
            <w:vAlign w:val="center"/>
          </w:tcPr>
          <w:p w14:paraId="50CC2197">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c>
          <w:tcPr>
            <w:tcW w:w="1653" w:type="dxa"/>
            <w:vAlign w:val="center"/>
          </w:tcPr>
          <w:p w14:paraId="15045E62">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本卷页数</w:t>
            </w:r>
          </w:p>
        </w:tc>
        <w:tc>
          <w:tcPr>
            <w:tcW w:w="2086" w:type="dxa"/>
            <w:vAlign w:val="center"/>
          </w:tcPr>
          <w:p w14:paraId="3AAE2E48">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共</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页</w:t>
            </w:r>
          </w:p>
        </w:tc>
      </w:tr>
      <w:tr w14:paraId="06897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3BAAC740">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归档日期</w:t>
            </w:r>
          </w:p>
        </w:tc>
        <w:tc>
          <w:tcPr>
            <w:tcW w:w="2803" w:type="dxa"/>
            <w:vAlign w:val="center"/>
          </w:tcPr>
          <w:p w14:paraId="1E5A34BC">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     年  月  日</w:t>
            </w:r>
          </w:p>
        </w:tc>
        <w:tc>
          <w:tcPr>
            <w:tcW w:w="1653" w:type="dxa"/>
            <w:vAlign w:val="center"/>
          </w:tcPr>
          <w:p w14:paraId="32BC783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保管期限</w:t>
            </w:r>
          </w:p>
        </w:tc>
        <w:tc>
          <w:tcPr>
            <w:tcW w:w="2086" w:type="dxa"/>
            <w:vAlign w:val="center"/>
          </w:tcPr>
          <w:p w14:paraId="5A2CC457">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r>
    </w:tbl>
    <w:p w14:paraId="4B9AA8F2">
      <w:pPr>
        <w:rPr>
          <w:rFonts w:ascii="仿宋_GB2312" w:eastAsia="仿宋_GB2312"/>
          <w:highlight w:val="none"/>
        </w:rPr>
      </w:pPr>
    </w:p>
    <w:p w14:paraId="648D4AED">
      <w:pPr>
        <w:autoSpaceDE w:val="0"/>
        <w:autoSpaceDN w:val="0"/>
        <w:adjustRightInd w:val="0"/>
        <w:snapToGrid w:val="0"/>
        <w:spacing w:line="360" w:lineRule="auto"/>
        <w:ind w:left="900"/>
        <w:jc w:val="left"/>
        <w:rPr>
          <w:rFonts w:ascii="仿宋_GB2312" w:hAnsi="华文楷体" w:eastAsia="仿宋_GB2312" w:cs="仿宋_GB2312"/>
          <w:kern w:val="0"/>
          <w:sz w:val="24"/>
          <w:szCs w:val="24"/>
          <w:highlight w:val="none"/>
        </w:rPr>
      </w:pPr>
    </w:p>
    <w:p w14:paraId="63C9528E">
      <w:pPr>
        <w:widowControl/>
        <w:jc w:val="left"/>
        <w:rPr>
          <w:rFonts w:ascii="仿宋_GB2312" w:hAnsi="华文楷体" w:eastAsia="仿宋_GB2312" w:cs="仿宋_GB2312"/>
          <w:kern w:val="0"/>
          <w:sz w:val="24"/>
          <w:szCs w:val="24"/>
          <w:highlight w:val="none"/>
        </w:rPr>
      </w:pPr>
      <w:r>
        <w:rPr>
          <w:rFonts w:hint="eastAsia" w:ascii="仿宋_GB2312" w:hAnsi="华文楷体" w:eastAsia="仿宋_GB2312" w:cs="仿宋_GB2312"/>
          <w:kern w:val="0"/>
          <w:sz w:val="24"/>
          <w:szCs w:val="24"/>
          <w:highlight w:val="none"/>
        </w:rPr>
        <w:br w:type="page"/>
      </w:r>
    </w:p>
    <w:p w14:paraId="14A7239D">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bookmarkStart w:id="419" w:name="_Hlk29205137"/>
    </w:p>
    <w:p w14:paraId="5883E4F7">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099338CE">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32D7AF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05777F2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sz w:val="24"/>
          <w:szCs w:val="24"/>
          <w:highlight w:val="none"/>
        </w:rPr>
        <w:t>医疗保障部门在行政处罚案件结案后将案件材料立卷时所做的案卷封皮。</w:t>
      </w:r>
    </w:p>
    <w:p w14:paraId="7ED23E89">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92BE96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4FFDD4EB">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（二）有案件名称，</w:t>
      </w:r>
      <w:r>
        <w:rPr>
          <w:rFonts w:hint="eastAsia" w:ascii="仿宋_GB2312" w:hAnsi="宋体" w:eastAsia="仿宋_GB2312"/>
          <w:sz w:val="24"/>
          <w:szCs w:val="24"/>
          <w:highlight w:val="none"/>
        </w:rPr>
        <w:t>一般由“</w:t>
      </w:r>
      <w:bookmarkStart w:id="420" w:name="_Hlk5355861"/>
      <w:r>
        <w:rPr>
          <w:rFonts w:hint="eastAsia" w:ascii="仿宋_GB2312" w:hAnsi="宋体" w:eastAsia="仿宋_GB2312"/>
          <w:sz w:val="24"/>
          <w:szCs w:val="24"/>
          <w:highlight w:val="none"/>
        </w:rPr>
        <w:t>当事人姓名或者名称+涉嫌构成的违法行为的概述+案</w:t>
      </w:r>
      <w:bookmarkEnd w:id="420"/>
      <w:r>
        <w:rPr>
          <w:rFonts w:hint="eastAsia" w:ascii="仿宋_GB2312" w:hAnsi="宋体" w:eastAsia="仿宋_GB2312"/>
          <w:sz w:val="24"/>
          <w:szCs w:val="24"/>
          <w:highlight w:val="none"/>
        </w:rPr>
        <w:t>”构成。</w:t>
      </w:r>
    </w:p>
    <w:p w14:paraId="3181C67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（三）有行政处理结果，包括但不限于行政处罚、不予处罚、涉嫌犯罪移送司法机关、移送其他机关、终止调查、撤销案件等情形。</w:t>
      </w:r>
    </w:p>
    <w:p w14:paraId="38CDC53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（四）有办案机构名称、立案号、立卷人姓名。</w:t>
      </w:r>
    </w:p>
    <w:p w14:paraId="74CE31E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有其他归档信息，包括归档时间、保管期限等信息。</w:t>
      </w:r>
    </w:p>
    <w:bookmarkEnd w:id="419"/>
    <w:p w14:paraId="018E9F3B">
      <w:pPr>
        <w:jc w:val="center"/>
        <w:rPr>
          <w:rFonts w:hint="eastAsia" w:ascii="仿宋_GB2312" w:hAnsi="华文楷体" w:eastAsia="仿宋_GB2312" w:cs="仿宋_GB2312"/>
          <w:kern w:val="0"/>
          <w:sz w:val="24"/>
          <w:szCs w:val="24"/>
          <w:highlight w:val="none"/>
        </w:rPr>
      </w:pPr>
      <w:r>
        <w:rPr>
          <w:rFonts w:hint="eastAsia" w:ascii="仿宋_GB2312" w:hAnsi="华文楷体" w:eastAsia="仿宋_GB2312" w:cs="仿宋_GB2312"/>
          <w:kern w:val="0"/>
          <w:sz w:val="24"/>
          <w:szCs w:val="24"/>
          <w:highlight w:val="none"/>
        </w:rPr>
        <w:br w:type="page"/>
      </w:r>
    </w:p>
    <w:p w14:paraId="51C8D546">
      <w:pPr>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3DCBE5D3">
      <w:pPr>
        <w:keepNext/>
        <w:keepLines/>
        <w:spacing w:before="260" w:after="260"/>
        <w:jc w:val="center"/>
        <w:outlineLvl w:val="2"/>
        <w:rPr>
          <w:rFonts w:ascii="方正小标宋简体" w:hAnsi="宋体" w:eastAsia="方正小标宋简体" w:cs="黑体"/>
          <w:b w:val="0"/>
          <w:bCs w:val="0"/>
          <w:sz w:val="36"/>
          <w:szCs w:val="36"/>
          <w:highlight w:val="none"/>
        </w:rPr>
      </w:pPr>
      <w:bookmarkStart w:id="421" w:name="_Toc29405056"/>
      <w:bookmarkStart w:id="422" w:name="_Toc44489535"/>
      <w:bookmarkStart w:id="423" w:name="_Toc31185400"/>
      <w:r>
        <w:rPr>
          <w:rFonts w:hint="eastAsia" w:ascii="方正小标宋简体" w:hAnsi="宋体" w:eastAsia="方正小标宋简体" w:cs="黑体"/>
          <w:b w:val="0"/>
          <w:bCs w:val="0"/>
          <w:sz w:val="36"/>
          <w:szCs w:val="36"/>
          <w:highlight w:val="none"/>
        </w:rPr>
        <w:t>卷内文件目录</w:t>
      </w:r>
      <w:bookmarkEnd w:id="421"/>
      <w:bookmarkEnd w:id="422"/>
      <w:bookmarkEnd w:id="423"/>
    </w:p>
    <w:p w14:paraId="364528DA">
      <w:pPr>
        <w:rPr>
          <w:highlight w:val="none"/>
        </w:rPr>
      </w:pPr>
    </w:p>
    <w:tbl>
      <w:tblPr>
        <w:tblStyle w:val="2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98"/>
        <w:gridCol w:w="2729"/>
        <w:gridCol w:w="1271"/>
        <w:gridCol w:w="1517"/>
      </w:tblGrid>
      <w:tr w14:paraId="1D2B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850" w:type="dxa"/>
            <w:vAlign w:val="center"/>
          </w:tcPr>
          <w:p w14:paraId="38C6F527">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bookmarkStart w:id="424" w:name="_Hlk1202303"/>
            <w:r>
              <w:rPr>
                <w:rFonts w:hint="eastAsia" w:ascii="仿宋_GB2312" w:hAnsi="宋体" w:eastAsia="仿宋_GB2312" w:cs="Times New Roman"/>
                <w:color w:val="000000"/>
                <w:sz w:val="24"/>
                <w:szCs w:val="24"/>
                <w:highlight w:val="none"/>
              </w:rPr>
              <w:t>序号</w:t>
            </w:r>
          </w:p>
        </w:tc>
        <w:tc>
          <w:tcPr>
            <w:tcW w:w="2398" w:type="dxa"/>
            <w:vAlign w:val="center"/>
          </w:tcPr>
          <w:p w14:paraId="2BDF26C8">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发文文号</w:t>
            </w:r>
          </w:p>
        </w:tc>
        <w:tc>
          <w:tcPr>
            <w:tcW w:w="2729" w:type="dxa"/>
            <w:vAlign w:val="center"/>
          </w:tcPr>
          <w:p w14:paraId="5345A078">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文件名称</w:t>
            </w:r>
          </w:p>
        </w:tc>
        <w:tc>
          <w:tcPr>
            <w:tcW w:w="1271" w:type="dxa"/>
            <w:vAlign w:val="center"/>
          </w:tcPr>
          <w:p w14:paraId="70B0275B">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页号</w:t>
            </w:r>
          </w:p>
        </w:tc>
        <w:tc>
          <w:tcPr>
            <w:tcW w:w="1517" w:type="dxa"/>
            <w:vAlign w:val="center"/>
          </w:tcPr>
          <w:p w14:paraId="5F403085">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备注</w:t>
            </w:r>
          </w:p>
        </w:tc>
      </w:tr>
      <w:tr w14:paraId="68DE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D82618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w:t>
            </w:r>
          </w:p>
        </w:tc>
        <w:tc>
          <w:tcPr>
            <w:tcW w:w="2398" w:type="dxa"/>
            <w:vAlign w:val="center"/>
          </w:tcPr>
          <w:p w14:paraId="7293FD69">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4CC34A36">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3C2B721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113D8A0A">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2076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E607B9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2</w:t>
            </w:r>
          </w:p>
        </w:tc>
        <w:tc>
          <w:tcPr>
            <w:tcW w:w="2398" w:type="dxa"/>
            <w:vAlign w:val="center"/>
          </w:tcPr>
          <w:p w14:paraId="47091825">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4DF25084">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1E8AC1C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1A873592">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3858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0F7D3B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3</w:t>
            </w:r>
          </w:p>
        </w:tc>
        <w:tc>
          <w:tcPr>
            <w:tcW w:w="2398" w:type="dxa"/>
            <w:vAlign w:val="center"/>
          </w:tcPr>
          <w:p w14:paraId="07A7CCD4">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050B09AD">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01C7652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3C49A7C4">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6C4D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1E254C9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4</w:t>
            </w:r>
          </w:p>
        </w:tc>
        <w:tc>
          <w:tcPr>
            <w:tcW w:w="2398" w:type="dxa"/>
            <w:vAlign w:val="center"/>
          </w:tcPr>
          <w:p w14:paraId="7E941282">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0E1F61CD">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4E2DC8C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0C43F98C">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2B58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5F851A8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5</w:t>
            </w:r>
          </w:p>
        </w:tc>
        <w:tc>
          <w:tcPr>
            <w:tcW w:w="2398" w:type="dxa"/>
            <w:vAlign w:val="center"/>
          </w:tcPr>
          <w:p w14:paraId="6A1C0A9C">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19AF0B5B">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3F2739C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59C0863F">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3310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10F04DC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6</w:t>
            </w:r>
          </w:p>
        </w:tc>
        <w:tc>
          <w:tcPr>
            <w:tcW w:w="2398" w:type="dxa"/>
            <w:vAlign w:val="center"/>
          </w:tcPr>
          <w:p w14:paraId="1ECA9261">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64CB6288">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51667E9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7D03818A">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0101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D73631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7</w:t>
            </w:r>
          </w:p>
        </w:tc>
        <w:tc>
          <w:tcPr>
            <w:tcW w:w="2398" w:type="dxa"/>
            <w:vAlign w:val="center"/>
          </w:tcPr>
          <w:p w14:paraId="0284A54A">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5C2F951F">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39408E8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6730C13A">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5C11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49E662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8</w:t>
            </w:r>
          </w:p>
        </w:tc>
        <w:tc>
          <w:tcPr>
            <w:tcW w:w="2398" w:type="dxa"/>
            <w:vAlign w:val="center"/>
          </w:tcPr>
          <w:p w14:paraId="78638F54">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2A8F1D2E">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2087A5A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47075E2D">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6F5F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3A9C7F6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9</w:t>
            </w:r>
          </w:p>
        </w:tc>
        <w:tc>
          <w:tcPr>
            <w:tcW w:w="2398" w:type="dxa"/>
            <w:vAlign w:val="center"/>
          </w:tcPr>
          <w:p w14:paraId="41880AE7">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25F18BAA">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7F36B0F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3AE3C532">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2C3D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7C8960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10</w:t>
            </w:r>
          </w:p>
        </w:tc>
        <w:tc>
          <w:tcPr>
            <w:tcW w:w="2398" w:type="dxa"/>
            <w:vAlign w:val="center"/>
          </w:tcPr>
          <w:p w14:paraId="72C6AA47">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25C05698">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76D19D6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157BB4C0">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56D9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E9F232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11</w:t>
            </w:r>
          </w:p>
        </w:tc>
        <w:tc>
          <w:tcPr>
            <w:tcW w:w="2398" w:type="dxa"/>
            <w:vAlign w:val="center"/>
          </w:tcPr>
          <w:p w14:paraId="199EF0EE">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5931DD35">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2D713CE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32BBB63B">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17BD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46FC756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12</w:t>
            </w:r>
          </w:p>
        </w:tc>
        <w:tc>
          <w:tcPr>
            <w:tcW w:w="2398" w:type="dxa"/>
            <w:vAlign w:val="center"/>
          </w:tcPr>
          <w:p w14:paraId="60CBF020">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599B41FF">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2F47FAD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2B790D59">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4719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5AE9C7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13</w:t>
            </w:r>
          </w:p>
        </w:tc>
        <w:tc>
          <w:tcPr>
            <w:tcW w:w="2398" w:type="dxa"/>
            <w:vAlign w:val="center"/>
          </w:tcPr>
          <w:p w14:paraId="31322567">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4632914D">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32C193F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43BFEDBD">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63BF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93176D6">
            <w:pPr>
              <w:keepNext w:val="0"/>
              <w:keepLines w:val="0"/>
              <w:suppressLineNumbers w:val="0"/>
              <w:spacing w:before="0" w:beforeAutospacing="0" w:after="0" w:afterAutospacing="0"/>
              <w:ind w:left="0" w:right="0"/>
              <w:jc w:val="center"/>
              <w:rPr>
                <w:rFonts w:hint="default" w:ascii="仿宋_GB2312" w:hAnsi="Times New Roman" w:eastAsia="仿宋_GB2312" w:cs="Times New Roman"/>
                <w:color w:val="000000"/>
                <w:sz w:val="24"/>
                <w:szCs w:val="24"/>
                <w:highlight w:val="none"/>
              </w:rPr>
            </w:pPr>
            <w:r>
              <w:rPr>
                <w:rFonts w:hint="eastAsia" w:ascii="仿宋_GB2312" w:hAnsi="Times New Roman" w:eastAsia="仿宋_GB2312" w:cs="Times New Roman"/>
                <w:color w:val="000000"/>
                <w:sz w:val="24"/>
                <w:szCs w:val="24"/>
                <w:highlight w:val="none"/>
              </w:rPr>
              <w:t>14</w:t>
            </w:r>
          </w:p>
        </w:tc>
        <w:tc>
          <w:tcPr>
            <w:tcW w:w="2398" w:type="dxa"/>
            <w:vAlign w:val="center"/>
          </w:tcPr>
          <w:p w14:paraId="0A25D4C2">
            <w:pPr>
              <w:keepNext w:val="0"/>
              <w:keepLines w:val="0"/>
              <w:suppressLineNumbers w:val="0"/>
              <w:spacing w:before="0" w:beforeAutospacing="0" w:after="0" w:afterAutospacing="0"/>
              <w:ind w:left="0" w:right="0"/>
              <w:rPr>
                <w:rFonts w:hint="default" w:ascii="仿宋_GB2312" w:hAnsi="Times New Roman" w:eastAsia="仿宋_GB2312" w:cs="Times New Roman"/>
                <w:color w:val="000000"/>
                <w:sz w:val="24"/>
                <w:szCs w:val="24"/>
                <w:highlight w:val="none"/>
              </w:rPr>
            </w:pPr>
          </w:p>
        </w:tc>
        <w:tc>
          <w:tcPr>
            <w:tcW w:w="2729" w:type="dxa"/>
            <w:vAlign w:val="center"/>
          </w:tcPr>
          <w:p w14:paraId="31305D0A">
            <w:pPr>
              <w:keepNext w:val="0"/>
              <w:keepLines w:val="0"/>
              <w:suppressLineNumbers w:val="0"/>
              <w:spacing w:before="0" w:beforeAutospacing="0" w:after="0" w:afterAutospacing="0"/>
              <w:ind w:left="0" w:right="0"/>
              <w:rPr>
                <w:rFonts w:hint="default" w:ascii="仿宋_GB2312" w:hAnsi="Times New Roman" w:eastAsia="仿宋_GB2312" w:cs="Times New Roman"/>
                <w:color w:val="000000"/>
                <w:sz w:val="24"/>
                <w:szCs w:val="24"/>
                <w:highlight w:val="none"/>
              </w:rPr>
            </w:pPr>
          </w:p>
        </w:tc>
        <w:tc>
          <w:tcPr>
            <w:tcW w:w="1271" w:type="dxa"/>
            <w:vAlign w:val="center"/>
          </w:tcPr>
          <w:p w14:paraId="099975B1">
            <w:pPr>
              <w:keepNext w:val="0"/>
              <w:keepLines w:val="0"/>
              <w:suppressLineNumbers w:val="0"/>
              <w:spacing w:before="0" w:beforeAutospacing="0" w:after="0" w:afterAutospacing="0"/>
              <w:ind w:left="0" w:right="0"/>
              <w:jc w:val="center"/>
              <w:rPr>
                <w:rFonts w:hint="default" w:ascii="仿宋_GB2312" w:hAnsi="Times New Roman" w:eastAsia="仿宋_GB2312" w:cs="Times New Roman"/>
                <w:color w:val="000000"/>
                <w:sz w:val="24"/>
                <w:szCs w:val="24"/>
                <w:highlight w:val="none"/>
              </w:rPr>
            </w:pPr>
          </w:p>
        </w:tc>
        <w:tc>
          <w:tcPr>
            <w:tcW w:w="1517" w:type="dxa"/>
            <w:vAlign w:val="center"/>
          </w:tcPr>
          <w:p w14:paraId="64106AE8">
            <w:pPr>
              <w:keepNext w:val="0"/>
              <w:keepLines w:val="0"/>
              <w:suppressLineNumbers w:val="0"/>
              <w:spacing w:before="0" w:beforeAutospacing="0" w:after="0" w:afterAutospacing="0"/>
              <w:ind w:left="0" w:right="0"/>
              <w:rPr>
                <w:rFonts w:hint="default" w:ascii="仿宋_GB2312" w:hAnsi="Times New Roman" w:eastAsia="仿宋_GB2312" w:cs="Times New Roman"/>
                <w:color w:val="000000"/>
                <w:sz w:val="24"/>
                <w:szCs w:val="24"/>
                <w:highlight w:val="none"/>
              </w:rPr>
            </w:pPr>
          </w:p>
        </w:tc>
      </w:tr>
      <w:bookmarkEnd w:id="424"/>
    </w:tbl>
    <w:p w14:paraId="3A907061">
      <w:pPr>
        <w:autoSpaceDE w:val="0"/>
        <w:autoSpaceDN w:val="0"/>
        <w:adjustRightInd w:val="0"/>
        <w:snapToGrid w:val="0"/>
        <w:spacing w:line="360" w:lineRule="auto"/>
        <w:ind w:left="900"/>
        <w:jc w:val="left"/>
        <w:rPr>
          <w:rFonts w:ascii="仿宋_GB2312" w:hAnsi="华文楷体" w:eastAsia="仿宋_GB2312" w:cs="仿宋_GB2312"/>
          <w:kern w:val="0"/>
          <w:sz w:val="24"/>
          <w:szCs w:val="24"/>
          <w:highlight w:val="none"/>
        </w:rPr>
      </w:pPr>
      <w:r>
        <w:rPr>
          <w:rFonts w:hint="eastAsia" w:ascii="仿宋_GB2312" w:hAnsi="华文楷体" w:eastAsia="仿宋_GB2312" w:cs="仿宋_GB2312"/>
          <w:kern w:val="0"/>
          <w:sz w:val="24"/>
          <w:szCs w:val="24"/>
          <w:highlight w:val="none"/>
        </w:rPr>
        <w:br w:type="page"/>
      </w:r>
    </w:p>
    <w:p w14:paraId="0B041B2D">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16DE7B8A">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FEE2C80">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E24EFE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60A9AF7B">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（二）是医疗保障</w:t>
      </w:r>
      <w:r>
        <w:rPr>
          <w:rFonts w:hint="eastAsia" w:ascii="仿宋_GB2312" w:hAnsi="宋体" w:eastAsia="仿宋_GB2312"/>
          <w:sz w:val="24"/>
          <w:szCs w:val="24"/>
          <w:highlight w:val="none"/>
        </w:rPr>
        <w:t>行政执法机关案件处理完毕后，将案卷材料装订成卷时所作的有关案卷内材料顺序的提示性文书。</w:t>
      </w:r>
    </w:p>
    <w:p w14:paraId="6DC90071">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0B1B3A7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3F56563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（二）有文件的基本内容，包括发文文号、文件名称及该份文件在整个案卷中的起止页码。</w:t>
      </w:r>
    </w:p>
    <w:p w14:paraId="0905ED54">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1EDB8FD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（一）案件处理结束后，办案人员应当将案件有关材料按照档案管理规定立卷归档。案卷归档应该一案一卷、材料齐全、规范有序。</w:t>
      </w:r>
    </w:p>
    <w:p w14:paraId="5DF9B62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（二）案卷可以分为正卷、副卷。</w:t>
      </w:r>
    </w:p>
    <w:p w14:paraId="0B26BD8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正卷建议归档顺序：1.行政处罚决定文书（行政处理决定书/不予行政处罚决定书）及送达回证；2.立案审批表； 3.对当事人制发的其他法律文书及送达回证；4.证据材料；5.财物处理单据；6.其他有关材料。</w:t>
      </w:r>
    </w:p>
    <w:p w14:paraId="27C45A7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副卷建议归档顺序：1.案件来源登记表；2.调查终结报告；3.法制审核意见；4.结案审批表；5.其他有关材料。</w:t>
      </w:r>
    </w:p>
    <w:p w14:paraId="006C5F3B">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5BC64D89">
      <w:pPr>
        <w:jc w:val="center"/>
        <w:rPr>
          <w:sz w:val="30"/>
          <w:szCs w:val="30"/>
          <w:highlight w:val="none"/>
        </w:rPr>
      </w:pPr>
    </w:p>
    <w:p w14:paraId="0A3B2B46">
      <w:pPr>
        <w:jc w:val="center"/>
        <w:rPr>
          <w:sz w:val="30"/>
          <w:szCs w:val="30"/>
          <w:highlight w:val="none"/>
        </w:rPr>
      </w:pPr>
    </w:p>
    <w:p w14:paraId="136A5C2F">
      <w:pPr>
        <w:jc w:val="center"/>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48238CCF">
      <w:pPr>
        <w:rPr>
          <w:rFonts w:ascii="方正小标宋简体" w:eastAsia="方正小标宋简体"/>
          <w:highlight w:val="none"/>
        </w:rPr>
      </w:pPr>
    </w:p>
    <w:p w14:paraId="0BEBDF9C">
      <w:pPr>
        <w:pStyle w:val="29"/>
        <w:rPr>
          <w:rFonts w:ascii="方正小标宋简体" w:eastAsia="方正小标宋简体" w:cs="Times New Roman"/>
          <w:b w:val="0"/>
          <w:bCs w:val="0"/>
          <w:kern w:val="0"/>
          <w:sz w:val="48"/>
          <w:szCs w:val="48"/>
          <w:highlight w:val="none"/>
        </w:rPr>
      </w:pPr>
      <w:bookmarkStart w:id="425" w:name="_Toc44489536"/>
      <w:bookmarkStart w:id="426" w:name="_Toc29206556"/>
      <w:bookmarkStart w:id="427" w:name="_Toc5394755"/>
      <w:bookmarkStart w:id="428" w:name="_Toc29478981"/>
      <w:bookmarkStart w:id="429" w:name="_Toc5565876"/>
      <w:bookmarkStart w:id="430" w:name="_Toc29207884"/>
      <w:r>
        <w:rPr>
          <w:rFonts w:hint="eastAsia" w:ascii="方正小标宋简体" w:eastAsia="方正小标宋简体"/>
          <w:b w:val="0"/>
          <w:bCs w:val="0"/>
          <w:sz w:val="48"/>
          <w:szCs w:val="48"/>
          <w:highlight w:val="none"/>
        </w:rPr>
        <w:t>行政检查案卷</w:t>
      </w:r>
      <w:bookmarkEnd w:id="425"/>
      <w:bookmarkEnd w:id="426"/>
      <w:bookmarkEnd w:id="427"/>
      <w:bookmarkEnd w:id="428"/>
      <w:bookmarkEnd w:id="429"/>
      <w:bookmarkEnd w:id="430"/>
    </w:p>
    <w:p w14:paraId="1B5B1714">
      <w:pPr>
        <w:jc w:val="center"/>
        <w:rPr>
          <w:rFonts w:ascii="宋体" w:hAnsi="宋体" w:eastAsia="宋体"/>
          <w:sz w:val="30"/>
          <w:szCs w:val="30"/>
          <w:highlight w:val="none"/>
        </w:rPr>
      </w:pPr>
    </w:p>
    <w:p w14:paraId="10F54164">
      <w:pPr>
        <w:jc w:val="center"/>
        <w:rPr>
          <w:rFonts w:ascii="仿宋_GB2312" w:hAnsi="宋体" w:eastAsia="仿宋_GB2312"/>
          <w:sz w:val="30"/>
          <w:szCs w:val="30"/>
          <w:highlight w:val="none"/>
        </w:rPr>
      </w:pPr>
      <w:r>
        <w:rPr>
          <w:rFonts w:hint="eastAsia" w:ascii="仿宋_GB2312" w:hAnsi="宋体" w:eastAsia="仿宋_GB2312"/>
          <w:sz w:val="30"/>
          <w:szCs w:val="30"/>
          <w:highlight w:val="none"/>
        </w:rPr>
        <w:t>编号</w:t>
      </w:r>
    </w:p>
    <w:p w14:paraId="291993BC">
      <w:pPr>
        <w:rPr>
          <w:rFonts w:ascii="仿宋_GB2312" w:hAnsi="宋体" w:eastAsia="仿宋_GB2312"/>
          <w:highlight w:val="none"/>
        </w:rPr>
      </w:pPr>
    </w:p>
    <w:p w14:paraId="20BC4967">
      <w:pPr>
        <w:rPr>
          <w:rFonts w:ascii="仿宋_GB2312" w:hAnsi="宋体" w:eastAsia="仿宋_GB2312"/>
          <w:highlight w:val="none"/>
        </w:rPr>
      </w:pPr>
    </w:p>
    <w:p w14:paraId="0249A815">
      <w:pPr>
        <w:rPr>
          <w:rFonts w:ascii="仿宋_GB2312" w:hAnsi="宋体" w:eastAsia="仿宋_GB2312"/>
          <w:highlight w:val="none"/>
        </w:rPr>
      </w:pPr>
    </w:p>
    <w:p w14:paraId="1F0A41F1">
      <w:pPr>
        <w:rPr>
          <w:rFonts w:ascii="仿宋_GB2312" w:hAnsi="宋体" w:eastAsia="仿宋_GB2312"/>
          <w:highlight w:val="none"/>
        </w:rPr>
      </w:pPr>
    </w:p>
    <w:p w14:paraId="0B835E5B">
      <w:pPr>
        <w:ind w:firstLine="1440" w:firstLineChars="400"/>
        <w:jc w:val="left"/>
        <w:rPr>
          <w:rFonts w:ascii="仿宋_GB2312" w:hAnsi="宋体" w:eastAsia="仿宋_GB2312"/>
          <w:sz w:val="36"/>
          <w:szCs w:val="36"/>
          <w:highlight w:val="none"/>
        </w:rPr>
      </w:pPr>
    </w:p>
    <w:p w14:paraId="713F6F6D">
      <w:pPr>
        <w:ind w:firstLine="1440" w:firstLineChars="400"/>
        <w:jc w:val="left"/>
        <w:rPr>
          <w:rFonts w:ascii="仿宋_GB2312" w:hAnsi="宋体" w:eastAsia="仿宋_GB2312"/>
          <w:sz w:val="36"/>
          <w:szCs w:val="36"/>
          <w:highlight w:val="none"/>
        </w:rPr>
      </w:pPr>
    </w:p>
    <w:p w14:paraId="4BD5EDF5">
      <w:pPr>
        <w:ind w:firstLine="1440" w:firstLineChars="400"/>
        <w:jc w:val="left"/>
        <w:rPr>
          <w:rFonts w:ascii="仿宋_GB2312" w:hAnsi="宋体" w:eastAsia="仿宋_GB2312"/>
          <w:sz w:val="36"/>
          <w:szCs w:val="36"/>
          <w:highlight w:val="none"/>
        </w:rPr>
      </w:pPr>
    </w:p>
    <w:p w14:paraId="6DCF8C4C">
      <w:pPr>
        <w:ind w:firstLine="1440" w:firstLineChars="400"/>
        <w:jc w:val="left"/>
        <w:rPr>
          <w:rFonts w:ascii="仿宋_GB2312" w:hAnsi="宋体" w:eastAsia="仿宋_GB2312"/>
          <w:sz w:val="36"/>
          <w:szCs w:val="36"/>
          <w:highlight w:val="none"/>
        </w:rPr>
      </w:pPr>
    </w:p>
    <w:p w14:paraId="69BF4914">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项目名称：</w:t>
      </w:r>
    </w:p>
    <w:p w14:paraId="7F2BFD78">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检查部门：</w:t>
      </w:r>
    </w:p>
    <w:p w14:paraId="28E08B11">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检查时间：</w:t>
      </w:r>
    </w:p>
    <w:p w14:paraId="6B0E2197">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被检查人：</w:t>
      </w:r>
    </w:p>
    <w:p w14:paraId="05127858">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保管期限：</w:t>
      </w:r>
    </w:p>
    <w:p w14:paraId="2757595C">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4576DBE0">
      <w:pPr>
        <w:adjustRightInd w:val="0"/>
        <w:snapToGrid w:val="0"/>
        <w:spacing w:line="360" w:lineRule="auto"/>
        <w:jc w:val="center"/>
        <w:rPr>
          <w:rFonts w:hint="eastAsia" w:ascii="仿宋_GB2312" w:hAnsi="宋体" w:eastAsia="仿宋_GB2312"/>
          <w:sz w:val="30"/>
          <w:szCs w:val="30"/>
          <w:highlight w:val="none"/>
        </w:rPr>
      </w:pPr>
    </w:p>
    <w:p w14:paraId="148132D1">
      <w:pPr>
        <w:adjustRightInd w:val="0"/>
        <w:snapToGrid w:val="0"/>
        <w:spacing w:line="360" w:lineRule="auto"/>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11A9145">
      <w:pPr>
        <w:adjustRightInd w:val="0"/>
        <w:snapToGrid w:val="0"/>
        <w:spacing w:line="360" w:lineRule="auto"/>
        <w:ind w:firstLine="482" w:firstLineChars="200"/>
        <w:jc w:val="left"/>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B40B215">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55C7DCFE">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sz w:val="24"/>
          <w:szCs w:val="24"/>
          <w:highlight w:val="none"/>
        </w:rPr>
        <w:t>现场检查案卷封面是医疗保障部门在行政检查事项完成后将案件材料立卷时所做的案卷封皮</w:t>
      </w:r>
      <w:r>
        <w:rPr>
          <w:rFonts w:hint="eastAsia" w:ascii="仿宋_GB2312" w:hAnsi="宋体" w:eastAsia="仿宋_GB2312" w:cs="宋体"/>
          <w:sz w:val="24"/>
          <w:szCs w:val="24"/>
          <w:highlight w:val="none"/>
        </w:rPr>
        <w:t>。</w:t>
      </w:r>
    </w:p>
    <w:p w14:paraId="664A8A7F">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D9BC426">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3E3F578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w:t>
      </w:r>
      <w:r>
        <w:rPr>
          <w:rFonts w:hint="eastAsia" w:ascii="仿宋_GB2312" w:hAnsi="宋体" w:eastAsia="仿宋_GB2312"/>
          <w:sz w:val="24"/>
          <w:szCs w:val="24"/>
          <w:highlight w:val="none"/>
        </w:rPr>
        <w:t>项目名称，一般由“被检查人名称+检查事由”构成</w:t>
      </w:r>
      <w:r>
        <w:rPr>
          <w:rFonts w:hint="eastAsia" w:ascii="仿宋_GB2312" w:hAnsi="宋体" w:eastAsia="仿宋_GB2312" w:cs="仿宋_GB2312"/>
          <w:kern w:val="0"/>
          <w:sz w:val="24"/>
          <w:szCs w:val="24"/>
          <w:highlight w:val="none"/>
        </w:rPr>
        <w:t>。</w:t>
      </w:r>
    </w:p>
    <w:p w14:paraId="0B05A7D9">
      <w:pPr>
        <w:autoSpaceDE w:val="0"/>
        <w:autoSpaceDN w:val="0"/>
        <w:adjustRightInd w:val="0"/>
        <w:snapToGrid w:val="0"/>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（三）有检查部门，填入</w:t>
      </w:r>
      <w:r>
        <w:rPr>
          <w:rFonts w:hint="eastAsia" w:ascii="仿宋_GB2312" w:hAnsi="宋体" w:eastAsia="仿宋_GB2312"/>
          <w:sz w:val="24"/>
          <w:szCs w:val="24"/>
          <w:highlight w:val="none"/>
        </w:rPr>
        <w:t>行政检查人员所属部门的名称</w:t>
      </w:r>
      <w:r>
        <w:rPr>
          <w:rFonts w:hint="eastAsia" w:ascii="仿宋_GB2312" w:hAnsi="宋体" w:eastAsia="仿宋_GB2312" w:cs="宋体"/>
          <w:sz w:val="24"/>
          <w:szCs w:val="24"/>
          <w:highlight w:val="none"/>
        </w:rPr>
        <w:t>。</w:t>
      </w:r>
    </w:p>
    <w:p w14:paraId="70C7A3CC">
      <w:pPr>
        <w:adjustRightInd w:val="0"/>
        <w:snapToGrid w:val="0"/>
        <w:spacing w:line="360" w:lineRule="auto"/>
        <w:ind w:firstLine="480" w:firstLineChars="200"/>
        <w:jc w:val="left"/>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sz w:val="24"/>
          <w:szCs w:val="24"/>
          <w:highlight w:val="none"/>
        </w:rPr>
        <w:t>被检查人的全称。</w:t>
      </w:r>
    </w:p>
    <w:p w14:paraId="7D6D6162">
      <w:pPr>
        <w:adjustRightInd w:val="0"/>
        <w:snapToGrid w:val="0"/>
        <w:spacing w:line="360" w:lineRule="auto"/>
        <w:ind w:firstLine="480" w:firstLineChars="200"/>
        <w:rPr>
          <w:rFonts w:ascii="宋体" w:hAnsi="宋体" w:eastAsia="宋体" w:cs="宋体"/>
          <w:sz w:val="24"/>
          <w:szCs w:val="24"/>
          <w:highlight w:val="none"/>
        </w:rPr>
      </w:pPr>
    </w:p>
    <w:p w14:paraId="386F15FE">
      <w:pPr>
        <w:rPr>
          <w:highlight w:val="none"/>
        </w:rPr>
      </w:pPr>
    </w:p>
    <w:p w14:paraId="78162AD6">
      <w:pPr>
        <w:autoSpaceDE w:val="0"/>
        <w:autoSpaceDN w:val="0"/>
        <w:adjustRightInd w:val="0"/>
        <w:snapToGrid w:val="0"/>
        <w:spacing w:line="360" w:lineRule="auto"/>
        <w:ind w:firstLine="480" w:firstLineChars="200"/>
        <w:jc w:val="left"/>
        <w:rPr>
          <w:rFonts w:ascii="宋体" w:hAnsi="宋体" w:eastAsia="宋体" w:cs="仿宋_GB2312"/>
          <w:kern w:val="0"/>
          <w:sz w:val="24"/>
          <w:szCs w:val="24"/>
          <w:highlight w:val="none"/>
        </w:rPr>
      </w:pPr>
    </w:p>
    <w:p w14:paraId="642FBC6C">
      <w:pPr>
        <w:autoSpaceDE w:val="0"/>
        <w:autoSpaceDN w:val="0"/>
        <w:adjustRightInd w:val="0"/>
        <w:snapToGrid w:val="0"/>
        <w:spacing w:line="360" w:lineRule="auto"/>
        <w:ind w:left="900"/>
        <w:jc w:val="left"/>
        <w:rPr>
          <w:rFonts w:ascii="华文楷体" w:hAnsi="华文楷体" w:eastAsia="华文楷体" w:cs="仿宋_GB2312"/>
          <w:kern w:val="0"/>
          <w:sz w:val="24"/>
          <w:szCs w:val="24"/>
          <w:highlight w:val="none"/>
        </w:rPr>
      </w:pPr>
    </w:p>
    <w:bookmarkEnd w:id="351"/>
    <w:p w14:paraId="6A5EDCA0">
      <w:pPr>
        <w:widowControl/>
        <w:jc w:val="left"/>
        <w:rPr>
          <w:rFonts w:ascii="宋体" w:hAnsi="宋体" w:eastAsia="宋体" w:cs="Times New Roman"/>
          <w:color w:val="000000"/>
          <w:kern w:val="0"/>
          <w:sz w:val="24"/>
          <w:highlight w:val="none"/>
        </w:rPr>
      </w:pPr>
    </w:p>
    <w:p w14:paraId="47B653CC">
      <w:pPr>
        <w:widowControl/>
        <w:jc w:val="left"/>
        <w:rPr>
          <w:highlight w:val="none"/>
        </w:rPr>
      </w:pPr>
    </w:p>
    <w:p w14:paraId="281E3E14">
      <w:pPr>
        <w:widowControl/>
        <w:jc w:val="left"/>
        <w:rPr>
          <w:highlight w:val="none"/>
        </w:rPr>
      </w:pPr>
      <w:r>
        <w:rPr>
          <w:highlight w:val="none"/>
        </w:rPr>
        <w:br w:type="page"/>
      </w:r>
    </w:p>
    <w:bookmarkEnd w:id="352"/>
    <w:p w14:paraId="048D62AB">
      <w:pPr>
        <w:pStyle w:val="2"/>
        <w:rPr>
          <w:rFonts w:ascii="黑体" w:hAnsi="黑体" w:eastAsia="黑体"/>
          <w:b w:val="0"/>
          <w:bCs w:val="0"/>
          <w:sz w:val="32"/>
          <w:szCs w:val="32"/>
          <w:highlight w:val="none"/>
        </w:rPr>
      </w:pPr>
      <w:bookmarkStart w:id="431" w:name="_Toc29478971"/>
      <w:bookmarkStart w:id="432" w:name="_Toc44489537"/>
      <w:r>
        <w:rPr>
          <w:rFonts w:hint="eastAsia" w:ascii="黑体" w:hAnsi="黑体" w:eastAsia="黑体"/>
          <w:b w:val="0"/>
          <w:bCs w:val="0"/>
          <w:sz w:val="32"/>
          <w:szCs w:val="32"/>
          <w:highlight w:val="none"/>
        </w:rPr>
        <w:t>三、医疗保障飞行检查执法文书样式</w:t>
      </w:r>
      <w:bookmarkEnd w:id="431"/>
      <w:bookmarkEnd w:id="432"/>
    </w:p>
    <w:p w14:paraId="0627E0FD">
      <w:pPr>
        <w:pStyle w:val="3"/>
        <w:rPr>
          <w:rFonts w:ascii="楷体" w:hAnsi="楷体" w:eastAsia="楷体"/>
          <w:b w:val="0"/>
          <w:bCs w:val="0"/>
          <w:highlight w:val="none"/>
        </w:rPr>
      </w:pPr>
      <w:bookmarkStart w:id="433" w:name="_Toc44489538"/>
      <w:r>
        <w:rPr>
          <w:rFonts w:hint="eastAsia" w:ascii="楷体" w:hAnsi="楷体" w:eastAsia="楷体"/>
          <w:b w:val="0"/>
          <w:bCs w:val="0"/>
          <w:highlight w:val="none"/>
        </w:rPr>
        <w:t>（一）检查立项</w:t>
      </w:r>
      <w:bookmarkEnd w:id="433"/>
    </w:p>
    <w:p w14:paraId="376AA4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宋体"/>
          <w:sz w:val="24"/>
          <w:szCs w:val="24"/>
          <w:highlight w:val="none"/>
        </w:rPr>
      </w:pPr>
      <w:r>
        <w:rPr>
          <w:rFonts w:hint="eastAsia" w:ascii="仿宋" w:hAnsi="仿宋" w:eastAsia="仿宋" w:cs="宋体"/>
          <w:sz w:val="24"/>
          <w:szCs w:val="24"/>
          <w:highlight w:val="none"/>
          <w:lang w:eastAsia="zh-CN"/>
        </w:rPr>
        <w:t>国家医疗保障局办公室</w:t>
      </w:r>
      <w:r>
        <w:rPr>
          <w:rFonts w:hint="eastAsia" w:ascii="仿宋" w:hAnsi="仿宋" w:eastAsia="仿宋" w:cs="宋体"/>
          <w:sz w:val="24"/>
          <w:szCs w:val="24"/>
          <w:highlight w:val="none"/>
        </w:rPr>
        <w:t>《医疗保障基金监管飞行检查规程》</w:t>
      </w:r>
      <w:r>
        <w:rPr>
          <w:rFonts w:hint="eastAsia" w:ascii="仿宋" w:hAnsi="仿宋" w:eastAsia="仿宋" w:cs="宋体"/>
          <w:sz w:val="24"/>
          <w:szCs w:val="24"/>
          <w:highlight w:val="none"/>
          <w:lang w:eastAsia="zh-CN"/>
        </w:rPr>
        <w:t>（医保办发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2019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21号</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第二条规定，飞行检查是指国家医疗保障局对全国范围内定点医药机构和医保经办机构及工作人员、参保人员等党委和个人涉及医疗保障基金使用行为开展的不预先告知的监督检查。</w:t>
      </w:r>
    </w:p>
    <w:p w14:paraId="5F8973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宋体"/>
          <w:sz w:val="24"/>
          <w:szCs w:val="24"/>
          <w:highlight w:val="none"/>
        </w:rPr>
      </w:pPr>
      <w:r>
        <w:rPr>
          <w:rFonts w:hint="eastAsia" w:ascii="仿宋" w:hAnsi="仿宋" w:eastAsia="仿宋" w:cs="宋体"/>
          <w:sz w:val="24"/>
          <w:szCs w:val="24"/>
          <w:highlight w:val="none"/>
          <w:lang w:eastAsia="zh-CN"/>
        </w:rPr>
        <w:t>河北省按照国家飞行检查标准要求，</w:t>
      </w:r>
      <w:r>
        <w:rPr>
          <w:rFonts w:hint="eastAsia" w:ascii="仿宋" w:hAnsi="仿宋" w:eastAsia="仿宋" w:cs="宋体"/>
          <w:sz w:val="24"/>
          <w:szCs w:val="24"/>
          <w:highlight w:val="none"/>
        </w:rPr>
        <w:t>每年开展2轮省级飞行检查,每轮实现对各市全覆盖;各市每年开展2轮市级飞行检查,每轮对所辖县(市、区)全覆盖。飞行检查实行组长负责制，</w:t>
      </w:r>
      <w:r>
        <w:rPr>
          <w:rFonts w:hint="eastAsia" w:ascii="仿宋" w:hAnsi="仿宋" w:eastAsia="仿宋" w:cs="宋体"/>
          <w:sz w:val="24"/>
          <w:szCs w:val="24"/>
          <w:highlight w:val="none"/>
          <w:lang w:eastAsia="zh-CN"/>
        </w:rPr>
        <w:t>省、市飞行检查组</w:t>
      </w:r>
      <w:r>
        <w:rPr>
          <w:rFonts w:hint="eastAsia" w:ascii="仿宋" w:hAnsi="仿宋" w:eastAsia="仿宋" w:cs="宋体"/>
          <w:sz w:val="24"/>
          <w:szCs w:val="24"/>
          <w:highlight w:val="none"/>
        </w:rPr>
        <w:t>组长由</w:t>
      </w:r>
      <w:r>
        <w:rPr>
          <w:rFonts w:hint="eastAsia" w:ascii="仿宋" w:hAnsi="仿宋" w:eastAsia="仿宋" w:cs="宋体"/>
          <w:sz w:val="24"/>
          <w:szCs w:val="24"/>
          <w:highlight w:val="none"/>
          <w:lang w:eastAsia="zh-CN"/>
        </w:rPr>
        <w:t>省、市医保部门基金监管处（科）</w:t>
      </w:r>
      <w:r>
        <w:rPr>
          <w:rFonts w:hint="eastAsia" w:ascii="仿宋" w:hAnsi="仿宋" w:eastAsia="仿宋" w:cs="宋体"/>
          <w:sz w:val="24"/>
          <w:szCs w:val="24"/>
          <w:highlight w:val="none"/>
        </w:rPr>
        <w:t>指定。检查组成员由医保执法人员或相关部门人员、受委托的专家及第三方机构人员等组成。参加飞行检查的人员应签署《飞行检查工作人员保密承诺书》，承诺对飞行检查过程中获知的信息保密。</w:t>
      </w:r>
    </w:p>
    <w:p w14:paraId="6489F0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宋体"/>
          <w:sz w:val="24"/>
          <w:szCs w:val="24"/>
          <w:highlight w:val="none"/>
        </w:rPr>
      </w:pPr>
    </w:p>
    <w:p w14:paraId="4DA78A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宋体"/>
          <w:sz w:val="24"/>
          <w:szCs w:val="24"/>
          <w:highlight w:val="none"/>
        </w:rPr>
      </w:pPr>
      <w:r>
        <w:rPr>
          <w:rFonts w:hint="eastAsia" w:ascii="仿宋" w:hAnsi="仿宋" w:eastAsia="仿宋" w:cs="宋体"/>
          <w:sz w:val="24"/>
          <w:szCs w:val="24"/>
          <w:highlight w:val="none"/>
        </w:rPr>
        <w:t>以下为飞行检查全过程的流程图。</w:t>
      </w:r>
    </w:p>
    <w:p w14:paraId="120950FA">
      <w:pPr>
        <w:adjustRightInd w:val="0"/>
        <w:snapToGrid w:val="0"/>
        <w:spacing w:line="360" w:lineRule="auto"/>
        <w:ind w:firstLine="420" w:firstLineChars="200"/>
        <w:rPr>
          <w:rFonts w:ascii="宋体" w:hAnsi="宋体" w:eastAsia="宋体" w:cs="宋体"/>
          <w:sz w:val="24"/>
          <w:szCs w:val="24"/>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3702685</wp:posOffset>
                </wp:positionH>
                <wp:positionV relativeFrom="paragraph">
                  <wp:posOffset>4966335</wp:posOffset>
                </wp:positionV>
                <wp:extent cx="737870" cy="323215"/>
                <wp:effectExtent l="0" t="0" r="5080" b="635"/>
                <wp:wrapNone/>
                <wp:docPr id="248" name="文本框 316"/>
                <wp:cNvGraphicFramePr/>
                <a:graphic xmlns:a="http://schemas.openxmlformats.org/drawingml/2006/main">
                  <a:graphicData uri="http://schemas.microsoft.com/office/word/2010/wordprocessingShape">
                    <wps:wsp>
                      <wps:cNvSpPr/>
                      <wps:spPr>
                        <a:xfrm>
                          <a:off x="0" y="0"/>
                          <a:ext cx="737870" cy="323363"/>
                        </a:xfrm>
                        <a:prstGeom prst="rect">
                          <a:avLst/>
                        </a:prstGeom>
                        <a:solidFill>
                          <a:srgbClr val="FFFFFF"/>
                        </a:solidFill>
                        <a:ln>
                          <a:noFill/>
                        </a:ln>
                      </wps:spPr>
                      <wps:txbx>
                        <w:txbxContent>
                          <w:p w14:paraId="47135E1F">
                            <w:pPr>
                              <w:jc w:val="left"/>
                              <w:rPr>
                                <w:rFonts w:hint="eastAsia" w:ascii="仿宋_GB2312" w:eastAsia="仿宋_GB2312"/>
                                <w:highlight w:val="yellow"/>
                                <w:lang w:eastAsia="zh-CN"/>
                              </w:rPr>
                            </w:pPr>
                            <w:r>
                              <w:rPr>
                                <w:rFonts w:hint="eastAsia" w:ascii="仿宋_GB2312" w:eastAsia="仿宋_GB2312"/>
                                <w:highlight w:val="none"/>
                                <w:lang w:eastAsia="zh-CN"/>
                              </w:rPr>
                              <w:t>指导意见</w:t>
                            </w:r>
                          </w:p>
                        </w:txbxContent>
                      </wps:txbx>
                      <wps:bodyPr upright="0"/>
                    </wps:wsp>
                  </a:graphicData>
                </a:graphic>
              </wp:anchor>
            </w:drawing>
          </mc:Choice>
          <mc:Fallback>
            <w:pict>
              <v:rect id="文本框 316" o:spid="_x0000_s1026" o:spt="1" style="position:absolute;left:0pt;margin-left:291.55pt;margin-top:391.05pt;height:25.45pt;width:58.1pt;z-index:251663360;mso-width-relative:page;mso-height-relative:page;" fillcolor="#FFFFFF" filled="t" stroked="f" coordsize="21600,21600" o:gfxdata="UEsDBAoAAAAAAIdO4kAAAAAAAAAAAAAAAAAEAAAAZHJzL1BLAwQUAAAACACHTuJA1VoMF9kAAAAL&#10;AQAADwAAAGRycy9kb3ducmV2LnhtbE2PwU7DMAyG70i8Q2Qkbizpykpbmu6AtBNwYEPi6jVeW9Ek&#10;pUm38vaYE9xs+dPv76+2ix3EmabQe6chWSkQ5BpvetdqeD/s7nIQIaIzOHhHGr4pwLa+vqqwNP7i&#10;3ui8j63gEBdK1NDFOJZShqYji2HlR3J8O/nJYuR1aqWZ8MLhdpBrpTJpsXf8ocORnjpqPvez1YDZ&#10;vfl6PaUvh+c5w6Jd1G7zobS+vUnUI4hIS/yD4Vef1aFmp6OfnQli0LDJ04RRDQ/5mgcmsqJIQRw1&#10;5GmqQNaV/N+h/gFQSwMEFAAAAAgAh07iQCuOwI+8AQAAcAMAAA4AAABkcnMvZTJvRG9jLnhtbK1T&#10;O47bMBDtA+QOBPs1bSuwF4LlLdZwmiBZYJMD0BQlEeAPQ9qSL5DcIFWa9DmXz5EhpfUmm2aLqKBm&#10;yMfHeW/Izd1gNDlJCMrZii5mc0qkFa5Wtq3ol8/7m1tKQuS25tpZWdGzDPRu+/bNpvelXLrO6VoC&#10;QRIbyt5XtIvRl4wF0UnDw8x5aXGxcWB4xBRaVgPvkd1otpzPV6x3UHtwQoaAs7txkU6M8BpC1zRK&#10;yJ0TRyNtHFlBah5RUuiUD3Sbq20aKeKnpgkyEl1RVBrziIdgfEgj22542QL3nRJTCfw1JbzQZLiy&#10;eOiVascjJ0dQ/1AZJcAF18SZcIaNQrIjqGIxf+HNY8e9zFrQ6uCvpof/Rys+nh6AqLqiy3fYeMsN&#10;tvzy/dvlx6/Lz6+kWKySRb0PJSIf/QNMWcAw6R0aMOmPSsiQbT1fbZVDJAIn18X6do2GC1wqlkWx&#10;KhIne97sIcT30hmSgooCdi2byU8fQhyhT5B0VnBa1XuldU6gPdxrICeOHd7nb2L/C6ZtAluXto2M&#10;aYYlYaOUFMXhMEz6Dq4+ozFHD6rt8q1JuxIIG5GLny5N6vSfeUY9P5T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VaDBfZAAAACwEAAA8AAAAAAAAAAQAgAAAAIgAAAGRycy9kb3ducmV2LnhtbFBL&#10;AQIUABQAAAAIAIdO4kArjsCPvAEAAHADAAAOAAAAAAAAAAEAIAAAACgBAABkcnMvZTJvRG9jLnht&#10;bFBLBQYAAAAABgAGAFkBAABWBQAAAAA=&#10;">
                <v:fill on="t" focussize="0,0"/>
                <v:stroke on="f"/>
                <v:imagedata o:title=""/>
                <o:lock v:ext="edit" aspectratio="f"/>
                <v:textbox>
                  <w:txbxContent>
                    <w:p w14:paraId="47135E1F">
                      <w:pPr>
                        <w:jc w:val="left"/>
                        <w:rPr>
                          <w:rFonts w:hint="eastAsia" w:ascii="仿宋_GB2312" w:eastAsia="仿宋_GB2312"/>
                          <w:highlight w:val="yellow"/>
                          <w:lang w:eastAsia="zh-CN"/>
                        </w:rPr>
                      </w:pPr>
                      <w:r>
                        <w:rPr>
                          <w:rFonts w:hint="eastAsia" w:ascii="仿宋_GB2312" w:eastAsia="仿宋_GB2312"/>
                          <w:highlight w:val="none"/>
                          <w:lang w:eastAsia="zh-CN"/>
                        </w:rPr>
                        <w:t>指导意见</w:t>
                      </w:r>
                    </w:p>
                  </w:txbxContent>
                </v:textbox>
              </v:rect>
            </w:pict>
          </mc:Fallback>
        </mc:AlternateContent>
      </w:r>
      <w:r>
        <w:rPr>
          <w:rFonts w:ascii="宋体" w:hAnsi="宋体" w:eastAsia="宋体" w:cs="宋体"/>
          <w:kern w:val="2"/>
          <w:sz w:val="24"/>
          <w:szCs w:val="24"/>
          <w:highlight w:val="none"/>
          <w:lang w:val="en-US" w:eastAsia="zh-CN" w:bidi="ar-SA"/>
        </w:rPr>
        <mc:AlternateContent>
          <mc:Choice Requires="wpg">
            <w:drawing>
              <wp:inline distT="0" distB="0" distL="114300" distR="114300">
                <wp:extent cx="5017135" cy="5699125"/>
                <wp:effectExtent l="0" t="0" r="0" b="56515"/>
                <wp:docPr id="247" name="画布 42"/>
                <wp:cNvGraphicFramePr/>
                <a:graphic xmlns:a="http://schemas.openxmlformats.org/drawingml/2006/main">
                  <a:graphicData uri="http://schemas.microsoft.com/office/word/2010/wordprocessingGroup">
                    <wpg:wgp>
                      <wpg:cNvGrpSpPr/>
                      <wpg:grpSpPr>
                        <a:xfrm>
                          <a:off x="0" y="0"/>
                          <a:ext cx="5017135" cy="5699125"/>
                          <a:chOff x="1642" y="88"/>
                          <a:chExt cx="5583" cy="8918"/>
                        </a:xfrm>
                      </wpg:grpSpPr>
                      <wps:wsp>
                        <wps:cNvPr id="204" name="文本框 103"/>
                        <wps:cNvSpPr/>
                        <wps:spPr>
                          <a:xfrm>
                            <a:off x="1866" y="7723"/>
                            <a:ext cx="1581" cy="780"/>
                          </a:xfrm>
                          <a:prstGeom prst="rect">
                            <a:avLst/>
                          </a:prstGeom>
                          <a:solidFill>
                            <a:srgbClr val="FFFFFF"/>
                          </a:solidFill>
                          <a:ln>
                            <a:noFill/>
                          </a:ln>
                        </wps:spPr>
                        <wps:txbx>
                          <w:txbxContent>
                            <w:p w14:paraId="3B4B7BD1">
                              <w:pPr>
                                <w:rPr>
                                  <w:rFonts w:hint="eastAsia" w:ascii="仿宋_GB2312" w:eastAsia="仿宋_GB2312"/>
                                  <w:lang w:eastAsia="zh-CN"/>
                                </w:rPr>
                              </w:pPr>
                              <w:r>
                                <w:rPr>
                                  <w:rFonts w:hint="eastAsia" w:ascii="仿宋_GB2312" w:eastAsia="仿宋_GB2312"/>
                                  <w:lang w:eastAsia="zh-CN"/>
                                </w:rPr>
                                <w:t>移交</w:t>
                              </w:r>
                              <w:r>
                                <w:rPr>
                                  <w:rFonts w:hint="eastAsia" w:ascii="仿宋_GB2312" w:eastAsia="仿宋_GB2312"/>
                                </w:rPr>
                                <w:t>检查结论证明材料和电子数据</w:t>
                              </w:r>
                            </w:p>
                          </w:txbxContent>
                        </wps:txbx>
                        <wps:bodyPr upright="0"/>
                      </wps:wsp>
                      <wps:wsp>
                        <wps:cNvPr id="205" name="文本框 316"/>
                        <wps:cNvSpPr/>
                        <wps:spPr>
                          <a:xfrm>
                            <a:off x="3681" y="7864"/>
                            <a:ext cx="1718" cy="506"/>
                          </a:xfrm>
                          <a:prstGeom prst="rect">
                            <a:avLst/>
                          </a:prstGeom>
                          <a:solidFill>
                            <a:srgbClr val="FFFFFF"/>
                          </a:solidFill>
                          <a:ln>
                            <a:noFill/>
                          </a:ln>
                        </wps:spPr>
                        <wps:txbx>
                          <w:txbxContent>
                            <w:p w14:paraId="354026D0">
                              <w:pPr>
                                <w:jc w:val="center"/>
                                <w:rPr>
                                  <w:rFonts w:ascii="仿宋_GB2312" w:eastAsia="仿宋_GB2312"/>
                                </w:rPr>
                              </w:pPr>
                              <w:r>
                                <w:rPr>
                                  <w:rFonts w:hint="eastAsia" w:ascii="仿宋_GB2312" w:eastAsia="仿宋_GB2312"/>
                                </w:rPr>
                                <w:t>飞行检查报告</w:t>
                              </w:r>
                            </w:p>
                          </w:txbxContent>
                        </wps:txbx>
                        <wps:bodyPr upright="0"/>
                      </wps:wsp>
                      <wps:wsp>
                        <wps:cNvPr id="206" name="文本框 43"/>
                        <wps:cNvSpPr/>
                        <wps:spPr>
                          <a:xfrm>
                            <a:off x="3595" y="909"/>
                            <a:ext cx="1958"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522F810">
                              <w:pPr>
                                <w:jc w:val="center"/>
                                <w:rPr>
                                  <w:rFonts w:ascii="仿宋_GB2312" w:eastAsia="仿宋_GB2312"/>
                                </w:rPr>
                              </w:pPr>
                              <w:r>
                                <w:rPr>
                                  <w:rFonts w:hint="eastAsia" w:ascii="仿宋_GB2312" w:eastAsia="仿宋_GB2312"/>
                                </w:rPr>
                                <w:t>确定被检查单位</w:t>
                              </w:r>
                            </w:p>
                          </w:txbxContent>
                        </wps:txbx>
                        <wps:bodyPr upright="0"/>
                      </wps:wsp>
                      <wps:wsp>
                        <wps:cNvPr id="207" name="文本框 44"/>
                        <wps:cNvSpPr/>
                        <wps:spPr>
                          <a:xfrm>
                            <a:off x="3595" y="88"/>
                            <a:ext cx="1958" cy="46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941AA01">
                              <w:pPr>
                                <w:jc w:val="center"/>
                                <w:rPr>
                                  <w:rFonts w:ascii="仿宋_GB2312" w:eastAsia="仿宋_GB2312"/>
                                </w:rPr>
                              </w:pPr>
                              <w:r>
                                <w:rPr>
                                  <w:rFonts w:hint="eastAsia" w:ascii="仿宋_GB2312" w:eastAsia="仿宋_GB2312"/>
                                </w:rPr>
                                <w:t>编制检查计划</w:t>
                              </w:r>
                            </w:p>
                          </w:txbxContent>
                        </wps:txbx>
                        <wps:bodyPr upright="0"/>
                      </wps:wsp>
                      <wps:wsp>
                        <wps:cNvPr id="208" name="直接箭头连接符 45"/>
                        <wps:cNvCnPr/>
                        <wps:spPr>
                          <a:xfrm>
                            <a:off x="4574" y="556"/>
                            <a:ext cx="0" cy="353"/>
                          </a:xfrm>
                          <a:prstGeom prst="straightConnector1">
                            <a:avLst/>
                          </a:prstGeom>
                          <a:ln w="6350" cap="flat" cmpd="sng">
                            <a:solidFill>
                              <a:srgbClr val="000000"/>
                            </a:solidFill>
                            <a:prstDash val="solid"/>
                            <a:headEnd type="none" w="med" len="med"/>
                            <a:tailEnd type="triangle" w="med" len="med"/>
                          </a:ln>
                        </wps:spPr>
                        <wps:bodyPr upright="0"/>
                      </wps:wsp>
                      <wps:wsp>
                        <wps:cNvPr id="209" name="文本框 46"/>
                        <wps:cNvSpPr/>
                        <wps:spPr>
                          <a:xfrm>
                            <a:off x="3595" y="1857"/>
                            <a:ext cx="1958"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836778C">
                              <w:pPr>
                                <w:jc w:val="center"/>
                                <w:rPr>
                                  <w:rFonts w:ascii="仿宋_GB2312" w:eastAsia="仿宋_GB2312"/>
                                </w:rPr>
                              </w:pPr>
                              <w:r>
                                <w:rPr>
                                  <w:rFonts w:hint="eastAsia" w:ascii="仿宋_GB2312" w:eastAsia="仿宋_GB2312"/>
                                </w:rPr>
                                <w:t>组建检查组</w:t>
                              </w:r>
                            </w:p>
                          </w:txbxContent>
                        </wps:txbx>
                        <wps:bodyPr upright="0"/>
                      </wps:wsp>
                      <wps:wsp>
                        <wps:cNvPr id="210" name="文本框 50"/>
                        <wps:cNvSpPr/>
                        <wps:spPr>
                          <a:xfrm>
                            <a:off x="3595" y="2817"/>
                            <a:ext cx="1958" cy="55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DD58780">
                              <w:pPr>
                                <w:jc w:val="center"/>
                                <w:rPr>
                                  <w:rFonts w:ascii="仿宋_GB2312" w:eastAsia="仿宋_GB2312"/>
                                </w:rPr>
                              </w:pPr>
                              <w:r>
                                <w:rPr>
                                  <w:rFonts w:hint="eastAsia" w:ascii="仿宋_GB2312" w:eastAsia="仿宋_GB2312"/>
                                </w:rPr>
                                <w:t>通知被检查单位</w:t>
                              </w:r>
                            </w:p>
                          </w:txbxContent>
                        </wps:txbx>
                        <wps:bodyPr upright="0"/>
                      </wps:wsp>
                      <wps:wsp>
                        <wps:cNvPr id="211" name="文本框 51"/>
                        <wps:cNvSpPr/>
                        <wps:spPr>
                          <a:xfrm>
                            <a:off x="1794" y="4104"/>
                            <a:ext cx="1522"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A3E87C">
                              <w:pPr>
                                <w:rPr>
                                  <w:rFonts w:ascii="仿宋_GB2312" w:eastAsia="仿宋_GB2312"/>
                                </w:rPr>
                              </w:pPr>
                              <w:r>
                                <w:rPr>
                                  <w:rFonts w:hint="eastAsia" w:ascii="仿宋_GB2312" w:eastAsia="仿宋_GB2312"/>
                                </w:rPr>
                                <w:t>数据筛查</w:t>
                              </w:r>
                            </w:p>
                          </w:txbxContent>
                        </wps:txbx>
                        <wps:bodyPr upright="0"/>
                      </wps:wsp>
                      <wps:wsp>
                        <wps:cNvPr id="212" name="文本框 57"/>
                        <wps:cNvSpPr/>
                        <wps:spPr>
                          <a:xfrm>
                            <a:off x="3897" y="4103"/>
                            <a:ext cx="1332"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FC04E5E">
                              <w:pPr>
                                <w:rPr>
                                  <w:rFonts w:ascii="仿宋_GB2312" w:eastAsia="仿宋_GB2312"/>
                                </w:rPr>
                              </w:pPr>
                              <w:r>
                                <w:rPr>
                                  <w:rFonts w:hint="eastAsia" w:ascii="仿宋_GB2312" w:eastAsia="仿宋_GB2312"/>
                                </w:rPr>
                                <w:t>现场检查</w:t>
                              </w:r>
                            </w:p>
                          </w:txbxContent>
                        </wps:txbx>
                        <wps:bodyPr upright="0"/>
                      </wps:wsp>
                      <wps:wsp>
                        <wps:cNvPr id="213" name="文本框 290"/>
                        <wps:cNvSpPr/>
                        <wps:spPr>
                          <a:xfrm>
                            <a:off x="3884" y="5051"/>
                            <a:ext cx="1345" cy="54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05BD146">
                              <w:pPr>
                                <w:jc w:val="center"/>
                                <w:rPr>
                                  <w:rFonts w:ascii="仿宋_GB2312" w:eastAsia="仿宋_GB2312"/>
                                </w:rPr>
                              </w:pPr>
                              <w:r>
                                <w:rPr>
                                  <w:rFonts w:hint="eastAsia" w:ascii="仿宋_GB2312" w:eastAsia="仿宋_GB2312"/>
                                </w:rPr>
                                <w:t>取证</w:t>
                              </w:r>
                            </w:p>
                          </w:txbxContent>
                        </wps:txbx>
                        <wps:bodyPr upright="0"/>
                      </wps:wsp>
                      <wps:wsp>
                        <wps:cNvPr id="214" name="文本框 291"/>
                        <wps:cNvSpPr/>
                        <wps:spPr>
                          <a:xfrm>
                            <a:off x="5899" y="4103"/>
                            <a:ext cx="1326"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F1E32BF">
                              <w:pPr>
                                <w:jc w:val="center"/>
                                <w:rPr>
                                  <w:rFonts w:ascii="仿宋_GB2312" w:eastAsia="仿宋_GB2312"/>
                                </w:rPr>
                              </w:pPr>
                              <w:r>
                                <w:rPr>
                                  <w:rFonts w:hint="eastAsia" w:ascii="仿宋_GB2312" w:eastAsia="仿宋_GB2312"/>
                                </w:rPr>
                                <w:t>会议</w:t>
                              </w:r>
                            </w:p>
                          </w:txbxContent>
                        </wps:txbx>
                        <wps:bodyPr upright="0"/>
                      </wps:wsp>
                      <wps:wsp>
                        <wps:cNvPr id="215" name="文本框 295"/>
                        <wps:cNvSpPr/>
                        <wps:spPr>
                          <a:xfrm>
                            <a:off x="5899" y="6099"/>
                            <a:ext cx="1250"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E61378">
                              <w:pPr>
                                <w:rPr>
                                  <w:rFonts w:ascii="仿宋_GB2312" w:eastAsia="仿宋_GB2312"/>
                                </w:rPr>
                              </w:pPr>
                              <w:r>
                                <w:rPr>
                                  <w:rFonts w:hint="eastAsia" w:ascii="仿宋_GB2312" w:eastAsia="仿宋_GB2312"/>
                                </w:rPr>
                                <w:t>会议记录</w:t>
                              </w:r>
                            </w:p>
                          </w:txbxContent>
                        </wps:txbx>
                        <wps:bodyPr upright="0"/>
                      </wps:wsp>
                      <wps:wsp>
                        <wps:cNvPr id="216" name="文本框 315"/>
                        <wps:cNvSpPr/>
                        <wps:spPr>
                          <a:xfrm>
                            <a:off x="2261" y="6099"/>
                            <a:ext cx="2274"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772D09">
                              <w:pPr>
                                <w:rPr>
                                  <w:rFonts w:ascii="仿宋_GB2312" w:eastAsia="仿宋_GB2312"/>
                                </w:rPr>
                              </w:pPr>
                              <w:r>
                                <w:rPr>
                                  <w:rFonts w:hint="eastAsia" w:ascii="仿宋_GB2312" w:eastAsia="仿宋_GB2312"/>
                                </w:rPr>
                                <w:t>现场检查工作底稿</w:t>
                              </w:r>
                            </w:p>
                          </w:txbxContent>
                        </wps:txbx>
                        <wps:bodyPr upright="0"/>
                      </wps:wsp>
                      <wps:wsp>
                        <wps:cNvPr id="217" name="文本框 317"/>
                        <wps:cNvSpPr/>
                        <wps:spPr>
                          <a:xfrm>
                            <a:off x="1642" y="5052"/>
                            <a:ext cx="1674" cy="54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EB184F3">
                              <w:pPr>
                                <w:rPr>
                                  <w:rFonts w:ascii="仿宋_GB2312" w:eastAsia="仿宋_GB2312"/>
                                </w:rPr>
                              </w:pPr>
                              <w:r>
                                <w:rPr>
                                  <w:rFonts w:hint="eastAsia" w:ascii="仿宋_GB2312" w:eastAsia="仿宋_GB2312"/>
                                </w:rPr>
                                <w:t>调取资料验证</w:t>
                              </w:r>
                            </w:p>
                          </w:txbxContent>
                        </wps:txbx>
                        <wps:bodyPr upright="0"/>
                      </wps:wsp>
                      <wps:wsp>
                        <wps:cNvPr id="218" name="直接箭头连接符 318"/>
                        <wps:cNvCnPr/>
                        <wps:spPr>
                          <a:xfrm>
                            <a:off x="4561" y="1415"/>
                            <a:ext cx="0" cy="442"/>
                          </a:xfrm>
                          <a:prstGeom prst="straightConnector1">
                            <a:avLst/>
                          </a:prstGeom>
                          <a:ln w="6350" cap="flat" cmpd="sng">
                            <a:solidFill>
                              <a:srgbClr val="000000"/>
                            </a:solidFill>
                            <a:prstDash val="solid"/>
                            <a:headEnd type="none" w="med" len="med"/>
                            <a:tailEnd type="triangle" w="med" len="med"/>
                          </a:ln>
                        </wps:spPr>
                        <wps:bodyPr upright="0"/>
                      </wps:wsp>
                      <wps:wsp>
                        <wps:cNvPr id="219" name="直接箭头连接符 319"/>
                        <wps:cNvCnPr/>
                        <wps:spPr>
                          <a:xfrm>
                            <a:off x="4574" y="2375"/>
                            <a:ext cx="0" cy="441"/>
                          </a:xfrm>
                          <a:prstGeom prst="straightConnector1">
                            <a:avLst/>
                          </a:prstGeom>
                          <a:ln w="6350" cap="flat" cmpd="sng">
                            <a:solidFill>
                              <a:srgbClr val="000000"/>
                            </a:solidFill>
                            <a:prstDash val="solid"/>
                            <a:headEnd type="none" w="med" len="med"/>
                            <a:tailEnd type="triangle" w="med" len="med"/>
                          </a:ln>
                        </wps:spPr>
                        <wps:bodyPr upright="0"/>
                      </wps:wsp>
                      <wps:wsp>
                        <wps:cNvPr id="220" name="直接连接符 64"/>
                        <wps:cNvCnPr/>
                        <wps:spPr>
                          <a:xfrm>
                            <a:off x="2589" y="3713"/>
                            <a:ext cx="3916" cy="0"/>
                          </a:xfrm>
                          <a:prstGeom prst="line">
                            <a:avLst/>
                          </a:prstGeom>
                          <a:ln w="6350" cap="flat" cmpd="sng">
                            <a:solidFill>
                              <a:srgbClr val="000000"/>
                            </a:solidFill>
                            <a:prstDash val="solid"/>
                            <a:headEnd type="none" w="med" len="med"/>
                            <a:tailEnd type="none" w="med" len="med"/>
                          </a:ln>
                        </wps:spPr>
                        <wps:bodyPr upright="0"/>
                      </wps:wsp>
                      <wps:wsp>
                        <wps:cNvPr id="221" name="直接箭头连接符 65"/>
                        <wps:cNvCnPr/>
                        <wps:spPr>
                          <a:xfrm>
                            <a:off x="4563" y="3713"/>
                            <a:ext cx="0" cy="390"/>
                          </a:xfrm>
                          <a:prstGeom prst="straightConnector1">
                            <a:avLst/>
                          </a:prstGeom>
                          <a:ln w="6350" cap="flat" cmpd="sng">
                            <a:solidFill>
                              <a:srgbClr val="000000"/>
                            </a:solidFill>
                            <a:prstDash val="solid"/>
                            <a:headEnd type="none" w="med" len="med"/>
                            <a:tailEnd type="triangle" w="med" len="med"/>
                          </a:ln>
                        </wps:spPr>
                        <wps:bodyPr upright="0"/>
                      </wps:wsp>
                      <wps:wsp>
                        <wps:cNvPr id="222" name="直接箭头连接符 66"/>
                        <wps:cNvCnPr/>
                        <wps:spPr>
                          <a:xfrm>
                            <a:off x="2589" y="3713"/>
                            <a:ext cx="0" cy="389"/>
                          </a:xfrm>
                          <a:prstGeom prst="straightConnector1">
                            <a:avLst/>
                          </a:prstGeom>
                          <a:ln w="6350" cap="flat" cmpd="sng">
                            <a:solidFill>
                              <a:srgbClr val="000000"/>
                            </a:solidFill>
                            <a:prstDash val="solid"/>
                            <a:headEnd type="none" w="med" len="med"/>
                            <a:tailEnd type="triangle" w="med" len="med"/>
                          </a:ln>
                        </wps:spPr>
                        <wps:bodyPr upright="0"/>
                      </wps:wsp>
                      <wps:wsp>
                        <wps:cNvPr id="223" name="直接箭头连接符 67"/>
                        <wps:cNvCnPr/>
                        <wps:spPr>
                          <a:xfrm>
                            <a:off x="6505" y="3713"/>
                            <a:ext cx="0" cy="389"/>
                          </a:xfrm>
                          <a:prstGeom prst="straightConnector1">
                            <a:avLst/>
                          </a:prstGeom>
                          <a:ln w="6350" cap="flat" cmpd="sng">
                            <a:solidFill>
                              <a:srgbClr val="000000"/>
                            </a:solidFill>
                            <a:prstDash val="solid"/>
                            <a:headEnd type="none" w="med" len="med"/>
                            <a:tailEnd type="triangle" w="med" len="med"/>
                          </a:ln>
                        </wps:spPr>
                        <wps:bodyPr upright="0"/>
                      </wps:wsp>
                      <wps:wsp>
                        <wps:cNvPr id="224" name="直接箭头连接符 68"/>
                        <wps:cNvCnPr/>
                        <wps:spPr>
                          <a:xfrm>
                            <a:off x="2589" y="4622"/>
                            <a:ext cx="0" cy="429"/>
                          </a:xfrm>
                          <a:prstGeom prst="straightConnector1">
                            <a:avLst/>
                          </a:prstGeom>
                          <a:ln w="6350" cap="flat" cmpd="sng">
                            <a:solidFill>
                              <a:srgbClr val="000000"/>
                            </a:solidFill>
                            <a:prstDash val="solid"/>
                            <a:headEnd type="none" w="med" len="med"/>
                            <a:tailEnd type="triangle" w="med" len="med"/>
                          </a:ln>
                        </wps:spPr>
                        <wps:bodyPr upright="0"/>
                      </wps:wsp>
                      <wps:wsp>
                        <wps:cNvPr id="225" name="直接箭头连接符 71"/>
                        <wps:cNvCnPr/>
                        <wps:spPr>
                          <a:xfrm flipH="1">
                            <a:off x="4557" y="4621"/>
                            <a:ext cx="6" cy="430"/>
                          </a:xfrm>
                          <a:prstGeom prst="straightConnector1">
                            <a:avLst/>
                          </a:prstGeom>
                          <a:ln w="6350" cap="flat" cmpd="sng">
                            <a:solidFill>
                              <a:srgbClr val="000000"/>
                            </a:solidFill>
                            <a:prstDash val="solid"/>
                            <a:headEnd type="none" w="med" len="med"/>
                            <a:tailEnd type="triangle" w="med" len="med"/>
                          </a:ln>
                        </wps:spPr>
                        <wps:bodyPr upright="0"/>
                      </wps:wsp>
                      <wps:wsp>
                        <wps:cNvPr id="226" name="直接箭头连接符 72"/>
                        <wps:cNvCnPr/>
                        <wps:spPr>
                          <a:xfrm>
                            <a:off x="2514" y="5595"/>
                            <a:ext cx="0" cy="504"/>
                          </a:xfrm>
                          <a:prstGeom prst="straightConnector1">
                            <a:avLst/>
                          </a:prstGeom>
                          <a:ln w="6350" cap="flat" cmpd="sng">
                            <a:solidFill>
                              <a:srgbClr val="000000"/>
                            </a:solidFill>
                            <a:prstDash val="solid"/>
                            <a:headEnd type="none" w="med" len="med"/>
                            <a:tailEnd type="triangle" w="med" len="med"/>
                          </a:ln>
                        </wps:spPr>
                        <wps:bodyPr upright="0"/>
                      </wps:wsp>
                      <wps:wsp>
                        <wps:cNvPr id="227" name="直接箭头连接符 75"/>
                        <wps:cNvCnPr/>
                        <wps:spPr>
                          <a:xfrm>
                            <a:off x="4396" y="5595"/>
                            <a:ext cx="0" cy="504"/>
                          </a:xfrm>
                          <a:prstGeom prst="straightConnector1">
                            <a:avLst/>
                          </a:prstGeom>
                          <a:ln w="6350" cap="flat" cmpd="sng">
                            <a:solidFill>
                              <a:srgbClr val="000000"/>
                            </a:solidFill>
                            <a:prstDash val="solid"/>
                            <a:headEnd type="none" w="med" len="med"/>
                            <a:tailEnd type="triangle" w="med" len="med"/>
                          </a:ln>
                        </wps:spPr>
                        <wps:bodyPr upright="0"/>
                      </wps:wsp>
                      <wps:wsp>
                        <wps:cNvPr id="228" name="直接箭头连接符 76"/>
                        <wps:cNvCnPr/>
                        <wps:spPr>
                          <a:xfrm>
                            <a:off x="6505" y="4622"/>
                            <a:ext cx="19" cy="1477"/>
                          </a:xfrm>
                          <a:prstGeom prst="straightConnector1">
                            <a:avLst/>
                          </a:prstGeom>
                          <a:ln w="6350" cap="flat" cmpd="sng">
                            <a:solidFill>
                              <a:srgbClr val="000000"/>
                            </a:solidFill>
                            <a:prstDash val="solid"/>
                            <a:headEnd type="none" w="med" len="med"/>
                            <a:tailEnd type="triangle" w="med" len="med"/>
                          </a:ln>
                        </wps:spPr>
                        <wps:bodyPr upright="0"/>
                      </wps:wsp>
                      <wps:wsp>
                        <wps:cNvPr id="229" name="文本框 79"/>
                        <wps:cNvSpPr/>
                        <wps:spPr>
                          <a:xfrm>
                            <a:off x="3316" y="7086"/>
                            <a:ext cx="2040" cy="5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E9B93BF">
                              <w:pPr>
                                <w:jc w:val="center"/>
                                <w:rPr>
                                  <w:rFonts w:ascii="仿宋_GB2312" w:eastAsia="仿宋_GB2312"/>
                                </w:rPr>
                              </w:pPr>
                              <w:r>
                                <w:rPr>
                                  <w:rFonts w:hint="eastAsia" w:ascii="仿宋_GB2312" w:eastAsia="仿宋_GB2312"/>
                                </w:rPr>
                                <w:t>检查组</w:t>
                              </w:r>
                            </w:p>
                          </w:txbxContent>
                        </wps:txbx>
                        <wps:bodyPr upright="0"/>
                      </wps:wsp>
                      <wps:wsp>
                        <wps:cNvPr id="230" name="直接连接符 84"/>
                        <wps:cNvCnPr/>
                        <wps:spPr>
                          <a:xfrm>
                            <a:off x="3423" y="6870"/>
                            <a:ext cx="3101" cy="0"/>
                          </a:xfrm>
                          <a:prstGeom prst="line">
                            <a:avLst/>
                          </a:prstGeom>
                          <a:ln w="6350" cap="flat" cmpd="sng">
                            <a:solidFill>
                              <a:srgbClr val="000000"/>
                            </a:solidFill>
                            <a:prstDash val="solid"/>
                            <a:headEnd type="none" w="med" len="med"/>
                            <a:tailEnd type="none" w="med" len="med"/>
                          </a:ln>
                        </wps:spPr>
                        <wps:bodyPr upright="0"/>
                      </wps:wsp>
                      <wps:wsp>
                        <wps:cNvPr id="231" name="直接箭头连接符 96"/>
                        <wps:cNvCnPr/>
                        <wps:spPr>
                          <a:xfrm>
                            <a:off x="3423" y="6604"/>
                            <a:ext cx="0" cy="267"/>
                          </a:xfrm>
                          <a:prstGeom prst="straightConnector1">
                            <a:avLst/>
                          </a:prstGeom>
                          <a:ln w="6350" cap="flat" cmpd="sng">
                            <a:solidFill>
                              <a:srgbClr val="000000"/>
                            </a:solidFill>
                            <a:prstDash val="solid"/>
                            <a:headEnd type="none" w="med" len="med"/>
                            <a:tailEnd type="triangle" w="med" len="med"/>
                          </a:ln>
                        </wps:spPr>
                        <wps:bodyPr upright="0"/>
                      </wps:wsp>
                      <wps:wsp>
                        <wps:cNvPr id="232" name="直接箭头连接符 97"/>
                        <wps:cNvCnPr/>
                        <wps:spPr>
                          <a:xfrm>
                            <a:off x="6524" y="6604"/>
                            <a:ext cx="0" cy="267"/>
                          </a:xfrm>
                          <a:prstGeom prst="straightConnector1">
                            <a:avLst/>
                          </a:prstGeom>
                          <a:ln w="6350" cap="flat" cmpd="sng">
                            <a:solidFill>
                              <a:srgbClr val="000000"/>
                            </a:solidFill>
                            <a:prstDash val="solid"/>
                            <a:headEnd type="none" w="med" len="med"/>
                            <a:tailEnd type="triangle" w="med" len="med"/>
                          </a:ln>
                        </wps:spPr>
                        <wps:bodyPr upright="0"/>
                      </wps:wsp>
                      <wps:wsp>
                        <wps:cNvPr id="233" name="直接连接符 98"/>
                        <wps:cNvCnPr/>
                        <wps:spPr>
                          <a:xfrm>
                            <a:off x="4396" y="6870"/>
                            <a:ext cx="0" cy="215"/>
                          </a:xfrm>
                          <a:prstGeom prst="line">
                            <a:avLst/>
                          </a:prstGeom>
                          <a:ln w="6350" cap="flat" cmpd="sng">
                            <a:solidFill>
                              <a:srgbClr val="000000"/>
                            </a:solidFill>
                            <a:prstDash val="solid"/>
                            <a:headEnd type="none" w="med" len="med"/>
                            <a:tailEnd type="none" w="med" len="med"/>
                          </a:ln>
                        </wps:spPr>
                        <wps:bodyPr upright="0"/>
                      </wps:wsp>
                      <wps:wsp>
                        <wps:cNvPr id="234" name="直接箭头连接符 99"/>
                        <wps:cNvCnPr/>
                        <wps:spPr>
                          <a:xfrm>
                            <a:off x="5103" y="7589"/>
                            <a:ext cx="0" cy="947"/>
                          </a:xfrm>
                          <a:prstGeom prst="straightConnector1">
                            <a:avLst/>
                          </a:prstGeom>
                          <a:ln w="6350" cap="flat" cmpd="sng">
                            <a:solidFill>
                              <a:srgbClr val="000000"/>
                            </a:solidFill>
                            <a:prstDash val="solid"/>
                            <a:headEnd type="none" w="med" len="med"/>
                            <a:tailEnd type="triangle" w="med" len="med"/>
                          </a:ln>
                        </wps:spPr>
                        <wps:bodyPr upright="0"/>
                      </wps:wsp>
                      <wps:wsp>
                        <wps:cNvPr id="235" name="直接箭头连接符 100"/>
                        <wps:cNvCnPr/>
                        <wps:spPr>
                          <a:xfrm>
                            <a:off x="3547" y="7588"/>
                            <a:ext cx="0" cy="948"/>
                          </a:xfrm>
                          <a:prstGeom prst="straightConnector1">
                            <a:avLst/>
                          </a:prstGeom>
                          <a:ln w="6350" cap="flat" cmpd="sng">
                            <a:solidFill>
                              <a:srgbClr val="000000"/>
                            </a:solidFill>
                            <a:prstDash val="solid"/>
                            <a:headEnd type="none" w="med" len="med"/>
                            <a:tailEnd type="triangle" w="med" len="med"/>
                          </a:ln>
                        </wps:spPr>
                        <wps:bodyPr upright="0"/>
                      </wps:wsp>
                      <wps:wsp>
                        <wps:cNvPr id="236" name="文本框 101"/>
                        <wps:cNvSpPr/>
                        <wps:spPr>
                          <a:xfrm>
                            <a:off x="4939" y="8537"/>
                            <a:ext cx="1585" cy="46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8216354">
                              <w:pPr>
                                <w:rPr>
                                  <w:rFonts w:hint="eastAsia" w:ascii="仿宋_GB2312" w:eastAsia="仿宋_GB2312"/>
                                  <w:lang w:eastAsia="zh-CN"/>
                                </w:rPr>
                              </w:pPr>
                              <w:r>
                                <w:rPr>
                                  <w:rFonts w:hint="eastAsia" w:ascii="仿宋_GB2312" w:eastAsia="仿宋_GB2312"/>
                                  <w:lang w:eastAsia="zh-CN"/>
                                </w:rPr>
                                <w:t>省</w:t>
                              </w:r>
                              <w:r>
                                <w:rPr>
                                  <w:rFonts w:hint="eastAsia" w:ascii="仿宋_GB2312" w:eastAsia="仿宋_GB2312"/>
                                  <w:lang w:val="en-US" w:eastAsia="zh-CN"/>
                                </w:rPr>
                                <w:t>/市</w:t>
                              </w:r>
                              <w:r>
                                <w:rPr>
                                  <w:rFonts w:hint="eastAsia" w:ascii="仿宋_GB2312" w:eastAsia="仿宋_GB2312"/>
                                  <w:lang w:eastAsia="zh-CN"/>
                                </w:rPr>
                                <w:t>医保局</w:t>
                              </w:r>
                            </w:p>
                          </w:txbxContent>
                        </wps:txbx>
                        <wps:bodyPr upright="0"/>
                      </wps:wsp>
                      <wps:wsp>
                        <wps:cNvPr id="237" name="文本框 102"/>
                        <wps:cNvSpPr/>
                        <wps:spPr>
                          <a:xfrm>
                            <a:off x="2113" y="8537"/>
                            <a:ext cx="2054" cy="46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E0AB122">
                              <w:pPr>
                                <w:rPr>
                                  <w:rFonts w:ascii="仿宋_GB2312" w:eastAsia="仿宋_GB2312"/>
                                </w:rPr>
                              </w:pPr>
                              <w:r>
                                <w:rPr>
                                  <w:rFonts w:hint="eastAsia" w:ascii="仿宋_GB2312" w:eastAsia="仿宋_GB2312"/>
                                </w:rPr>
                                <w:t>被检查地区医保局</w:t>
                              </w:r>
                            </w:p>
                          </w:txbxContent>
                        </wps:txbx>
                        <wps:bodyPr upright="0"/>
                      </wps:wsp>
                      <wps:wsp>
                        <wps:cNvPr id="238" name="直接连接符 104"/>
                        <wps:cNvCnPr/>
                        <wps:spPr>
                          <a:xfrm>
                            <a:off x="4561" y="3372"/>
                            <a:ext cx="0" cy="340"/>
                          </a:xfrm>
                          <a:prstGeom prst="line">
                            <a:avLst/>
                          </a:prstGeom>
                          <a:ln w="6350" cap="flat" cmpd="sng">
                            <a:solidFill>
                              <a:srgbClr val="000000"/>
                            </a:solidFill>
                            <a:prstDash val="solid"/>
                            <a:headEnd type="none" w="med" len="med"/>
                            <a:tailEnd type="none" w="med" len="med"/>
                          </a:ln>
                        </wps:spPr>
                        <wps:bodyPr upright="0"/>
                      </wps:wsp>
                      <wps:wsp>
                        <wps:cNvPr id="239" name="直接箭头连接符 105"/>
                        <wps:cNvCnPr/>
                        <wps:spPr>
                          <a:xfrm flipV="1">
                            <a:off x="3316" y="5323"/>
                            <a:ext cx="568" cy="1"/>
                          </a:xfrm>
                          <a:prstGeom prst="straightConnector1">
                            <a:avLst/>
                          </a:prstGeom>
                          <a:ln w="6350" cap="flat" cmpd="sng">
                            <a:solidFill>
                              <a:srgbClr val="000000"/>
                            </a:solidFill>
                            <a:prstDash val="solid"/>
                            <a:headEnd type="none" w="med" len="med"/>
                            <a:tailEnd type="triangle" w="med" len="med"/>
                          </a:ln>
                        </wps:spPr>
                        <wps:bodyPr upright="0"/>
                      </wps:wsp>
                      <wps:wsp>
                        <wps:cNvPr id="245" name="直接箭头连接符 99"/>
                        <wps:cNvCnPr/>
                        <wps:spPr>
                          <a:xfrm flipV="1">
                            <a:off x="5345" y="7607"/>
                            <a:ext cx="0" cy="953"/>
                          </a:xfrm>
                          <a:prstGeom prst="straightConnector1">
                            <a:avLst/>
                          </a:prstGeom>
                          <a:ln w="6350" cap="flat" cmpd="sng">
                            <a:solidFill>
                              <a:srgbClr val="000000"/>
                            </a:solidFill>
                            <a:prstDash val="solid"/>
                            <a:headEnd type="none" w="med" len="med"/>
                            <a:tailEnd type="triangle" w="med" len="med"/>
                          </a:ln>
                        </wps:spPr>
                        <wps:bodyPr upright="0"/>
                      </wps:wsp>
                    </wpg:wgp>
                  </a:graphicData>
                </a:graphic>
              </wp:inline>
            </w:drawing>
          </mc:Choice>
          <mc:Fallback>
            <w:pict>
              <v:group id="画布 42" o:spid="_x0000_s1026" o:spt="203" style="height:448.75pt;width:395.05pt;" coordorigin="1642,88" coordsize="5583,8918" o:gfxdata="UEsDBAoAAAAAAIdO4kAAAAAAAAAAAAAAAAAEAAAAZHJzL1BLAwQUAAAACACHTuJA6Nwjk9cAAAAF&#10;AQAADwAAAGRycy9kb3ducmV2LnhtbE2PQUvDQBCF74L/YRnBm91dpbaN2RQp6qkIbQXxNs1Ok9Ds&#10;bMhuk/bfu3rRy8DjPd77Jl+eXSsG6kPj2YCeKBDEpbcNVwY+dq93cxAhIltsPZOBCwVYFtdXOWbW&#10;j7yhYRsrkUo4ZGigjrHLpAxlTQ7DxHfEyTv43mFMsq+k7XFM5a6V90o9SocNp4UaO1rVVB63J2fg&#10;bcTx+UG/DOvjYXX52k3fP9eajLm90eoJRKRz/AvDD35ChyIx7f2JbRCtgfRI/L3Jmy2UBrE3MF/M&#10;piCLXP6nL74BUEsDBBQAAAAIAIdO4kCbtoc3rgcAAE1TAAAOAAAAZHJzL2Uyb0RvYy54bWztXMuO&#10;40QU3SPxD5b3TFwulx9Rp2cxPTMsEIw0wN7tOIklv2S7O91rJNixQmxASEjAamA1CyQWfM308Bnc&#10;qrLLjmPH8cB0J93Vi7TjV1xVp+4999xbPnl8FYXKpZ/lQRLPVPRIUxU/9pJ5EC9n6hefP/vIVpW8&#10;cOO5GyaxP1Ov/Vx9fPrhByfrdOrrySoJ536mwE3ifLpOZ+qqKNLpZJJ7Kz9y80dJ6sdwcJFkkVvA&#10;12w5mWfuGu4ehRNd08zJOsnmaZZ4fp7D3jN+UC3vmO1zw2SxCDz/LPEuIj8u+F0zP3QLaFK+CtJc&#10;PWVPu1j4XvHZYpH7hRLOVGhpwT7hR2D7nH5OTk/c6TJz01XglY/g7vMIrTZFbhDDj4pbnbmFq1xk&#10;wdatosDLkjxZFI+8JJrwhrAegVYgrdU3z7PkImVtWU7Xy1R0OgxUq9ff+bbep5cvMiWYz1TdsFQl&#10;diMY8rff/fXmz68UQ6fds06XUzjreZa+TF9k5Y4l/0ZbfLXIIvof2qJcsY69Fh3rXxWKBzuJhiyE&#10;iap4cIyYjoN0wrveW8H40OuQCT+nwGHbro48ra4mNuaX2g5iRyfVz07o04mHWacAybzup/y/9dPL&#10;lZv6rPtz2gNVP2lG1U83339z8+Orm5+/VpCGeV+xM0VH5dMc+qyjl5Btmqy1lqWzK91p1VeI2Ii3&#10;1rIZPkVj3Wma5cVzP4kUujFTM4A3Q517+UlewNDAqdUp9EfzJAzmz4IwZF+y5fmTMFMuXZgKz9gf&#10;fWS4ZOO0MKYnxwm9jB+me6Cfq7bQreLq/IohIZ+eJ/Nr6JmLNAuWKza96FXlSFD03MqQALQ4dOsh&#10;wcgcNSTYpP0OALRs0+AQFENiAew4djV2UzkktQHvmyWA7/aQGOMmCSYOjCuMiKM5rQFxyN0OiLKe&#10;qSYm4EU8F3zgAnwPbEYp2NE8XrI5uTGr8ubk09hf1+Sjk/fMzVd8krI78IZHQeFnMLHc6cp350/j&#10;uVJcp2CpY3DRKn2YyJ+rSuiDR6db7MzCDcJ9zgQwH8MUF96pnuIGm6fUxIB5Hja6Ak+VixHzW8DJ&#10;MDf9S21P36vJlXC6dY8B9qMkOz+8vvn217d//P7ml9f//P0T3X71m2IwflJC60lcEp/KB1b0Q7Ae&#10;g1jACii5IcxB1O6cmgjYjwmzff2OIy8yl3rQJ0kcg1tPMrTLs4fxbUPmXe1OkQVuvAx7rFS37TkM&#10;TuFUCGkYnJGUonJgyCYWN8rbJoe0KK00OffUgyEwBW1GBAyi5NHjPJhuo35AcRPUb2reT9hw2wZJ&#10;UiIE8coWoNAoQCHL4X7LQBDWMtooLBTRISBnAbu0UA+DYyMY8C1AMTuzP8e2HSDqQHgAUG1hA2MJ&#10;qIcVtCHQ7dqA0p2RPs+2S2qtEWbcam6NMNB0bqJ4KCh93n2XARBgYRtR45wesR3g9j02SgfdSjq9&#10;ByQsITAh24hqhv/DypJAlKkBtDZplM5UQioN3I12LHn5bWtLkHjYQhQGmI2J9HTd5NmIbUTpOtWa&#10;mI2SiHogxLxD/MZcAdibmYsEK9EIS+w2eJQpEMVTNJJH3XseNaB/Yx7zjxDAS3uFDG7panSVCrjB&#10;ywn6oSUVcF4sQPv8IBRwJBTwt505Egwn1D5tRJJEx1ZZ/lGJTQIjjMlLjGzmcqE/OjK0B4ERXYja&#10;HCN1Bo0XUextQHTg0Cwow1AptEmhsUMZFSU8A/UwYQDZcJok76mHOZ6sWX9e/5CxIPTobnthNinw&#10;PubCBPkIRn0bEaW5wFxKkubieMyFUJh7INJMsA5DZIfRqCACVgV8lITI8UBEaMY9EGkmJIYhYkK4&#10;M2BFJES6CsgO2dEIEbgHIqyIazz1MExIeW6odxUv1aUV6agxPGSICFW3GyJWM2XQY0WURRikH0Np&#10;OuOUZX27QaCUhyUPTL2VjipJqoEHaKoMdA8s0KU5H54C6AFLuRCC1Zn2gIWGHSVEdEKzVFTxp/Vf&#10;XfaE8GILyUqOh5UIBbYHIiNjG+wA5iRE2OTYLFQ/2oJRfUBStcbFNoK4brMSKsxROQQZFiPD0o4c&#10;jx0RmmpdVWw1ZdThZDOmK5uo7bA0u1VsrmtGyVhp1LMz7pVFoEMraLrZ7aEtfQOyucFdagEWyqYA&#10;AXtHQdiAlYgUVqZtMQJbZ3Aw0kDakwIsW1jVDYuDEOPxgAALnOPdEGG2i4NLK6Ob0v8cV1xMS3B3&#10;hTpQvTsGIibReahjSohM7wmPxS0BtvYozjhdzaiCnG2PUtkPXivQz19lRu9O19XjAaGVFzvuTTEI&#10;XRPAmCtN9oKdqSlGCQgHXkIB+/sBIbWzA9PO6Fs9djkUpDXL/YfFM0zoe0hodEPay7QFRgbWaEuM&#10;HBpGhL5aB700pKiZxnDUaziY14fYBDMbUdsOeGMKgJCGJ4Y5kKeRUe89iXqFHNtEVFOmH0aUjujy&#10;JEDNNqJ0jYDnk4h6QMtAcEu9rVlvuTJ2b5ZjkLIUFmOrO52MQaXbyXIk7b1b2itE2u5kD+Li6m5E&#10;sOzxl63ssdBuCW6/94vAq2e4qr8bG5LdHBi7oWtQdzHgfYKkTrAQtryVUmFTa1GeigrLt8r8b6VL&#10;sEqMvWWRRZ/lGyHpaxyb32G7+RbM0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6Nwjk9cAAAAF&#10;AQAADwAAAAAAAAABACAAAAAiAAAAZHJzL2Rvd25yZXYueG1sUEsBAhQAFAAAAAgAh07iQJu2hzeu&#10;BwAATVMAAA4AAAAAAAAAAQAgAAAAJgEAAGRycy9lMm9Eb2MueG1sUEsFBgAAAAAGAAYAWQEAAEYL&#10;AAAAAA==&#10;">
                <o:lock v:ext="edit" aspectratio="f"/>
                <v:rect id="文本框 103" o:spid="_x0000_s1026" o:spt="1" style="position:absolute;left:1866;top:7723;height:780;width:1581;" fillcolor="#FFFFFF" filled="t" stroked="f" coordsize="21600,21600" o:gfxdata="UEsDBAoAAAAAAIdO4kAAAAAAAAAAAAAAAAAEAAAAZHJzL1BLAwQUAAAACACHTuJAEUjAwr4AAADc&#10;AAAADwAAAGRycy9kb3ducmV2LnhtbEWPQWvCQBSE70L/w/KE3syuqYY2dc1BEIS2BxOh10f2mQSz&#10;b9Psqum/7xYKPQ4z8w2zKSbbixuNvnOsYZkoEMS1Mx03Gk7VfvEMwgdkg71j0vBNHortw2yDuXF3&#10;PtKtDI2IEPY5amhDGHIpfd2SRZ+4gTh6ZzdaDFGOjTQj3iPc9jJVKpMWO44LLQ60a6m+lFerAbOV&#10;+fo4P71Xb9cMX5pJ7defSuvH+VK9ggg0hf/wX/tgNKRqBb9n4h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jAwr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B4B7BD1">
                        <w:pPr>
                          <w:rPr>
                            <w:rFonts w:hint="eastAsia" w:ascii="仿宋_GB2312" w:eastAsia="仿宋_GB2312"/>
                            <w:lang w:eastAsia="zh-CN"/>
                          </w:rPr>
                        </w:pPr>
                        <w:r>
                          <w:rPr>
                            <w:rFonts w:hint="eastAsia" w:ascii="仿宋_GB2312" w:eastAsia="仿宋_GB2312"/>
                            <w:lang w:eastAsia="zh-CN"/>
                          </w:rPr>
                          <w:t>移交</w:t>
                        </w:r>
                        <w:r>
                          <w:rPr>
                            <w:rFonts w:hint="eastAsia" w:ascii="仿宋_GB2312" w:eastAsia="仿宋_GB2312"/>
                          </w:rPr>
                          <w:t>检查结论证明材料和电子数据</w:t>
                        </w:r>
                      </w:p>
                    </w:txbxContent>
                  </v:textbox>
                </v:rect>
                <v:rect id="文本框 316" o:spid="_x0000_s1026" o:spt="1" style="position:absolute;left:3681;top:7864;height:506;width:1718;" fillcolor="#FFFFFF" filled="t" stroked="f" coordsize="21600,21600" o:gfxdata="UEsDBAoAAAAAAIdO4kAAAAAAAAAAAAAAAAAEAAAAZHJzL1BLAwQUAAAACACHTuJAfgRlWb4AAADc&#10;AAAADwAAAGRycy9kb3ducmV2LnhtbEWPQWvCQBSE70L/w/KE3nTXtIY2dc2hIBRqD0ah10f2mQSz&#10;b9PsmqT/3i0UPA4z8w2zySfbioF63zjWsFoqEMSlMw1XGk7H3eIFhA/IBlvHpOGXPOTbh9kGM+NG&#10;PtBQhEpECPsMNdQhdJmUvqzJol+6jjh6Z9dbDFH2lTQ9jhFuW5kolUqLDceFGjt6r6m8FFerAdNn&#10;8/N1ftofP68pvlaT2q2/ldaP85V6AxFoCvfwf/vDaEjUGv7OxCMgt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RlWb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54026D0">
                        <w:pPr>
                          <w:jc w:val="center"/>
                          <w:rPr>
                            <w:rFonts w:ascii="仿宋_GB2312" w:eastAsia="仿宋_GB2312"/>
                          </w:rPr>
                        </w:pPr>
                        <w:r>
                          <w:rPr>
                            <w:rFonts w:hint="eastAsia" w:ascii="仿宋_GB2312" w:eastAsia="仿宋_GB2312"/>
                          </w:rPr>
                          <w:t>飞行检查报告</w:t>
                        </w:r>
                      </w:p>
                    </w:txbxContent>
                  </v:textbox>
                </v:rect>
                <v:rect id="文本框 43" o:spid="_x0000_s1026" o:spt="1" style="position:absolute;left:3595;top:909;height:506;width:1958;" fillcolor="#FFFFFF" filled="t" stroked="t" coordsize="21600,21600" o:gfxdata="UEsDBAoAAAAAAIdO4kAAAAAAAAAAAAAAAAAEAAAAZHJzL1BLAwQUAAAACACHTuJAA1rxC7sAAADc&#10;AAAADwAAAGRycy9kb3ducmV2LnhtbEWPS4sCMRCE7wv7H0IveFsTFURGo7iyguDJB3htJ+3M6KQz&#10;JPH5640geCyq6itqNLnZWlzIh8qxhk5bgSDOnam40LDdzH8HIEJENlg7Jg13CjAZf3+NMDPuyiu6&#10;rGMhEoRDhhrKGJtMypCXZDG0XUOcvIPzFmOSvpDG4zXBbS27SvWlxYrTQokNzUrKT+uz1eCOf/+7&#10;arqbNUsve/bxkHGfH7Ru/XTUEESkW/yE3+2F0dBVfXidSUdAj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rxC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3522F810">
                        <w:pPr>
                          <w:jc w:val="center"/>
                          <w:rPr>
                            <w:rFonts w:ascii="仿宋_GB2312" w:eastAsia="仿宋_GB2312"/>
                          </w:rPr>
                        </w:pPr>
                        <w:r>
                          <w:rPr>
                            <w:rFonts w:hint="eastAsia" w:ascii="仿宋_GB2312" w:eastAsia="仿宋_GB2312"/>
                          </w:rPr>
                          <w:t>确定被检查单位</w:t>
                        </w:r>
                      </w:p>
                    </w:txbxContent>
                  </v:textbox>
                </v:rect>
                <v:rect id="文本框 44" o:spid="_x0000_s1026" o:spt="1" style="position:absolute;left:3595;top:88;height:468;width:1958;" fillcolor="#FFFFFF" filled="t" stroked="t" coordsize="21600,21600" o:gfxdata="UEsDBAoAAAAAAIdO4kAAAAAAAAAAAAAAAAAEAAAAZHJzL1BLAwQUAAAACACHTuJAbBZUkLwAAADc&#10;AAAADwAAAGRycy9kb3ducmV2LnhtbEWPS4sCMRCE74L/IbSwtzXRhV0ZjaLigrAnH+C1nbQzo5PO&#10;kGR9/XojCB6LqvqKGk2uthZn8qFyrKHXVSCIc2cqLjRsN7+fAxAhIhusHZOGGwWYjNutEWbGXXhF&#10;53UsRIJwyFBDGWOTSRnykiyGrmuIk3dw3mJM0hfSeLwkuK1lX6lvabHitFBiQ/OS8tP632pwx9li&#10;V0138+bPyy97v8u4zw9af3R6aggi0jW+w6/20mjoqx94nklHQI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WVJC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941AA01">
                        <w:pPr>
                          <w:jc w:val="center"/>
                          <w:rPr>
                            <w:rFonts w:ascii="仿宋_GB2312" w:eastAsia="仿宋_GB2312"/>
                          </w:rPr>
                        </w:pPr>
                        <w:r>
                          <w:rPr>
                            <w:rFonts w:hint="eastAsia" w:ascii="仿宋_GB2312" w:eastAsia="仿宋_GB2312"/>
                          </w:rPr>
                          <w:t>编制检查计划</w:t>
                        </w:r>
                      </w:p>
                    </w:txbxContent>
                  </v:textbox>
                </v:rect>
                <v:shape id="直接箭头连接符 45" o:spid="_x0000_s1026" o:spt="32" type="#_x0000_t32" style="position:absolute;left:4574;top:556;height:353;width:0;" filled="f" stroked="t" coordsize="21600,21600" o:gfxdata="UEsDBAoAAAAAAIdO4kAAAAAAAAAAAAAAAAAEAAAAZHJzL1BLAwQUAAAACACHTuJAWPko7roAAADc&#10;AAAADwAAAGRycy9kb3ducmV2LnhtbEVPO2vDMBDeC/kP4gJZSiPFQ2jcyB4CKQ1kqdNCxsO62qbW&#10;yViX56+vhkDHj++9Lq++V2caYxfYwmJuQBHXwXXcWPg6bF9eQUVBdtgHJgs3ilAWk6c15i5c+JPO&#10;lTQqhXDM0UIrMuRax7olj3EeBuLE/YTRoyQ4NtqNeEnhvteZMUvtsePU0OJAm5bq3+rkLYjhQ9Wd&#10;jjt5v63uZp/1Bp+/rZ1NF+YNlNBV/sUP94ezkJm0Np1JR0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SjuugAAANwA&#10;AAAPAAAAAAAAAAEAIAAAACIAAABkcnMvZG93bnJldi54bWxQSwECFAAUAAAACACHTuJAMy8FnjsA&#10;AAA5AAAAEAAAAAAAAAABACAAAAAJAQAAZHJzL3NoYXBleG1sLnhtbFBLBQYAAAAABgAGAFsBAACz&#10;AwAAAAA=&#10;">
                  <v:fill on="f" focussize="0,0"/>
                  <v:stroke weight="0.5pt" color="#000000" joinstyle="round" endarrow="block"/>
                  <v:imagedata o:title=""/>
                  <o:lock v:ext="edit" aspectratio="f"/>
                </v:shape>
                <v:rect id="文本框 46" o:spid="_x0000_s1026" o:spt="1" style="position:absolute;left:3595;top:1857;height:518;width:1958;" fillcolor="#FFFFFF" filled="t" stroked="t" coordsize="21600,21600" o:gfxdata="UEsDBAoAAAAAAIdO4kAAAAAAAAAAAAAAAAAEAAAAZHJzL1BLAwQUAAAACACHTuJAcsVlebwAAADc&#10;AAAADwAAAGRycy9kb3ducmV2LnhtbEWPS4sCMRCE74L/IbSwtzXRhWUdjaLigrAnH+C1nbQzo5PO&#10;kGR9/XojCB6LqvqKGk2uthZn8qFyrKHXVSCIc2cqLjRsN7+fPyBCRDZYOyYNNwowGbdbI8yMu/CK&#10;zutYiAThkKGGMsYmkzLkJVkMXdcQJ+/gvMWYpC+k8XhJcFvLvlLf0mLFaaHEhuYl5af1v9XgjrPF&#10;rpru5s2fl1/2fpdxnx+0/uj01BBEpGt8h1/tpdHQVwN4nklHQI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ZXm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3836778C">
                        <w:pPr>
                          <w:jc w:val="center"/>
                          <w:rPr>
                            <w:rFonts w:ascii="仿宋_GB2312" w:eastAsia="仿宋_GB2312"/>
                          </w:rPr>
                        </w:pPr>
                        <w:r>
                          <w:rPr>
                            <w:rFonts w:hint="eastAsia" w:ascii="仿宋_GB2312" w:eastAsia="仿宋_GB2312"/>
                          </w:rPr>
                          <w:t>组建检查组</w:t>
                        </w:r>
                      </w:p>
                    </w:txbxContent>
                  </v:textbox>
                </v:rect>
                <v:rect id="文本框 50" o:spid="_x0000_s1026" o:spt="1" style="position:absolute;left:3595;top:2817;height:556;width:1958;" fillcolor="#FFFFFF" filled="t" stroked="t" coordsize="21600,21600" o:gfxdata="UEsDBAoAAAAAAIdO4kAAAAAAAAAAAAAAAAAEAAAAZHJzL1BLAwQUAAAACACHTuJAZiZaOboAAADc&#10;AAAADwAAAGRycy9kb3ducmV2LnhtbEVPz2vCMBS+D/wfwhO8zbQKQ6pRVBwIO60OvL41z7bavJQk&#10;s7V//XIQPH58v1eb3jTiTs7XlhWk0wQEcWF1zaWCn9Pn+wKED8gaG8uk4EEeNuvR2wozbTv+pnse&#10;ShFD2GeooAqhzaT0RUUG/dS2xJG7WGcwROhKqR12Mdw0cpYkH9JgzbGhwpb2FRW3/M8osNfd4Vxv&#10;z/v2y8m5GQYZfouLUpNxmixBBOrDS/x0H7WCWRrnxzPxCM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Jlo5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5DD58780">
                        <w:pPr>
                          <w:jc w:val="center"/>
                          <w:rPr>
                            <w:rFonts w:ascii="仿宋_GB2312" w:eastAsia="仿宋_GB2312"/>
                          </w:rPr>
                        </w:pPr>
                        <w:r>
                          <w:rPr>
                            <w:rFonts w:hint="eastAsia" w:ascii="仿宋_GB2312" w:eastAsia="仿宋_GB2312"/>
                          </w:rPr>
                          <w:t>通知被检查单位</w:t>
                        </w:r>
                      </w:p>
                    </w:txbxContent>
                  </v:textbox>
                </v:rect>
                <v:rect id="文本框 51" o:spid="_x0000_s1026" o:spt="1" style="position:absolute;left:1794;top:4104;height:518;width:1522;" fillcolor="#FFFFFF" filled="t" stroked="t" coordsize="21600,21600" o:gfxdata="UEsDBAoAAAAAAIdO4kAAAAAAAAAAAAAAAAAEAAAAZHJzL1BLAwQUAAAACACHTuJACWr/or0AAADc&#10;AAAADwAAAGRycy9kb3ducmV2LnhtbEWPT2sCMRTE74LfITyhNze7FkS2RmmlhUJP/oG9vibP3dXN&#10;y5Kkav30RhA8DjPzG2a+vNhOnMiH1rGCIstBEGtnWq4V7LZf4xmIEJENdo5JwT8FWC6GgzmWxp15&#10;TadNrEWCcChRQRNjX0oZdEMWQ+Z64uTtnbcYk/S1NB7PCW47OcnzqbTYclposKdVQ/q4+bMK3OHj&#10;s2rfq1X/4+WrvV5l/NV7pV5GRf4GItIlPsOP9rdRMCkKuJ9JR0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av+i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9A3E87C">
                        <w:pPr>
                          <w:rPr>
                            <w:rFonts w:ascii="仿宋_GB2312" w:eastAsia="仿宋_GB2312"/>
                          </w:rPr>
                        </w:pPr>
                        <w:r>
                          <w:rPr>
                            <w:rFonts w:hint="eastAsia" w:ascii="仿宋_GB2312" w:eastAsia="仿宋_GB2312"/>
                          </w:rPr>
                          <w:t>数据筛查</w:t>
                        </w:r>
                      </w:p>
                    </w:txbxContent>
                  </v:textbox>
                </v:rect>
                <v:rect id="文本框 57" o:spid="_x0000_s1026" o:spt="1" style="position:absolute;left:3897;top:4103;height:518;width:1332;" fillcolor="#FFFFFF" filled="t" stroked="t" coordsize="21600,21600" o:gfxdata="UEsDBAoAAAAAAIdO4kAAAAAAAAAAAAAAAAAEAAAAZHJzL1BLAwQUAAAACACHTuJA+bhh1b0AAADc&#10;AAAADwAAAGRycy9kb3ducmV2LnhtbEWPW4vCMBSE34X9D+Es7Jum7cIi1SgqCsI+eYG+HptjW21O&#10;ShIv6683C4KPw8x8w4ynd9OKKznfWFaQDhIQxKXVDVcK9rtVfwjCB2SNrWVS8EceppOP3hhzbW+8&#10;oes2VCJC2OeooA6hy6X0ZU0G/cB2xNE7WmcwROkqqR3eIty0MkuSH2mw4bhQY0eLmsrz9mIU2NN8&#10;WTSzYtH9OvltHg8ZDuVRqa/PNBmBCHQP7/CrvdYKsjSD/zPxCMjJ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uGHV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FC04E5E">
                        <w:pPr>
                          <w:rPr>
                            <w:rFonts w:ascii="仿宋_GB2312" w:eastAsia="仿宋_GB2312"/>
                          </w:rPr>
                        </w:pPr>
                        <w:r>
                          <w:rPr>
                            <w:rFonts w:hint="eastAsia" w:ascii="仿宋_GB2312" w:eastAsia="仿宋_GB2312"/>
                          </w:rPr>
                          <w:t>现场检查</w:t>
                        </w:r>
                      </w:p>
                    </w:txbxContent>
                  </v:textbox>
                </v:rect>
                <v:rect id="文本框 290" o:spid="_x0000_s1026" o:spt="1" style="position:absolute;left:3884;top:5051;height:544;width:1345;" fillcolor="#FFFFFF" filled="t" stroked="t" coordsize="21600,21600" o:gfxdata="UEsDBAoAAAAAAIdO4kAAAAAAAAAAAAAAAAAEAAAAZHJzL1BLAwQUAAAACACHTuJAlvTETr4AAADc&#10;AAAADwAAAGRycy9kb3ducmV2LnhtbEWPzWrDMBCE74W8g9hCb438AyG4UUJqUij01CSQ68ba2G6s&#10;lZFU283TV4FCj8PMfMOsNpPpxEDOt5YVpPMEBHFldcu1guPh7XkJwgdkjZ1lUvBDHjbr2cMKC21H&#10;/qRhH2oRIewLVNCE0BdS+qohg35ue+LoXawzGKJ0tdQOxwg3ncySZCENthwXGuypbKi67r+NAvv1&#10;uju121PZfziZm9tNhnN1UerpMU1eQASawn/4r/2uFWRpDvc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TET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005BD146">
                        <w:pPr>
                          <w:jc w:val="center"/>
                          <w:rPr>
                            <w:rFonts w:ascii="仿宋_GB2312" w:eastAsia="仿宋_GB2312"/>
                          </w:rPr>
                        </w:pPr>
                        <w:r>
                          <w:rPr>
                            <w:rFonts w:hint="eastAsia" w:ascii="仿宋_GB2312" w:eastAsia="仿宋_GB2312"/>
                          </w:rPr>
                          <w:t>取证</w:t>
                        </w:r>
                      </w:p>
                    </w:txbxContent>
                  </v:textbox>
                </v:rect>
                <v:rect id="文本框 291" o:spid="_x0000_s1026" o:spt="1" style="position:absolute;left:5899;top:4103;height:518;width:1326;" fillcolor="#FFFFFF" filled="t" stroked="t" coordsize="21600,21600" o:gfxdata="UEsDBAoAAAAAAIdO4kAAAAAAAAAAAAAAAAAEAAAAZHJzL1BLAwQUAAAACACHTuJAGR1cOrwAAADc&#10;AAAADwAAAGRycy9kb3ducmV2LnhtbEWPS4sCMRCE74L/IbSwN82Mu4iMRlFREPbkA7y2k3ZmdNIZ&#10;kvj89WZhwWNRVV9R4+nD1OJGzleWFaS9BARxbnXFhYL9btUdgvABWWNtmRQ8ycN00m6NMdP2zhu6&#10;bUMhIoR9hgrKEJpMSp+XZND3bEMcvZN1BkOUrpDa4T3CTS37STKQBiuOCyU2tCgpv2yvRoE9z5eH&#10;anZYNL9OfpvXS4ZjflLqq5MmIxCBHuET/m+vtYJ++gN/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dXDq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F1E32BF">
                        <w:pPr>
                          <w:jc w:val="center"/>
                          <w:rPr>
                            <w:rFonts w:ascii="仿宋_GB2312" w:eastAsia="仿宋_GB2312"/>
                          </w:rPr>
                        </w:pPr>
                        <w:r>
                          <w:rPr>
                            <w:rFonts w:hint="eastAsia" w:ascii="仿宋_GB2312" w:eastAsia="仿宋_GB2312"/>
                          </w:rPr>
                          <w:t>会议</w:t>
                        </w:r>
                      </w:p>
                    </w:txbxContent>
                  </v:textbox>
                </v:rect>
                <v:rect id="文本框 295" o:spid="_x0000_s1026" o:spt="1" style="position:absolute;left:5899;top:6099;height:506;width:1250;" fillcolor="#FFFFFF" filled="t" stroked="t" coordsize="21600,21600" o:gfxdata="UEsDBAoAAAAAAIdO4kAAAAAAAAAAAAAAAAAEAAAAZHJzL1BLAwQUAAAACACHTuJAdlH5obwAAADc&#10;AAAADwAAAGRycy9kb3ducmV2LnhtbEWPS4sCMRCE74L/IbSwN82My4qMRlFREPbkA7y2k3ZmdNIZ&#10;kvj89WZhwWNRVV9R4+nD1OJGzleWFaS9BARxbnXFhYL9btUdgvABWWNtmRQ8ycN00m6NMdP2zhu6&#10;bUMhIoR9hgrKEJpMSp+XZND3bEMcvZN1BkOUrpDa4T3CTS37STKQBiuOCyU2tCgpv2yvRoE9z5eH&#10;anZYNL9OfpvXS4ZjflLqq5MmIxCBHuET/m+vtYJ++gN/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R+aG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6AE61378">
                        <w:pPr>
                          <w:rPr>
                            <w:rFonts w:ascii="仿宋_GB2312" w:eastAsia="仿宋_GB2312"/>
                          </w:rPr>
                        </w:pPr>
                        <w:r>
                          <w:rPr>
                            <w:rFonts w:hint="eastAsia" w:ascii="仿宋_GB2312" w:eastAsia="仿宋_GB2312"/>
                          </w:rPr>
                          <w:t>会议记录</w:t>
                        </w:r>
                      </w:p>
                    </w:txbxContent>
                  </v:textbox>
                </v:rect>
                <v:rect id="文本框 315" o:spid="_x0000_s1026" o:spt="1" style="position:absolute;left:2261;top:6099;height:506;width:2274;" fillcolor="#FFFFFF" filled="t" stroked="t" coordsize="21600,21600" o:gfxdata="UEsDBAoAAAAAAIdO4kAAAAAAAAAAAAAAAAAEAAAAZHJzL1BLAwQUAAAACACHTuJAhoNn1rsAAADc&#10;AAAADwAAAGRycy9kb3ducmV2LnhtbEWPzarCMBSE9xd8h3AEd9e0CnKpRlFREFzpFdwem2NbbU5K&#10;En+f3giCy2FmvmFGk7upxZWcrywrSLsJCOLc6ooLBbv/5e8fCB+QNdaWScGDPEzGrZ8RZtreeEPX&#10;bShEhLDPUEEZQpNJ6fOSDPqubYijd7TOYIjSFVI7vEW4qWUvSQbSYMVxocSG5iXl5+3FKLCn2WJf&#10;TffzZu1k3zyfMhzyo1KddpoMQQS6h2/4015pBb10AO8z8QjI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Nn1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76772D09">
                        <w:pPr>
                          <w:rPr>
                            <w:rFonts w:ascii="仿宋_GB2312" w:eastAsia="仿宋_GB2312"/>
                          </w:rPr>
                        </w:pPr>
                        <w:r>
                          <w:rPr>
                            <w:rFonts w:hint="eastAsia" w:ascii="仿宋_GB2312" w:eastAsia="仿宋_GB2312"/>
                          </w:rPr>
                          <w:t>现场检查工作底稿</w:t>
                        </w:r>
                      </w:p>
                    </w:txbxContent>
                  </v:textbox>
                </v:rect>
                <v:rect id="文本框 317" o:spid="_x0000_s1026" o:spt="1" style="position:absolute;left:1642;top:5052;height:543;width:1674;" fillcolor="#FFFFFF" filled="t" stroked="t" coordsize="21600,21600" o:gfxdata="UEsDBAoAAAAAAIdO4kAAAAAAAAAAAAAAAAAEAAAAZHJzL1BLAwQUAAAACACHTuJA6c/CTbwAAADc&#10;AAAADwAAAGRycy9kb3ducmV2LnhtbEWPS4sCMRCE74L/IbSwN82MC6uMRlFREPbkA7y2k3ZmdNIZ&#10;kvj89WZhwWNRVV9R4+nD1OJGzleWFaS9BARxbnXFhYL9btUdgvABWWNtmRQ8ycN00m6NMdP2zhu6&#10;bUMhIoR9hgrKEJpMSp+XZND3bEMcvZN1BkOUrpDa4T3CTS37SfIjDVYcF0psaFFSftlejQJ7ni8P&#10;1eywaH6d/DavlwzH/KTUVydNRiACPcIn/N9eawX9dAB/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Pwk2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EB184F3">
                        <w:pPr>
                          <w:rPr>
                            <w:rFonts w:ascii="仿宋_GB2312" w:eastAsia="仿宋_GB2312"/>
                          </w:rPr>
                        </w:pPr>
                        <w:r>
                          <w:rPr>
                            <w:rFonts w:hint="eastAsia" w:ascii="仿宋_GB2312" w:eastAsia="仿宋_GB2312"/>
                          </w:rPr>
                          <w:t>调取资料验证</w:t>
                        </w:r>
                      </w:p>
                    </w:txbxContent>
                  </v:textbox>
                </v:rect>
                <v:shape id="直接箭头连接符 318" o:spid="_x0000_s1026" o:spt="32" type="#_x0000_t32" style="position:absolute;left:4561;top:1415;height:442;width:0;" filled="f" stroked="t" coordsize="21600,21600" o:gfxdata="UEsDBAoAAAAAAIdO4kAAAAAAAAAAAAAAAAAEAAAAZHJzL1BLAwQUAAAACACHTuJA3SC+M7sAAADc&#10;AAAADwAAAGRycy9kb3ducmV2LnhtbEVPS2vCQBC+F/wPyxR6KXU3OYimrh4KlhZ6MSp4HLJjEszO&#10;huz46q93D4LHj+89X159p840xDawhWxsQBFXwbVcW9huVh9TUFGQHXaBycKNIiwXo5c5Fi5ceE3n&#10;UmqVQjgWaKER6QutY9WQxzgOPXHiDmHwKAkOtXYDXlK473RuzER7bDk1NNjTV0PVsTx5C2J4U7an&#10;/a9832b/5i/vDL7vrH17zcwnKKGrPMUP94+zkGdpbTqTjoBe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SC+M7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直接箭头连接符 319" o:spid="_x0000_s1026" o:spt="32" type="#_x0000_t32" style="position:absolute;left:4574;top:2375;height:441;width:0;" filled="f" stroked="t" coordsize="21600,21600" o:gfxdata="UEsDBAoAAAAAAIdO4kAAAAAAAAAAAAAAAAAEAAAAZHJzL1BLAwQUAAAACACHTuJAsmwbqL4AAADc&#10;AAAADwAAAGRycy9kb3ducmV2LnhtbEWPzWrDMBCE74W8g9hALiWR7ENp3Cg5FBJayKVOCzku1tY2&#10;tVbG2vw+fRQI9DjMzDfMYnX2nTrSENvAFrKZAUVcBddybeF7t56+goqC7LALTBYuFGG1HD0tsHDh&#10;xF90LKVWCcKxQAuNSF9oHauGPMZZ6ImT9xsGj5LkUGs34CnBfadzY160x5bTQoM9vTdU/ZUHb0EM&#10;78r2sP+UzWV+Ndu8M/j8Y+1knJk3UEJn+Q8/2h/OQp7N4X4mHQG9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wbq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line id="直接连接符 64" o:spid="_x0000_s1026" o:spt="20" style="position:absolute;left:2589;top:3713;height:0;width:3916;" filled="f" stroked="t" coordsize="21600,21600" o:gfxdata="UEsDBAoAAAAAAIdO4kAAAAAAAAAAAAAAAAAEAAAAZHJzL1BLAwQUAAAACACHTuJA8iVEMLkAAADc&#10;AAAADwAAAGRycy9kb3ducmV2LnhtbEVPTUvEMBC9C/6HMAve3KSFinQ3u4eFyl48uIrnoRnbYjMp&#10;ydis/npzEDw+3vf+ePWzWimmKbCFamtAEffBTTxYeHvt7h9BJUF2OAcmC9+U4Hi4vdlj60LmF1ov&#10;MqgSwqlFC6PI0mqd+pE8pm1YiAv3EaJHKTAO2kXMJdzPujbmQXucuDSMuNBppP7z8uUtcCXvc86S&#10;1/jTPDVV053Nc2ft3aYyO1BCV/kX/7nPzkJdl/nlTDkC+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lRD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65" o:spid="_x0000_s1026" o:spt="32" type="#_x0000_t32" style="position:absolute;left:4563;top:3713;height:390;width:0;" filled="f" stroked="t" coordsize="21600,21600" o:gfxdata="UEsDBAoAAAAAAIdO4kAAAAAAAAAAAAAAAAAEAAAAZHJzL1BLAwQUAAAACACHTuJAgnbdE74AAADc&#10;AAAADwAAAGRycy9kb3ducmV2LnhtbEWPzWrDMBCE74W+g9hCLqWR7ENI3Cg5FFoS6CVOAj0u1tY2&#10;tVbG2vw+fRUI5DjMzDfMfHn2nTrSENvAFrKxAUVcBddybWG3/XybgoqC7LALTBYuFGG5eH6aY+HC&#10;iTd0LKVWCcKxQAuNSF9oHauGPMZx6ImT9xsGj5LkUGs34CnBfadzYybaY8tpocGePhqq/sqDtyCG&#10;t2V7+FnL12V2Nd95Z/B1b+3oJTPvoITO8gjf2ytnIc8zuJ1JR0A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bdE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66" o:spid="_x0000_s1026" o:spt="32" type="#_x0000_t32" style="position:absolute;left:2589;top:3713;height:389;width:0;" filled="f" stroked="t" coordsize="21600,21600" o:gfxdata="UEsDBAoAAAAAAIdO4kAAAAAAAAAAAAAAAAAEAAAAZHJzL1BLAwQUAAAACACHTuJAcqRDZL0AAADc&#10;AAAADwAAAGRycy9kb3ducmV2LnhtbEWPzWrDMBCE74W8g9hALiWRokNpnSg5BFpa6KVOCjku1sY2&#10;sVbG2vw+fVUo9DjMzDfMcn0NnTrTkNrIDuYzA4q4ir7l2sFu+zp9BpUE2WMXmRzcKMF6NXpYYuHj&#10;hb/oXEqtMoRTgQ4akb7QOlUNBUyz2BNn7xCHgJLlUGs/4CXDQ6etMU86YMt5ocGeNg1Vx/IUHIjh&#10;bdme9h/ydnu5m0/bGXz8dm4ynpsFKKGr/If/2u/egbUWfs/kI6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pENk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直接箭头连接符 67" o:spid="_x0000_s1026" o:spt="32" type="#_x0000_t32" style="position:absolute;left:6505;top:3713;height:389;width:0;" filled="f" stroked="t" coordsize="21600,21600" o:gfxdata="UEsDBAoAAAAAAIdO4kAAAAAAAAAAAAAAAAAEAAAAZHJzL1BLAwQUAAAACACHTuJAHejm/74AAADc&#10;AAAADwAAAGRycy9kb3ducmV2LnhtbEWPT2vCQBTE74V+h+UVvBTdNUKpqauHgqLgxdhCj4/saxKa&#10;fRuyz7+f3hWEHoeZ+Q0zW5x9q47UxyawhfHIgCIug2u4svC1Xw7fQUVBdtgGJgsXirCYPz/NMHfh&#10;xDs6FlKpBOGYo4VapMu1jmVNHuModMTJ+w29R0myr7Tr8ZTgvtWZMW/aY8NpocaOPmsq/4qDtyCG&#10;90Vz+NnI6jK9mm3WGnz9tnbwMjYfoITO8h9+tNfOQpZN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jm/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68" o:spid="_x0000_s1026" o:spt="32" type="#_x0000_t32" style="position:absolute;left:2589;top:4622;height:429;width:0;" filled="f" stroked="t" coordsize="21600,21600" o:gfxdata="UEsDBAoAAAAAAIdO4kAAAAAAAAAAAAAAAAAEAAAAZHJzL1BLAwQUAAAACACHTuJAkgF+i74AAADc&#10;AAAADwAAAGRycy9kb3ducmV2LnhtbEWPT2vCQBTE74V+h+UVvBTdNUipqauHgqLgxdhCj4/saxKa&#10;fRuyz7+f3hWEHoeZ+Q0zW5x9q47UxyawhfHIgCIug2u4svC1Xw7fQUVBdtgGJgsXirCYPz/NMHfh&#10;xDs6FlKpBOGYo4VapMu1jmVNHuModMTJ+w29R0myr7Tr8ZTgvtWZMW/aY8NpocaOPmsq/4qDtyCG&#10;90Vz+NnI6jK9mm3WGnz9tnbwMjYfoITO8h9+tNfOQpZN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F+i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1" o:spid="_x0000_s1026" o:spt="32" type="#_x0000_t32" style="position:absolute;left:4557;top:4621;flip:x;height:430;width:6;" filled="f" stroked="t" coordsize="21600,21600" o:gfxdata="UEsDBAoAAAAAAIdO4kAAAAAAAAAAAAAAAAAEAAAAZHJzL1BLAwQUAAAACACHTuJA6dsumbwAAADc&#10;AAAADwAAAGRycy9kb3ducmV2LnhtbEWPW4vCMBSE3wX/QziCb2tiZVW6RlGxoE+LF/b50JxtyzYn&#10;tYm3f78RBB+HmfmGmS3uthZXan3lWMNwoEAQ585UXGg4HbOPKQgfkA3WjknDgzws5t3ODFPjbryn&#10;6yEUIkLYp6ihDKFJpfR5SRb9wDXE0ft1rcUQZVtI0+Itwm0tE6XG0mLFcaHEhtYl5X+Hi9UwSmi8&#10;OtP3z0ZZqXZ2ki13daZ1vzdUXyAC3cM7/GpvjYYk+YTnmXgE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bLpm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直接箭头连接符 72" o:spid="_x0000_s1026" o:spt="32" type="#_x0000_t32" style="position:absolute;left:2514;top:5595;height:504;width:0;" filled="f" stroked="t" coordsize="21600,21600" o:gfxdata="UEsDBAoAAAAAAIdO4kAAAAAAAAAAAAAAAAAEAAAAZHJzL1BLAwQUAAAACACHTuJADZ9FZ74AAADc&#10;AAAADwAAAGRycy9kb3ducmV2LnhtbEWPT2vCQBTE74LfYXmFXkR3zUE0unooWFroxajg8ZF9TUKz&#10;b0P2+a+f3i0UPA4z8xtmtbn5Vl2oj01gC9OJAUVcBtdwZeGw347noKIgO2wDk4U7Rdish4MV5i5c&#10;eUeXQiqVIBxztFCLdLnWsazJY5yEjjh536H3KEn2lXY9XhPctzozZqY9NpwWauzorabypzh7C2J4&#10;XzTn06e83xe/5itrDY6O1r6+TM0SlNBNnuH/9oezkGUz+DuTjoBe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9FZ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5" o:spid="_x0000_s1026" o:spt="32" type="#_x0000_t32" style="position:absolute;left:4396;top:5595;height:504;width:0;" filled="f" stroked="t" coordsize="21600,21600" o:gfxdata="UEsDBAoAAAAAAIdO4kAAAAAAAAAAAAAAAAAEAAAAZHJzL1BLAwQUAAAACACHTuJAYtPg/L4AAADc&#10;AAAADwAAAGRycy9kb3ducmV2LnhtbEWPT2vCQBTE74V+h+UVvBTdNQdbU1cPBUXBi7GFHh/Z1yQ0&#10;+zZkn38/vSsIPQ4z8xtmtjj7Vh2pj01gC+ORAUVcBtdwZeFrvxy+g4qC7LANTBYuFGExf36aYe7C&#10;iXd0LKRSCcIxRwu1SJdrHcuaPMZR6IiT9xt6j5JkX2nX4ynBfaszYybaY8NpocaOPmsq/4qDtyCG&#10;90Vz+NnI6jK9mm3WGnz9tnbwMjYfoITO8h9+tNfOQpa9wf1MOgJ6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Pg/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6" o:spid="_x0000_s1026" o:spt="32" type="#_x0000_t32" style="position:absolute;left:6505;top:4622;height:1477;width:19;" filled="f" stroked="t" coordsize="21600,21600" o:gfxdata="UEsDBAoAAAAAAIdO4kAAAAAAAAAAAAAAAAAEAAAAZHJzL1BLAwQUAAAACACHTuJAE0x0jrsAAADc&#10;AAAADwAAAGRycy9kb3ducmV2LnhtbEVPO2vDMBDeC/kP4gJZSiPFQ2jcyB4CKQ1kqdNCxsO62qbW&#10;yViX56+vhkDHj++9Lq++V2caYxfYwmJuQBHXwXXcWPg6bF9eQUVBdtgHJgs3ilAWk6c15i5c+JPO&#10;lTQqhXDM0UIrMuRax7olj3EeBuLE/YTRoyQ4NtqNeEnhvteZMUvtsePU0OJAm5bq3+rkLYjhQ9Wd&#10;jjt5v63uZp/1Bp+/rZ1NF+YNlNBV/sUP94ezkGVpbTqTjo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x0jr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rect id="文本框 79" o:spid="_x0000_s1026" o:spt="1" style="position:absolute;left:3316;top:7086;height:505;width:2040;" fillcolor="#FFFFFF" filled="t" stroked="t" coordsize="21600,21600" o:gfxdata="UEsDBAoAAAAAAIdO4kAAAAAAAAAAAAAAAAAEAAAAZHJzL1BLAwQUAAAACACHTuJAOXA5Gb4AAADc&#10;AAAADwAAAGRycy9kb3ducmV2LnhtbEWPQWvCQBSE74X+h+UVvDUbI0gbs0oVC4Kn2kKur9lnEpt9&#10;G3a3GvPru4LQ4zAz3zDFajCdOJPzrWUF0yQFQVxZ3XKt4Ovz/fkFhA/IGjvLpOBKHlbLx4cCc20v&#10;/EHnQ6hFhLDPUUETQp9L6auGDPrE9sTRO1pnMETpaqkdXiLcdDJL07k02HJcaLCnTUPVz+HXKLCn&#10;9bZs38pNv3dyZsZRhu/qqNTkaZouQAQawn/43t5pBVn2Crcz8Qj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A5G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0E9B93BF">
                        <w:pPr>
                          <w:jc w:val="center"/>
                          <w:rPr>
                            <w:rFonts w:ascii="仿宋_GB2312" w:eastAsia="仿宋_GB2312"/>
                          </w:rPr>
                        </w:pPr>
                        <w:r>
                          <w:rPr>
                            <w:rFonts w:hint="eastAsia" w:ascii="仿宋_GB2312" w:eastAsia="仿宋_GB2312"/>
                          </w:rPr>
                          <w:t>检查组</w:t>
                        </w:r>
                      </w:p>
                    </w:txbxContent>
                  </v:textbox>
                </v:rect>
                <v:line id="直接连接符 84" o:spid="_x0000_s1026" o:spt="20" style="position:absolute;left:3423;top:6870;height:0;width:3101;" filled="f" stroked="t" coordsize="21600,21600" o:gfxdata="UEsDBAoAAAAAAIdO4kAAAAAAAAAAAAAAAAAEAAAAZHJzL1BLAwQUAAAACACHTuJAd/zS7bkAAADc&#10;AAAADwAAAGRycy9kb3ducmV2LnhtbEVPPU/DMBDdkfofrKvERu0UBaFQtwNSUBeGFsR8io8kIj5H&#10;9hEXfj0eKjE+ve/d4eIntVBMY2AL1caAIu6CG7m38P7W3j2CSoLscApMFn4owWG/utlh40LmEy1n&#10;6VUJ4dSghUFkbrRO3UAe0ybMxIX7DNGjFBh77SLmEu4nvTXmQXscuTQMONPzQN3X+dtb4Eo+ppwl&#10;L/G3fqmruj2a19ba23VlnkAJXeRffHUfnYXtfZlfzpQjo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f80u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96" o:spid="_x0000_s1026" o:spt="32" type="#_x0000_t32" style="position:absolute;left:3423;top:6604;height:267;width:0;" filled="f" stroked="t" coordsize="21600,21600" o:gfxdata="UEsDBAoAAAAAAIdO4kAAAAAAAAAAAAAAAAAEAAAAZHJzL1BLAwQUAAAACACHTuJAB69Lzr4AAADc&#10;AAAADwAAAGRycy9kb3ducmV2LnhtbEWPzWrDMBCE74W8g9hCL6WR7EBInSg5BFpa6KVOAjku1sY2&#10;tVbG2vz16atAIcdhZr5hFquL79SJhtgGtpCNDSjiKriWawvbzdvLDFQUZIddYLJwpQir5ehhgYUL&#10;Z/6mUym1ShCOBVpoRPpC61g15DGOQ0+cvEMYPEqSQ63dgOcE953OjZlqjy2nhQZ7WjdU/ZRHb0EM&#10;b8r2uP+U9+vrr/nKO4PPO2ufHjMzByV0kXv4v/3hLOSTDG5n0hH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69Lz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97" o:spid="_x0000_s1026" o:spt="32" type="#_x0000_t32" style="position:absolute;left:6524;top:6604;height:267;width:0;" filled="f" stroked="t" coordsize="21600,21600" o:gfxdata="UEsDBAoAAAAAAIdO4kAAAAAAAAAAAAAAAAAEAAAAZHJzL1BLAwQUAAAACACHTuJA933Vub4AAADc&#10;AAAADwAAAGRycy9kb3ducmV2LnhtbEWPT2vCQBTE74V+h+UVvBTdNUKpqauHgqLgxdhCj4/saxKa&#10;fRuyz7+f3hWEHoeZ+Q0zW5x9q47UxyawhfHIgCIug2u4svC1Xw7fQUVBdtgGJgsXirCYPz/NMHfh&#10;xDs6FlKpBOGYo4VapMu1jmVNHuModMTJ+w29R0myr7Tr8ZTgvtWZMW/aY8NpocaOPmsq/4qDtyCG&#10;90Vz+NnI6jK9mm3WGnz9tnbwMjYfoITO8h9+tNfOQjbJ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33Vu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line id="直接连接符 98" o:spid="_x0000_s1026" o:spt="20" style="position:absolute;left:4396;top:6870;height:215;width:0;" filled="f" stroked="t" coordsize="21600,21600" o:gfxdata="UEsDBAoAAAAAAIdO4kAAAAAAAAAAAAAAAAAEAAAAZHJzL1BLAwQUAAAACACHTuJAhy5MmrwAAADc&#10;AAAADwAAAGRycy9kb3ducmV2LnhtbEWPQUvEMBSE74L/ITzBm5t0l4rUze5hobIXD67i+dE827LN&#10;S0mezeqvN4LgcZiZb5jt/uIntVBMY2AL1cqAIu6CG7m38Pba3j2ASoLscApMFr4owX53fbXFxoXM&#10;L7ScpFcFwqlBC4PI3GiduoE8plWYiYv3EaJHKTL22kXMBe4nvTbmXnscuSwMONNhoO58+vQWuJL3&#10;KWfJS/yun+qqbo/mubX29qYyj6CELvIf/msfnYX1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uTJ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直接箭头连接符 99" o:spid="_x0000_s1026" o:spt="32" type="#_x0000_t32" style="position:absolute;left:5103;top:7589;height:947;width:0;" filled="f" stroked="t" coordsize="21600,21600" o:gfxdata="UEsDBAoAAAAAAIdO4kAAAAAAAAAAAAAAAAAEAAAAZHJzL1BLAwQUAAAACACHTuJAF9joVr4AAADc&#10;AAAADwAAAGRycy9kb3ducmV2LnhtbEWPT2vCQBTE74V+h+UVeim6ayxFo6uHQotCL40VPD6yzySY&#10;fRuyz7+fvlsoeBxm5jfMfHnxrTpRH5vAFkZDA4q4DK7hysLP5mMwARUF2WEbmCxcKcJy8fgwx9yF&#10;M3/TqZBKJQjHHC3UIl2udSxr8hiHoSNO3j70HiXJvtKux3OC+1Znxrxpjw2nhRo7eq+pPBRHb0EM&#10;b4rmuFvL53V6M19Za/Bla+3z08jMQAld5B7+b6+chWz8Cn9n0hH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joV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100" o:spid="_x0000_s1026" o:spt="32" type="#_x0000_t32" style="position:absolute;left:3547;top:7588;height:948;width:0;" filled="f" stroked="t" coordsize="21600,21600" o:gfxdata="UEsDBAoAAAAAAIdO4kAAAAAAAAAAAAAAAAAEAAAAZHJzL1BLAwQUAAAACACHTuJAeJRNzb4AAADc&#10;AAAADwAAAGRycy9kb3ducmV2LnhtbEWPT2vCQBTE74V+h+UVeim6a6RFo6uHQotCL40VPD6yzySY&#10;fRuyz7+fvlsoeBxm5jfMfHnxrTpRH5vAFkZDA4q4DK7hysLP5mMwARUF2WEbmCxcKcJy8fgwx9yF&#10;M3/TqZBKJQjHHC3UIl2udSxr8hiHoSNO3j70HiXJvtKux3OC+1Znxrxpjw2nhRo7eq+pPBRHb0EM&#10;b4rmuFvL53V6M19Za/Bla+3z08jMQAld5B7+b6+chWz8Cn9n0hH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RNz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rect id="文本框 101" o:spid="_x0000_s1026" o:spt="1" style="position:absolute;left:4939;top:8537;height:469;width:1585;" fillcolor="#FFFFFF" filled="t" stroked="t" coordsize="21600,21600" o:gfxdata="UEsDBAoAAAAAAIdO4kAAAAAAAAAAAAAAAAAEAAAAZHJzL1BLAwQUAAAACACHTuJAzTY7trsAAADc&#10;AAAADwAAAGRycy9kb3ducmV2LnhtbEWPzarCMBSE94LvEI7gTlMV5FKNoqIguLpeodtjc2yrzUlJ&#10;4u/TmwuCy2FmvmGm84epxY2crywrGPQTEMS51RUXCg5/m94PCB+QNdaWScGTPMxn7dYUU23v/Eu3&#10;fShEhLBPUUEZQpNK6fOSDPq+bYijd7LOYIjSFVI7vEe4qeUwScbSYMVxocSGViXll/3VKLDn5Tqr&#10;Ftmq2Tk5Mq+XDMf8pFS3M0gmIAI9wjf8aW+1guFoDP9n4hGQs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Y7t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8216354">
                        <w:pPr>
                          <w:rPr>
                            <w:rFonts w:hint="eastAsia" w:ascii="仿宋_GB2312" w:eastAsia="仿宋_GB2312"/>
                            <w:lang w:eastAsia="zh-CN"/>
                          </w:rPr>
                        </w:pPr>
                        <w:r>
                          <w:rPr>
                            <w:rFonts w:hint="eastAsia" w:ascii="仿宋_GB2312" w:eastAsia="仿宋_GB2312"/>
                            <w:lang w:eastAsia="zh-CN"/>
                          </w:rPr>
                          <w:t>省</w:t>
                        </w:r>
                        <w:r>
                          <w:rPr>
                            <w:rFonts w:hint="eastAsia" w:ascii="仿宋_GB2312" w:eastAsia="仿宋_GB2312"/>
                            <w:lang w:val="en-US" w:eastAsia="zh-CN"/>
                          </w:rPr>
                          <w:t>/市</w:t>
                        </w:r>
                        <w:r>
                          <w:rPr>
                            <w:rFonts w:hint="eastAsia" w:ascii="仿宋_GB2312" w:eastAsia="仿宋_GB2312"/>
                            <w:lang w:eastAsia="zh-CN"/>
                          </w:rPr>
                          <w:t>医保局</w:t>
                        </w:r>
                      </w:p>
                    </w:txbxContent>
                  </v:textbox>
                </v:rect>
                <v:rect id="文本框 102" o:spid="_x0000_s1026" o:spt="1" style="position:absolute;left:2113;top:8537;height:469;width:2054;" fillcolor="#FFFFFF" filled="t" stroked="t" coordsize="21600,21600" o:gfxdata="UEsDBAoAAAAAAIdO4kAAAAAAAAAAAAAAAAAEAAAAZHJzL1BLAwQUAAAACACHTuJAonqeLb4AAADc&#10;AAAADwAAAGRycy9kb3ducmV2LnhtbEWPT2vCQBTE74LfYXlCb3WjQiupq6hYKPTkH/D6mn0m0ezb&#10;sLsmaT69Wyh4HGbmN8xi1ZlKNOR8aVnBZJyAIM6sLjlXcDp+vs5B+ICssbJMCn7Jw2o5HCww1bbl&#10;PTWHkIsIYZ+igiKEOpXSZwUZ9GNbE0fvYp3BEKXLpXbYRrip5DRJ3qTBkuNCgTVtC8puh7tRYK+b&#10;3blcn7f1t5Mz0/cy/GQXpV5Gk+QDRKAuPMP/7S+tYDp7h7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qeL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0E0AB122">
                        <w:pPr>
                          <w:rPr>
                            <w:rFonts w:ascii="仿宋_GB2312" w:eastAsia="仿宋_GB2312"/>
                          </w:rPr>
                        </w:pPr>
                        <w:r>
                          <w:rPr>
                            <w:rFonts w:hint="eastAsia" w:ascii="仿宋_GB2312" w:eastAsia="仿宋_GB2312"/>
                          </w:rPr>
                          <w:t>被检查地区医保局</w:t>
                        </w:r>
                      </w:p>
                    </w:txbxContent>
                  </v:textbox>
                </v:rect>
                <v:line id="直接连接符 104" o:spid="_x0000_s1026" o:spt="20" style="position:absolute;left:4561;top:3372;height:340;width:0;" filled="f" stroked="t" coordsize="21600,21600" o:gfxdata="UEsDBAoAAAAAAIdO4kAAAAAAAAAAAAAAAAAEAAAAZHJzL1BLAwQUAAAACACHTuJAiYre67kAAADc&#10;AAAADwAAAGRycy9kb3ducmV2LnhtbEVPPU/DMBDdkfofrKvERu0UBaFQtwNSUBeGFsR8io8kIj5H&#10;9hEXfj0eKjE+ve/d4eIntVBMY2AL1caAIu6CG7m38P7W3j2CSoLscApMFn4owWG/utlh40LmEy1n&#10;6VUJ4dSghUFkbrRO3UAe0ybMxIX7DNGjFBh77SLmEu4nvTXmQXscuTQMONPzQN3X+dtb4Eo+ppwl&#10;L/G3fqmruj2a19ba23VlnkAJXeRffHUfnYXtfVlbzpQjo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K3u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105" o:spid="_x0000_s1026" o:spt="32" type="#_x0000_t32" style="position:absolute;left:3316;top:5323;flip:y;height:1;width:568;" filled="f" stroked="t" coordsize="21600,21600" o:gfxdata="UEsDBAoAAAAAAIdO4kAAAAAAAAAAAAAAAAAEAAAAZHJzL1BLAwQUAAAACACHTuJA7U+yQbwAAADc&#10;AAAADwAAAGRycy9kb3ducmV2LnhtbEWPT4vCMBTE74LfITzB25pYwXWrUVyxoCfRXfb8aJ5tsXnp&#10;NvHftzeC4HGYmd8ws8XN1uJCra8caxgOFAji3JmKCw2/P9nHBIQPyAZrx6ThTh4W825nhqlxV97T&#10;5RAKESHsU9RQhtCkUvq8JIt+4Bri6B1dazFE2RbStHiNcFvLRKmxtFhxXCixoVVJ+elwthpGCY2/&#10;/2n3t1ZWqq39zJbbOtO63xuqKYhAt/AOv9oboyEZfcHzTDwC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PskG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直接箭头连接符 99" o:spid="_x0000_s1026" o:spt="32" type="#_x0000_t32" style="position:absolute;left:5345;top:7607;flip:y;height:953;width:0;" filled="f" stroked="t" coordsize="21600,21600" o:gfxdata="UEsDBAoAAAAAAIdO4kAAAAAAAAAAAAAAAAAEAAAAZHJzL1BLAwQUAAAACACHTuJANATLOb0AAADc&#10;AAAADwAAAGRycy9kb3ducmV2LnhtbEWPQWvCQBSE7wX/w/IEb7qb2FqJrsGWBvQkWvH8yL4modm3&#10;MbtV++/dgtDjMDPfMMv8Zltxod43jjUkEwWCuHSm4UrD8bMYz0H4gGywdUwafslDvho8LTEz7sp7&#10;uhxCJSKEfYYa6hC6TEpf1mTRT1xHHL0v11sMUfaVND1eI9y2MlVqJi02HBdq7Oi9pvL78GM1TFOa&#10;vZ1pd/pQVqqtfS3W27bQejRM1AJEoFv4Dz/aG6MhfX6BvzPxCM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BMs5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w10:wrap type="none"/>
                <w10:anchorlock/>
              </v:group>
            </w:pict>
          </mc:Fallback>
        </mc:AlternateContent>
      </w:r>
    </w:p>
    <w:p w14:paraId="5B8BED05">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4379ED61">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3C175229">
      <w:pPr>
        <w:pStyle w:val="29"/>
        <w:spacing w:line="360" w:lineRule="auto"/>
        <w:rPr>
          <w:rFonts w:ascii="方正小标宋简体" w:eastAsia="方正小标宋简体"/>
          <w:b w:val="0"/>
          <w:bCs w:val="0"/>
          <w:highlight w:val="none"/>
        </w:rPr>
      </w:pPr>
      <w:bookmarkStart w:id="434" w:name="_Toc34666029"/>
      <w:bookmarkStart w:id="435" w:name="_Toc40375249"/>
      <w:bookmarkStart w:id="436" w:name="_Toc44489539"/>
      <w:r>
        <w:rPr>
          <w:rFonts w:hint="eastAsia" w:ascii="方正小标宋简体" w:eastAsia="方正小标宋简体"/>
          <w:b w:val="0"/>
          <w:bCs w:val="0"/>
          <w:highlight w:val="none"/>
        </w:rPr>
        <w:t>飞行检查工作人员保密承诺书</w:t>
      </w:r>
      <w:bookmarkEnd w:id="434"/>
      <w:bookmarkEnd w:id="435"/>
      <w:bookmarkEnd w:id="436"/>
    </w:p>
    <w:p w14:paraId="42F5B6CB">
      <w:pPr>
        <w:adjustRightInd w:val="0"/>
        <w:snapToGrid w:val="0"/>
        <w:spacing w:line="360" w:lineRule="auto"/>
        <w:ind w:right="960"/>
        <w:rPr>
          <w:rFonts w:ascii="宋体" w:hAnsi="宋体" w:eastAsia="宋体" w:cs="宋体"/>
          <w:sz w:val="24"/>
          <w:szCs w:val="24"/>
          <w:highlight w:val="none"/>
        </w:rPr>
      </w:pPr>
    </w:p>
    <w:p w14:paraId="3EF299A0">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飞行检查保密信息，指检查人员在飞行检查过程中获取的涉及举报人、医保数据、被检查人等所有有形、无形的信息及资料。</w:t>
      </w:r>
    </w:p>
    <w:p w14:paraId="5C50A592">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本人作为飞行检查工作人员，已被告知并了解飞行检查相关保密制度，承诺对飞行检查过程中获知的信息保密。本人郑重承诺：</w:t>
      </w:r>
    </w:p>
    <w:p w14:paraId="45D957EC">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一、严格遵守国家、医疗保障部门及飞行检查有关涉密规定和纪律要求。</w:t>
      </w:r>
    </w:p>
    <w:p w14:paraId="6B8FF923">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二、不以任何方式泄露飞行检查相关情况、举报人信息及被检查人的商业秘密。</w:t>
      </w:r>
    </w:p>
    <w:p w14:paraId="1230EC0A">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三、不违规留存飞行检查相关工作记录、国家秘密载体，不违规存储、复制国家秘密信息。</w:t>
      </w:r>
    </w:p>
    <w:p w14:paraId="30956D12">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四、不发表</w:t>
      </w:r>
      <w:r>
        <w:rPr>
          <w:rFonts w:hint="eastAsia" w:ascii="仿宋_GB2312" w:hAnsi="宋体" w:eastAsia="仿宋_GB2312" w:cs="宋体"/>
          <w:sz w:val="24"/>
          <w:szCs w:val="24"/>
          <w:highlight w:val="none"/>
          <w:lang w:eastAsia="zh-CN"/>
        </w:rPr>
        <w:t>、发布、传播</w:t>
      </w:r>
      <w:r>
        <w:rPr>
          <w:rFonts w:hint="eastAsia" w:ascii="仿宋_GB2312" w:hAnsi="宋体" w:eastAsia="仿宋_GB2312" w:cs="宋体"/>
          <w:sz w:val="24"/>
          <w:szCs w:val="24"/>
          <w:highlight w:val="none"/>
        </w:rPr>
        <w:t>飞行检查相关工作内容。</w:t>
      </w:r>
    </w:p>
    <w:p w14:paraId="1D6FF181">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违反上述承诺，自愿承担党纪、政纪责任和法律后果。</w:t>
      </w:r>
    </w:p>
    <w:p w14:paraId="15518D50">
      <w:pPr>
        <w:adjustRightInd w:val="0"/>
        <w:snapToGrid w:val="0"/>
        <w:spacing w:line="360" w:lineRule="auto"/>
        <w:ind w:firstLine="480" w:firstLineChars="200"/>
        <w:rPr>
          <w:rFonts w:ascii="仿宋_GB2312" w:hAnsi="宋体" w:eastAsia="仿宋_GB2312" w:cs="宋体"/>
          <w:sz w:val="24"/>
          <w:szCs w:val="24"/>
          <w:highlight w:val="none"/>
        </w:rPr>
      </w:pPr>
    </w:p>
    <w:p w14:paraId="0EA14797">
      <w:pPr>
        <w:adjustRightInd w:val="0"/>
        <w:snapToGrid w:val="0"/>
        <w:spacing w:line="360" w:lineRule="auto"/>
        <w:ind w:firstLine="480" w:firstLineChars="200"/>
        <w:rPr>
          <w:rFonts w:ascii="仿宋_GB2312" w:hAnsi="宋体" w:eastAsia="仿宋_GB2312" w:cs="宋体"/>
          <w:sz w:val="24"/>
          <w:szCs w:val="24"/>
          <w:highlight w:val="none"/>
        </w:rPr>
      </w:pPr>
    </w:p>
    <w:p w14:paraId="5CAD119B">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所在单位：                            承诺人签名：</w:t>
      </w:r>
    </w:p>
    <w:p w14:paraId="23E4B365">
      <w:pPr>
        <w:adjustRightInd w:val="0"/>
        <w:snapToGrid w:val="0"/>
        <w:spacing w:line="360" w:lineRule="auto"/>
        <w:ind w:firstLine="480" w:firstLineChars="200"/>
        <w:rPr>
          <w:rFonts w:ascii="仿宋_GB2312" w:hAnsi="宋体" w:eastAsia="仿宋_GB2312" w:cs="宋体"/>
          <w:sz w:val="24"/>
          <w:szCs w:val="24"/>
          <w:highlight w:val="none"/>
        </w:rPr>
      </w:pPr>
    </w:p>
    <w:p w14:paraId="5355AC77">
      <w:pPr>
        <w:adjustRightInd w:val="0"/>
        <w:snapToGrid w:val="0"/>
        <w:spacing w:line="360" w:lineRule="auto"/>
        <w:ind w:firstLine="480" w:firstLineChars="200"/>
        <w:jc w:val="righ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年     月     日</w:t>
      </w:r>
    </w:p>
    <w:p w14:paraId="3CFEBBB0">
      <w:pPr>
        <w:widowControl/>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2D7B0BA7">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2D8D2E95">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EEA218A">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A594F6F">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296E96F2">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（二）《飞行检查工作人员保密承诺书》用于医疗保障部门飞行检查工作人员对</w:t>
      </w:r>
      <w:r>
        <w:rPr>
          <w:rFonts w:hint="eastAsia" w:ascii="仿宋_GB2312" w:hAnsi="宋体" w:eastAsia="仿宋_GB2312" w:cs="宋体"/>
          <w:sz w:val="24"/>
          <w:szCs w:val="24"/>
          <w:highlight w:val="none"/>
        </w:rPr>
        <w:t>飞行检查过程中获知的信息保密的书面承诺</w:t>
      </w:r>
      <w:r>
        <w:rPr>
          <w:rFonts w:hint="eastAsia" w:ascii="仿宋_GB2312" w:hAnsi="宋体" w:eastAsia="仿宋_GB2312" w:cs="仿宋_GB2312"/>
          <w:kern w:val="0"/>
          <w:sz w:val="24"/>
          <w:szCs w:val="24"/>
          <w:highlight w:val="none"/>
        </w:rPr>
        <w:t>。</w:t>
      </w:r>
    </w:p>
    <w:p w14:paraId="1FD137B5">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480B95A">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44B57DF3">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（二）有飞行检查工作人员承诺的内容。</w:t>
      </w:r>
    </w:p>
    <w:p w14:paraId="57C6557B">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（三）有承诺人所在单位的名称。</w:t>
      </w:r>
    </w:p>
    <w:p w14:paraId="06E5CE6B">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（四）有承诺人的签名，捺指印，并注明日期。</w:t>
      </w:r>
    </w:p>
    <w:p w14:paraId="77CD3AB2">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494B7911">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2EAC33F1">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37" w:name="_Toc44489540"/>
      <w:bookmarkStart w:id="438" w:name="_Toc40375250"/>
      <w:r>
        <w:rPr>
          <w:rFonts w:hint="eastAsia" w:ascii="方正小标宋简体" w:hAnsi="宋体" w:eastAsia="方正小标宋简体" w:cs="黑体"/>
          <w:b w:val="0"/>
          <w:bCs w:val="0"/>
          <w:sz w:val="36"/>
          <w:szCs w:val="36"/>
          <w:highlight w:val="none"/>
        </w:rPr>
        <w:t>飞行检查委托书</w:t>
      </w:r>
      <w:bookmarkEnd w:id="437"/>
      <w:bookmarkEnd w:id="438"/>
    </w:p>
    <w:p w14:paraId="3D653EA1">
      <w:pPr>
        <w:adjustRightInd w:val="0"/>
        <w:snapToGrid w:val="0"/>
        <w:spacing w:line="360" w:lineRule="auto"/>
        <w:jc w:val="right"/>
        <w:rPr>
          <w:rFonts w:ascii="仿宋_GB2312" w:hAnsi="宋体" w:eastAsia="仿宋_GB2312" w:cs="宋体"/>
          <w:sz w:val="28"/>
          <w:szCs w:val="28"/>
          <w:highlight w:val="none"/>
        </w:rPr>
      </w:pP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医保飞检字</w:t>
      </w:r>
      <w:r>
        <w:rPr>
          <w:rFonts w:hint="eastAsia" w:ascii="仿宋_GB2312" w:hAnsi="仿宋_GB2312" w:eastAsia="仿宋_GB2312" w:cs="仿宋_GB2312"/>
          <w:sz w:val="28"/>
          <w:szCs w:val="28"/>
          <w:highlight w:val="none"/>
        </w:rPr>
        <w:t>〔20××〕</w:t>
      </w:r>
      <w:r>
        <w:rPr>
          <w:rFonts w:hint="eastAsia" w:ascii="仿宋_GB2312" w:hAnsi="宋体" w:eastAsia="仿宋_GB2312" w:cs="宋体"/>
          <w:sz w:val="28"/>
          <w:szCs w:val="28"/>
          <w:highlight w:val="none"/>
        </w:rPr>
        <w:t>第  号</w:t>
      </w:r>
    </w:p>
    <w:p w14:paraId="3C51CB33">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p>
    <w:p w14:paraId="062116C7">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委 托 人：</w:t>
      </w:r>
      <w:r>
        <w:rPr>
          <w:rFonts w:hint="eastAsia" w:ascii="仿宋_GB2312" w:hAnsi="宋体" w:eastAsia="仿宋_GB2312"/>
          <w:color w:val="000000"/>
          <w:kern w:val="0"/>
          <w:sz w:val="24"/>
          <w:szCs w:val="24"/>
          <w:highlight w:val="none"/>
          <w:u w:val="single"/>
        </w:rPr>
        <w:t>　　　　　　　　　　　　　　　</w:t>
      </w: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w:t>
      </w:r>
    </w:p>
    <w:p w14:paraId="37DA6A83">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受委托人：</w:t>
      </w:r>
      <w:r>
        <w:rPr>
          <w:rFonts w:hint="eastAsia" w:ascii="仿宋_GB2312" w:hAnsi="宋体" w:eastAsia="仿宋_GB2312"/>
          <w:color w:val="000000"/>
          <w:kern w:val="0"/>
          <w:sz w:val="24"/>
          <w:szCs w:val="24"/>
          <w:highlight w:val="none"/>
          <w:u w:val="single"/>
        </w:rPr>
        <w:t>　                　　      　</w:t>
      </w: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w:t>
      </w:r>
    </w:p>
    <w:p w14:paraId="5E26701E">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受委托人统一社会信用代码：</w:t>
      </w:r>
      <w:r>
        <w:rPr>
          <w:rFonts w:hint="eastAsia" w:ascii="仿宋_GB2312" w:hAnsi="宋体" w:eastAsia="仿宋_GB2312"/>
          <w:color w:val="000000"/>
          <w:kern w:val="0"/>
          <w:sz w:val="24"/>
          <w:szCs w:val="24"/>
          <w:highlight w:val="none"/>
          <w:u w:val="single"/>
        </w:rPr>
        <w:t xml:space="preserve">　　　                                 </w:t>
      </w:r>
    </w:p>
    <w:p w14:paraId="29818557">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委托事项：因调查处理</w:t>
      </w:r>
      <w:r>
        <w:rPr>
          <w:rFonts w:hint="eastAsia" w:ascii="仿宋_GB2312" w:hAnsi="宋体" w:eastAsia="仿宋_GB2312"/>
          <w:color w:val="000000"/>
          <w:kern w:val="0"/>
          <w:sz w:val="24"/>
          <w:szCs w:val="24"/>
          <w:highlight w:val="none"/>
          <w:u w:val="single"/>
        </w:rPr>
        <w:t xml:space="preserve">　　　   </w:t>
      </w:r>
      <w:r>
        <w:rPr>
          <w:rFonts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lang w:val="en-US" w:eastAsia="zh-CN"/>
        </w:rPr>
        <w:t xml:space="preserve">             ，</w:t>
      </w:r>
      <w:r>
        <w:rPr>
          <w:rFonts w:hint="eastAsia" w:ascii="仿宋_GB2312" w:hAnsi="宋体" w:eastAsia="仿宋_GB2312"/>
          <w:color w:val="000000"/>
          <w:kern w:val="0"/>
          <w:sz w:val="24"/>
          <w:szCs w:val="24"/>
          <w:highlight w:val="none"/>
        </w:rPr>
        <w:t>根据</w:t>
      </w:r>
      <w:r>
        <w:rPr>
          <w:rFonts w:hint="eastAsia" w:ascii="仿宋_GB2312" w:hAnsi="宋体" w:eastAsia="仿宋_GB2312"/>
          <w:color w:val="000000"/>
          <w:kern w:val="0"/>
          <w:sz w:val="24"/>
          <w:szCs w:val="24"/>
          <w:highlight w:val="none"/>
          <w:u w:val="single"/>
        </w:rPr>
        <w:t>　　　     　</w:t>
      </w:r>
    </w:p>
    <w:p w14:paraId="05E40F85">
      <w:pPr>
        <w:widowControl/>
        <w:autoSpaceDN w:val="0"/>
        <w:snapToGrid w:val="0"/>
        <w:spacing w:line="360" w:lineRule="auto"/>
        <w:jc w:val="left"/>
        <w:rPr>
          <w:rFonts w:hint="eastAsia" w:ascii="仿宋_GB2312" w:hAnsi="宋体" w:eastAsia="仿宋_GB2312"/>
          <w:color w:val="000000"/>
          <w:kern w:val="0"/>
          <w:sz w:val="24"/>
          <w:szCs w:val="24"/>
          <w:highlight w:val="none"/>
          <w:u w:val="single"/>
        </w:rPr>
      </w:pPr>
      <w:bookmarkStart w:id="439" w:name="_Hlk44053917"/>
      <w:r>
        <w:rPr>
          <w:rFonts w:hint="eastAsia" w:ascii="仿宋_GB2312" w:hAnsi="宋体" w:eastAsia="仿宋_GB2312"/>
          <w:color w:val="000000"/>
          <w:kern w:val="0"/>
          <w:sz w:val="24"/>
          <w:szCs w:val="24"/>
          <w:highlight w:val="none"/>
          <w:u w:val="single"/>
        </w:rPr>
        <w:t>　　　     　</w:t>
      </w:r>
      <w:bookmarkEnd w:id="439"/>
      <w:r>
        <w:rPr>
          <w:rFonts w:hint="eastAsia" w:ascii="仿宋_GB2312" w:hAnsi="宋体" w:eastAsia="仿宋_GB2312"/>
          <w:color w:val="000000"/>
          <w:kern w:val="0"/>
          <w:sz w:val="24"/>
          <w:szCs w:val="24"/>
          <w:highlight w:val="none"/>
        </w:rPr>
        <w:t>的规定，委托人现委托受委托人</w:t>
      </w:r>
      <w:r>
        <w:rPr>
          <w:rFonts w:hint="eastAsia" w:ascii="仿宋_GB2312" w:hAnsi="宋体" w:eastAsia="仿宋_GB2312"/>
          <w:color w:val="000000"/>
          <w:kern w:val="0"/>
          <w:sz w:val="24"/>
          <w:szCs w:val="24"/>
          <w:highlight w:val="none"/>
          <w:lang w:eastAsia="zh-CN"/>
        </w:rPr>
        <w:t>参与调查</w:t>
      </w:r>
      <w:r>
        <w:rPr>
          <w:rFonts w:hint="eastAsia" w:ascii="仿宋_GB2312" w:hAnsi="宋体" w:eastAsia="仿宋_GB2312"/>
          <w:color w:val="000000"/>
          <w:kern w:val="0"/>
          <w:sz w:val="24"/>
          <w:szCs w:val="24"/>
          <w:highlight w:val="none"/>
          <w:u w:val="single"/>
        </w:rPr>
        <w:t xml:space="preserve">                    </w:t>
      </w:r>
    </w:p>
    <w:p w14:paraId="7A37DE2C">
      <w:pPr>
        <w:widowControl/>
        <w:autoSpaceDN w:val="0"/>
        <w:snapToGrid w:val="0"/>
        <w:spacing w:line="360" w:lineRule="auto"/>
        <w:ind w:left="0" w:leftChars="0" w:firstLine="0" w:firstLineChars="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lang w:val="en-US" w:eastAsia="zh-CN"/>
        </w:rPr>
        <w:t xml:space="preserve">              </w:t>
      </w:r>
      <w:r>
        <w:rPr>
          <w:rFonts w:hint="eastAsia" w:ascii="仿宋_GB2312" w:hAnsi="宋体" w:eastAsia="仿宋_GB2312"/>
          <w:color w:val="000000"/>
          <w:kern w:val="0"/>
          <w:sz w:val="24"/>
          <w:szCs w:val="24"/>
          <w:highlight w:val="none"/>
          <w:lang w:eastAsia="zh-CN"/>
        </w:rPr>
        <w:t>的</w:t>
      </w:r>
      <w:r>
        <w:rPr>
          <w:rFonts w:hint="eastAsia" w:ascii="仿宋_GB2312" w:hAnsi="宋体" w:eastAsia="仿宋_GB2312"/>
          <w:color w:val="000000"/>
          <w:kern w:val="0"/>
          <w:sz w:val="24"/>
          <w:szCs w:val="24"/>
          <w:highlight w:val="none"/>
        </w:rPr>
        <w:t>检查</w:t>
      </w:r>
      <w:r>
        <w:rPr>
          <w:rFonts w:hint="eastAsia" w:ascii="仿宋_GB2312" w:hAnsi="宋体" w:eastAsia="仿宋_GB2312"/>
          <w:color w:val="000000"/>
          <w:kern w:val="0"/>
          <w:sz w:val="24"/>
          <w:szCs w:val="24"/>
          <w:highlight w:val="none"/>
          <w:lang w:eastAsia="zh-CN"/>
        </w:rPr>
        <w:t>事项</w:t>
      </w:r>
      <w:r>
        <w:rPr>
          <w:rFonts w:hint="eastAsia" w:ascii="仿宋_GB2312" w:hAnsi="宋体" w:eastAsia="仿宋_GB2312"/>
          <w:color w:val="000000"/>
          <w:kern w:val="0"/>
          <w:sz w:val="24"/>
          <w:szCs w:val="24"/>
          <w:highlight w:val="none"/>
        </w:rPr>
        <w:t>。</w:t>
      </w:r>
    </w:p>
    <w:p w14:paraId="54F537B3">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约定事项：</w:t>
      </w:r>
    </w:p>
    <w:p w14:paraId="1A3AB2DA">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1．委托人应当通知被检查人相关事宜并要求其配合；</w:t>
      </w:r>
    </w:p>
    <w:p w14:paraId="4EA74F19">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2．受委托人的飞行检查工作应当由委托人统一安排；</w:t>
      </w:r>
    </w:p>
    <w:p w14:paraId="36C7CF6C">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3．受委托人应当按委托人的要求进行飞行检查。</w:t>
      </w:r>
    </w:p>
    <w:p w14:paraId="62DB0586">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p>
    <w:p w14:paraId="088D55DE">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p>
    <w:p w14:paraId="126DE329">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p>
    <w:p w14:paraId="11297A2F">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委托人：×××医疗保障局                受委托人：（机构名称）</w:t>
      </w:r>
    </w:p>
    <w:p w14:paraId="150B2E63">
      <w:pPr>
        <w:widowControl/>
        <w:autoSpaceDN w:val="0"/>
        <w:snapToGrid w:val="0"/>
        <w:spacing w:line="360" w:lineRule="auto"/>
        <w:ind w:firstLine="1200" w:firstLineChars="500"/>
        <w:jc w:val="left"/>
        <w:rPr>
          <w:rFonts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rPr>
        <w:t xml:space="preserve">（公章）                                  </w:t>
      </w:r>
      <w:r>
        <w:rPr>
          <w:rFonts w:hint="eastAsia" w:ascii="仿宋_GB2312" w:hAnsi="宋体" w:eastAsia="仿宋_GB2312"/>
          <w:color w:val="000000"/>
          <w:kern w:val="0"/>
          <w:sz w:val="24"/>
          <w:szCs w:val="24"/>
          <w:highlight w:val="none"/>
          <w:lang w:eastAsia="en-US"/>
        </w:rPr>
        <w:t>（</w:t>
      </w:r>
      <w:r>
        <w:rPr>
          <w:rFonts w:hint="eastAsia" w:ascii="仿宋_GB2312" w:hAnsi="宋体" w:eastAsia="仿宋_GB2312"/>
          <w:color w:val="000000"/>
          <w:kern w:val="0"/>
          <w:sz w:val="24"/>
          <w:szCs w:val="24"/>
          <w:highlight w:val="none"/>
        </w:rPr>
        <w:t>公</w:t>
      </w:r>
      <w:r>
        <w:rPr>
          <w:rFonts w:hint="eastAsia" w:ascii="仿宋_GB2312" w:hAnsi="宋体" w:eastAsia="仿宋_GB2312"/>
          <w:color w:val="000000"/>
          <w:kern w:val="0"/>
          <w:sz w:val="24"/>
          <w:szCs w:val="24"/>
          <w:highlight w:val="none"/>
          <w:lang w:eastAsia="en-US"/>
        </w:rPr>
        <w:t>章）</w:t>
      </w:r>
    </w:p>
    <w:p w14:paraId="290770CF">
      <w:pPr>
        <w:widowControl/>
        <w:autoSpaceDN w:val="0"/>
        <w:snapToGrid w:val="0"/>
        <w:spacing w:line="360" w:lineRule="auto"/>
        <w:ind w:firstLine="1200" w:firstLineChars="500"/>
        <w:jc w:val="left"/>
        <w:rPr>
          <w:rFonts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　</w:t>
      </w:r>
      <w:r>
        <w:rPr>
          <w:rFonts w:hint="eastAsia" w:ascii="仿宋_GB2312" w:hAnsi="宋体" w:eastAsia="仿宋_GB2312"/>
          <w:color w:val="000000"/>
          <w:kern w:val="0"/>
          <w:sz w:val="24"/>
          <w:szCs w:val="24"/>
          <w:highlight w:val="none"/>
        </w:rPr>
        <w:t xml:space="preserve">  月</w:t>
      </w:r>
      <w:r>
        <w:rPr>
          <w:rFonts w:hint="eastAsia" w:ascii="仿宋_GB2312" w:hAnsi="宋体" w:eastAsia="仿宋_GB2312"/>
          <w:color w:val="000000"/>
          <w:kern w:val="0"/>
          <w:sz w:val="24"/>
          <w:szCs w:val="24"/>
          <w:highlight w:val="none"/>
          <w:lang w:eastAsia="en-US"/>
        </w:rPr>
        <w:t>　　日　　　　　　　　　　　</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　年　　月　　日</w:t>
      </w:r>
    </w:p>
    <w:p w14:paraId="3592F171">
      <w:pPr>
        <w:widowControl/>
        <w:spacing w:line="360" w:lineRule="auto"/>
        <w:jc w:val="left"/>
        <w:rPr>
          <w:rFonts w:ascii="仿宋_GB2312" w:hAnsi="宋体" w:eastAsia="仿宋_GB2312"/>
          <w:color w:val="000000"/>
          <w:kern w:val="0"/>
          <w:sz w:val="24"/>
          <w:szCs w:val="24"/>
          <w:highlight w:val="none"/>
        </w:rPr>
      </w:pPr>
    </w:p>
    <w:p w14:paraId="10AECC32">
      <w:pPr>
        <w:widowControl/>
        <w:spacing w:line="360" w:lineRule="auto"/>
        <w:jc w:val="left"/>
        <w:rPr>
          <w:rFonts w:ascii="仿宋_GB2312" w:hAnsi="宋体" w:eastAsia="仿宋_GB2312"/>
          <w:color w:val="000000"/>
          <w:kern w:val="0"/>
          <w:sz w:val="24"/>
          <w:szCs w:val="24"/>
          <w:highlight w:val="none"/>
        </w:rPr>
      </w:pPr>
    </w:p>
    <w:p w14:paraId="20377A8A">
      <w:pPr>
        <w:widowControl/>
        <w:spacing w:line="360" w:lineRule="auto"/>
        <w:jc w:val="left"/>
        <w:rPr>
          <w:rFonts w:ascii="仿宋_GB2312" w:hAnsi="宋体" w:eastAsia="仿宋_GB2312"/>
          <w:color w:val="000000"/>
          <w:kern w:val="0"/>
          <w:sz w:val="24"/>
          <w:szCs w:val="24"/>
          <w:highlight w:val="none"/>
        </w:rPr>
      </w:pPr>
    </w:p>
    <w:p w14:paraId="6D5A413B">
      <w:pPr>
        <w:widowControl/>
        <w:spacing w:line="360" w:lineRule="auto"/>
        <w:jc w:val="left"/>
        <w:rPr>
          <w:rFonts w:ascii="仿宋_GB2312" w:hAnsi="宋体" w:eastAsia="仿宋_GB2312"/>
          <w:color w:val="000000"/>
          <w:kern w:val="0"/>
          <w:sz w:val="24"/>
          <w:szCs w:val="24"/>
          <w:highlight w:val="none"/>
        </w:rPr>
      </w:pPr>
    </w:p>
    <w:p w14:paraId="43EFCDF5">
      <w:pPr>
        <w:widowControl/>
        <w:spacing w:line="360" w:lineRule="auto"/>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（本文书一式三份，一份交受委托人，一份检查组留存，一份随卷归档。）</w:t>
      </w:r>
    </w:p>
    <w:p w14:paraId="2AB1D8BA">
      <w:pPr>
        <w:widowControl/>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br w:type="page"/>
      </w:r>
    </w:p>
    <w:p w14:paraId="5E0F4313">
      <w:pPr>
        <w:adjustRightInd w:val="0"/>
        <w:snapToGrid w:val="0"/>
        <w:spacing w:line="360" w:lineRule="auto"/>
        <w:jc w:val="center"/>
        <w:rPr>
          <w:rFonts w:hint="eastAsia" w:ascii="仿宋_GB2312" w:hAnsi="宋体" w:eastAsia="仿宋_GB2312"/>
          <w:sz w:val="30"/>
          <w:szCs w:val="30"/>
          <w:highlight w:val="none"/>
        </w:rPr>
      </w:pPr>
    </w:p>
    <w:p w14:paraId="2909E8FD">
      <w:pPr>
        <w:adjustRightInd w:val="0"/>
        <w:snapToGrid w:val="0"/>
        <w:spacing w:line="360" w:lineRule="auto"/>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6E419E7">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6CA8C82">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w:t>
      </w:r>
    </w:p>
    <w:p w14:paraId="198C2A79">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（二）《飞行检查委托书》用于医疗保障部门委托第三方机构对被检查人进行飞行检查。</w:t>
      </w:r>
    </w:p>
    <w:p w14:paraId="364EE0AB">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F8C3F21">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（一）有医疗保障部门名称和文书名称。</w:t>
      </w:r>
      <w:bookmarkStart w:id="467" w:name="_GoBack"/>
      <w:bookmarkEnd w:id="467"/>
    </w:p>
    <w:p w14:paraId="0794D1FF">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（二）有委托人基本信息，如机关名称、联系电话。</w:t>
      </w:r>
    </w:p>
    <w:p w14:paraId="781460E7">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（三）有受委托人基本信息，如单位名称、统一</w:t>
      </w:r>
      <w:r>
        <w:rPr>
          <w:rFonts w:hint="eastAsia" w:ascii="仿宋_GB2312" w:hAnsi="宋体" w:eastAsia="仿宋_GB2312" w:cs="黑体"/>
          <w:kern w:val="0"/>
          <w:sz w:val="24"/>
          <w:szCs w:val="24"/>
          <w:highlight w:val="none"/>
          <w:lang w:eastAsia="zh-CN"/>
        </w:rPr>
        <w:t>社会</w:t>
      </w:r>
      <w:r>
        <w:rPr>
          <w:rFonts w:hint="eastAsia" w:ascii="仿宋_GB2312" w:hAnsi="宋体" w:eastAsia="仿宋_GB2312" w:cs="黑体"/>
          <w:kern w:val="0"/>
          <w:sz w:val="24"/>
          <w:szCs w:val="24"/>
          <w:highlight w:val="none"/>
        </w:rPr>
        <w:t>信用代码、联系电话。</w:t>
      </w:r>
    </w:p>
    <w:p w14:paraId="3938A095">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（四）有委托事项，需载明案由、委托飞行检查的依据及被检查人名称。</w:t>
      </w:r>
    </w:p>
    <w:p w14:paraId="0FFBFB3B">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（五）有委托人和被委托人约定事项。</w:t>
      </w:r>
    </w:p>
    <w:p w14:paraId="5B31B60C">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（六）委托人和受委托人加盖公章并注明日期。</w:t>
      </w:r>
    </w:p>
    <w:p w14:paraId="739ED3BD">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45ADDA6E">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lang w:eastAsia="zh-CN"/>
        </w:rPr>
        <w:t>医疗保障部门</w:t>
      </w:r>
      <w:r>
        <w:rPr>
          <w:rFonts w:hint="eastAsia" w:ascii="仿宋_GB2312" w:hAnsi="宋体" w:eastAsia="仿宋_GB2312" w:cs="黑体"/>
          <w:kern w:val="0"/>
          <w:sz w:val="24"/>
          <w:szCs w:val="24"/>
          <w:highlight w:val="none"/>
        </w:rPr>
        <w:t>可以根据工作需要聘请第三方机构参与飞行检查，但是第三方机构人员不得担任飞行检查组组长、各小组组长。</w:t>
      </w:r>
    </w:p>
    <w:p w14:paraId="65BFD1DC">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4B907D82">
      <w:pPr>
        <w:pStyle w:val="3"/>
        <w:rPr>
          <w:rFonts w:ascii="楷体" w:hAnsi="楷体" w:eastAsia="楷体"/>
          <w:b w:val="0"/>
          <w:bCs w:val="0"/>
          <w:highlight w:val="none"/>
        </w:rPr>
      </w:pPr>
      <w:bookmarkStart w:id="440" w:name="_Toc44489541"/>
      <w:r>
        <w:rPr>
          <w:rFonts w:hint="eastAsia" w:ascii="楷体" w:hAnsi="楷体" w:eastAsia="楷体"/>
          <w:b w:val="0"/>
          <w:bCs w:val="0"/>
          <w:highlight w:val="none"/>
        </w:rPr>
        <w:t>（二）检查实施</w:t>
      </w:r>
      <w:bookmarkEnd w:id="440"/>
    </w:p>
    <w:p w14:paraId="49B2B440">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飞行检查组到达检查现场后，检查人员应当出具相关证件和《飞行检查通知书》，通报检查要求和被检查单位的权利和义务。</w:t>
      </w:r>
    </w:p>
    <w:p w14:paraId="5C38CD56">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飞行检查人员应当依照法律法规及被检查地区管理规定，取得被检查单位负责人对本单位提供资料（含数据资料）真实性和完整性的书面承诺，即《被检查单位承诺书》。</w:t>
      </w:r>
    </w:p>
    <w:p w14:paraId="7C89CA6F">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根据检查工作需要，飞行检查组可采取数据筛查与现场检查的办法。飞行检查组对被检查地区医保数据进行接收、提取、核查、确认、汇总时，应制作《数据接收提取核查确认汇总表》。飞行检查小组成员根据数据筛查中发现的问题，调取相关材料对前期筛查数据疑点进行验证。飞行检查人员依法向被检查单位调取相关资料时，应出具《调取证据材料通知书》（在第二部分中已提供该文书样式）。</w:t>
      </w:r>
    </w:p>
    <w:p w14:paraId="287160C5">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飞行检查人员根据实施方案确定的检查事项，均应编制《飞行检查工作底稿》，真实、完整记录飞行检查实施的主要步骤和方法、获取的相关证据，以及得出的飞行检查结论等。</w:t>
      </w:r>
    </w:p>
    <w:p w14:paraId="77089B24">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期间工作会议主要包括飞行检查进点会、工作例会、重大事项讨论会、检查小结会议和检查结论反馈会。飞行检查组会议讨论事项应当做好《会议记录》，会议记录由记录人和飞行检查组组长签字确认，并作为重要事项记录归入飞行检查档案。</w:t>
      </w:r>
    </w:p>
    <w:p w14:paraId="03F6C7A9">
      <w:pPr>
        <w:adjustRightInd w:val="0"/>
        <w:snapToGrid w:val="0"/>
        <w:spacing w:line="360" w:lineRule="auto"/>
        <w:ind w:firstLine="480" w:firstLineChars="200"/>
        <w:rPr>
          <w:rFonts w:ascii="宋体" w:hAnsi="宋体" w:eastAsia="宋体" w:cs="宋体"/>
          <w:sz w:val="24"/>
          <w:szCs w:val="24"/>
          <w:highlight w:val="none"/>
        </w:rPr>
      </w:pPr>
    </w:p>
    <w:p w14:paraId="779B7245">
      <w:pPr>
        <w:adjustRightInd w:val="0"/>
        <w:snapToGrid w:val="0"/>
        <w:spacing w:line="360" w:lineRule="auto"/>
        <w:ind w:firstLine="480" w:firstLineChars="200"/>
        <w:rPr>
          <w:rFonts w:ascii="宋体" w:hAnsi="宋体" w:eastAsia="宋体" w:cs="宋体"/>
          <w:sz w:val="24"/>
          <w:szCs w:val="24"/>
          <w:highlight w:val="none"/>
        </w:rPr>
      </w:pPr>
    </w:p>
    <w:p w14:paraId="4495B304">
      <w:pPr>
        <w:adjustRightInd w:val="0"/>
        <w:snapToGrid w:val="0"/>
        <w:spacing w:line="360" w:lineRule="auto"/>
        <w:ind w:firstLine="480" w:firstLineChars="200"/>
        <w:rPr>
          <w:rFonts w:ascii="宋体" w:hAnsi="宋体" w:eastAsia="宋体" w:cs="宋体"/>
          <w:sz w:val="24"/>
          <w:szCs w:val="24"/>
          <w:highlight w:val="none"/>
        </w:rPr>
      </w:pPr>
    </w:p>
    <w:p w14:paraId="3C86C56C">
      <w:pPr>
        <w:adjustRightInd w:val="0"/>
        <w:snapToGrid w:val="0"/>
        <w:spacing w:line="360" w:lineRule="auto"/>
        <w:ind w:firstLine="480" w:firstLineChars="200"/>
        <w:rPr>
          <w:rFonts w:ascii="宋体" w:hAnsi="宋体" w:eastAsia="宋体" w:cs="宋体"/>
          <w:sz w:val="24"/>
          <w:szCs w:val="24"/>
          <w:highlight w:val="none"/>
        </w:rPr>
      </w:pPr>
    </w:p>
    <w:p w14:paraId="7D83ED03">
      <w:pPr>
        <w:widowControl/>
        <w:jc w:val="left"/>
        <w:rPr>
          <w:highlight w:val="none"/>
        </w:rPr>
      </w:pPr>
      <w:r>
        <w:rPr>
          <w:highlight w:val="none"/>
        </w:rPr>
        <w:br w:type="page"/>
      </w:r>
    </w:p>
    <w:p w14:paraId="16733EB5">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5F3B33BA">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41" w:name="_Toc34666030"/>
      <w:bookmarkStart w:id="442" w:name="_Toc44489542"/>
      <w:bookmarkStart w:id="443" w:name="_Toc40375251"/>
      <w:r>
        <w:rPr>
          <w:rFonts w:hint="eastAsia" w:ascii="方正小标宋简体" w:hAnsi="宋体" w:eastAsia="方正小标宋简体" w:cs="黑体"/>
          <w:b w:val="0"/>
          <w:bCs w:val="0"/>
          <w:sz w:val="36"/>
          <w:szCs w:val="36"/>
          <w:highlight w:val="none"/>
        </w:rPr>
        <w:t>飞行检查通知</w:t>
      </w:r>
      <w:bookmarkEnd w:id="441"/>
      <w:r>
        <w:rPr>
          <w:rFonts w:hint="eastAsia" w:ascii="方正小标宋简体" w:hAnsi="宋体" w:eastAsia="方正小标宋简体" w:cs="黑体"/>
          <w:b w:val="0"/>
          <w:bCs w:val="0"/>
          <w:sz w:val="36"/>
          <w:szCs w:val="36"/>
          <w:highlight w:val="none"/>
        </w:rPr>
        <w:t>书</w:t>
      </w:r>
      <w:bookmarkEnd w:id="442"/>
      <w:bookmarkEnd w:id="443"/>
    </w:p>
    <w:p w14:paraId="1B406A47">
      <w:pPr>
        <w:adjustRightInd w:val="0"/>
        <w:snapToGrid w:val="0"/>
        <w:spacing w:line="360" w:lineRule="auto"/>
        <w:jc w:val="right"/>
        <w:rPr>
          <w:rFonts w:ascii="仿宋_GB2312" w:hAnsi="宋体" w:eastAsia="仿宋_GB2312" w:cs="宋体"/>
          <w:sz w:val="28"/>
          <w:szCs w:val="28"/>
          <w:highlight w:val="none"/>
        </w:rPr>
      </w:pP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医保飞检通字</w:t>
      </w:r>
      <w:bookmarkStart w:id="444" w:name="_Hlk44448444"/>
      <w:r>
        <w:rPr>
          <w:rFonts w:hint="eastAsia" w:ascii="仿宋_GB2312" w:hAnsi="仿宋_GB2312" w:eastAsia="仿宋_GB2312" w:cs="仿宋_GB2312"/>
          <w:sz w:val="28"/>
          <w:szCs w:val="28"/>
          <w:highlight w:val="none"/>
        </w:rPr>
        <w:t>〔20××〕</w:t>
      </w:r>
      <w:bookmarkEnd w:id="444"/>
      <w:r>
        <w:rPr>
          <w:rFonts w:hint="eastAsia" w:ascii="仿宋_GB2312" w:hAnsi="宋体" w:eastAsia="仿宋_GB2312" w:cs="宋体"/>
          <w:sz w:val="28"/>
          <w:szCs w:val="28"/>
          <w:highlight w:val="none"/>
        </w:rPr>
        <w:t>第  号</w:t>
      </w:r>
    </w:p>
    <w:p w14:paraId="5FC53E4E">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w:t>
      </w:r>
    </w:p>
    <w:p w14:paraId="5BF9799F">
      <w:pPr>
        <w:adjustRightInd w:val="0"/>
        <w:snapToGrid w:val="0"/>
        <w:spacing w:line="360" w:lineRule="auto"/>
        <w:ind w:firstLine="480" w:firstLineChars="200"/>
        <w:rPr>
          <w:rFonts w:hint="eastAsia"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rPr>
        <w:t>根据《社会保险法》、《国务院办公厅关于推广随机抽查规范事中事后监管的通知》（国办发</w:t>
      </w:r>
      <w:r>
        <w:rPr>
          <w:rFonts w:hint="eastAsia" w:ascii="仿宋_GB2312" w:hAnsi="仿宋_GB2312" w:eastAsia="仿宋_GB2312" w:cs="仿宋_GB2312"/>
          <w:sz w:val="24"/>
          <w:szCs w:val="24"/>
          <w:highlight w:val="none"/>
        </w:rPr>
        <w:t>〔20</w:t>
      </w:r>
      <w:r>
        <w:rPr>
          <w:rFonts w:ascii="仿宋_GB2312" w:hAnsi="仿宋_GB2312" w:eastAsia="仿宋_GB2312" w:cs="仿宋_GB2312"/>
          <w:sz w:val="24"/>
          <w:szCs w:val="24"/>
          <w:highlight w:val="none"/>
        </w:rPr>
        <w:t>15</w:t>
      </w:r>
      <w:r>
        <w:rPr>
          <w:rFonts w:hint="eastAsia" w:ascii="仿宋_GB2312" w:hAnsi="仿宋_GB2312" w:eastAsia="仿宋_GB2312" w:cs="仿宋_GB2312"/>
          <w:sz w:val="24"/>
          <w:szCs w:val="24"/>
          <w:highlight w:val="none"/>
        </w:rPr>
        <w:t>〕</w:t>
      </w:r>
      <w:r>
        <w:rPr>
          <w:rFonts w:hint="eastAsia" w:ascii="仿宋_GB2312" w:hAnsi="宋体" w:eastAsia="仿宋_GB2312" w:cs="宋体"/>
          <w:sz w:val="24"/>
          <w:szCs w:val="24"/>
          <w:highlight w:val="none"/>
        </w:rPr>
        <w:t>58号）和《医疗保障基金监管飞行检查规程》等有关法律法规，抽取你单位为此次检查对象，兹指派下列人员组成飞行检查组于</w:t>
      </w:r>
    </w:p>
    <w:p w14:paraId="750AFDDC">
      <w:pPr>
        <w:adjustRightInd w:val="0"/>
        <w:snapToGrid w:val="0"/>
        <w:spacing w:line="360" w:lineRule="auto"/>
        <w:ind w:left="0" w:leftChars="0" w:firstLine="0" w:firstLineChars="0"/>
        <w:rPr>
          <w:rFonts w:hint="eastAsia" w:ascii="仿宋_GB2312" w:hAnsi="宋体" w:eastAsia="仿宋_GB2312" w:cs="宋体"/>
          <w:sz w:val="24"/>
          <w:szCs w:val="24"/>
          <w:highlight w:val="none"/>
          <w:u w:val="single"/>
          <w:lang w:eastAsia="zh-CN"/>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日，对你单位进行检查，检查期间暂定为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none"/>
          <w:lang w:eastAsia="zh-CN"/>
        </w:rPr>
        <w:t>天。</w:t>
      </w:r>
    </w:p>
    <w:p w14:paraId="1BF75CCF">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检查范围和内容主要是</w:t>
      </w:r>
      <w:r>
        <w:rPr>
          <w:rFonts w:hint="eastAsia" w:ascii="仿宋_GB2312" w:hAnsi="宋体" w:eastAsia="仿宋_GB2312" w:cs="宋体"/>
          <w:sz w:val="24"/>
          <w:szCs w:val="24"/>
          <w:highlight w:val="none"/>
          <w:u w:val="single"/>
        </w:rPr>
        <w:t xml:space="preserve">                                                 </w:t>
      </w:r>
    </w:p>
    <w:p w14:paraId="59DB9390">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w:t>
      </w:r>
    </w:p>
    <w:p w14:paraId="6C4626BD">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请你单位及有关人员按照检查组要求，明确检查现场负责人，及时提供必要的工作场所和真实、有效的文件、记录、票据、凭证、电子数据、档案等相关材料，如实回答检查组的询问，配合检查工作。</w:t>
      </w:r>
    </w:p>
    <w:p w14:paraId="34FBA9D8">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检查组组长及其执法证号：</w:t>
      </w:r>
      <w:r>
        <w:rPr>
          <w:rFonts w:hint="eastAsia" w:ascii="仿宋_GB2312" w:hAnsi="宋体" w:eastAsia="仿宋_GB2312" w:cs="宋体"/>
          <w:sz w:val="24"/>
          <w:szCs w:val="24"/>
          <w:highlight w:val="none"/>
          <w:u w:val="single"/>
        </w:rPr>
        <w:t xml:space="preserve">                                         </w:t>
      </w:r>
    </w:p>
    <w:p w14:paraId="0426FFC4">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检查组成员及其执法证号：</w:t>
      </w:r>
      <w:r>
        <w:rPr>
          <w:rFonts w:hint="eastAsia" w:ascii="仿宋_GB2312" w:hAnsi="宋体" w:eastAsia="仿宋_GB2312" w:cs="宋体"/>
          <w:sz w:val="24"/>
          <w:szCs w:val="24"/>
          <w:highlight w:val="none"/>
          <w:u w:val="single"/>
        </w:rPr>
        <w:t xml:space="preserve">                    、                     </w:t>
      </w:r>
    </w:p>
    <w:p w14:paraId="30059E83">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p>
    <w:p w14:paraId="066B401E">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联系电话：</w:t>
      </w:r>
      <w:r>
        <w:rPr>
          <w:rFonts w:hint="eastAsia" w:ascii="仿宋_GB2312" w:hAnsi="宋体" w:eastAsia="仿宋_GB2312" w:cs="宋体"/>
          <w:sz w:val="24"/>
          <w:szCs w:val="24"/>
          <w:highlight w:val="none"/>
          <w:u w:val="single"/>
        </w:rPr>
        <w:t xml:space="preserve">                           </w:t>
      </w:r>
    </w:p>
    <w:p w14:paraId="42317176">
      <w:pPr>
        <w:adjustRightInd w:val="0"/>
        <w:snapToGrid w:val="0"/>
        <w:spacing w:line="360" w:lineRule="auto"/>
        <w:ind w:firstLine="480" w:firstLineChars="200"/>
        <w:rPr>
          <w:rFonts w:ascii="仿宋_GB2312" w:hAnsi="宋体" w:eastAsia="仿宋_GB2312" w:cs="宋体"/>
          <w:sz w:val="24"/>
          <w:szCs w:val="24"/>
          <w:highlight w:val="none"/>
        </w:rPr>
      </w:pPr>
    </w:p>
    <w:p w14:paraId="5B70F924">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特此通知。</w:t>
      </w:r>
    </w:p>
    <w:p w14:paraId="41654F11">
      <w:pPr>
        <w:adjustRightInd w:val="0"/>
        <w:snapToGrid w:val="0"/>
        <w:spacing w:line="360" w:lineRule="auto"/>
        <w:ind w:right="480" w:firstLine="480" w:firstLineChars="200"/>
        <w:jc w:val="righ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×××医疗保障局（公章）</w:t>
      </w:r>
    </w:p>
    <w:p w14:paraId="31DA90F0">
      <w:pPr>
        <w:adjustRightInd w:val="0"/>
        <w:snapToGrid w:val="0"/>
        <w:spacing w:line="360" w:lineRule="auto"/>
        <w:ind w:right="480" w:firstLine="480" w:firstLineChars="200"/>
        <w:jc w:val="righ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年    月    日</w:t>
      </w:r>
    </w:p>
    <w:p w14:paraId="3BE3ED4F">
      <w:pPr>
        <w:adjustRightInd w:val="0"/>
        <w:snapToGrid w:val="0"/>
        <w:spacing w:line="360" w:lineRule="auto"/>
        <w:ind w:right="480" w:firstLine="480" w:firstLineChars="200"/>
        <w:jc w:val="right"/>
        <w:rPr>
          <w:rFonts w:ascii="仿宋_GB2312" w:hAnsi="宋体" w:eastAsia="仿宋_GB2312" w:cs="宋体"/>
          <w:sz w:val="24"/>
          <w:szCs w:val="24"/>
          <w:highlight w:val="none"/>
        </w:rPr>
      </w:pPr>
    </w:p>
    <w:p w14:paraId="681FB7C8">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被检查单位（公章）：</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w:t>
      </w:r>
    </w:p>
    <w:p w14:paraId="28BE5BB8">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联系电话：</w:t>
      </w:r>
      <w:r>
        <w:rPr>
          <w:rFonts w:hint="eastAsia" w:ascii="仿宋_GB2312" w:hAnsi="宋体" w:eastAsia="仿宋_GB2312" w:cs="宋体"/>
          <w:sz w:val="24"/>
          <w:szCs w:val="24"/>
          <w:highlight w:val="none"/>
          <w:u w:val="single"/>
        </w:rPr>
        <w:t xml:space="preserve">                      </w:t>
      </w:r>
    </w:p>
    <w:p w14:paraId="0612E615">
      <w:pPr>
        <w:adjustRightInd w:val="0"/>
        <w:snapToGrid w:val="0"/>
        <w:spacing w:line="360" w:lineRule="auto"/>
        <w:ind w:right="48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（本文书一式三份，一份送达，一份检查组留存，一份随卷归档。）</w:t>
      </w:r>
      <w:r>
        <w:rPr>
          <w:rFonts w:hint="eastAsia" w:ascii="仿宋_GB2312" w:hAnsi="宋体" w:eastAsia="仿宋_GB2312" w:cs="宋体"/>
          <w:sz w:val="24"/>
          <w:szCs w:val="24"/>
          <w:highlight w:val="none"/>
        </w:rPr>
        <w:br w:type="page"/>
      </w:r>
    </w:p>
    <w:p w14:paraId="0C8E108E">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1084B4E8">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65BA0709">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5D4AB87">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488E6362">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（二）《飞行检查通知书》用于医疗保障部门告知被检查单位被抽取为飞行检查对象，飞行检查组将要对其进行现场检查，该文书需送达被检查单位。</w:t>
      </w:r>
    </w:p>
    <w:p w14:paraId="6452617E">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074934E">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387745A3">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（二）有被检查单位的全称。</w:t>
      </w:r>
    </w:p>
    <w:p w14:paraId="46358693">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（三）有开展飞行检查的法律依据。</w:t>
      </w:r>
    </w:p>
    <w:p w14:paraId="4CAF4DC4">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（四）有飞行检查的起始时间。</w:t>
      </w:r>
    </w:p>
    <w:p w14:paraId="1AC8AFFF">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（五）有飞行检查的内容和范围，列明需要提交的飞行检查资料清单及时限等。</w:t>
      </w:r>
    </w:p>
    <w:p w14:paraId="2F74AF51">
      <w:pPr>
        <w:autoSpaceDE w:val="0"/>
        <w:autoSpaceDN w:val="0"/>
        <w:adjustRightInd w:val="0"/>
        <w:snapToGrid w:val="0"/>
        <w:spacing w:line="360" w:lineRule="auto"/>
        <w:ind w:firstLine="480" w:firstLineChars="200"/>
        <w:jc w:val="left"/>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（六）有检查组组长及成员的姓名及执法证号。</w:t>
      </w:r>
    </w:p>
    <w:p w14:paraId="211F3A1A">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w:t>
      </w:r>
      <w:r>
        <w:rPr>
          <w:rFonts w:hint="eastAsia" w:ascii="仿宋_GB2312" w:hAnsi="宋体" w:eastAsia="仿宋_GB2312" w:cs="宋体"/>
          <w:color w:val="000000"/>
          <w:sz w:val="24"/>
          <w:szCs w:val="24"/>
          <w:highlight w:val="none"/>
        </w:rPr>
        <w:t>向被检查单位发出飞行检查通知的时间。飞行检查组应当在不晚于实施飞行检查前3个工作日（不含进点日），将飞行检查通知送达被检查地区医保局。特殊情况</w:t>
      </w:r>
      <w:r>
        <w:rPr>
          <w:rFonts w:hint="eastAsia" w:ascii="仿宋_GB2312" w:hAnsi="宋体" w:eastAsia="仿宋_GB2312" w:cs="宋体"/>
          <w:color w:val="000000"/>
          <w:sz w:val="24"/>
          <w:szCs w:val="24"/>
          <w:highlight w:val="none"/>
          <w:lang w:eastAsia="zh-CN"/>
        </w:rPr>
        <w:t>下</w:t>
      </w:r>
      <w:r>
        <w:rPr>
          <w:rFonts w:hint="eastAsia" w:ascii="仿宋_GB2312" w:hAnsi="宋体" w:eastAsia="仿宋_GB2312" w:cs="宋体"/>
          <w:color w:val="000000"/>
          <w:sz w:val="24"/>
          <w:szCs w:val="24"/>
          <w:highlight w:val="none"/>
        </w:rPr>
        <w:t>，检查组可当面送达飞行检查通知，直接实施飞行检查。</w:t>
      </w:r>
    </w:p>
    <w:p w14:paraId="4D49369C">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（八）有被检查单位签收《飞行检查通知书》的盖章及签收日期。</w:t>
      </w:r>
    </w:p>
    <w:p w14:paraId="42038793">
      <w:pPr>
        <w:widowControl/>
        <w:spacing w:line="360" w:lineRule="auto"/>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7E3512F3">
      <w:pPr>
        <w:spacing w:line="360" w:lineRule="auto"/>
        <w:jc w:val="center"/>
        <w:rPr>
          <w:rFonts w:ascii="方正小标宋简体" w:hAnsi="楷体" w:eastAsia="方正小标宋简体"/>
          <w:sz w:val="30"/>
          <w:szCs w:val="30"/>
          <w:highlight w:val="none"/>
        </w:rPr>
      </w:pPr>
      <w:r>
        <w:rPr>
          <w:rFonts w:hint="eastAsia" w:ascii="方正小标宋简体" w:hAnsi="楷体" w:eastAsia="方正小标宋简体"/>
          <w:sz w:val="30"/>
          <w:szCs w:val="30"/>
          <w:highlight w:val="none"/>
        </w:rPr>
        <w:t>×××医疗保障局</w:t>
      </w:r>
    </w:p>
    <w:p w14:paraId="59BC9D15">
      <w:pPr>
        <w:pStyle w:val="29"/>
        <w:spacing w:line="360" w:lineRule="auto"/>
        <w:rPr>
          <w:rFonts w:ascii="方正小标宋简体" w:hAnsi="楷体" w:eastAsia="方正小标宋简体"/>
          <w:b w:val="0"/>
          <w:bCs w:val="0"/>
          <w:highlight w:val="none"/>
        </w:rPr>
      </w:pPr>
      <w:bookmarkStart w:id="445" w:name="_Toc34666025"/>
      <w:bookmarkStart w:id="446" w:name="_Toc40375253"/>
      <w:bookmarkStart w:id="447" w:name="_Toc44489543"/>
      <w:r>
        <w:rPr>
          <w:rFonts w:hint="eastAsia" w:ascii="方正小标宋简体" w:hAnsi="楷体" w:eastAsia="方正小标宋简体"/>
          <w:b w:val="0"/>
          <w:bCs w:val="0"/>
          <w:highlight w:val="none"/>
        </w:rPr>
        <w:t>被检查单位承诺书</w:t>
      </w:r>
      <w:bookmarkEnd w:id="445"/>
      <w:bookmarkEnd w:id="446"/>
      <w:bookmarkEnd w:id="447"/>
    </w:p>
    <w:p w14:paraId="57E7AEC4">
      <w:pPr>
        <w:adjustRightInd w:val="0"/>
        <w:snapToGrid w:val="0"/>
        <w:spacing w:line="360" w:lineRule="auto"/>
        <w:jc w:val="right"/>
        <w:rPr>
          <w:rFonts w:ascii="宋体" w:hAnsi="宋体" w:eastAsia="宋体" w:cs="宋体"/>
          <w:sz w:val="24"/>
          <w:szCs w:val="24"/>
          <w:highlight w:val="none"/>
        </w:rPr>
      </w:pPr>
    </w:p>
    <w:p w14:paraId="4EFB0280">
      <w:pPr>
        <w:adjustRightInd w:val="0"/>
        <w:snapToGrid w:val="0"/>
        <w:spacing w:line="360" w:lineRule="auto"/>
        <w:jc w:val="center"/>
        <w:rPr>
          <w:rFonts w:ascii="宋体" w:hAnsi="宋体" w:eastAsia="宋体" w:cs="宋体"/>
          <w:sz w:val="24"/>
          <w:szCs w:val="24"/>
          <w:highlight w:val="none"/>
        </w:rPr>
      </w:pPr>
    </w:p>
    <w:p w14:paraId="2795BD86">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本人作为被检查单位负责人，已被告知并了解相关法律规定，承诺本单位提供的资料（含数据资料）是真实、完整的。本人郑重承诺：</w:t>
      </w:r>
    </w:p>
    <w:p w14:paraId="68F2F502">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一、严格遵守法律法规及地区管理规定有关该承诺的要求。</w:t>
      </w:r>
    </w:p>
    <w:p w14:paraId="4E972B06">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二、本单位不得向检查组提供虚假的资料。</w:t>
      </w:r>
    </w:p>
    <w:p w14:paraId="0EAE29AB">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三、本单位不得向检查组提供有删减的资料。</w:t>
      </w:r>
    </w:p>
    <w:p w14:paraId="477F9E29">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违反上述承诺，自愿承担法律后果。</w:t>
      </w:r>
    </w:p>
    <w:p w14:paraId="16A16382">
      <w:pPr>
        <w:adjustRightInd w:val="0"/>
        <w:snapToGrid w:val="0"/>
        <w:spacing w:line="360" w:lineRule="auto"/>
        <w:ind w:firstLine="480" w:firstLineChars="200"/>
        <w:rPr>
          <w:rFonts w:ascii="仿宋_GB2312" w:hAnsi="宋体" w:eastAsia="仿宋_GB2312" w:cs="宋体"/>
          <w:sz w:val="24"/>
          <w:szCs w:val="24"/>
          <w:highlight w:val="none"/>
        </w:rPr>
      </w:pPr>
    </w:p>
    <w:p w14:paraId="39A062CE">
      <w:pPr>
        <w:adjustRightInd w:val="0"/>
        <w:snapToGrid w:val="0"/>
        <w:spacing w:line="360" w:lineRule="auto"/>
        <w:ind w:firstLine="480" w:firstLineChars="200"/>
        <w:rPr>
          <w:rFonts w:ascii="仿宋_GB2312" w:hAnsi="宋体" w:eastAsia="仿宋_GB2312" w:cs="宋体"/>
          <w:sz w:val="24"/>
          <w:szCs w:val="24"/>
          <w:highlight w:val="none"/>
        </w:rPr>
      </w:pPr>
    </w:p>
    <w:p w14:paraId="73C23BE4">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被检查单位：                         承诺人签名：</w:t>
      </w:r>
    </w:p>
    <w:p w14:paraId="48C2833D">
      <w:pPr>
        <w:wordWrap w:val="0"/>
        <w:adjustRightInd w:val="0"/>
        <w:snapToGrid w:val="0"/>
        <w:spacing w:line="360" w:lineRule="auto"/>
        <w:ind w:firstLine="480" w:firstLineChars="200"/>
        <w:jc w:val="right"/>
        <w:rPr>
          <w:rFonts w:ascii="仿宋_GB2312" w:hAnsi="宋体" w:eastAsia="仿宋_GB2312" w:cs="宋体"/>
          <w:sz w:val="24"/>
          <w:szCs w:val="24"/>
          <w:highlight w:val="none"/>
        </w:rPr>
      </w:pPr>
    </w:p>
    <w:p w14:paraId="102AAF4A">
      <w:pPr>
        <w:adjustRightInd w:val="0"/>
        <w:snapToGrid w:val="0"/>
        <w:spacing w:line="360" w:lineRule="auto"/>
        <w:ind w:firstLine="480" w:firstLineChars="200"/>
        <w:jc w:val="righ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年    月    日</w:t>
      </w:r>
    </w:p>
    <w:p w14:paraId="779AAB51">
      <w:pPr>
        <w:adjustRightInd w:val="0"/>
        <w:snapToGrid w:val="0"/>
        <w:spacing w:line="360" w:lineRule="auto"/>
        <w:ind w:firstLine="480" w:firstLineChars="200"/>
        <w:rPr>
          <w:rFonts w:ascii="仿宋_GB2312" w:hAnsi="宋体" w:eastAsia="仿宋_GB2312" w:cs="宋体"/>
          <w:sz w:val="24"/>
          <w:szCs w:val="24"/>
          <w:highlight w:val="none"/>
        </w:rPr>
      </w:pPr>
    </w:p>
    <w:p w14:paraId="4B872AC1">
      <w:pPr>
        <w:adjustRightInd w:val="0"/>
        <w:snapToGrid w:val="0"/>
        <w:spacing w:line="360" w:lineRule="auto"/>
        <w:ind w:firstLine="480" w:firstLineChars="200"/>
        <w:rPr>
          <w:rFonts w:ascii="仿宋_GB2312" w:hAnsi="宋体" w:eastAsia="仿宋_GB2312" w:cs="宋体"/>
          <w:sz w:val="24"/>
          <w:szCs w:val="24"/>
          <w:highlight w:val="none"/>
        </w:rPr>
      </w:pPr>
    </w:p>
    <w:p w14:paraId="45BF5A7B">
      <w:pPr>
        <w:adjustRightInd w:val="0"/>
        <w:snapToGrid w:val="0"/>
        <w:spacing w:line="360" w:lineRule="auto"/>
        <w:ind w:firstLine="480" w:firstLineChars="200"/>
        <w:rPr>
          <w:rFonts w:ascii="宋体" w:hAnsi="宋体" w:eastAsia="宋体" w:cs="宋体"/>
          <w:sz w:val="24"/>
          <w:szCs w:val="24"/>
          <w:highlight w:val="none"/>
        </w:rPr>
      </w:pPr>
    </w:p>
    <w:p w14:paraId="554C7275">
      <w:pPr>
        <w:adjustRightInd w:val="0"/>
        <w:snapToGrid w:val="0"/>
        <w:spacing w:line="360" w:lineRule="auto"/>
        <w:ind w:firstLine="480" w:firstLineChars="200"/>
        <w:rPr>
          <w:rFonts w:ascii="宋体" w:hAnsi="宋体" w:eastAsia="宋体" w:cs="宋体"/>
          <w:sz w:val="24"/>
          <w:szCs w:val="24"/>
          <w:highlight w:val="none"/>
        </w:rPr>
      </w:pPr>
    </w:p>
    <w:p w14:paraId="274319E6">
      <w:pPr>
        <w:adjustRightInd w:val="0"/>
        <w:snapToGrid w:val="0"/>
        <w:spacing w:line="360" w:lineRule="auto"/>
        <w:ind w:firstLine="480" w:firstLineChars="200"/>
        <w:rPr>
          <w:rFonts w:ascii="宋体" w:hAnsi="宋体" w:eastAsia="宋体" w:cs="宋体"/>
          <w:sz w:val="24"/>
          <w:szCs w:val="24"/>
          <w:highlight w:val="none"/>
        </w:rPr>
      </w:pPr>
    </w:p>
    <w:p w14:paraId="330BA94B">
      <w:pPr>
        <w:adjustRightInd w:val="0"/>
        <w:snapToGrid w:val="0"/>
        <w:spacing w:line="360" w:lineRule="auto"/>
        <w:ind w:firstLine="480" w:firstLineChars="200"/>
        <w:rPr>
          <w:rFonts w:ascii="宋体" w:hAnsi="宋体" w:eastAsia="宋体" w:cs="宋体"/>
          <w:sz w:val="24"/>
          <w:szCs w:val="24"/>
          <w:highlight w:val="none"/>
        </w:rPr>
      </w:pPr>
    </w:p>
    <w:p w14:paraId="326DBC5A">
      <w:pPr>
        <w:adjustRightInd w:val="0"/>
        <w:snapToGrid w:val="0"/>
        <w:spacing w:line="360" w:lineRule="auto"/>
        <w:ind w:firstLine="480" w:firstLineChars="200"/>
        <w:rPr>
          <w:rFonts w:ascii="宋体" w:hAnsi="宋体" w:eastAsia="宋体" w:cs="宋体"/>
          <w:sz w:val="24"/>
          <w:szCs w:val="24"/>
          <w:highlight w:val="none"/>
        </w:rPr>
      </w:pPr>
    </w:p>
    <w:p w14:paraId="3E3FB171">
      <w:pPr>
        <w:adjustRightInd w:val="0"/>
        <w:snapToGrid w:val="0"/>
        <w:spacing w:line="360" w:lineRule="auto"/>
        <w:ind w:firstLine="480" w:firstLineChars="200"/>
        <w:rPr>
          <w:rFonts w:ascii="宋体" w:hAnsi="宋体" w:eastAsia="宋体" w:cs="宋体"/>
          <w:sz w:val="24"/>
          <w:szCs w:val="24"/>
          <w:highlight w:val="none"/>
        </w:rPr>
      </w:pPr>
    </w:p>
    <w:p w14:paraId="4F318EE8">
      <w:pPr>
        <w:adjustRightInd w:val="0"/>
        <w:snapToGrid w:val="0"/>
        <w:spacing w:line="360" w:lineRule="auto"/>
        <w:ind w:firstLine="480" w:firstLineChars="200"/>
        <w:rPr>
          <w:rFonts w:ascii="宋体" w:hAnsi="宋体" w:eastAsia="宋体" w:cs="宋体"/>
          <w:sz w:val="24"/>
          <w:szCs w:val="24"/>
          <w:highlight w:val="none"/>
        </w:rPr>
      </w:pPr>
    </w:p>
    <w:p w14:paraId="12B0B176">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（本文书一式三份，一份被检查单位留存，一份检查组留存，一份随卷归档。）</w:t>
      </w:r>
    </w:p>
    <w:p w14:paraId="4053E2AD">
      <w:pPr>
        <w:widowControl/>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2C899DAD">
      <w:pPr>
        <w:adjustRightInd w:val="0"/>
        <w:snapToGrid w:val="0"/>
        <w:spacing w:line="360" w:lineRule="auto"/>
        <w:jc w:val="center"/>
        <w:rPr>
          <w:rFonts w:hint="eastAsia" w:ascii="仿宋_GB2312" w:hAnsi="宋体" w:eastAsia="仿宋_GB2312"/>
          <w:sz w:val="30"/>
          <w:szCs w:val="30"/>
          <w:highlight w:val="none"/>
        </w:rPr>
      </w:pPr>
    </w:p>
    <w:p w14:paraId="142A4A34">
      <w:pPr>
        <w:adjustRightInd w:val="0"/>
        <w:snapToGrid w:val="0"/>
        <w:spacing w:line="360" w:lineRule="auto"/>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6D35B6CD">
      <w:pPr>
        <w:adjustRightInd w:val="0"/>
        <w:snapToGrid w:val="0"/>
        <w:spacing w:line="360" w:lineRule="auto"/>
        <w:ind w:firstLine="482" w:firstLineChars="200"/>
        <w:jc w:val="left"/>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3163C5A">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3FFAC78E">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sz w:val="24"/>
          <w:szCs w:val="24"/>
          <w:highlight w:val="none"/>
        </w:rPr>
        <w:t>《被检查单位承诺书》用于医疗保障部门的飞行检查人员依法取得被检查单位负责人对本单位提供资料真实性和完整性的书面承诺的文书。</w:t>
      </w:r>
    </w:p>
    <w:p w14:paraId="4B6964A0">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E6C9FE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143D6FB9">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（二）有被检查单位负责人的承诺内容。</w:t>
      </w:r>
    </w:p>
    <w:p w14:paraId="6D23140C">
      <w:pPr>
        <w:autoSpaceDE w:val="0"/>
        <w:autoSpaceDN w:val="0"/>
        <w:adjustRightInd w:val="0"/>
        <w:snapToGrid w:val="0"/>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（三）有被检查单位的名称。</w:t>
      </w:r>
    </w:p>
    <w:p w14:paraId="61E2231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（四）有承诺人的签名及捺指印，并注明日期。</w:t>
      </w:r>
    </w:p>
    <w:p w14:paraId="4DE0CA2E">
      <w:pPr>
        <w:widowControl/>
        <w:jc w:val="left"/>
        <w:rPr>
          <w:rFonts w:ascii="宋体" w:hAnsi="宋体" w:eastAsia="宋体"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6EFD9F42">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1EC42F18">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48" w:name="_Toc34666031"/>
      <w:bookmarkStart w:id="449" w:name="_Toc44489544"/>
      <w:bookmarkStart w:id="450" w:name="_Toc40375254"/>
      <w:r>
        <w:rPr>
          <w:rFonts w:hint="eastAsia" w:ascii="方正小标宋简体" w:hAnsi="宋体" w:eastAsia="方正小标宋简体" w:cs="黑体"/>
          <w:b w:val="0"/>
          <w:bCs w:val="0"/>
          <w:sz w:val="36"/>
          <w:szCs w:val="36"/>
          <w:highlight w:val="none"/>
        </w:rPr>
        <w:t>数据接收提取核查确认汇总表</w:t>
      </w:r>
      <w:bookmarkEnd w:id="448"/>
      <w:bookmarkEnd w:id="449"/>
      <w:bookmarkEnd w:id="450"/>
    </w:p>
    <w:tbl>
      <w:tblPr>
        <w:tblStyle w:val="22"/>
        <w:tblW w:w="8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1276"/>
        <w:gridCol w:w="708"/>
        <w:gridCol w:w="709"/>
        <w:gridCol w:w="709"/>
        <w:gridCol w:w="709"/>
        <w:gridCol w:w="1984"/>
      </w:tblGrid>
      <w:tr w14:paraId="3A4CD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3F6F7D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sz w:val="24"/>
                <w:szCs w:val="24"/>
                <w:highlight w:val="none"/>
              </w:rPr>
              <w:t>编号</w:t>
            </w:r>
          </w:p>
        </w:tc>
        <w:tc>
          <w:tcPr>
            <w:tcW w:w="1276" w:type="dxa"/>
            <w:vAlign w:val="center"/>
          </w:tcPr>
          <w:p w14:paraId="007736D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数据名称</w:t>
            </w:r>
          </w:p>
        </w:tc>
        <w:tc>
          <w:tcPr>
            <w:tcW w:w="1276" w:type="dxa"/>
            <w:vAlign w:val="center"/>
          </w:tcPr>
          <w:p w14:paraId="543D6E3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数据来源</w:t>
            </w:r>
          </w:p>
        </w:tc>
        <w:tc>
          <w:tcPr>
            <w:tcW w:w="708" w:type="dxa"/>
            <w:vAlign w:val="center"/>
          </w:tcPr>
          <w:p w14:paraId="3A61699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接收</w:t>
            </w:r>
          </w:p>
        </w:tc>
        <w:tc>
          <w:tcPr>
            <w:tcW w:w="709" w:type="dxa"/>
            <w:vAlign w:val="center"/>
          </w:tcPr>
          <w:p w14:paraId="263058C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提取</w:t>
            </w:r>
          </w:p>
        </w:tc>
        <w:tc>
          <w:tcPr>
            <w:tcW w:w="709" w:type="dxa"/>
            <w:vAlign w:val="center"/>
          </w:tcPr>
          <w:p w14:paraId="309D131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核查</w:t>
            </w:r>
          </w:p>
        </w:tc>
        <w:tc>
          <w:tcPr>
            <w:tcW w:w="709" w:type="dxa"/>
            <w:vAlign w:val="center"/>
          </w:tcPr>
          <w:p w14:paraId="573591A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确认</w:t>
            </w:r>
          </w:p>
        </w:tc>
        <w:tc>
          <w:tcPr>
            <w:tcW w:w="1984" w:type="dxa"/>
            <w:vAlign w:val="center"/>
          </w:tcPr>
          <w:p w14:paraId="26A67FD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信息技术人员</w:t>
            </w:r>
          </w:p>
        </w:tc>
      </w:tr>
      <w:tr w14:paraId="5CC8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7E42274C">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1600234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B26FAB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6FF6A7F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1AC8F5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2B3F1B7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505654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1954A71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B574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0144A7FC">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1E2DE82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49B888D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4B540DF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7B5FEE9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E73345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006598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2B1FB27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66E7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650C2F9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0EEA138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BF7C15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59D2740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7823486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0CABE0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7B446BF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7E4DC7A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082AB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62F1CB5C">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541093B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4C28D0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5B461BE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25116BC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CE5870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0F1174E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58491E5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1111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7A9F77A8">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1F72062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240FFD6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6B8825C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02527F1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D8D5DA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47D0140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3BC4BD5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4D3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4346E12B">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09F4C4A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2E8AAA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2877281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3A7330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5BE94B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5A06DF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7233012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2437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17ECE686">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5B1A5E8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CB1DFC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6E86630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389AD8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709A19E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4D0D0E6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52C43F0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B631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2994DBE">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58A64A9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25ADB3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696DAEE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0BBDEA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0B9A46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7FA912C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54F89C6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08D3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3160417">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7F0786A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E7B766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72E686D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2EF75D0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28262C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C28179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3388C4A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AEF8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10B29859">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06E03A9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11C9BC4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6644DC5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7DC6FC4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60E2789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9ED2B5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25D7312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A9A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0BA00FA1">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1A3E4A2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7888678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0AA1342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22A8F00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1BAEF8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0BA1DDB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2EF664C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03845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0023BC0B">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24BAC7C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1BAE99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477D5F4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F2B4E3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7080C6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6E38B85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7510D46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bl>
    <w:p w14:paraId="2A2DB7FE">
      <w:pPr>
        <w:adjustRightInd w:val="0"/>
        <w:snapToGrid w:val="0"/>
        <w:spacing w:line="360" w:lineRule="auto"/>
        <w:ind w:right="960"/>
        <w:rPr>
          <w:rFonts w:ascii="宋体" w:hAnsi="宋体" w:eastAsia="宋体" w:cs="宋体"/>
          <w:sz w:val="24"/>
          <w:szCs w:val="24"/>
          <w:highlight w:val="none"/>
        </w:rPr>
      </w:pPr>
    </w:p>
    <w:p w14:paraId="1B68DD3A">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3C3122F9">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52D475A2">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33B9B77">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E5181B7">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6C0C56CA">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（二）《数据接收提取核查确认汇总表》用于</w:t>
      </w:r>
      <w:r>
        <w:rPr>
          <w:rFonts w:hint="eastAsia" w:ascii="仿宋_GB2312" w:hAnsi="宋体" w:eastAsia="仿宋_GB2312" w:cs="宋体"/>
          <w:sz w:val="24"/>
          <w:szCs w:val="24"/>
          <w:highlight w:val="none"/>
        </w:rPr>
        <w:t>医疗保障部门飞行检查组对被检查地区医保数据进行汇总的文书</w:t>
      </w:r>
      <w:r>
        <w:rPr>
          <w:rFonts w:hint="eastAsia" w:ascii="仿宋_GB2312" w:hAnsi="宋体" w:eastAsia="仿宋_GB2312" w:cs="仿宋_GB2312"/>
          <w:kern w:val="0"/>
          <w:sz w:val="24"/>
          <w:szCs w:val="24"/>
          <w:highlight w:val="none"/>
        </w:rPr>
        <w:t>。</w:t>
      </w:r>
    </w:p>
    <w:p w14:paraId="5C4944AA">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0304644E">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7EF73FB1">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（二）有数据名称及数据来源。</w:t>
      </w:r>
    </w:p>
    <w:p w14:paraId="2D93BF87">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（三）有是否经过接收、提取、核查、确认，如果已经过，在相应位置打“√”。</w:t>
      </w:r>
    </w:p>
    <w:p w14:paraId="302A07AE">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（四）有接收、提取、核查、确认数据的信息技术人员签字。</w:t>
      </w:r>
    </w:p>
    <w:p w14:paraId="7CD74FB8">
      <w:pPr>
        <w:adjustRightInd w:val="0"/>
        <w:snapToGrid w:val="0"/>
        <w:spacing w:line="360" w:lineRule="auto"/>
        <w:ind w:firstLine="482" w:firstLineChars="200"/>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63A6178F">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黑体"/>
          <w:kern w:val="0"/>
          <w:sz w:val="24"/>
          <w:szCs w:val="24"/>
          <w:highlight w:val="none"/>
        </w:rPr>
        <w:t>若表格未填满，应在填入数据的最后一行的下一行注明“以下空白”；若需要多页时可使用续页，若使用续页，应注明“第×页 共×页”。</w:t>
      </w:r>
    </w:p>
    <w:p w14:paraId="5B54B7DA">
      <w:pPr>
        <w:widowControl/>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1FEB0B70">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1C98A613">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51" w:name="_Toc44489545"/>
      <w:bookmarkStart w:id="452" w:name="_Toc40375255"/>
      <w:bookmarkStart w:id="453" w:name="_Toc34666027"/>
      <w:r>
        <w:rPr>
          <w:rFonts w:hint="eastAsia" w:ascii="方正小标宋简体" w:hAnsi="宋体" w:eastAsia="方正小标宋简体" w:cs="黑体"/>
          <w:b w:val="0"/>
          <w:bCs w:val="0"/>
          <w:sz w:val="36"/>
          <w:szCs w:val="36"/>
          <w:highlight w:val="none"/>
        </w:rPr>
        <w:t>飞行检查工作底稿</w:t>
      </w:r>
      <w:bookmarkEnd w:id="451"/>
      <w:bookmarkEnd w:id="452"/>
      <w:bookmarkEnd w:id="453"/>
    </w:p>
    <w:tbl>
      <w:tblPr>
        <w:tblStyle w:val="2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541"/>
        <w:gridCol w:w="1597"/>
        <w:gridCol w:w="3036"/>
      </w:tblGrid>
      <w:tr w14:paraId="7DA8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14:paraId="5843D030">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项目名称</w:t>
            </w:r>
          </w:p>
        </w:tc>
        <w:tc>
          <w:tcPr>
            <w:tcW w:w="2541" w:type="dxa"/>
            <w:vAlign w:val="top"/>
          </w:tcPr>
          <w:p w14:paraId="25D4344F">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c>
          <w:tcPr>
            <w:tcW w:w="1597" w:type="dxa"/>
            <w:vAlign w:val="top"/>
          </w:tcPr>
          <w:p w14:paraId="57D4AEE9">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被检查单位</w:t>
            </w:r>
          </w:p>
        </w:tc>
        <w:tc>
          <w:tcPr>
            <w:tcW w:w="3036" w:type="dxa"/>
            <w:vAlign w:val="top"/>
          </w:tcPr>
          <w:p w14:paraId="67A0560C">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6AAA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14:paraId="41C78102">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检查人员</w:t>
            </w:r>
          </w:p>
        </w:tc>
        <w:tc>
          <w:tcPr>
            <w:tcW w:w="2541" w:type="dxa"/>
            <w:vAlign w:val="top"/>
          </w:tcPr>
          <w:p w14:paraId="5E6D8CCF">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c>
          <w:tcPr>
            <w:tcW w:w="1597" w:type="dxa"/>
            <w:vAlign w:val="top"/>
          </w:tcPr>
          <w:p w14:paraId="430B3152">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复核人</w:t>
            </w:r>
          </w:p>
        </w:tc>
        <w:tc>
          <w:tcPr>
            <w:tcW w:w="3036" w:type="dxa"/>
            <w:vAlign w:val="top"/>
          </w:tcPr>
          <w:p w14:paraId="3EFAB891">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5629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500" w:type="dxa"/>
            <w:gridSpan w:val="4"/>
            <w:vAlign w:val="top"/>
          </w:tcPr>
          <w:p w14:paraId="10AD56EF">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检查的步骤和方法：</w:t>
            </w:r>
          </w:p>
          <w:p w14:paraId="66739462">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2589CD77">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77665A99">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05EC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500" w:type="dxa"/>
            <w:gridSpan w:val="4"/>
            <w:vAlign w:val="top"/>
          </w:tcPr>
          <w:p w14:paraId="36BA6773">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检查内容：</w:t>
            </w:r>
          </w:p>
          <w:p w14:paraId="03E318C6">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5518AA6A">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38A6BFC3">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2A88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500" w:type="dxa"/>
            <w:gridSpan w:val="4"/>
            <w:vAlign w:val="top"/>
          </w:tcPr>
          <w:p w14:paraId="0AFE1464">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发现的问题及相关证据：</w:t>
            </w:r>
          </w:p>
          <w:p w14:paraId="7975D33F">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34A462E9">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137F65FC">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77E0157C">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0904DD54">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61A4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500" w:type="dxa"/>
            <w:gridSpan w:val="4"/>
            <w:vAlign w:val="top"/>
          </w:tcPr>
          <w:p w14:paraId="5C22213A">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评价和意见：</w:t>
            </w:r>
          </w:p>
          <w:p w14:paraId="27DBAF67">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01909011">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681BBDC0">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15CE7055">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bl>
    <w:p w14:paraId="525B32FF">
      <w:pPr>
        <w:adjustRightInd w:val="0"/>
        <w:snapToGrid w:val="0"/>
        <w:spacing w:line="360" w:lineRule="auto"/>
        <w:ind w:right="960"/>
        <w:rPr>
          <w:rFonts w:ascii="宋体" w:hAnsi="宋体" w:eastAsia="宋体" w:cs="宋体"/>
          <w:sz w:val="24"/>
          <w:szCs w:val="24"/>
          <w:highlight w:val="none"/>
        </w:rPr>
      </w:pPr>
    </w:p>
    <w:p w14:paraId="56DC630B">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2C1F2189">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7F4696A2">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8736AE2">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72CEFA8">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14C6DEA9">
      <w:pPr>
        <w:adjustRightInd w:val="0"/>
        <w:snapToGrid w:val="0"/>
        <w:spacing w:line="360" w:lineRule="auto"/>
        <w:ind w:firstLine="480" w:firstLineChars="200"/>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（二）《飞行检查工作底稿》用于医疗保障部门检查组人员记载在飞行检查中认定的事实、确定查证的问题、评价和意见的工作过程。</w:t>
      </w:r>
    </w:p>
    <w:p w14:paraId="5E4DDCD5">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2DEEC81">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58B64187">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（二）有被检查单位的名称。</w:t>
      </w:r>
    </w:p>
    <w:p w14:paraId="347BF5D4">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（三）有飞行检查项目的名称。</w:t>
      </w:r>
    </w:p>
    <w:p w14:paraId="1A78C611">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（四）有检查人员及复核人的姓名。</w:t>
      </w:r>
    </w:p>
    <w:p w14:paraId="62D30605">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（五）有飞行检查实施的步骤和方法。</w:t>
      </w:r>
    </w:p>
    <w:p w14:paraId="7FBE1251">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（六）有飞行检查的内容。</w:t>
      </w:r>
    </w:p>
    <w:p w14:paraId="72EFE8EE">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（七）有飞行检查过程中发现的问题及证据，包括检查认定的事实、认定事实过程中对有关资料进行分析、比较的内容及其结果、认定的依据。</w:t>
      </w:r>
    </w:p>
    <w:p w14:paraId="7C20206C">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（八）有检查组对飞行检查情况的评价和意见。</w:t>
      </w:r>
    </w:p>
    <w:p w14:paraId="7249BF03">
      <w:pPr>
        <w:adjustRightInd w:val="0"/>
        <w:snapToGrid w:val="0"/>
        <w:spacing w:line="360" w:lineRule="auto"/>
        <w:ind w:right="960" w:firstLine="482" w:firstLineChars="200"/>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6C2DA3E0">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与检查中发现的问题有关的附件材料应当附列于工作底稿之后，并在工作底稿中予以编号注明。</w:t>
      </w:r>
    </w:p>
    <w:p w14:paraId="4A035D6E">
      <w:pPr>
        <w:adjustRightInd w:val="0"/>
        <w:snapToGrid w:val="0"/>
        <w:spacing w:line="360" w:lineRule="auto"/>
        <w:ind w:firstLine="480" w:firstLineChars="200"/>
        <w:rPr>
          <w:rFonts w:ascii="宋体" w:hAnsi="宋体" w:eastAsia="宋体" w:cs="宋体"/>
          <w:sz w:val="24"/>
          <w:szCs w:val="24"/>
          <w:highlight w:val="none"/>
        </w:rPr>
      </w:pPr>
    </w:p>
    <w:p w14:paraId="2ADEC4E2">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61B31A12">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5BEE6139">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54" w:name="_Toc34666028"/>
      <w:bookmarkStart w:id="455" w:name="_Toc40375256"/>
      <w:bookmarkStart w:id="456" w:name="_Toc44489546"/>
      <w:r>
        <w:rPr>
          <w:rFonts w:hint="eastAsia" w:ascii="方正小标宋简体" w:hAnsi="宋体" w:eastAsia="方正小标宋简体" w:cs="黑体"/>
          <w:b w:val="0"/>
          <w:bCs w:val="0"/>
          <w:sz w:val="36"/>
          <w:szCs w:val="36"/>
          <w:highlight w:val="none"/>
        </w:rPr>
        <w:t>飞行检查组会议记录</w:t>
      </w:r>
      <w:bookmarkEnd w:id="454"/>
      <w:bookmarkEnd w:id="455"/>
      <w:bookmarkEnd w:id="456"/>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7"/>
        <w:gridCol w:w="1234"/>
        <w:gridCol w:w="2914"/>
      </w:tblGrid>
      <w:tr w14:paraId="6930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22FDDCD">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案件名称</w:t>
            </w:r>
          </w:p>
        </w:tc>
        <w:tc>
          <w:tcPr>
            <w:tcW w:w="7025" w:type="dxa"/>
            <w:gridSpan w:val="3"/>
            <w:vAlign w:val="center"/>
          </w:tcPr>
          <w:p w14:paraId="0B98EAEC">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4BB6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23D80BA">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当事人</w:t>
            </w:r>
          </w:p>
        </w:tc>
        <w:tc>
          <w:tcPr>
            <w:tcW w:w="7025" w:type="dxa"/>
            <w:gridSpan w:val="3"/>
            <w:vAlign w:val="center"/>
          </w:tcPr>
          <w:p w14:paraId="742F5143">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485E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71" w:type="dxa"/>
            <w:vAlign w:val="center"/>
          </w:tcPr>
          <w:p w14:paraId="252CDFDE">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会议时间</w:t>
            </w:r>
          </w:p>
        </w:tc>
        <w:tc>
          <w:tcPr>
            <w:tcW w:w="7025" w:type="dxa"/>
            <w:gridSpan w:val="3"/>
            <w:vAlign w:val="center"/>
          </w:tcPr>
          <w:p w14:paraId="3F40792C">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年    月    日     时     分至     时     分</w:t>
            </w:r>
          </w:p>
        </w:tc>
      </w:tr>
      <w:tr w14:paraId="2C7D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AAD200E">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会议地点</w:t>
            </w:r>
          </w:p>
        </w:tc>
        <w:tc>
          <w:tcPr>
            <w:tcW w:w="7025" w:type="dxa"/>
            <w:gridSpan w:val="3"/>
            <w:vAlign w:val="center"/>
          </w:tcPr>
          <w:p w14:paraId="3AD77D52">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1E73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B38B318">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主持人</w:t>
            </w:r>
          </w:p>
        </w:tc>
        <w:tc>
          <w:tcPr>
            <w:tcW w:w="7025" w:type="dxa"/>
            <w:gridSpan w:val="3"/>
            <w:vAlign w:val="center"/>
          </w:tcPr>
          <w:p w14:paraId="09689B38">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6783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92E72F6">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汇报人</w:t>
            </w:r>
          </w:p>
        </w:tc>
        <w:tc>
          <w:tcPr>
            <w:tcW w:w="2877" w:type="dxa"/>
            <w:vAlign w:val="center"/>
          </w:tcPr>
          <w:p w14:paraId="6D01C326">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c>
          <w:tcPr>
            <w:tcW w:w="1234" w:type="dxa"/>
            <w:vAlign w:val="center"/>
          </w:tcPr>
          <w:p w14:paraId="524414FD">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记录人</w:t>
            </w:r>
          </w:p>
        </w:tc>
        <w:tc>
          <w:tcPr>
            <w:tcW w:w="2914" w:type="dxa"/>
            <w:vAlign w:val="center"/>
          </w:tcPr>
          <w:p w14:paraId="11861EBA">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695E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C7EFDEB">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参会人员</w:t>
            </w:r>
          </w:p>
        </w:tc>
        <w:tc>
          <w:tcPr>
            <w:tcW w:w="7025" w:type="dxa"/>
            <w:gridSpan w:val="3"/>
            <w:vAlign w:val="center"/>
          </w:tcPr>
          <w:p w14:paraId="2C22022B">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62F7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A7A9945">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列席人员</w:t>
            </w:r>
          </w:p>
        </w:tc>
        <w:tc>
          <w:tcPr>
            <w:tcW w:w="7025" w:type="dxa"/>
            <w:gridSpan w:val="3"/>
            <w:vAlign w:val="center"/>
          </w:tcPr>
          <w:p w14:paraId="00E74ADF">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2A42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271" w:type="dxa"/>
            <w:vMerge w:val="restart"/>
            <w:vAlign w:val="center"/>
          </w:tcPr>
          <w:p w14:paraId="5CA8AC9D">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案件情况</w:t>
            </w:r>
          </w:p>
        </w:tc>
        <w:tc>
          <w:tcPr>
            <w:tcW w:w="7025" w:type="dxa"/>
            <w:gridSpan w:val="3"/>
            <w:vAlign w:val="top"/>
          </w:tcPr>
          <w:p w14:paraId="49B0DAF5">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案情介绍：</w:t>
            </w:r>
          </w:p>
        </w:tc>
      </w:tr>
      <w:tr w14:paraId="4FE3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271" w:type="dxa"/>
            <w:vMerge w:val="continue"/>
            <w:vAlign w:val="center"/>
          </w:tcPr>
          <w:p w14:paraId="3D194D5F">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c>
          <w:tcPr>
            <w:tcW w:w="7025" w:type="dxa"/>
            <w:gridSpan w:val="3"/>
            <w:vAlign w:val="top"/>
          </w:tcPr>
          <w:p w14:paraId="1DE4F4E1">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违法事项：</w:t>
            </w:r>
          </w:p>
        </w:tc>
      </w:tr>
      <w:tr w14:paraId="09D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71" w:type="dxa"/>
            <w:vMerge w:val="continue"/>
            <w:vAlign w:val="center"/>
          </w:tcPr>
          <w:p w14:paraId="3B8DD99B">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c>
          <w:tcPr>
            <w:tcW w:w="7025" w:type="dxa"/>
            <w:gridSpan w:val="3"/>
            <w:vAlign w:val="top"/>
          </w:tcPr>
          <w:p w14:paraId="7F294D69">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处罚依据：</w:t>
            </w:r>
          </w:p>
        </w:tc>
      </w:tr>
      <w:tr w14:paraId="6D91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271" w:type="dxa"/>
            <w:vMerge w:val="continue"/>
            <w:vAlign w:val="center"/>
          </w:tcPr>
          <w:p w14:paraId="0C703243">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c>
          <w:tcPr>
            <w:tcW w:w="7025" w:type="dxa"/>
            <w:gridSpan w:val="3"/>
            <w:vAlign w:val="top"/>
          </w:tcPr>
          <w:p w14:paraId="7B34AF2D">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处罚建议：</w:t>
            </w:r>
          </w:p>
        </w:tc>
      </w:tr>
      <w:tr w14:paraId="66BC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71" w:type="dxa"/>
            <w:vAlign w:val="center"/>
          </w:tcPr>
          <w:p w14:paraId="74B09628">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参会人员</w:t>
            </w:r>
          </w:p>
          <w:p w14:paraId="2C2793F0">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意见</w:t>
            </w:r>
          </w:p>
        </w:tc>
        <w:tc>
          <w:tcPr>
            <w:tcW w:w="7025" w:type="dxa"/>
            <w:gridSpan w:val="3"/>
            <w:vAlign w:val="center"/>
          </w:tcPr>
          <w:p w14:paraId="390021C8">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6BC2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71" w:type="dxa"/>
            <w:vAlign w:val="center"/>
          </w:tcPr>
          <w:p w14:paraId="1A38028E">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会议决定</w:t>
            </w:r>
          </w:p>
        </w:tc>
        <w:tc>
          <w:tcPr>
            <w:tcW w:w="7025" w:type="dxa"/>
            <w:gridSpan w:val="3"/>
            <w:vAlign w:val="center"/>
          </w:tcPr>
          <w:p w14:paraId="1B0982B5">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bl>
    <w:p w14:paraId="3285644F">
      <w:pPr>
        <w:adjustRightInd w:val="0"/>
        <w:snapToGrid w:val="0"/>
        <w:spacing w:line="360" w:lineRule="auto"/>
        <w:jc w:val="right"/>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检查组组长签名：</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年    月    日</w:t>
      </w:r>
    </w:p>
    <w:p w14:paraId="6412D9B2">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参会人员签名：</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年    月    日</w:t>
      </w:r>
    </w:p>
    <w:p w14:paraId="23A0F5E8">
      <w:pPr>
        <w:adjustRightInd w:val="0"/>
        <w:snapToGrid w:val="0"/>
        <w:spacing w:line="360" w:lineRule="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记录人签名：</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年    月    日</w:t>
      </w:r>
    </w:p>
    <w:p w14:paraId="0FDEF606">
      <w:pPr>
        <w:adjustRightInd w:val="0"/>
        <w:snapToGrid w:val="0"/>
        <w:spacing w:line="360" w:lineRule="auto"/>
        <w:ind w:firstLine="480" w:firstLineChars="200"/>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5164A644">
      <w:pPr>
        <w:adjustRightInd w:val="0"/>
        <w:snapToGrid w:val="0"/>
        <w:spacing w:line="360" w:lineRule="auto"/>
        <w:ind w:firstLine="480" w:firstLineChars="200"/>
        <w:jc w:val="center"/>
        <w:rPr>
          <w:rFonts w:hint="eastAsia" w:ascii="仿宋_GB2312" w:hAnsi="宋体" w:eastAsia="仿宋_GB2312" w:cs="宋体"/>
          <w:sz w:val="24"/>
          <w:szCs w:val="24"/>
          <w:highlight w:val="none"/>
        </w:rPr>
      </w:pPr>
    </w:p>
    <w:p w14:paraId="4F02E6D3">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14E9CD0">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F345419">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6C9491B3">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（二）《飞行检查组会议记录》用于医疗保障部门飞行检查组对案件办理过程中重大、复杂事项进行集体审议过程的记录。</w:t>
      </w:r>
    </w:p>
    <w:p w14:paraId="293EC8F1">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402621A">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570BDBAB">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（二）有案件名称、当事人、会议时间和地点。</w:t>
      </w:r>
    </w:p>
    <w:p w14:paraId="500717EB">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（三）有会议主持人、案件汇报人、会议记录人、参会人员、列席人员。</w:t>
      </w:r>
    </w:p>
    <w:p w14:paraId="68CFDF0D">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（四）有案件情况，包括</w:t>
      </w:r>
      <w:r>
        <w:rPr>
          <w:rFonts w:hint="eastAsia" w:ascii="仿宋_GB2312" w:hAnsi="宋体" w:eastAsia="仿宋_GB2312" w:cs="仿宋_GB2312"/>
          <w:kern w:val="0"/>
          <w:sz w:val="24"/>
          <w:szCs w:val="24"/>
          <w:highlight w:val="none"/>
          <w:lang w:eastAsia="zh-CN"/>
        </w:rPr>
        <w:t>情况</w:t>
      </w:r>
      <w:r>
        <w:rPr>
          <w:rFonts w:hint="eastAsia" w:ascii="仿宋_GB2312" w:hAnsi="宋体" w:eastAsia="仿宋_GB2312" w:cs="仿宋_GB2312"/>
          <w:kern w:val="0"/>
          <w:sz w:val="24"/>
          <w:szCs w:val="24"/>
          <w:highlight w:val="none"/>
        </w:rPr>
        <w:t>介绍、违法</w:t>
      </w:r>
      <w:r>
        <w:rPr>
          <w:rFonts w:hint="eastAsia" w:ascii="仿宋_GB2312" w:hAnsi="宋体" w:eastAsia="仿宋_GB2312" w:cs="仿宋_GB2312"/>
          <w:kern w:val="0"/>
          <w:sz w:val="24"/>
          <w:szCs w:val="24"/>
          <w:highlight w:val="none"/>
          <w:lang w:eastAsia="zh-CN"/>
        </w:rPr>
        <w:t>违规</w:t>
      </w:r>
      <w:r>
        <w:rPr>
          <w:rFonts w:hint="eastAsia" w:ascii="仿宋_GB2312" w:hAnsi="宋体" w:eastAsia="仿宋_GB2312" w:cs="仿宋_GB2312"/>
          <w:kern w:val="0"/>
          <w:sz w:val="24"/>
          <w:szCs w:val="24"/>
          <w:highlight w:val="none"/>
        </w:rPr>
        <w:t>事项</w:t>
      </w:r>
      <w:r>
        <w:rPr>
          <w:rFonts w:hint="eastAsia" w:ascii="仿宋_GB2312" w:hAnsi="宋体" w:eastAsia="仿宋_GB2312" w:cs="仿宋_GB2312"/>
          <w:kern w:val="0"/>
          <w:sz w:val="24"/>
          <w:szCs w:val="24"/>
          <w:highlight w:val="none"/>
          <w:lang w:eastAsia="zh-CN"/>
        </w:rPr>
        <w:t>等</w:t>
      </w:r>
      <w:r>
        <w:rPr>
          <w:rFonts w:hint="eastAsia" w:ascii="仿宋_GB2312" w:hAnsi="宋体" w:eastAsia="仿宋_GB2312" w:cs="仿宋_GB2312"/>
          <w:kern w:val="0"/>
          <w:sz w:val="24"/>
          <w:szCs w:val="24"/>
          <w:highlight w:val="none"/>
        </w:rPr>
        <w:t>。</w:t>
      </w:r>
    </w:p>
    <w:p w14:paraId="78E7A6D9">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（五）有参会人员的意见。</w:t>
      </w:r>
    </w:p>
    <w:p w14:paraId="698347B8">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（六）有会议对</w:t>
      </w:r>
      <w:r>
        <w:rPr>
          <w:rFonts w:hint="eastAsia" w:ascii="仿宋_GB2312" w:hAnsi="宋体" w:eastAsia="仿宋_GB2312" w:cs="仿宋_GB2312"/>
          <w:kern w:val="0"/>
          <w:sz w:val="24"/>
          <w:szCs w:val="24"/>
          <w:highlight w:val="none"/>
          <w:lang w:eastAsia="zh-CN"/>
        </w:rPr>
        <w:t>讨论研究事项</w:t>
      </w:r>
      <w:r>
        <w:rPr>
          <w:rFonts w:hint="eastAsia" w:ascii="仿宋_GB2312" w:hAnsi="宋体" w:eastAsia="仿宋_GB2312" w:cs="仿宋_GB2312"/>
          <w:kern w:val="0"/>
          <w:sz w:val="24"/>
          <w:szCs w:val="24"/>
          <w:highlight w:val="none"/>
        </w:rPr>
        <w:t>如何处理的决定。</w:t>
      </w:r>
    </w:p>
    <w:p w14:paraId="5E4B71BF">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（七）有参会人员签名，并注明日期。</w:t>
      </w:r>
    </w:p>
    <w:p w14:paraId="2BC8E6E5">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（八）有检查组组长及会议记录人的确认签名，并注明日期。</w:t>
      </w:r>
    </w:p>
    <w:p w14:paraId="3A513249">
      <w:pPr>
        <w:adjustRightInd w:val="0"/>
        <w:snapToGrid w:val="0"/>
        <w:spacing w:line="360" w:lineRule="auto"/>
        <w:ind w:firstLine="482" w:firstLineChars="200"/>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2FA26829">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（一）对情节复杂或者重大违法行为给予较重的行政处罚的，行政机关的负责人应当集体讨论决定。</w:t>
      </w:r>
    </w:p>
    <w:p w14:paraId="7A0057D7">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会议内容应当针对案件事实是否调查清楚，证据是否确凿、充分，定性是否准确，当事人是否具备主体资格，应处理的单位和个人是否遗漏，适用法律法规是否正确，自由裁量是否得当，办案程序是否合法等。</w:t>
      </w:r>
    </w:p>
    <w:p w14:paraId="4BFC8A49">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（三）针对讨论的问题应当有结论性意见。</w:t>
      </w:r>
    </w:p>
    <w:p w14:paraId="7C4D0313">
      <w:pPr>
        <w:adjustRightInd w:val="0"/>
        <w:snapToGrid w:val="0"/>
        <w:spacing w:line="360" w:lineRule="auto"/>
        <w:ind w:firstLine="480" w:firstLineChars="200"/>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0B8100C1">
      <w:pPr>
        <w:pStyle w:val="3"/>
        <w:rPr>
          <w:rFonts w:ascii="楷体" w:hAnsi="楷体" w:eastAsia="楷体"/>
          <w:highlight w:val="none"/>
        </w:rPr>
      </w:pPr>
      <w:bookmarkStart w:id="457" w:name="_Toc44489547"/>
      <w:bookmarkStart w:id="458" w:name="_（三）检查结果"/>
      <w:r>
        <w:rPr>
          <w:rFonts w:hint="eastAsia" w:ascii="楷体" w:hAnsi="楷体" w:eastAsia="楷体"/>
          <w:highlight w:val="none"/>
        </w:rPr>
        <w:t>（三）检查结果</w:t>
      </w:r>
      <w:bookmarkEnd w:id="457"/>
    </w:p>
    <w:bookmarkEnd w:id="458"/>
    <w:p w14:paraId="117BE9FE">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组在检查完成后，应当提交《飞行检查报告》，包括飞行检查工作情况、被检查单位工作概况及总体评价、检查中发现的问题和检查意见等。飞行检查期间，被检查对象存在的问题已经整改的，《飞行检查报告》中应包括有关整改内容。《飞行检查报告》的内容应严格保密。</w:t>
      </w:r>
    </w:p>
    <w:p w14:paraId="2A85ECD9">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组完成检查后，应向国家医保局提交飞行检查报告，并向被检查地区医保部门及时移交检查结论证明材料、电子数据。被检查地区医保部门督促被检查单位和其他有关单位根据飞行检查发现的问题进行整改。</w:t>
      </w:r>
    </w:p>
    <w:p w14:paraId="53E64F3D">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39E5229A">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6406F6C3">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59" w:name="_Toc34666032"/>
      <w:bookmarkStart w:id="460" w:name="_Toc44489548"/>
      <w:bookmarkStart w:id="461" w:name="_Toc40375257"/>
      <w:r>
        <w:rPr>
          <w:rFonts w:hint="eastAsia" w:ascii="方正小标宋简体" w:hAnsi="宋体" w:eastAsia="方正小标宋简体" w:cs="黑体"/>
          <w:b w:val="0"/>
          <w:bCs w:val="0"/>
          <w:sz w:val="36"/>
          <w:szCs w:val="36"/>
          <w:highlight w:val="none"/>
        </w:rPr>
        <w:t>飞行检查报告</w:t>
      </w:r>
      <w:bookmarkEnd w:id="459"/>
      <w:bookmarkEnd w:id="460"/>
      <w:bookmarkEnd w:id="461"/>
    </w:p>
    <w:p w14:paraId="19F97CAB">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rPr>
        <w:t>检查项目：</w:t>
      </w:r>
      <w:bookmarkStart w:id="462" w:name="_Hlk37102382"/>
      <w:r>
        <w:rPr>
          <w:rFonts w:hint="eastAsia" w:ascii="仿宋_GB2312" w:hAnsi="宋体" w:eastAsia="仿宋_GB2312"/>
          <w:sz w:val="24"/>
          <w:szCs w:val="24"/>
          <w:highlight w:val="none"/>
          <w:u w:val="single"/>
        </w:rPr>
        <w:t xml:space="preserve">                                                           </w:t>
      </w:r>
      <w:bookmarkEnd w:id="462"/>
    </w:p>
    <w:p w14:paraId="674848FF">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rPr>
        <w:t>检查时间：</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检查地点：</w:t>
      </w:r>
      <w:r>
        <w:rPr>
          <w:rFonts w:hint="eastAsia" w:ascii="仿宋_GB2312" w:hAnsi="宋体" w:eastAsia="仿宋_GB2312"/>
          <w:sz w:val="24"/>
          <w:szCs w:val="24"/>
          <w:highlight w:val="none"/>
          <w:u w:val="single"/>
        </w:rPr>
        <w:t xml:space="preserve">                      </w:t>
      </w:r>
    </w:p>
    <w:p w14:paraId="0241ED08">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被查单位名称：</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被查单位负责人：</w:t>
      </w:r>
      <w:r>
        <w:rPr>
          <w:rFonts w:hint="eastAsia" w:ascii="仿宋_GB2312" w:hAnsi="宋体" w:eastAsia="仿宋_GB2312"/>
          <w:sz w:val="24"/>
          <w:szCs w:val="24"/>
          <w:highlight w:val="none"/>
          <w:u w:val="single"/>
        </w:rPr>
        <w:t xml:space="preserve">                </w:t>
      </w:r>
    </w:p>
    <w:p w14:paraId="4DA2B364">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检查部门名称：</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检查部门负责人：</w:t>
      </w:r>
      <w:r>
        <w:rPr>
          <w:rFonts w:hint="eastAsia" w:ascii="仿宋_GB2312" w:hAnsi="宋体" w:eastAsia="仿宋_GB2312"/>
          <w:sz w:val="24"/>
          <w:szCs w:val="24"/>
          <w:highlight w:val="none"/>
          <w:u w:val="single"/>
        </w:rPr>
        <w:t xml:space="preserve">                </w:t>
      </w:r>
    </w:p>
    <w:p w14:paraId="49B4A02E">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检查组组长：</w:t>
      </w:r>
      <w:bookmarkStart w:id="463" w:name="_Hlk37102635"/>
      <w:r>
        <w:rPr>
          <w:rFonts w:hint="eastAsia" w:ascii="仿宋_GB2312" w:hAnsi="宋体" w:eastAsia="仿宋_GB2312"/>
          <w:sz w:val="24"/>
          <w:szCs w:val="24"/>
          <w:highlight w:val="none"/>
          <w:u w:val="single"/>
        </w:rPr>
        <w:t xml:space="preserve">                       </w:t>
      </w:r>
      <w:bookmarkEnd w:id="463"/>
      <w:r>
        <w:rPr>
          <w:rFonts w:hint="eastAsia" w:ascii="仿宋_GB2312" w:hAnsi="宋体" w:eastAsia="仿宋_GB2312"/>
          <w:sz w:val="24"/>
          <w:szCs w:val="24"/>
          <w:highlight w:val="none"/>
        </w:rPr>
        <w:t xml:space="preserve">  检查组主查人：</w:t>
      </w:r>
      <w:r>
        <w:rPr>
          <w:rFonts w:hint="eastAsia" w:ascii="仿宋_GB2312" w:hAnsi="宋体" w:eastAsia="仿宋_GB2312"/>
          <w:sz w:val="24"/>
          <w:szCs w:val="24"/>
          <w:highlight w:val="none"/>
          <w:u w:val="single"/>
        </w:rPr>
        <w:t xml:space="preserve">                  </w:t>
      </w:r>
    </w:p>
    <w:p w14:paraId="4AC25D41">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飞行检查工作基本情况：</w:t>
      </w:r>
      <w:bookmarkStart w:id="464" w:name="_Hlk37102533"/>
      <w:r>
        <w:rPr>
          <w:rFonts w:hint="eastAsia" w:ascii="仿宋_GB2312" w:hAnsi="宋体" w:eastAsia="仿宋_GB2312"/>
          <w:sz w:val="24"/>
          <w:szCs w:val="24"/>
          <w:highlight w:val="none"/>
          <w:u w:val="single"/>
        </w:rPr>
        <w:t xml:space="preserve">                                               </w:t>
      </w:r>
      <w:bookmarkEnd w:id="464"/>
    </w:p>
    <w:p w14:paraId="328A142F">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6B8104F7">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A609DDC">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4CCBE22">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64C5544B">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p>
    <w:p w14:paraId="125916E1">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事实梳理：</w:t>
      </w:r>
      <w:r>
        <w:rPr>
          <w:rFonts w:hint="eastAsia" w:ascii="仿宋_GB2312" w:hAnsi="宋体" w:eastAsia="仿宋_GB2312"/>
          <w:sz w:val="24"/>
          <w:szCs w:val="24"/>
          <w:highlight w:val="none"/>
          <w:u w:val="single"/>
        </w:rPr>
        <w:t xml:space="preserve">                                                           </w:t>
      </w:r>
    </w:p>
    <w:p w14:paraId="0807FE04">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p>
    <w:p w14:paraId="35E15CBF">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51BFE2C">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0F9E50E5">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06FB97FE">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AC15C52">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692F103">
      <w:pPr>
        <w:spacing w:line="360" w:lineRule="auto"/>
        <w:rPr>
          <w:rFonts w:ascii="仿宋_GB2312" w:hAnsi="宋体" w:eastAsia="仿宋_GB2312"/>
          <w:sz w:val="24"/>
          <w:szCs w:val="24"/>
          <w:highlight w:val="none"/>
        </w:rPr>
      </w:pPr>
      <w:r>
        <w:rPr>
          <w:rFonts w:hint="eastAsia" w:ascii="仿宋_GB2312" w:hAnsi="宋体" w:eastAsia="仿宋_GB2312" w:cs="宋体"/>
          <w:sz w:val="24"/>
          <w:szCs w:val="24"/>
          <w:highlight w:val="none"/>
        </w:rPr>
        <w:t>被检查地区主要医保管理政策、制度概述：</w:t>
      </w:r>
      <w:r>
        <w:rPr>
          <w:rFonts w:hint="eastAsia" w:ascii="仿宋_GB2312" w:hAnsi="宋体" w:eastAsia="仿宋_GB2312"/>
          <w:sz w:val="24"/>
          <w:szCs w:val="24"/>
          <w:highlight w:val="none"/>
          <w:u w:val="single"/>
        </w:rPr>
        <w:t xml:space="preserve">                               </w:t>
      </w:r>
    </w:p>
    <w:p w14:paraId="68F4D4B1">
      <w:pPr>
        <w:spacing w:line="360" w:lineRule="auto"/>
        <w:rPr>
          <w:rFonts w:ascii="仿宋_GB2312" w:hAnsi="宋体" w:eastAsia="仿宋_GB2312"/>
          <w:sz w:val="24"/>
          <w:szCs w:val="24"/>
          <w:highlight w:val="none"/>
        </w:rPr>
      </w:pPr>
      <w:bookmarkStart w:id="465" w:name="_Hlk37102896"/>
      <w:r>
        <w:rPr>
          <w:rFonts w:hint="eastAsia" w:ascii="仿宋_GB2312" w:hAnsi="宋体" w:eastAsia="仿宋_GB2312"/>
          <w:sz w:val="24"/>
          <w:szCs w:val="24"/>
          <w:highlight w:val="none"/>
          <w:u w:val="single"/>
        </w:rPr>
        <w:t xml:space="preserve">                                                                     </w:t>
      </w:r>
    </w:p>
    <w:p w14:paraId="31818CB0">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bookmarkEnd w:id="465"/>
    <w:p w14:paraId="2669D60A">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F36EE35">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0D30F04">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33B49D4">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被查单位工作概况及评价：</w:t>
      </w:r>
      <w:r>
        <w:rPr>
          <w:rFonts w:hint="eastAsia" w:ascii="仿宋_GB2312" w:hAnsi="宋体" w:eastAsia="仿宋_GB2312"/>
          <w:sz w:val="24"/>
          <w:szCs w:val="24"/>
          <w:highlight w:val="none"/>
          <w:u w:val="single"/>
        </w:rPr>
        <w:t xml:space="preserve">                                             </w:t>
      </w:r>
    </w:p>
    <w:p w14:paraId="421CFCF0">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D7E4622">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F9D6D6E">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6549D34B">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8412647">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03BAEC8D">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p>
    <w:p w14:paraId="2D841CD3">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检查中发现的问题及原因：</w:t>
      </w:r>
      <w:r>
        <w:rPr>
          <w:rFonts w:hint="eastAsia" w:ascii="仿宋_GB2312" w:hAnsi="宋体" w:eastAsia="仿宋_GB2312"/>
          <w:sz w:val="24"/>
          <w:szCs w:val="24"/>
          <w:highlight w:val="none"/>
          <w:u w:val="single"/>
        </w:rPr>
        <w:t xml:space="preserve">                                             </w:t>
      </w:r>
    </w:p>
    <w:p w14:paraId="21F24D37">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7EF847E2">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086DF5C">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05A595D6">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4FBF124D">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708AEBBF">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D00AC4B">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EE93329">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检查建议：</w:t>
      </w:r>
      <w:r>
        <w:rPr>
          <w:rFonts w:hint="eastAsia" w:ascii="仿宋_GB2312" w:hAnsi="宋体" w:eastAsia="仿宋_GB2312"/>
          <w:sz w:val="24"/>
          <w:szCs w:val="24"/>
          <w:highlight w:val="none"/>
          <w:u w:val="single"/>
        </w:rPr>
        <w:t xml:space="preserve">                                                           </w:t>
      </w:r>
    </w:p>
    <w:p w14:paraId="57B18217">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41FDBC05">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EE0EC6D">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0068AD0B">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31BB3A65">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0EC95B84">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450F0582">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3C3869C6">
      <w:pPr>
        <w:wordWrap w:val="0"/>
        <w:spacing w:line="360" w:lineRule="auto"/>
        <w:jc w:val="right"/>
        <w:rPr>
          <w:rFonts w:ascii="仿宋_GB2312" w:hAnsi="宋体" w:eastAsia="仿宋_GB2312"/>
          <w:sz w:val="24"/>
          <w:szCs w:val="24"/>
          <w:highlight w:val="none"/>
        </w:rPr>
      </w:pPr>
    </w:p>
    <w:p w14:paraId="25E38CC8">
      <w:pPr>
        <w:spacing w:line="360" w:lineRule="auto"/>
        <w:jc w:val="right"/>
        <w:rPr>
          <w:rFonts w:ascii="仿宋_GB2312" w:hAnsi="宋体" w:eastAsia="仿宋_GB2312"/>
          <w:sz w:val="24"/>
          <w:szCs w:val="24"/>
          <w:highlight w:val="none"/>
        </w:rPr>
      </w:pPr>
    </w:p>
    <w:p w14:paraId="1EC5F92C">
      <w:pPr>
        <w:wordWrap w:val="0"/>
        <w:spacing w:line="360" w:lineRule="auto"/>
        <w:jc w:val="right"/>
        <w:rPr>
          <w:rFonts w:ascii="仿宋_GB2312" w:hAnsi="宋体" w:eastAsia="仿宋_GB2312"/>
          <w:sz w:val="24"/>
          <w:szCs w:val="24"/>
          <w:highlight w:val="none"/>
          <w:u w:val="single"/>
        </w:rPr>
      </w:pPr>
      <w:r>
        <w:rPr>
          <w:rFonts w:hint="eastAsia" w:ascii="仿宋_GB2312" w:hAnsi="宋体" w:eastAsia="仿宋_GB2312"/>
          <w:sz w:val="24"/>
          <w:szCs w:val="24"/>
          <w:highlight w:val="none"/>
        </w:rPr>
        <w:t xml:space="preserve">检查组组长签名：            </w:t>
      </w:r>
    </w:p>
    <w:p w14:paraId="36F59BFB">
      <w:pPr>
        <w:spacing w:line="360" w:lineRule="auto"/>
        <w:jc w:val="right"/>
        <w:rPr>
          <w:rFonts w:ascii="仿宋_GB2312" w:hAnsi="宋体" w:eastAsia="仿宋_GB2312"/>
          <w:sz w:val="24"/>
          <w:szCs w:val="24"/>
          <w:highlight w:val="none"/>
        </w:rPr>
      </w:pPr>
      <w:r>
        <w:rPr>
          <w:rFonts w:hint="eastAsia" w:ascii="仿宋_GB2312" w:hAnsi="宋体" w:eastAsia="仿宋_GB2312"/>
          <w:sz w:val="24"/>
          <w:szCs w:val="24"/>
          <w:highlight w:val="none"/>
        </w:rPr>
        <w:t>报告完成日期：   年  月   日</w:t>
      </w:r>
    </w:p>
    <w:p w14:paraId="42A833DF">
      <w:pPr>
        <w:adjustRightInd w:val="0"/>
        <w:snapToGrid w:val="0"/>
        <w:spacing w:line="360" w:lineRule="auto"/>
        <w:ind w:firstLine="480" w:firstLineChars="200"/>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171CB944">
      <w:pPr>
        <w:adjustRightInd w:val="0"/>
        <w:snapToGrid w:val="0"/>
        <w:spacing w:line="360" w:lineRule="auto"/>
        <w:ind w:firstLine="480" w:firstLineChars="200"/>
        <w:jc w:val="center"/>
        <w:rPr>
          <w:rFonts w:hint="eastAsia" w:ascii="仿宋_GB2312" w:hAnsi="宋体" w:eastAsia="仿宋_GB2312" w:cs="宋体"/>
          <w:sz w:val="24"/>
          <w:szCs w:val="24"/>
          <w:highlight w:val="none"/>
        </w:rPr>
      </w:pPr>
    </w:p>
    <w:p w14:paraId="549A4F7D">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2721D02">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43E74B5">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2D72D198">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（二）《飞行检查报告》用于</w:t>
      </w:r>
      <w:r>
        <w:rPr>
          <w:rFonts w:hint="eastAsia" w:ascii="仿宋_GB2312" w:hAnsi="宋体" w:eastAsia="仿宋_GB2312" w:cs="宋体"/>
          <w:sz w:val="24"/>
          <w:szCs w:val="24"/>
          <w:highlight w:val="none"/>
        </w:rPr>
        <w:t>医疗保障部门飞行检查组在检查完成后，撰写的书面总结报告，包括飞行检查工作情况、被检查单位工作概况及总体评价、检查中发现的问题和检查意见等</w:t>
      </w:r>
      <w:r>
        <w:rPr>
          <w:rFonts w:hint="eastAsia" w:ascii="仿宋_GB2312" w:hAnsi="宋体" w:eastAsia="仿宋_GB2312" w:cs="仿宋_GB2312"/>
          <w:kern w:val="0"/>
          <w:sz w:val="24"/>
          <w:szCs w:val="24"/>
          <w:highlight w:val="none"/>
        </w:rPr>
        <w:t>。</w:t>
      </w:r>
    </w:p>
    <w:p w14:paraId="5EC6DA09">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043167E">
      <w:pPr>
        <w:widowControl/>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06791366">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（二）有飞行检查工作基本情况，包括飞行检查方案、人员分工以及检查范围、检查内容、检查过程、检查目标的完成情况等。</w:t>
      </w:r>
    </w:p>
    <w:p w14:paraId="15856AFF">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（三）被检查地区主要医保管理政策、制度概述。</w:t>
      </w:r>
    </w:p>
    <w:p w14:paraId="076E3345">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（四）有被查单位的工作概况及总体评价。</w:t>
      </w:r>
    </w:p>
    <w:p w14:paraId="0F1936D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（五）有检查中发现的问题及原因，包括违法违规行为的事实，违反的法律、法规或监管政策的规定（包括被查地区的医保管理规定），以及对事实的定性评价。</w:t>
      </w:r>
    </w:p>
    <w:p w14:paraId="1E355FCB">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（六）有检查建议，可能的检查建议包括责令改正违法行为，或提请机关负责人批准立案，转入行政处罚案件处理程序。</w:t>
      </w:r>
    </w:p>
    <w:p w14:paraId="00994D6D">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（七）有检查组组长签名。</w:t>
      </w:r>
    </w:p>
    <w:p w14:paraId="3982E680">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（八）有报告完成日期。</w:t>
      </w:r>
    </w:p>
    <w:p w14:paraId="1DA40266">
      <w:pPr>
        <w:widowControl/>
        <w:spacing w:line="360" w:lineRule="auto"/>
        <w:ind w:firstLine="482" w:firstLineChars="200"/>
        <w:jc w:val="left"/>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三、注意事项</w:t>
      </w:r>
    </w:p>
    <w:p w14:paraId="3104FFD1">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（一）飞行检查期间，被检查单位存在的问题已经整改的，检查报告中应包括有关整改内容</w:t>
      </w:r>
    </w:p>
    <w:p w14:paraId="2FC95E84">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（二）本报告属于内部运转的专用文书，报告的资料来源于被查单位提供的业务、财务信息及有关档案，必须严格保密。</w:t>
      </w:r>
    </w:p>
    <w:p w14:paraId="6CBBF922">
      <w:pPr>
        <w:rPr>
          <w:rFonts w:ascii="仿宋_GB2312" w:eastAsia="仿宋_GB2312"/>
          <w:highlight w:val="none"/>
        </w:rPr>
      </w:pPr>
      <w:r>
        <w:rPr>
          <w:rFonts w:ascii="仿宋_GB2312" w:eastAsia="仿宋_GB2312"/>
          <w:highlight w:val="none"/>
        </w:rPr>
        <w:br w:type="page"/>
      </w:r>
    </w:p>
    <w:p w14:paraId="571F80C3">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6972E065">
      <w:pPr>
        <w:keepNext w:val="0"/>
        <w:keepLines w:val="0"/>
        <w:widowControl w:val="0"/>
        <w:suppressLineNumbers w:val="0"/>
        <w:spacing w:before="0" w:beforeAutospacing="0" w:after="0" w:afterAutospacing="0" w:line="588" w:lineRule="exact"/>
        <w:ind w:left="0" w:right="0"/>
        <w:jc w:val="center"/>
        <w:rPr>
          <w:rFonts w:hint="eastAsia" w:ascii="方正小标宋简体" w:hAnsi="宋体" w:eastAsia="方正小标宋简体" w:cs="黑体"/>
          <w:b w:val="0"/>
          <w:bCs w:val="0"/>
          <w:sz w:val="36"/>
          <w:szCs w:val="36"/>
          <w:highlight w:val="none"/>
          <w:lang w:val="en-US" w:eastAsia="zh-CN"/>
        </w:rPr>
      </w:pPr>
      <w:bookmarkStart w:id="466" w:name="飞行检查情况反馈"/>
      <w:r>
        <w:rPr>
          <w:rFonts w:hint="eastAsia" w:ascii="方正小标宋简体" w:hAnsi="宋体" w:eastAsia="方正小标宋简体" w:cs="黑体"/>
          <w:b w:val="0"/>
          <w:bCs w:val="0"/>
          <w:sz w:val="36"/>
          <w:szCs w:val="36"/>
          <w:highlight w:val="none"/>
        </w:rPr>
        <w:t>飞行检查</w:t>
      </w:r>
      <w:r>
        <w:rPr>
          <w:rFonts w:hint="eastAsia" w:ascii="方正小标宋简体" w:hAnsi="宋体" w:eastAsia="方正小标宋简体" w:cs="黑体"/>
          <w:b w:val="0"/>
          <w:bCs w:val="0"/>
          <w:sz w:val="36"/>
          <w:szCs w:val="36"/>
          <w:highlight w:val="none"/>
          <w:lang w:val="en-US" w:eastAsia="zh-CN"/>
        </w:rPr>
        <w:t>情况反馈</w:t>
      </w:r>
    </w:p>
    <w:bookmarkEnd w:id="466"/>
    <w:p w14:paraId="6921FFEE">
      <w:pPr>
        <w:keepNext w:val="0"/>
        <w:keepLines w:val="0"/>
        <w:widowControl w:val="0"/>
        <w:suppressLineNumbers w:val="0"/>
        <w:spacing w:before="0" w:beforeAutospacing="0" w:after="0" w:afterAutospacing="0" w:line="588" w:lineRule="exact"/>
        <w:ind w:left="0" w:right="0"/>
        <w:jc w:val="center"/>
        <w:rPr>
          <w:rFonts w:hint="eastAsia" w:ascii="方正小标宋简体" w:hAnsi="宋体" w:eastAsia="方正小标宋简体" w:cs="黑体"/>
          <w:b/>
          <w:bCs/>
          <w:sz w:val="36"/>
          <w:szCs w:val="36"/>
          <w:highlight w:val="none"/>
          <w:lang w:val="en-US" w:eastAsia="zh-CN"/>
        </w:rPr>
      </w:pPr>
    </w:p>
    <w:p w14:paraId="5467DA74">
      <w:pPr>
        <w:pStyle w:val="19"/>
        <w:keepNext w:val="0"/>
        <w:keepLines w:val="0"/>
        <w:widowControl w:val="0"/>
        <w:suppressLineNumbers w:val="0"/>
        <w:adjustRightInd w:val="0"/>
        <w:spacing w:before="120" w:beforeLines="50" w:beforeAutospacing="0" w:after="0" w:afterAutospacing="0" w:line="276" w:lineRule="auto"/>
        <w:ind w:left="0" w:right="0"/>
        <w:jc w:val="both"/>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w:t>
      </w:r>
    </w:p>
    <w:p w14:paraId="5948E52A">
      <w:pPr>
        <w:pStyle w:val="19"/>
        <w:keepNext w:val="0"/>
        <w:keepLines w:val="0"/>
        <w:widowControl w:val="0"/>
        <w:suppressLineNumbers w:val="0"/>
        <w:adjustRightInd w:val="0"/>
        <w:spacing w:before="120" w:beforeLines="50" w:beforeAutospacing="0" w:after="0" w:afterAutospacing="0" w:line="276" w:lineRule="auto"/>
        <w:ind w:left="0" w:right="0" w:firstLine="480" w:firstLineChars="200"/>
        <w:jc w:val="both"/>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现将</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医疗保障局飞行检查（第X批）情况反馈你局，具体内容如下：</w:t>
      </w:r>
    </w:p>
    <w:p w14:paraId="70ABE658">
      <w:pPr>
        <w:pStyle w:val="19"/>
        <w:keepNext w:val="0"/>
        <w:keepLines w:val="0"/>
        <w:widowControl w:val="0"/>
        <w:suppressLineNumbers w:val="0"/>
        <w:adjustRightInd w:val="0"/>
        <w:spacing w:before="120" w:beforeLines="50" w:beforeAutospacing="0" w:after="0" w:afterAutospacing="0" w:line="276" w:lineRule="auto"/>
        <w:ind w:left="0" w:right="0" w:firstLine="480" w:firstLineChars="200"/>
        <w:jc w:val="both"/>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调查时间：</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年</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月</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日至</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年</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月</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日</w:t>
      </w:r>
    </w:p>
    <w:p w14:paraId="3E19A11C">
      <w:pPr>
        <w:pStyle w:val="19"/>
        <w:keepNext w:val="0"/>
        <w:keepLines w:val="0"/>
        <w:widowControl w:val="0"/>
        <w:suppressLineNumbers w:val="0"/>
        <w:adjustRightInd w:val="0"/>
        <w:spacing w:before="120" w:beforeLines="50" w:beforeAutospacing="0" w:after="0" w:afterAutospacing="0" w:line="276" w:lineRule="auto"/>
        <w:ind w:left="0" w:right="0"/>
        <w:jc w:val="both"/>
        <w:rPr>
          <w:rFonts w:hint="eastAsia" w:ascii="仿宋_GB2312" w:hAnsi="仿宋_GB2312" w:eastAsia="仿宋_GB2312" w:cs="仿宋_GB2312"/>
          <w:b/>
          <w:bCs w:val="0"/>
          <w:color w:val="000000"/>
          <w:kern w:val="2"/>
          <w:sz w:val="24"/>
          <w:szCs w:val="24"/>
          <w:highlight w:val="none"/>
          <w:lang w:val="en-US"/>
        </w:rPr>
      </w:pPr>
      <w:r>
        <w:rPr>
          <w:rFonts w:hint="eastAsia" w:ascii="仿宋_GB2312" w:hAnsi="仿宋_GB2312" w:eastAsia="仿宋_GB2312" w:cs="仿宋_GB2312"/>
          <w:b/>
          <w:bCs w:val="0"/>
          <w:color w:val="000000"/>
          <w:kern w:val="2"/>
          <w:sz w:val="24"/>
          <w:szCs w:val="24"/>
          <w:highlight w:val="none"/>
          <w:lang w:val="en-US" w:eastAsia="zh-CN" w:bidi="ar"/>
        </w:rPr>
        <w:t>被检查对象信息：</w:t>
      </w:r>
    </w:p>
    <w:p w14:paraId="6A82C0F4">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color w:val="000000"/>
          <w:kern w:val="2"/>
          <w:sz w:val="24"/>
          <w:szCs w:val="24"/>
          <w:highlight w:val="none"/>
          <w:u w:val="single"/>
          <w:lang w:val="en-US"/>
        </w:rPr>
      </w:pPr>
      <w:r>
        <w:rPr>
          <w:rFonts w:hint="eastAsia" w:ascii="仿宋_GB2312" w:hAnsi="仿宋_GB2312" w:eastAsia="仿宋_GB2312" w:cs="仿宋_GB2312"/>
          <w:color w:val="000000"/>
          <w:kern w:val="2"/>
          <w:sz w:val="24"/>
          <w:szCs w:val="24"/>
          <w:highlight w:val="none"/>
          <w:lang w:val="en-US" w:eastAsia="zh-CN" w:bidi="ar"/>
        </w:rPr>
        <w:t>单位全称：</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3AF94235">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color w:val="000000"/>
          <w:kern w:val="2"/>
          <w:sz w:val="24"/>
          <w:szCs w:val="24"/>
          <w:highlight w:val="none"/>
          <w:u w:val="single"/>
          <w:lang w:val="en-US"/>
        </w:rPr>
      </w:pPr>
      <w:r>
        <w:rPr>
          <w:rFonts w:hint="eastAsia" w:ascii="仿宋_GB2312" w:hAnsi="仿宋_GB2312" w:eastAsia="仿宋_GB2312" w:cs="仿宋_GB2312"/>
          <w:color w:val="000000"/>
          <w:kern w:val="2"/>
          <w:sz w:val="24"/>
          <w:szCs w:val="24"/>
          <w:highlight w:val="none"/>
          <w:lang w:val="en-US" w:eastAsia="zh-CN" w:bidi="ar"/>
        </w:rPr>
        <w:t>类别/性质：</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7C456603">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color w:val="000000"/>
          <w:kern w:val="2"/>
          <w:sz w:val="24"/>
          <w:szCs w:val="24"/>
          <w:highlight w:val="none"/>
          <w:u w:val="single"/>
          <w:lang w:val="en-US"/>
        </w:rPr>
      </w:pPr>
      <w:r>
        <w:rPr>
          <w:rFonts w:hint="eastAsia" w:ascii="仿宋_GB2312" w:hAnsi="仿宋_GB2312" w:eastAsia="仿宋_GB2312" w:cs="仿宋_GB2312"/>
          <w:color w:val="000000"/>
          <w:kern w:val="2"/>
          <w:sz w:val="24"/>
          <w:szCs w:val="24"/>
          <w:highlight w:val="none"/>
          <w:lang w:val="en-US" w:eastAsia="zh-CN" w:bidi="ar"/>
        </w:rPr>
        <w:t>单位地址：</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47A15E61">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color w:val="000000"/>
          <w:kern w:val="2"/>
          <w:sz w:val="24"/>
          <w:szCs w:val="24"/>
          <w:highlight w:val="none"/>
          <w:u w:val="single"/>
          <w:lang w:val="en-US"/>
        </w:rPr>
      </w:pPr>
      <w:r>
        <w:rPr>
          <w:rFonts w:hint="eastAsia" w:ascii="仿宋_GB2312" w:hAnsi="仿宋_GB2312" w:eastAsia="仿宋_GB2312" w:cs="仿宋_GB2312"/>
          <w:color w:val="000000"/>
          <w:kern w:val="2"/>
          <w:sz w:val="24"/>
          <w:szCs w:val="24"/>
          <w:highlight w:val="none"/>
          <w:lang w:val="en-US" w:eastAsia="zh-CN" w:bidi="ar"/>
        </w:rPr>
        <w:t>法定代表人：</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，联系电话：</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523946BB">
      <w:pPr>
        <w:pStyle w:val="19"/>
        <w:keepNext w:val="0"/>
        <w:keepLines w:val="0"/>
        <w:widowControl w:val="0"/>
        <w:suppressLineNumbers w:val="0"/>
        <w:adjustRightInd w:val="0"/>
        <w:spacing w:before="120" w:beforeLines="50" w:beforeAutospacing="0" w:after="0" w:afterAutospacing="0" w:line="400" w:lineRule="exact"/>
        <w:ind w:left="0" w:right="0" w:firstLine="480" w:firstLineChars="200"/>
        <w:jc w:val="both"/>
        <w:rPr>
          <w:rFonts w:hint="default" w:ascii="仿宋" w:hAnsi="仿宋" w:eastAsia="仿宋" w:cs="仿宋"/>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机构代码：</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367DCB2B">
      <w:pPr>
        <w:pStyle w:val="19"/>
        <w:keepNext w:val="0"/>
        <w:keepLines w:val="0"/>
        <w:widowControl w:val="0"/>
        <w:suppressLineNumbers w:val="0"/>
        <w:adjustRightInd w:val="0"/>
        <w:spacing w:before="120" w:beforeLines="50" w:beforeAutospacing="0" w:after="0" w:afterAutospacing="0"/>
        <w:ind w:left="0" w:right="0"/>
        <w:jc w:val="both"/>
        <w:rPr>
          <w:rFonts w:hint="eastAsia" w:ascii="仿宋_GB2312" w:hAnsi="仿宋_GB2312" w:eastAsia="仿宋_GB2312" w:cs="仿宋_GB2312"/>
          <w:b/>
          <w:bCs w:val="0"/>
          <w:kern w:val="2"/>
          <w:sz w:val="24"/>
          <w:szCs w:val="24"/>
          <w:highlight w:val="none"/>
          <w:lang w:val="en-US" w:eastAsia="zh-CN" w:bidi="ar"/>
        </w:rPr>
      </w:pPr>
    </w:p>
    <w:p w14:paraId="5F5F147B">
      <w:pPr>
        <w:pStyle w:val="19"/>
        <w:keepNext w:val="0"/>
        <w:keepLines w:val="0"/>
        <w:widowControl w:val="0"/>
        <w:suppressLineNumbers w:val="0"/>
        <w:adjustRightInd w:val="0"/>
        <w:spacing w:before="120" w:beforeLines="50" w:beforeAutospacing="0" w:after="0" w:afterAutospacing="0"/>
        <w:ind w:left="0" w:right="0"/>
        <w:jc w:val="both"/>
        <w:rPr>
          <w:rFonts w:hint="eastAsia" w:ascii="仿宋_GB2312" w:hAnsi="仿宋_GB2312" w:eastAsia="仿宋_GB2312" w:cs="仿宋_GB2312"/>
          <w:b/>
          <w:bCs w:val="0"/>
          <w:kern w:val="2"/>
          <w:sz w:val="24"/>
          <w:szCs w:val="24"/>
          <w:highlight w:val="none"/>
          <w:u w:val="single"/>
          <w:lang w:val="en-US" w:eastAsia="zh-CN" w:bidi="ar"/>
        </w:rPr>
      </w:pPr>
      <w:r>
        <w:rPr>
          <w:rFonts w:hint="eastAsia" w:ascii="仿宋_GB2312" w:hAnsi="仿宋_GB2312" w:eastAsia="仿宋_GB2312" w:cs="仿宋_GB2312"/>
          <w:b/>
          <w:bCs w:val="0"/>
          <w:kern w:val="2"/>
          <w:sz w:val="24"/>
          <w:szCs w:val="24"/>
          <w:highlight w:val="none"/>
          <w:lang w:val="en-US" w:eastAsia="zh-CN" w:bidi="ar"/>
        </w:rPr>
        <w:t>检查组组长长（签字）：</w:t>
      </w:r>
      <w:r>
        <w:rPr>
          <w:rFonts w:hint="eastAsia" w:ascii="仿宋_GB2312" w:hAnsi="仿宋_GB2312" w:eastAsia="仿宋_GB2312" w:cs="仿宋_GB2312"/>
          <w:b/>
          <w:bCs w:val="0"/>
          <w:kern w:val="2"/>
          <w:sz w:val="24"/>
          <w:szCs w:val="24"/>
          <w:highlight w:val="none"/>
          <w:u w:val="single"/>
          <w:lang w:val="en-US" w:eastAsia="zh-CN" w:bidi="ar"/>
        </w:rPr>
        <w:t xml:space="preserve">              </w:t>
      </w:r>
    </w:p>
    <w:p w14:paraId="59569490">
      <w:pPr>
        <w:pStyle w:val="19"/>
        <w:keepNext w:val="0"/>
        <w:keepLines w:val="0"/>
        <w:widowControl w:val="0"/>
        <w:suppressLineNumbers w:val="0"/>
        <w:adjustRightInd w:val="0"/>
        <w:spacing w:before="120" w:beforeLines="50" w:beforeAutospacing="0" w:after="0" w:afterAutospacing="0"/>
        <w:ind w:left="0" w:right="0"/>
        <w:jc w:val="both"/>
        <w:rPr>
          <w:rFonts w:hint="eastAsia" w:ascii="仿宋_GB2312" w:hAnsi="仿宋_GB2312" w:eastAsia="仿宋_GB2312" w:cs="仿宋_GB2312"/>
          <w:kern w:val="2"/>
          <w:sz w:val="24"/>
          <w:szCs w:val="24"/>
          <w:highlight w:val="none"/>
          <w:u w:val="single"/>
          <w:lang w:val="en-US" w:eastAsia="zh-CN" w:bidi="ar"/>
        </w:rPr>
      </w:pPr>
      <w:r>
        <w:rPr>
          <w:rFonts w:hint="eastAsia" w:ascii="仿宋_GB2312" w:hAnsi="仿宋_GB2312" w:eastAsia="仿宋_GB2312" w:cs="仿宋_GB2312"/>
          <w:b/>
          <w:bCs w:val="0"/>
          <w:kern w:val="2"/>
          <w:sz w:val="24"/>
          <w:szCs w:val="24"/>
          <w:highlight w:val="none"/>
          <w:lang w:val="en-US" w:eastAsia="zh-CN" w:bidi="ar"/>
        </w:rPr>
        <w:t>检查组成员（签字）：</w:t>
      </w:r>
      <w:r>
        <w:rPr>
          <w:rFonts w:hint="eastAsia" w:ascii="仿宋_GB2312" w:hAnsi="仿宋_GB2312" w:eastAsia="仿宋_GB2312" w:cs="仿宋_GB2312"/>
          <w:kern w:val="2"/>
          <w:sz w:val="24"/>
          <w:szCs w:val="24"/>
          <w:highlight w:val="none"/>
          <w:u w:val="single"/>
          <w:lang w:val="en-US" w:eastAsia="zh-CN" w:bidi="ar"/>
        </w:rPr>
        <w:t xml:space="preserve">                                              </w:t>
      </w:r>
    </w:p>
    <w:p w14:paraId="0CDF9C68">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eastAsia" w:ascii="仿宋_GB2312" w:hAnsi="仿宋_GB2312" w:eastAsia="仿宋_GB2312" w:cs="仿宋_GB2312"/>
          <w:kern w:val="2"/>
          <w:sz w:val="24"/>
          <w:szCs w:val="24"/>
          <w:highlight w:val="none"/>
          <w:u w:val="single"/>
          <w:lang w:val="en-US" w:eastAsia="zh-CN" w:bidi="ar"/>
        </w:rPr>
      </w:pPr>
      <w:r>
        <w:rPr>
          <w:rFonts w:hint="eastAsia" w:ascii="仿宋_GB2312" w:hAnsi="仿宋_GB2312" w:eastAsia="仿宋_GB2312" w:cs="仿宋_GB2312"/>
          <w:kern w:val="2"/>
          <w:sz w:val="24"/>
          <w:szCs w:val="24"/>
          <w:highlight w:val="none"/>
          <w:u w:val="single"/>
          <w:lang w:val="en-US" w:eastAsia="zh-CN" w:bidi="ar"/>
        </w:rPr>
        <w:t xml:space="preserve">                                                               </w:t>
      </w:r>
    </w:p>
    <w:p w14:paraId="693DEA2F">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kern w:val="2"/>
          <w:sz w:val="24"/>
          <w:szCs w:val="24"/>
          <w:highlight w:val="none"/>
          <w:lang w:val="en-US"/>
        </w:rPr>
      </w:pPr>
      <w:r>
        <w:rPr>
          <w:rFonts w:hint="eastAsia" w:ascii="仿宋_GB2312" w:hAnsi="仿宋_GB2312" w:eastAsia="仿宋_GB2312" w:cs="仿宋_GB2312"/>
          <w:kern w:val="2"/>
          <w:sz w:val="24"/>
          <w:szCs w:val="24"/>
          <w:highlight w:val="none"/>
          <w:u w:val="single"/>
          <w:lang w:val="en-US" w:eastAsia="zh-CN" w:bidi="ar"/>
        </w:rPr>
        <w:t xml:space="preserve">                                                               </w:t>
      </w:r>
    </w:p>
    <w:p w14:paraId="12F9C642">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kern w:val="2"/>
          <w:sz w:val="24"/>
          <w:szCs w:val="24"/>
          <w:highlight w:val="none"/>
          <w:lang w:val="en-US"/>
        </w:rPr>
      </w:pPr>
      <w:r>
        <w:rPr>
          <w:rFonts w:hint="eastAsia" w:ascii="仿宋_GB2312" w:hAnsi="仿宋_GB2312" w:eastAsia="仿宋_GB2312" w:cs="仿宋_GB2312"/>
          <w:kern w:val="2"/>
          <w:sz w:val="24"/>
          <w:szCs w:val="24"/>
          <w:highlight w:val="none"/>
          <w:u w:val="single"/>
          <w:lang w:val="en-US" w:eastAsia="zh-CN" w:bidi="ar"/>
        </w:rPr>
        <w:t xml:space="preserve">                                                               </w:t>
      </w:r>
    </w:p>
    <w:p w14:paraId="16BB9DD6">
      <w:pPr>
        <w:pStyle w:val="19"/>
        <w:keepNext w:val="0"/>
        <w:keepLines w:val="0"/>
        <w:widowControl w:val="0"/>
        <w:suppressLineNumbers w:val="0"/>
        <w:adjustRightInd w:val="0"/>
        <w:spacing w:before="120" w:beforeLines="50" w:beforeAutospacing="0" w:after="0" w:afterAutospacing="0"/>
        <w:ind w:left="0" w:right="0"/>
        <w:jc w:val="both"/>
        <w:rPr>
          <w:rFonts w:hint="eastAsia" w:ascii="仿宋_GB2312" w:hAnsi="仿宋_GB2312" w:eastAsia="仿宋_GB2312" w:cs="仿宋_GB2312"/>
          <w:b/>
          <w:bCs w:val="0"/>
          <w:kern w:val="2"/>
          <w:sz w:val="24"/>
          <w:szCs w:val="24"/>
          <w:highlight w:val="none"/>
          <w:lang w:val="en-US"/>
        </w:rPr>
      </w:pPr>
      <w:r>
        <w:rPr>
          <w:rFonts w:hint="eastAsia" w:ascii="仿宋_GB2312" w:hAnsi="仿宋_GB2312" w:eastAsia="仿宋_GB2312" w:cs="仿宋_GB2312"/>
          <w:b/>
          <w:bCs w:val="0"/>
          <w:kern w:val="2"/>
          <w:sz w:val="24"/>
          <w:szCs w:val="24"/>
          <w:highlight w:val="none"/>
          <w:lang w:val="en-US" w:eastAsia="zh-CN" w:bidi="ar"/>
        </w:rPr>
        <w:t>记录人（签字）：</w:t>
      </w:r>
      <w:r>
        <w:rPr>
          <w:rFonts w:hint="eastAsia" w:ascii="仿宋_GB2312" w:hAnsi="仿宋_GB2312" w:eastAsia="仿宋_GB2312" w:cs="仿宋_GB2312"/>
          <w:kern w:val="2"/>
          <w:sz w:val="24"/>
          <w:szCs w:val="24"/>
          <w:highlight w:val="none"/>
          <w:u w:val="single"/>
          <w:lang w:val="en-US" w:eastAsia="zh-CN" w:bidi="ar"/>
        </w:rPr>
        <w:t xml:space="preserve">       </w:t>
      </w:r>
    </w:p>
    <w:p w14:paraId="2B0A4498">
      <w:pPr>
        <w:pStyle w:val="19"/>
        <w:keepNext w:val="0"/>
        <w:keepLines w:val="0"/>
        <w:widowControl w:val="0"/>
        <w:suppressLineNumbers w:val="0"/>
        <w:adjustRightInd w:val="0"/>
        <w:spacing w:before="120" w:beforeLines="50" w:beforeAutospacing="0" w:after="0" w:afterAutospacing="0" w:line="276" w:lineRule="auto"/>
        <w:ind w:left="0" w:right="0"/>
        <w:jc w:val="left"/>
        <w:rPr>
          <w:rFonts w:hint="eastAsia" w:ascii="仿宋" w:hAnsi="仿宋" w:eastAsia="仿宋" w:cs="仿宋"/>
          <w:color w:val="000000"/>
          <w:kern w:val="2"/>
          <w:sz w:val="24"/>
          <w:szCs w:val="24"/>
          <w:highlight w:val="none"/>
          <w:lang w:val="en-US"/>
        </w:rPr>
      </w:pPr>
    </w:p>
    <w:p w14:paraId="08D90C24">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000000"/>
          <w:kern w:val="2"/>
          <w:sz w:val="24"/>
          <w:szCs w:val="24"/>
          <w:highlight w:val="none"/>
          <w:lang w:val="en-US" w:eastAsia="zh-CN" w:bidi="ar"/>
        </w:rPr>
      </w:pPr>
    </w:p>
    <w:p w14:paraId="177D74F1">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xxxxxxxxxxxxxxxxxx</w:t>
      </w:r>
    </w:p>
    <w:p w14:paraId="370BE32F">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p>
    <w:p w14:paraId="003748C8">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p>
    <w:p w14:paraId="0CA876D8">
      <w:pPr>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br w:type="page"/>
      </w:r>
    </w:p>
    <w:p w14:paraId="7079B87C">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p>
    <w:p w14:paraId="1EA0C83B">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经报请</w:t>
      </w:r>
      <w:r>
        <w:rPr>
          <w:rFonts w:hint="eastAsia" w:ascii="仿宋" w:hAnsi="仿宋" w:eastAsia="仿宋" w:cs="仿宋"/>
          <w:color w:val="000000"/>
          <w:kern w:val="2"/>
          <w:sz w:val="24"/>
          <w:szCs w:val="24"/>
          <w:highlight w:val="none"/>
          <w:u w:val="single"/>
          <w:lang w:val="en-US" w:eastAsia="zh-CN" w:bidi="ar"/>
        </w:rPr>
        <w:t xml:space="preserve">      </w:t>
      </w:r>
      <w:r>
        <w:rPr>
          <w:rFonts w:hint="eastAsia" w:ascii="仿宋" w:hAnsi="仿宋" w:eastAsia="仿宋" w:cs="仿宋"/>
          <w:color w:val="000000"/>
          <w:kern w:val="2"/>
          <w:sz w:val="24"/>
          <w:szCs w:val="24"/>
          <w:highlight w:val="none"/>
          <w:lang w:val="en-US" w:eastAsia="zh-CN" w:bidi="ar"/>
        </w:rPr>
        <w:t>医疗保障局同意，现反馈如下：</w:t>
      </w:r>
    </w:p>
    <w:p w14:paraId="2AC22F2B">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sz w:val="24"/>
          <w:szCs w:val="24"/>
          <w:highlight w:val="none"/>
          <w:lang w:val="en-US"/>
        </w:rPr>
      </w:pPr>
      <w:r>
        <w:rPr>
          <w:rFonts w:hint="eastAsia" w:ascii="黑体" w:hAnsi="宋体" w:eastAsia="黑体" w:cs="仿宋"/>
          <w:color w:val="000000"/>
          <w:kern w:val="2"/>
          <w:sz w:val="24"/>
          <w:szCs w:val="24"/>
          <w:highlight w:val="none"/>
          <w:lang w:val="en-US" w:eastAsia="zh-CN" w:bidi="ar"/>
        </w:rPr>
        <w:t>一、被检单位基本情况</w:t>
      </w:r>
    </w:p>
    <w:p w14:paraId="78C8B780">
      <w:pPr>
        <w:keepNext w:val="0"/>
        <w:keepLines w:val="0"/>
        <w:widowControl w:val="0"/>
        <w:suppressLineNumbers w:val="0"/>
        <w:spacing w:before="0" w:beforeAutospacing="0" w:after="0" w:afterAutospacing="0" w:line="588" w:lineRule="exact"/>
        <w:ind w:left="0" w:right="0"/>
        <w:jc w:val="left"/>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xxxxxxxxxxxxxxxxxxx</w:t>
      </w:r>
    </w:p>
    <w:p w14:paraId="7FE987B7">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4AAEB1C7">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007974BE">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24DBE41A">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627E4D05">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2956AA7B">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sz w:val="24"/>
          <w:szCs w:val="24"/>
          <w:highlight w:val="none"/>
          <w:lang w:val="en-US" w:eastAsia="zh-CN"/>
        </w:rPr>
      </w:pPr>
      <w:r>
        <w:rPr>
          <w:rFonts w:hint="eastAsia" w:ascii="黑体" w:hAnsi="宋体" w:eastAsia="黑体" w:cs="仿宋"/>
          <w:color w:val="000000"/>
          <w:kern w:val="2"/>
          <w:sz w:val="24"/>
          <w:szCs w:val="24"/>
          <w:highlight w:val="none"/>
          <w:lang w:val="en-US" w:eastAsia="zh-CN" w:bidi="ar"/>
        </w:rPr>
        <w:t>二、飞行检查发现的问题</w:t>
      </w:r>
    </w:p>
    <w:p w14:paraId="7D0CB517">
      <w:pPr>
        <w:keepNext w:val="0"/>
        <w:keepLines w:val="0"/>
        <w:widowControl w:val="0"/>
        <w:suppressLineNumbers w:val="0"/>
        <w:spacing w:before="0" w:beforeAutospacing="0" w:after="0" w:afterAutospacing="0" w:line="390" w:lineRule="exact"/>
        <w:ind w:left="0" w:right="0" w:firstLine="480" w:firstLineChars="200"/>
        <w:jc w:val="both"/>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xxxxxxxxxxxxxxxxxxx</w:t>
      </w:r>
    </w:p>
    <w:p w14:paraId="3423E04B">
      <w:pPr>
        <w:keepNext w:val="0"/>
        <w:keepLines w:val="0"/>
        <w:widowControl w:val="0"/>
        <w:suppressLineNumbers w:val="0"/>
        <w:spacing w:before="0" w:beforeAutospacing="0" w:after="0" w:afterAutospacing="0" w:line="390" w:lineRule="exact"/>
        <w:ind w:left="0" w:right="0" w:firstLine="480" w:firstLineChars="200"/>
        <w:jc w:val="both"/>
        <w:rPr>
          <w:rFonts w:hint="eastAsia" w:ascii="仿宋" w:hAnsi="仿宋" w:eastAsia="仿宋" w:cs="仿宋"/>
          <w:color w:val="000000"/>
          <w:sz w:val="24"/>
          <w:szCs w:val="24"/>
          <w:highlight w:val="none"/>
          <w:lang w:val="en-US"/>
        </w:rPr>
      </w:pPr>
    </w:p>
    <w:p w14:paraId="7AB84B1C">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1E0AAB7B">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2B454314">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24CB7E06">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3C3D8931">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3BF5BA5A">
      <w:pPr>
        <w:keepNext w:val="0"/>
        <w:keepLines w:val="0"/>
        <w:widowControl w:val="0"/>
        <w:suppressLineNumbers w:val="0"/>
        <w:spacing w:before="0" w:beforeAutospacing="0" w:after="0" w:afterAutospacing="0" w:line="390" w:lineRule="exact"/>
        <w:ind w:left="0" w:right="0" w:firstLine="480" w:firstLineChars="200"/>
        <w:jc w:val="both"/>
        <w:rPr>
          <w:rFonts w:hint="eastAsia" w:ascii="仿宋" w:hAnsi="仿宋" w:eastAsia="仿宋" w:cs="仿宋"/>
          <w:color w:val="000000"/>
          <w:sz w:val="24"/>
          <w:szCs w:val="24"/>
          <w:highlight w:val="none"/>
          <w:lang w:val="en-US"/>
        </w:rPr>
      </w:pPr>
    </w:p>
    <w:p w14:paraId="32F4A041">
      <w:pPr>
        <w:keepNext w:val="0"/>
        <w:keepLines w:val="0"/>
        <w:widowControl w:val="0"/>
        <w:suppressLineNumbers w:val="0"/>
        <w:spacing w:before="0" w:beforeAutospacing="0" w:after="0" w:afterAutospacing="0" w:line="390" w:lineRule="exact"/>
        <w:ind w:left="0" w:right="0" w:firstLine="480" w:firstLineChars="200"/>
        <w:jc w:val="both"/>
        <w:rPr>
          <w:rFonts w:hint="eastAsia" w:ascii="黑体" w:hAnsi="宋体" w:eastAsia="黑体" w:cs="仿宋"/>
          <w:color w:val="000000"/>
          <w:sz w:val="24"/>
          <w:szCs w:val="24"/>
          <w:highlight w:val="none"/>
          <w:lang w:val="en-US"/>
        </w:rPr>
      </w:pPr>
      <w:r>
        <w:rPr>
          <w:rFonts w:hint="eastAsia" w:ascii="黑体" w:hAnsi="宋体" w:eastAsia="黑体" w:cs="仿宋"/>
          <w:color w:val="000000"/>
          <w:kern w:val="2"/>
          <w:sz w:val="24"/>
          <w:szCs w:val="24"/>
          <w:highlight w:val="none"/>
          <w:lang w:val="en-US" w:eastAsia="zh-CN" w:bidi="ar"/>
        </w:rPr>
        <w:t>三、检查组意见</w:t>
      </w:r>
    </w:p>
    <w:p w14:paraId="70C18577">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xxxxxxxxxxxxxxxxxxx</w:t>
      </w:r>
    </w:p>
    <w:p w14:paraId="152AA4DC">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0D1B8BE1">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0970BD40">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46382181">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0EE3D871">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4F63DD8D">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78AAC73B">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1167A1BC">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46E5E599">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0B163E7B">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043A4532">
      <w:pPr>
        <w:keepNext w:val="0"/>
        <w:keepLines w:val="0"/>
        <w:widowControl w:val="0"/>
        <w:suppressLineNumbers w:val="0"/>
        <w:spacing w:before="0" w:beforeAutospacing="0" w:after="0" w:afterAutospacing="0" w:line="320" w:lineRule="exact"/>
        <w:ind w:left="0" w:leftChars="0" w:right="0" w:firstLine="4200" w:firstLineChars="1750"/>
        <w:jc w:val="center"/>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接收单位（代表）签名（盖章）：</w:t>
      </w:r>
    </w:p>
    <w:p w14:paraId="76F9A56B">
      <w:pPr>
        <w:keepNext w:val="0"/>
        <w:keepLines w:val="0"/>
        <w:widowControl w:val="0"/>
        <w:suppressLineNumbers w:val="0"/>
        <w:spacing w:before="0" w:beforeAutospacing="0" w:after="0" w:afterAutospacing="0" w:line="320" w:lineRule="exact"/>
        <w:ind w:left="0" w:leftChars="0" w:right="0" w:firstLine="4200" w:firstLineChars="1750"/>
        <w:jc w:val="center"/>
        <w:rPr>
          <w:rFonts w:hint="eastAsia" w:ascii="仿宋" w:hAnsi="仿宋" w:eastAsia="仿宋" w:cs="仿宋"/>
          <w:color w:val="000000"/>
          <w:sz w:val="24"/>
          <w:szCs w:val="24"/>
          <w:highlight w:val="none"/>
          <w:lang w:val="en-US"/>
        </w:rPr>
      </w:pPr>
    </w:p>
    <w:p w14:paraId="70320C3E">
      <w:pPr>
        <w:keepNext w:val="0"/>
        <w:keepLines w:val="0"/>
        <w:widowControl w:val="0"/>
        <w:suppressLineNumbers w:val="0"/>
        <w:spacing w:before="0" w:beforeAutospacing="0" w:after="0" w:afterAutospacing="0" w:line="588" w:lineRule="exact"/>
        <w:ind w:left="0" w:leftChars="0" w:right="0" w:firstLine="4200" w:firstLineChars="1750"/>
        <w:jc w:val="center"/>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xxxx年xx月xx日</w:t>
      </w:r>
    </w:p>
    <w:p w14:paraId="207F9B97">
      <w:pPr>
        <w:keepNext w:val="0"/>
        <w:keepLines w:val="0"/>
        <w:widowControl w:val="0"/>
        <w:suppressLineNumbers w:val="0"/>
        <w:spacing w:before="0" w:beforeAutospacing="0" w:after="0" w:afterAutospacing="0" w:line="588" w:lineRule="exact"/>
        <w:ind w:left="0" w:right="0"/>
        <w:jc w:val="center"/>
        <w:rPr>
          <w:rFonts w:hint="eastAsia" w:ascii="方正小标宋简体" w:hAnsi="宋体" w:eastAsia="方正小标宋简体" w:cs="黑体"/>
          <w:b/>
          <w:bCs/>
          <w:sz w:val="36"/>
          <w:szCs w:val="36"/>
          <w:highlight w:val="none"/>
          <w:lang w:val="en-US" w:eastAsia="zh-CN"/>
        </w:rPr>
      </w:pPr>
    </w:p>
    <w:p w14:paraId="2802B9F5">
      <w:pP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（本文书一式两份，飞检医保部门归档一份，被飞检地医保部门存档一份）</w:t>
      </w:r>
    </w:p>
    <w:p w14:paraId="3F404AC4">
      <w:pP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br w:type="page"/>
      </w:r>
    </w:p>
    <w:p w14:paraId="6E3BBEC8">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0A39125E">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E610E3E">
      <w:pPr>
        <w:keepNext w:val="0"/>
        <w:keepLines w:val="0"/>
        <w:pageBreakBefore w:val="0"/>
        <w:kinsoku/>
        <w:wordWrap/>
        <w:overflowPunct/>
        <w:topLinePunct w:val="0"/>
        <w:bidi w:val="0"/>
        <w:adjustRightInd w:val="0"/>
        <w:snapToGrid w:val="0"/>
        <w:spacing w:line="48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757F4A3">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9"/>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68882DBF">
      <w:pPr>
        <w:keepNext w:val="0"/>
        <w:keepLines w:val="0"/>
        <w:pageBreakBefore w:val="0"/>
        <w:kinsoku/>
        <w:wordWrap/>
        <w:overflowPunct/>
        <w:topLinePunct w:val="0"/>
        <w:bidi w:val="0"/>
        <w:adjustRightInd w:val="0"/>
        <w:snapToGrid w:val="0"/>
        <w:spacing w:line="480" w:lineRule="exact"/>
        <w:ind w:firstLine="480" w:firstLineChars="200"/>
        <w:textAlignment w:val="auto"/>
        <w:outlineLvl w:val="9"/>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w:t>
      </w:r>
      <w:r>
        <w:rPr>
          <w:rFonts w:hint="eastAsia" w:ascii="仿宋_GB2312" w:hAnsi="宋体" w:eastAsia="仿宋_GB2312" w:cs="仿宋_GB2312"/>
          <w:kern w:val="0"/>
          <w:sz w:val="24"/>
          <w:szCs w:val="24"/>
          <w:highlight w:val="none"/>
          <w:lang w:eastAsia="zh-CN"/>
        </w:rPr>
        <w:t>反馈情况</w:t>
      </w:r>
      <w:r>
        <w:rPr>
          <w:rFonts w:hint="eastAsia" w:ascii="仿宋_GB2312" w:hAnsi="宋体" w:eastAsia="仿宋_GB2312" w:cs="仿宋_GB2312"/>
          <w:kern w:val="0"/>
          <w:sz w:val="24"/>
          <w:szCs w:val="24"/>
          <w:highlight w:val="none"/>
        </w:rPr>
        <w:t>》用于</w:t>
      </w:r>
      <w:r>
        <w:rPr>
          <w:rFonts w:hint="eastAsia" w:ascii="仿宋_GB2312" w:hAnsi="宋体" w:eastAsia="仿宋_GB2312" w:cs="宋体"/>
          <w:sz w:val="24"/>
          <w:szCs w:val="24"/>
          <w:highlight w:val="none"/>
        </w:rPr>
        <w:t>医疗保障部门飞行检查组</w:t>
      </w:r>
      <w:r>
        <w:rPr>
          <w:rFonts w:hint="eastAsia" w:ascii="仿宋_GB2312" w:hAnsi="宋体" w:eastAsia="仿宋_GB2312" w:cs="宋体"/>
          <w:sz w:val="24"/>
          <w:szCs w:val="24"/>
          <w:highlight w:val="none"/>
          <w:lang w:eastAsia="zh-CN"/>
        </w:rPr>
        <w:t>向派出医疗保障部门汇报检查情况后</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eastAsia="zh-CN"/>
        </w:rPr>
        <w:t>向被飞检地医保部门移交飞检情况。</w:t>
      </w:r>
      <w:r>
        <w:rPr>
          <w:rFonts w:hint="eastAsia" w:ascii="仿宋_GB2312" w:hAnsi="宋体" w:eastAsia="仿宋_GB2312" w:cs="宋体"/>
          <w:sz w:val="24"/>
          <w:szCs w:val="24"/>
          <w:highlight w:val="none"/>
        </w:rPr>
        <w:t>包括飞行检查</w:t>
      </w:r>
      <w:r>
        <w:rPr>
          <w:rFonts w:hint="eastAsia" w:ascii="仿宋_GB2312" w:hAnsi="宋体" w:eastAsia="仿宋_GB2312" w:cs="宋体"/>
          <w:sz w:val="24"/>
          <w:szCs w:val="24"/>
          <w:highlight w:val="none"/>
          <w:lang w:eastAsia="zh-CN"/>
        </w:rPr>
        <w:t>基本</w:t>
      </w:r>
      <w:r>
        <w:rPr>
          <w:rFonts w:hint="eastAsia" w:ascii="仿宋_GB2312" w:hAnsi="宋体" w:eastAsia="仿宋_GB2312" w:cs="宋体"/>
          <w:sz w:val="24"/>
          <w:szCs w:val="24"/>
          <w:highlight w:val="none"/>
        </w:rPr>
        <w:t>情况、被检查单位</w:t>
      </w:r>
      <w:r>
        <w:rPr>
          <w:rFonts w:hint="eastAsia" w:ascii="仿宋_GB2312" w:hAnsi="宋体" w:eastAsia="仿宋_GB2312" w:cs="宋体"/>
          <w:sz w:val="24"/>
          <w:szCs w:val="24"/>
          <w:highlight w:val="none"/>
          <w:lang w:eastAsia="zh-CN"/>
        </w:rPr>
        <w:t>基本情况</w:t>
      </w:r>
      <w:r>
        <w:rPr>
          <w:rFonts w:hint="eastAsia" w:ascii="仿宋_GB2312" w:hAnsi="宋体" w:eastAsia="仿宋_GB2312" w:cs="宋体"/>
          <w:sz w:val="24"/>
          <w:szCs w:val="24"/>
          <w:highlight w:val="none"/>
        </w:rPr>
        <w:t>、检查中发现的问题和检查意见等</w:t>
      </w:r>
      <w:r>
        <w:rPr>
          <w:rFonts w:hint="eastAsia" w:ascii="仿宋_GB2312" w:hAnsi="宋体" w:eastAsia="仿宋_GB2312" w:cs="仿宋_GB2312"/>
          <w:kern w:val="0"/>
          <w:sz w:val="24"/>
          <w:szCs w:val="24"/>
          <w:highlight w:val="none"/>
        </w:rPr>
        <w:t>。</w:t>
      </w:r>
    </w:p>
    <w:p w14:paraId="1CB1E699">
      <w:pPr>
        <w:keepNext w:val="0"/>
        <w:keepLines w:val="0"/>
        <w:pageBreakBefore w:val="0"/>
        <w:kinsoku/>
        <w:wordWrap/>
        <w:overflowPunct/>
        <w:topLinePunct w:val="0"/>
        <w:autoSpaceDE w:val="0"/>
        <w:autoSpaceDN w:val="0"/>
        <w:bidi w:val="0"/>
        <w:adjustRightInd w:val="0"/>
        <w:snapToGrid w:val="0"/>
        <w:spacing w:line="48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E9A1A31">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6A4914D0">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（二）有飞行检查基本情况，包括</w:t>
      </w:r>
      <w:r>
        <w:rPr>
          <w:rFonts w:hint="eastAsia" w:ascii="仿宋_GB2312" w:hAnsi="宋体" w:eastAsia="仿宋_GB2312" w:cs="宋体"/>
          <w:sz w:val="24"/>
          <w:szCs w:val="24"/>
          <w:highlight w:val="none"/>
          <w:lang w:eastAsia="zh-CN"/>
        </w:rPr>
        <w:t>检查时间、检查的内容及时段、存在问题简要描述、存在问题涉及金额</w:t>
      </w:r>
      <w:r>
        <w:rPr>
          <w:rFonts w:hint="eastAsia" w:ascii="仿宋_GB2312" w:hAnsi="宋体" w:eastAsia="仿宋_GB2312" w:cs="宋体"/>
          <w:sz w:val="24"/>
          <w:szCs w:val="24"/>
          <w:highlight w:val="none"/>
        </w:rPr>
        <w:t>等。</w:t>
      </w:r>
    </w:p>
    <w:p w14:paraId="6E6410AE">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（三）</w:t>
      </w:r>
      <w:r>
        <w:rPr>
          <w:rFonts w:hint="eastAsia" w:ascii="仿宋_GB2312" w:hAnsi="宋体" w:eastAsia="仿宋_GB2312" w:cs="宋体"/>
          <w:sz w:val="24"/>
          <w:szCs w:val="24"/>
          <w:highlight w:val="none"/>
          <w:lang w:eastAsia="zh-CN"/>
        </w:rPr>
        <w:t>被检查单位的基本情况，包括单位性质、科室、人员等，还包括年度基金结算总量、住院人次、次均费用等</w:t>
      </w:r>
      <w:r>
        <w:rPr>
          <w:rFonts w:hint="eastAsia" w:ascii="仿宋_GB2312" w:hAnsi="宋体" w:eastAsia="仿宋_GB2312" w:cs="宋体"/>
          <w:sz w:val="24"/>
          <w:szCs w:val="24"/>
          <w:highlight w:val="none"/>
        </w:rPr>
        <w:t>。</w:t>
      </w:r>
    </w:p>
    <w:p w14:paraId="32134FA2">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（四）有检查中发现的问题及原因，包括违法违规行为的事实，违反的法律、法规或监管政策的规定（包括被查地区的医保管理规定），以及对事实的定性评价。</w:t>
      </w:r>
    </w:p>
    <w:p w14:paraId="771AB65A">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hint="eastAsia" w:ascii="仿宋_GB2312" w:hAnsi="宋体" w:eastAsia="仿宋_GB2312" w:cs="宋体"/>
          <w:sz w:val="24"/>
          <w:szCs w:val="24"/>
          <w:highlight w:val="none"/>
          <w:lang w:eastAsia="zh-CN"/>
        </w:rPr>
      </w:pPr>
      <w:r>
        <w:rPr>
          <w:rFonts w:hint="eastAsia" w:ascii="仿宋_GB2312" w:hAnsi="宋体" w:eastAsia="仿宋_GB2312" w:cs="宋体"/>
          <w:sz w:val="24"/>
          <w:szCs w:val="24"/>
          <w:highlight w:val="none"/>
        </w:rPr>
        <w:t>（六）有检查建议，包括</w:t>
      </w:r>
      <w:r>
        <w:rPr>
          <w:rFonts w:hint="eastAsia" w:ascii="仿宋_GB2312" w:hAnsi="宋体" w:eastAsia="仿宋_GB2312" w:cs="宋体"/>
          <w:sz w:val="24"/>
          <w:szCs w:val="24"/>
          <w:highlight w:val="none"/>
          <w:lang w:eastAsia="zh-CN"/>
        </w:rPr>
        <w:t>存在问题原因分析，下步整改方向及需要加强的措施举措，以及处理办结时限等。</w:t>
      </w:r>
    </w:p>
    <w:p w14:paraId="7AAAF9CD">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（七）有</w:t>
      </w:r>
      <w:r>
        <w:rPr>
          <w:rFonts w:hint="eastAsia" w:ascii="仿宋_GB2312" w:hAnsi="宋体" w:eastAsia="仿宋_GB2312" w:cs="宋体"/>
          <w:sz w:val="24"/>
          <w:szCs w:val="24"/>
          <w:highlight w:val="none"/>
          <w:lang w:eastAsia="zh-CN"/>
        </w:rPr>
        <w:t>飞检</w:t>
      </w:r>
      <w:r>
        <w:rPr>
          <w:rFonts w:hint="eastAsia" w:ascii="仿宋_GB2312" w:hAnsi="宋体" w:eastAsia="仿宋_GB2312" w:cs="宋体"/>
          <w:sz w:val="24"/>
          <w:szCs w:val="24"/>
          <w:highlight w:val="none"/>
        </w:rPr>
        <w:t>组组长</w:t>
      </w:r>
      <w:r>
        <w:rPr>
          <w:rFonts w:hint="eastAsia" w:ascii="仿宋_GB2312" w:hAnsi="宋体" w:eastAsia="仿宋_GB2312" w:cs="宋体"/>
          <w:sz w:val="24"/>
          <w:szCs w:val="24"/>
          <w:highlight w:val="none"/>
          <w:lang w:eastAsia="zh-CN"/>
        </w:rPr>
        <w:t>、成员签名，被检查地相关负责人</w:t>
      </w:r>
      <w:r>
        <w:rPr>
          <w:rFonts w:hint="eastAsia" w:ascii="仿宋_GB2312" w:hAnsi="宋体" w:eastAsia="仿宋_GB2312" w:cs="宋体"/>
          <w:sz w:val="24"/>
          <w:szCs w:val="24"/>
          <w:highlight w:val="none"/>
        </w:rPr>
        <w:t>签名</w:t>
      </w:r>
      <w:r>
        <w:rPr>
          <w:rFonts w:hint="eastAsia" w:ascii="仿宋_GB2312" w:hAnsi="宋体" w:eastAsia="仿宋_GB2312" w:cs="宋体"/>
          <w:sz w:val="24"/>
          <w:szCs w:val="24"/>
          <w:highlight w:val="none"/>
          <w:lang w:eastAsia="zh-CN"/>
        </w:rPr>
        <w:t>及单位公章</w:t>
      </w:r>
      <w:r>
        <w:rPr>
          <w:rFonts w:hint="eastAsia" w:ascii="仿宋_GB2312" w:hAnsi="宋体" w:eastAsia="仿宋_GB2312" w:cs="宋体"/>
          <w:sz w:val="24"/>
          <w:szCs w:val="24"/>
          <w:highlight w:val="none"/>
        </w:rPr>
        <w:t>。</w:t>
      </w:r>
    </w:p>
    <w:p w14:paraId="1A4E9A59">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（八）</w:t>
      </w:r>
      <w:r>
        <w:rPr>
          <w:rFonts w:hint="eastAsia" w:ascii="仿宋_GB2312" w:hAnsi="宋体" w:eastAsia="仿宋_GB2312" w:cs="宋体"/>
          <w:sz w:val="24"/>
          <w:szCs w:val="24"/>
          <w:highlight w:val="none"/>
          <w:lang w:eastAsia="zh-CN"/>
        </w:rPr>
        <w:t>有移交</w:t>
      </w:r>
      <w:r>
        <w:rPr>
          <w:rFonts w:hint="eastAsia" w:ascii="仿宋_GB2312" w:hAnsi="宋体" w:eastAsia="仿宋_GB2312" w:cs="宋体"/>
          <w:sz w:val="24"/>
          <w:szCs w:val="24"/>
          <w:highlight w:val="none"/>
        </w:rPr>
        <w:t>日期。</w:t>
      </w:r>
    </w:p>
    <w:p w14:paraId="2AE9A888">
      <w:pPr>
        <w:keepNext w:val="0"/>
        <w:keepLines w:val="0"/>
        <w:pageBreakBefore w:val="0"/>
        <w:widowControl/>
        <w:kinsoku/>
        <w:wordWrap/>
        <w:overflowPunct/>
        <w:topLinePunct w:val="0"/>
        <w:bidi w:val="0"/>
        <w:spacing w:line="480" w:lineRule="exact"/>
        <w:ind w:firstLine="482" w:firstLineChars="200"/>
        <w:jc w:val="left"/>
        <w:textAlignment w:val="auto"/>
        <w:outlineLvl w:val="9"/>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三、注意事项</w:t>
      </w:r>
    </w:p>
    <w:p w14:paraId="08871087">
      <w:pPr>
        <w:keepNext w:val="0"/>
        <w:keepLines w:val="0"/>
        <w:pageBreakBefore w:val="0"/>
        <w:kinsoku/>
        <w:wordWrap/>
        <w:overflowPunct/>
        <w:topLinePunct w:val="0"/>
        <w:bidi w:val="0"/>
        <w:spacing w:line="480" w:lineRule="exact"/>
        <w:ind w:firstLine="480" w:firstLineChars="200"/>
        <w:textAlignment w:val="auto"/>
        <w:outlineLvl w:val="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eastAsia="zh-CN"/>
        </w:rPr>
        <w:t>一</w:t>
      </w:r>
      <w:r>
        <w:rPr>
          <w:rFonts w:hint="eastAsia" w:ascii="仿宋_GB2312" w:hAnsi="宋体" w:eastAsia="仿宋_GB2312" w:cs="宋体"/>
          <w:sz w:val="24"/>
          <w:szCs w:val="24"/>
          <w:highlight w:val="none"/>
        </w:rPr>
        <w:t>）本报告属于内部运转的专用文书，报告的资料来源于被查单位提供的业务、财务信息及有关档案，必须严格保密。</w:t>
      </w:r>
    </w:p>
    <w:p w14:paraId="64B46335">
      <w:pPr>
        <w:keepNext w:val="0"/>
        <w:keepLines w:val="0"/>
        <w:pageBreakBefore w:val="0"/>
        <w:kinsoku/>
        <w:wordWrap/>
        <w:overflowPunct/>
        <w:topLinePunct w:val="0"/>
        <w:bidi w:val="0"/>
        <w:spacing w:line="480" w:lineRule="exact"/>
        <w:ind w:firstLine="480" w:firstLineChars="200"/>
        <w:textAlignment w:val="auto"/>
        <w:outlineLvl w:val="9"/>
        <w:rPr>
          <w:rFonts w:hint="eastAsia"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eastAsia="zh-CN"/>
        </w:rPr>
        <w:t>（二）</w:t>
      </w:r>
      <w:r>
        <w:rPr>
          <w:rFonts w:hint="eastAsia" w:ascii="仿宋_GB2312" w:hAnsi="宋体" w:eastAsia="仿宋_GB2312" w:cs="仿宋_GB2312"/>
          <w:kern w:val="0"/>
          <w:sz w:val="24"/>
          <w:szCs w:val="24"/>
          <w:highlight w:val="none"/>
          <w:lang w:eastAsia="zh-CN"/>
        </w:rPr>
        <w:t>因检查发现的问题等原因出现分歧，飞检组与被飞检地暂不能达成一致意见的，</w:t>
      </w:r>
      <w:r>
        <w:rPr>
          <w:rFonts w:hint="eastAsia" w:ascii="仿宋_GB2312" w:hAnsi="宋体" w:eastAsia="仿宋_GB2312" w:cs="宋体"/>
          <w:sz w:val="24"/>
          <w:szCs w:val="24"/>
          <w:highlight w:val="none"/>
          <w:lang w:eastAsia="zh-CN"/>
        </w:rPr>
        <w:t>被飞检地应</w:t>
      </w:r>
      <w:r>
        <w:rPr>
          <w:rFonts w:hint="eastAsia" w:ascii="仿宋_GB2312" w:hAnsi="宋体" w:eastAsia="仿宋_GB2312" w:cs="仿宋_GB2312"/>
          <w:kern w:val="0"/>
          <w:sz w:val="24"/>
          <w:szCs w:val="24"/>
          <w:highlight w:val="none"/>
          <w:lang w:eastAsia="zh-CN"/>
        </w:rPr>
        <w:t>先接收</w:t>
      </w:r>
      <w:r>
        <w:rPr>
          <w:rFonts w:hint="eastAsia" w:ascii="仿宋_GB2312" w:hAnsi="宋体" w:eastAsia="仿宋_GB2312" w:cs="仿宋_GB2312"/>
          <w:kern w:val="0"/>
          <w:sz w:val="24"/>
          <w:szCs w:val="24"/>
          <w:highlight w:val="none"/>
        </w:rPr>
        <w:t>《飞行检查</w:t>
      </w:r>
      <w:r>
        <w:rPr>
          <w:rFonts w:hint="eastAsia" w:ascii="仿宋_GB2312" w:hAnsi="宋体" w:eastAsia="仿宋_GB2312" w:cs="仿宋_GB2312"/>
          <w:kern w:val="0"/>
          <w:sz w:val="24"/>
          <w:szCs w:val="24"/>
          <w:highlight w:val="none"/>
          <w:lang w:eastAsia="zh-CN"/>
        </w:rPr>
        <w:t>情况反馈</w:t>
      </w:r>
      <w:r>
        <w:rPr>
          <w:rFonts w:hint="eastAsia" w:ascii="仿宋_GB2312" w:hAnsi="宋体" w:eastAsia="仿宋_GB2312" w:cs="仿宋_GB2312"/>
          <w:kern w:val="0"/>
          <w:sz w:val="24"/>
          <w:szCs w:val="24"/>
          <w:highlight w:val="none"/>
        </w:rPr>
        <w:t>》</w:t>
      </w:r>
      <w:r>
        <w:rPr>
          <w:rFonts w:hint="eastAsia" w:ascii="仿宋_GB2312" w:hAnsi="宋体" w:eastAsia="仿宋_GB2312" w:cs="仿宋_GB2312"/>
          <w:kern w:val="0"/>
          <w:sz w:val="24"/>
          <w:szCs w:val="24"/>
          <w:highlight w:val="none"/>
          <w:lang w:eastAsia="zh-CN"/>
        </w:rPr>
        <w:t>并签字盖章，再向派出飞行检查组的医保部门汇报沟通。</w:t>
      </w:r>
    </w:p>
    <w:sectPr>
      <w:headerReference r:id="rId12" w:type="default"/>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方正小标宋简体">
    <w:altName w:val="黑体"/>
    <w:panose1 w:val="03000509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69A4">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61317">
                          <w:pPr>
                            <w:pStyle w:val="15"/>
                            <w:rPr>
                              <w:rFonts w:hint="default" w:ascii="Times New Roman" w:hAnsi="Times New Roman" w:eastAsia="等线"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14:paraId="44561317">
                    <w:pPr>
                      <w:pStyle w:val="15"/>
                      <w:rPr>
                        <w:rFonts w:hint="default" w:ascii="Times New Roman" w:hAnsi="Times New Roman" w:eastAsia="等线"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B4F8">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A3A06">
                          <w:pPr>
                            <w:pStyle w:val="15"/>
                            <w:rPr>
                              <w:rFonts w:hint="default" w:ascii="Times New Roman" w:hAnsi="Times New Roman" w:eastAsia="等线" w:cs="Times New Roman"/>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02DA3A06">
                    <w:pPr>
                      <w:pStyle w:val="15"/>
                      <w:rPr>
                        <w:rFonts w:hint="default" w:ascii="Times New Roman" w:hAnsi="Times New Roman" w:eastAsia="等线" w:cs="Times New Roman"/>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3B3D">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A0219">
                          <w:pPr>
                            <w:pStyle w:val="15"/>
                            <w:jc w:val="center"/>
                            <w:rPr>
                              <w:rFonts w:hint="default" w:ascii="Times New Roman" w:hAnsi="Times New Roman" w:eastAsia="等线"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Be5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AXufNAIAAGUEAAAOAAAAAAAAAAEAIAAAAB8BAABkcnMvZTJvRG9jLnhtbFBL&#10;BQYAAAAABgAGAFkBAADFBQAAAAA=&#10;">
              <v:fill on="f" focussize="0,0"/>
              <v:stroke on="f" weight="0.5pt"/>
              <v:imagedata o:title=""/>
              <o:lock v:ext="edit" aspectratio="f"/>
              <v:textbox inset="0mm,0mm,0mm,0mm" style="mso-fit-shape-to-text:t;">
                <w:txbxContent>
                  <w:p w14:paraId="0EAA0219">
                    <w:pPr>
                      <w:pStyle w:val="15"/>
                      <w:jc w:val="center"/>
                      <w:rPr>
                        <w:rFonts w:hint="default" w:ascii="Times New Roman" w:hAnsi="Times New Roman" w:eastAsia="等线"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p w14:paraId="1091EB6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4F41">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70745">
                          <w:pPr>
                            <w:pStyle w:val="15"/>
                            <w:jc w:val="center"/>
                            <w:rPr>
                              <w:rFonts w:hint="eastAsia" w:ascii="Times New Roman" w:hAnsi="Times New Roman" w:eastAsia="等线"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92</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95QM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veUDNAIAAGUEAAAOAAAAAAAAAAEAIAAAAB8BAABkcnMvZTJvRG9jLnhtbFBL&#10;BQYAAAAABgAGAFkBAADFBQAAAAA=&#10;">
              <v:fill on="f" focussize="0,0"/>
              <v:stroke on="f" weight="0.5pt"/>
              <v:imagedata o:title=""/>
              <o:lock v:ext="edit" aspectratio="f"/>
              <v:textbox inset="0mm,0mm,0mm,0mm" style="mso-fit-shape-to-text:t;">
                <w:txbxContent>
                  <w:p w14:paraId="50170745">
                    <w:pPr>
                      <w:pStyle w:val="15"/>
                      <w:jc w:val="center"/>
                      <w:rPr>
                        <w:rFonts w:hint="eastAsia" w:ascii="Times New Roman" w:hAnsi="Times New Roman" w:eastAsia="等线"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92</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p w14:paraId="61FBCBE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32E3">
    <w:pPr>
      <w:jc w:val="center"/>
      <w:rPr>
        <w:rFonts w:hint="eastAsia" w:ascii="仿宋_GB2312" w:hAnsi="宋体" w:eastAsia="仿宋_GB231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5C8D5">
    <w:pPr>
      <w:rPr>
        <w:rFonts w:ascii="宋体" w:hAnsi="宋体"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2227D">
    <w:pPr>
      <w:jc w:val="center"/>
      <w:rPr>
        <w:rFonts w:ascii="宋体" w:hAnsi="宋体"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443C">
    <w:pPr>
      <w:jc w:val="center"/>
      <w:rPr>
        <w:rFonts w:ascii="宋体" w:hAnsi="宋体"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048C">
    <w:pPr>
      <w:jc w:val="center"/>
      <w:rPr>
        <w:rFonts w:ascii="宋体" w:hAnsi="宋体"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0EE0">
    <w:pPr>
      <w:jc w:val="center"/>
      <w:rPr>
        <w:rFonts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A32FE"/>
    <w:multiLevelType w:val="multilevel"/>
    <w:tmpl w:val="112A32F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3B9961B"/>
    <w:multiLevelType w:val="singleLevel"/>
    <w:tmpl w:val="23B9961B"/>
    <w:lvl w:ilvl="0" w:tentative="0">
      <w:start w:val="2"/>
      <w:numFmt w:val="decimal"/>
      <w:suff w:val="space"/>
      <w:lvlText w:val="%1."/>
      <w:lvlJc w:val="left"/>
    </w:lvl>
  </w:abstractNum>
  <w:abstractNum w:abstractNumId="2">
    <w:nsid w:val="267220D3"/>
    <w:multiLevelType w:val="multilevel"/>
    <w:tmpl w:val="26722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2D2C93"/>
    <w:multiLevelType w:val="multilevel"/>
    <w:tmpl w:val="442D2C9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F3FF7B5"/>
    <w:multiLevelType w:val="singleLevel"/>
    <w:tmpl w:val="6F3FF7B5"/>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MWViMWUzYTBiMjJiNGRjMDA2MmM0MjM0YTFjM2UifQ=="/>
  </w:docVars>
  <w:rsids>
    <w:rsidRoot w:val="00C069E2"/>
    <w:rsid w:val="00005AD4"/>
    <w:rsid w:val="00006269"/>
    <w:rsid w:val="00013430"/>
    <w:rsid w:val="00022F61"/>
    <w:rsid w:val="0002565F"/>
    <w:rsid w:val="000264AF"/>
    <w:rsid w:val="00027E2D"/>
    <w:rsid w:val="0003080C"/>
    <w:rsid w:val="0003098A"/>
    <w:rsid w:val="00032F9D"/>
    <w:rsid w:val="00050F16"/>
    <w:rsid w:val="00055D05"/>
    <w:rsid w:val="0006760E"/>
    <w:rsid w:val="000719A6"/>
    <w:rsid w:val="00073E9B"/>
    <w:rsid w:val="00074351"/>
    <w:rsid w:val="00076BA9"/>
    <w:rsid w:val="00076E1A"/>
    <w:rsid w:val="00094426"/>
    <w:rsid w:val="000A6516"/>
    <w:rsid w:val="000B3E1B"/>
    <w:rsid w:val="000B45B2"/>
    <w:rsid w:val="000C214E"/>
    <w:rsid w:val="000C3A2C"/>
    <w:rsid w:val="000C3AE6"/>
    <w:rsid w:val="000C4A30"/>
    <w:rsid w:val="000D434B"/>
    <w:rsid w:val="000E0DB9"/>
    <w:rsid w:val="000E1FEB"/>
    <w:rsid w:val="000E3F7C"/>
    <w:rsid w:val="000E71F9"/>
    <w:rsid w:val="000E7D8C"/>
    <w:rsid w:val="000F4095"/>
    <w:rsid w:val="000F45E6"/>
    <w:rsid w:val="00100AC8"/>
    <w:rsid w:val="00103DCC"/>
    <w:rsid w:val="00106C7F"/>
    <w:rsid w:val="001078B6"/>
    <w:rsid w:val="00107B72"/>
    <w:rsid w:val="00110EF3"/>
    <w:rsid w:val="00121CF1"/>
    <w:rsid w:val="0012202A"/>
    <w:rsid w:val="001260E3"/>
    <w:rsid w:val="0013165B"/>
    <w:rsid w:val="00132F0E"/>
    <w:rsid w:val="001332DF"/>
    <w:rsid w:val="00134689"/>
    <w:rsid w:val="00137658"/>
    <w:rsid w:val="00141571"/>
    <w:rsid w:val="00141909"/>
    <w:rsid w:val="00143320"/>
    <w:rsid w:val="00156F64"/>
    <w:rsid w:val="00161F03"/>
    <w:rsid w:val="00164F14"/>
    <w:rsid w:val="001705F9"/>
    <w:rsid w:val="001848D4"/>
    <w:rsid w:val="0018542F"/>
    <w:rsid w:val="0018630A"/>
    <w:rsid w:val="001863AD"/>
    <w:rsid w:val="00187038"/>
    <w:rsid w:val="001A2373"/>
    <w:rsid w:val="001A49F7"/>
    <w:rsid w:val="001A556D"/>
    <w:rsid w:val="001A6DA4"/>
    <w:rsid w:val="001B33B7"/>
    <w:rsid w:val="001C3C13"/>
    <w:rsid w:val="001C788D"/>
    <w:rsid w:val="001C7FB4"/>
    <w:rsid w:val="001D04E6"/>
    <w:rsid w:val="001D3ABA"/>
    <w:rsid w:val="001D3AFD"/>
    <w:rsid w:val="001E09BB"/>
    <w:rsid w:val="001E28A8"/>
    <w:rsid w:val="001E32E1"/>
    <w:rsid w:val="001F02AB"/>
    <w:rsid w:val="001F3302"/>
    <w:rsid w:val="00203439"/>
    <w:rsid w:val="002042D8"/>
    <w:rsid w:val="002226BD"/>
    <w:rsid w:val="00230682"/>
    <w:rsid w:val="00231742"/>
    <w:rsid w:val="002419B2"/>
    <w:rsid w:val="00243667"/>
    <w:rsid w:val="00243FA1"/>
    <w:rsid w:val="00245EAE"/>
    <w:rsid w:val="002460A2"/>
    <w:rsid w:val="00246131"/>
    <w:rsid w:val="0025147A"/>
    <w:rsid w:val="00251FC3"/>
    <w:rsid w:val="00252170"/>
    <w:rsid w:val="00253512"/>
    <w:rsid w:val="002535BF"/>
    <w:rsid w:val="00253782"/>
    <w:rsid w:val="00256084"/>
    <w:rsid w:val="0027002A"/>
    <w:rsid w:val="00272038"/>
    <w:rsid w:val="0027659A"/>
    <w:rsid w:val="002775CB"/>
    <w:rsid w:val="00281F52"/>
    <w:rsid w:val="0028686E"/>
    <w:rsid w:val="002876D0"/>
    <w:rsid w:val="002A1391"/>
    <w:rsid w:val="002A355E"/>
    <w:rsid w:val="002B20E6"/>
    <w:rsid w:val="002C1A64"/>
    <w:rsid w:val="002C2014"/>
    <w:rsid w:val="002C2DBB"/>
    <w:rsid w:val="002D273F"/>
    <w:rsid w:val="002D3EB8"/>
    <w:rsid w:val="002D5153"/>
    <w:rsid w:val="002E02A9"/>
    <w:rsid w:val="002F0219"/>
    <w:rsid w:val="002F0399"/>
    <w:rsid w:val="002F1426"/>
    <w:rsid w:val="002F26FC"/>
    <w:rsid w:val="002F32C6"/>
    <w:rsid w:val="00302292"/>
    <w:rsid w:val="003050F8"/>
    <w:rsid w:val="00306F63"/>
    <w:rsid w:val="00312272"/>
    <w:rsid w:val="003142E2"/>
    <w:rsid w:val="00333505"/>
    <w:rsid w:val="00336561"/>
    <w:rsid w:val="00337671"/>
    <w:rsid w:val="00343841"/>
    <w:rsid w:val="00343D2C"/>
    <w:rsid w:val="0035458D"/>
    <w:rsid w:val="00354A30"/>
    <w:rsid w:val="00357B40"/>
    <w:rsid w:val="00364D06"/>
    <w:rsid w:val="00367C5E"/>
    <w:rsid w:val="0037040D"/>
    <w:rsid w:val="00381898"/>
    <w:rsid w:val="0038502C"/>
    <w:rsid w:val="00391402"/>
    <w:rsid w:val="00392EBD"/>
    <w:rsid w:val="00393CCF"/>
    <w:rsid w:val="00396387"/>
    <w:rsid w:val="003973AE"/>
    <w:rsid w:val="003A7847"/>
    <w:rsid w:val="003A7B79"/>
    <w:rsid w:val="003B340D"/>
    <w:rsid w:val="003B6124"/>
    <w:rsid w:val="003C55AE"/>
    <w:rsid w:val="003C624B"/>
    <w:rsid w:val="003D0361"/>
    <w:rsid w:val="003D132D"/>
    <w:rsid w:val="003D1B85"/>
    <w:rsid w:val="003D4132"/>
    <w:rsid w:val="003E457B"/>
    <w:rsid w:val="003E4CFA"/>
    <w:rsid w:val="003E7E86"/>
    <w:rsid w:val="003F030B"/>
    <w:rsid w:val="003F07B2"/>
    <w:rsid w:val="003F5232"/>
    <w:rsid w:val="004005A5"/>
    <w:rsid w:val="00403621"/>
    <w:rsid w:val="00406843"/>
    <w:rsid w:val="00410219"/>
    <w:rsid w:val="00416076"/>
    <w:rsid w:val="0042250A"/>
    <w:rsid w:val="00423C88"/>
    <w:rsid w:val="004260D9"/>
    <w:rsid w:val="00426B61"/>
    <w:rsid w:val="004271D1"/>
    <w:rsid w:val="004349D3"/>
    <w:rsid w:val="00434EFF"/>
    <w:rsid w:val="00436B46"/>
    <w:rsid w:val="004430CE"/>
    <w:rsid w:val="00446A13"/>
    <w:rsid w:val="00447948"/>
    <w:rsid w:val="00447E45"/>
    <w:rsid w:val="00450237"/>
    <w:rsid w:val="0045781D"/>
    <w:rsid w:val="00465B52"/>
    <w:rsid w:val="00470318"/>
    <w:rsid w:val="004703E7"/>
    <w:rsid w:val="0047391C"/>
    <w:rsid w:val="00492609"/>
    <w:rsid w:val="00494CE9"/>
    <w:rsid w:val="004A1715"/>
    <w:rsid w:val="004A385B"/>
    <w:rsid w:val="004A532B"/>
    <w:rsid w:val="004B1C78"/>
    <w:rsid w:val="004B4E6C"/>
    <w:rsid w:val="004B53B4"/>
    <w:rsid w:val="004B5C80"/>
    <w:rsid w:val="004C351E"/>
    <w:rsid w:val="004C49FD"/>
    <w:rsid w:val="004C4EF4"/>
    <w:rsid w:val="004D178C"/>
    <w:rsid w:val="004D3603"/>
    <w:rsid w:val="004D3FA9"/>
    <w:rsid w:val="004F1CE0"/>
    <w:rsid w:val="004F2964"/>
    <w:rsid w:val="004F3FE7"/>
    <w:rsid w:val="004F51B2"/>
    <w:rsid w:val="004F735F"/>
    <w:rsid w:val="00500258"/>
    <w:rsid w:val="005007BD"/>
    <w:rsid w:val="005076D9"/>
    <w:rsid w:val="00510AED"/>
    <w:rsid w:val="00510FC5"/>
    <w:rsid w:val="00511CFD"/>
    <w:rsid w:val="00513372"/>
    <w:rsid w:val="00517527"/>
    <w:rsid w:val="005205FB"/>
    <w:rsid w:val="00524AF8"/>
    <w:rsid w:val="00530DB5"/>
    <w:rsid w:val="005366BC"/>
    <w:rsid w:val="00544C05"/>
    <w:rsid w:val="0054753B"/>
    <w:rsid w:val="00553C04"/>
    <w:rsid w:val="00557849"/>
    <w:rsid w:val="00564BF5"/>
    <w:rsid w:val="00583BE8"/>
    <w:rsid w:val="00592271"/>
    <w:rsid w:val="005A0A5E"/>
    <w:rsid w:val="005A0E64"/>
    <w:rsid w:val="005A36FB"/>
    <w:rsid w:val="005A4578"/>
    <w:rsid w:val="005A4CCD"/>
    <w:rsid w:val="005B23FF"/>
    <w:rsid w:val="005C58C4"/>
    <w:rsid w:val="005C686C"/>
    <w:rsid w:val="005D1EE9"/>
    <w:rsid w:val="005D5B35"/>
    <w:rsid w:val="005D76A0"/>
    <w:rsid w:val="005E36AF"/>
    <w:rsid w:val="005E6F5D"/>
    <w:rsid w:val="005F1DCA"/>
    <w:rsid w:val="005F45D7"/>
    <w:rsid w:val="00602060"/>
    <w:rsid w:val="00613EF4"/>
    <w:rsid w:val="00614C9F"/>
    <w:rsid w:val="00620231"/>
    <w:rsid w:val="00624344"/>
    <w:rsid w:val="0062439C"/>
    <w:rsid w:val="00626F91"/>
    <w:rsid w:val="006434B7"/>
    <w:rsid w:val="00645D26"/>
    <w:rsid w:val="00651617"/>
    <w:rsid w:val="00656EBB"/>
    <w:rsid w:val="00664085"/>
    <w:rsid w:val="006642C1"/>
    <w:rsid w:val="00666C27"/>
    <w:rsid w:val="00666D0B"/>
    <w:rsid w:val="006743B3"/>
    <w:rsid w:val="00675525"/>
    <w:rsid w:val="00677C68"/>
    <w:rsid w:val="006809D3"/>
    <w:rsid w:val="006852E7"/>
    <w:rsid w:val="006853BA"/>
    <w:rsid w:val="00687D50"/>
    <w:rsid w:val="00696021"/>
    <w:rsid w:val="006A3793"/>
    <w:rsid w:val="006A7A0D"/>
    <w:rsid w:val="006B0CB1"/>
    <w:rsid w:val="006B7AC8"/>
    <w:rsid w:val="006C0FAB"/>
    <w:rsid w:val="006C7AAD"/>
    <w:rsid w:val="006D20E7"/>
    <w:rsid w:val="006E7017"/>
    <w:rsid w:val="006F1965"/>
    <w:rsid w:val="006F1DD4"/>
    <w:rsid w:val="006F5634"/>
    <w:rsid w:val="006F5D86"/>
    <w:rsid w:val="006F5F7C"/>
    <w:rsid w:val="006F6031"/>
    <w:rsid w:val="006F7AEA"/>
    <w:rsid w:val="007006B1"/>
    <w:rsid w:val="00702EC3"/>
    <w:rsid w:val="00704860"/>
    <w:rsid w:val="007056F4"/>
    <w:rsid w:val="00705CC0"/>
    <w:rsid w:val="00706934"/>
    <w:rsid w:val="007072B5"/>
    <w:rsid w:val="007305D2"/>
    <w:rsid w:val="00730CD6"/>
    <w:rsid w:val="007339A8"/>
    <w:rsid w:val="00736D92"/>
    <w:rsid w:val="00741F87"/>
    <w:rsid w:val="00742DAE"/>
    <w:rsid w:val="00744AAF"/>
    <w:rsid w:val="00752296"/>
    <w:rsid w:val="0075356E"/>
    <w:rsid w:val="00754DCB"/>
    <w:rsid w:val="0076235D"/>
    <w:rsid w:val="00764A7B"/>
    <w:rsid w:val="00771C11"/>
    <w:rsid w:val="0077593E"/>
    <w:rsid w:val="00780532"/>
    <w:rsid w:val="00784E37"/>
    <w:rsid w:val="0079319A"/>
    <w:rsid w:val="007A0365"/>
    <w:rsid w:val="007A18F6"/>
    <w:rsid w:val="007B4D7C"/>
    <w:rsid w:val="007C19C1"/>
    <w:rsid w:val="007C3997"/>
    <w:rsid w:val="007C5FB5"/>
    <w:rsid w:val="007C6981"/>
    <w:rsid w:val="007D2984"/>
    <w:rsid w:val="007E0533"/>
    <w:rsid w:val="007E5EAC"/>
    <w:rsid w:val="007E7119"/>
    <w:rsid w:val="00802829"/>
    <w:rsid w:val="00803981"/>
    <w:rsid w:val="00805BB8"/>
    <w:rsid w:val="00811D5D"/>
    <w:rsid w:val="0081399F"/>
    <w:rsid w:val="00813A89"/>
    <w:rsid w:val="0081689C"/>
    <w:rsid w:val="00820A31"/>
    <w:rsid w:val="0082422A"/>
    <w:rsid w:val="008248F4"/>
    <w:rsid w:val="008324D5"/>
    <w:rsid w:val="00832A20"/>
    <w:rsid w:val="00833B2E"/>
    <w:rsid w:val="00844F6C"/>
    <w:rsid w:val="008450B7"/>
    <w:rsid w:val="0084592A"/>
    <w:rsid w:val="00846202"/>
    <w:rsid w:val="00851BEC"/>
    <w:rsid w:val="0085493F"/>
    <w:rsid w:val="00860178"/>
    <w:rsid w:val="008610BD"/>
    <w:rsid w:val="00863ABF"/>
    <w:rsid w:val="00870EDC"/>
    <w:rsid w:val="00877039"/>
    <w:rsid w:val="008858BA"/>
    <w:rsid w:val="008913B0"/>
    <w:rsid w:val="00893795"/>
    <w:rsid w:val="0089614E"/>
    <w:rsid w:val="008A0294"/>
    <w:rsid w:val="008A3624"/>
    <w:rsid w:val="008A3D23"/>
    <w:rsid w:val="008A3F2C"/>
    <w:rsid w:val="008B29E1"/>
    <w:rsid w:val="008B4AEC"/>
    <w:rsid w:val="008B4D06"/>
    <w:rsid w:val="008B7C3A"/>
    <w:rsid w:val="008C11C8"/>
    <w:rsid w:val="008C2AC8"/>
    <w:rsid w:val="008D1D5A"/>
    <w:rsid w:val="008E32E7"/>
    <w:rsid w:val="008E6909"/>
    <w:rsid w:val="00902E48"/>
    <w:rsid w:val="0091250F"/>
    <w:rsid w:val="009175E6"/>
    <w:rsid w:val="0093049D"/>
    <w:rsid w:val="0094034B"/>
    <w:rsid w:val="00952056"/>
    <w:rsid w:val="00953188"/>
    <w:rsid w:val="00956D00"/>
    <w:rsid w:val="009664CC"/>
    <w:rsid w:val="00966DB8"/>
    <w:rsid w:val="00970210"/>
    <w:rsid w:val="00971BD7"/>
    <w:rsid w:val="00981A15"/>
    <w:rsid w:val="00985962"/>
    <w:rsid w:val="00992F90"/>
    <w:rsid w:val="009A45CF"/>
    <w:rsid w:val="009B1232"/>
    <w:rsid w:val="009D290A"/>
    <w:rsid w:val="009D5C18"/>
    <w:rsid w:val="009E01F4"/>
    <w:rsid w:val="009E06EA"/>
    <w:rsid w:val="009E2716"/>
    <w:rsid w:val="009E31DF"/>
    <w:rsid w:val="009E3585"/>
    <w:rsid w:val="009F1F20"/>
    <w:rsid w:val="009F2688"/>
    <w:rsid w:val="009F30F1"/>
    <w:rsid w:val="009F3AC5"/>
    <w:rsid w:val="00A0169A"/>
    <w:rsid w:val="00A024A3"/>
    <w:rsid w:val="00A0590A"/>
    <w:rsid w:val="00A0649B"/>
    <w:rsid w:val="00A11852"/>
    <w:rsid w:val="00A12CE2"/>
    <w:rsid w:val="00A14A63"/>
    <w:rsid w:val="00A15C69"/>
    <w:rsid w:val="00A24FDF"/>
    <w:rsid w:val="00A252C8"/>
    <w:rsid w:val="00A31DE2"/>
    <w:rsid w:val="00A36F16"/>
    <w:rsid w:val="00A42D1A"/>
    <w:rsid w:val="00A4415E"/>
    <w:rsid w:val="00A469BD"/>
    <w:rsid w:val="00A56209"/>
    <w:rsid w:val="00A562CC"/>
    <w:rsid w:val="00A57304"/>
    <w:rsid w:val="00A57698"/>
    <w:rsid w:val="00A618F6"/>
    <w:rsid w:val="00A61EF6"/>
    <w:rsid w:val="00A6333D"/>
    <w:rsid w:val="00A665CD"/>
    <w:rsid w:val="00A66808"/>
    <w:rsid w:val="00A71A99"/>
    <w:rsid w:val="00A76AFA"/>
    <w:rsid w:val="00A82235"/>
    <w:rsid w:val="00A829DC"/>
    <w:rsid w:val="00A832D4"/>
    <w:rsid w:val="00A878D3"/>
    <w:rsid w:val="00A93B89"/>
    <w:rsid w:val="00A96AFD"/>
    <w:rsid w:val="00A970A0"/>
    <w:rsid w:val="00AA7096"/>
    <w:rsid w:val="00AB1BBA"/>
    <w:rsid w:val="00AB29DC"/>
    <w:rsid w:val="00AB57C5"/>
    <w:rsid w:val="00AC0B84"/>
    <w:rsid w:val="00AD332C"/>
    <w:rsid w:val="00AD3670"/>
    <w:rsid w:val="00AD497C"/>
    <w:rsid w:val="00AE1CD2"/>
    <w:rsid w:val="00AE4706"/>
    <w:rsid w:val="00AE6F36"/>
    <w:rsid w:val="00AF19DA"/>
    <w:rsid w:val="00B03C34"/>
    <w:rsid w:val="00B05702"/>
    <w:rsid w:val="00B0733A"/>
    <w:rsid w:val="00B10E4D"/>
    <w:rsid w:val="00B17072"/>
    <w:rsid w:val="00B2117F"/>
    <w:rsid w:val="00B22156"/>
    <w:rsid w:val="00B2458E"/>
    <w:rsid w:val="00B25A02"/>
    <w:rsid w:val="00B32192"/>
    <w:rsid w:val="00B372CD"/>
    <w:rsid w:val="00B42BA5"/>
    <w:rsid w:val="00B43164"/>
    <w:rsid w:val="00B45D72"/>
    <w:rsid w:val="00B4725F"/>
    <w:rsid w:val="00B52CD0"/>
    <w:rsid w:val="00B53028"/>
    <w:rsid w:val="00B55976"/>
    <w:rsid w:val="00B62691"/>
    <w:rsid w:val="00B67721"/>
    <w:rsid w:val="00B72387"/>
    <w:rsid w:val="00B8016D"/>
    <w:rsid w:val="00B83A77"/>
    <w:rsid w:val="00B8581A"/>
    <w:rsid w:val="00B85F13"/>
    <w:rsid w:val="00B91948"/>
    <w:rsid w:val="00B94934"/>
    <w:rsid w:val="00B95286"/>
    <w:rsid w:val="00B95783"/>
    <w:rsid w:val="00B964D7"/>
    <w:rsid w:val="00BA3739"/>
    <w:rsid w:val="00BA3B0A"/>
    <w:rsid w:val="00BA4EF5"/>
    <w:rsid w:val="00BB4047"/>
    <w:rsid w:val="00BB4DD1"/>
    <w:rsid w:val="00BC0285"/>
    <w:rsid w:val="00BC621E"/>
    <w:rsid w:val="00BC6E86"/>
    <w:rsid w:val="00BD098C"/>
    <w:rsid w:val="00BD237B"/>
    <w:rsid w:val="00BD4E20"/>
    <w:rsid w:val="00BD7C8E"/>
    <w:rsid w:val="00BE110E"/>
    <w:rsid w:val="00BE3B4F"/>
    <w:rsid w:val="00BE61DC"/>
    <w:rsid w:val="00BF0F61"/>
    <w:rsid w:val="00C0474D"/>
    <w:rsid w:val="00C05DF9"/>
    <w:rsid w:val="00C069E2"/>
    <w:rsid w:val="00C1483D"/>
    <w:rsid w:val="00C14DAB"/>
    <w:rsid w:val="00C25C77"/>
    <w:rsid w:val="00C263DB"/>
    <w:rsid w:val="00C3168E"/>
    <w:rsid w:val="00C337AE"/>
    <w:rsid w:val="00C35E24"/>
    <w:rsid w:val="00C4302F"/>
    <w:rsid w:val="00C4500C"/>
    <w:rsid w:val="00C45ACB"/>
    <w:rsid w:val="00C615B7"/>
    <w:rsid w:val="00C65F82"/>
    <w:rsid w:val="00C70B88"/>
    <w:rsid w:val="00C7214F"/>
    <w:rsid w:val="00C75E43"/>
    <w:rsid w:val="00C76F8B"/>
    <w:rsid w:val="00C80D04"/>
    <w:rsid w:val="00C81D88"/>
    <w:rsid w:val="00C87C51"/>
    <w:rsid w:val="00C92438"/>
    <w:rsid w:val="00C94B79"/>
    <w:rsid w:val="00CA40B6"/>
    <w:rsid w:val="00CA4DCA"/>
    <w:rsid w:val="00CA60FC"/>
    <w:rsid w:val="00CA7D5F"/>
    <w:rsid w:val="00CB05F2"/>
    <w:rsid w:val="00CB420D"/>
    <w:rsid w:val="00CB6B24"/>
    <w:rsid w:val="00CC5A8E"/>
    <w:rsid w:val="00CC6B0B"/>
    <w:rsid w:val="00CC7292"/>
    <w:rsid w:val="00CD76F2"/>
    <w:rsid w:val="00CE0EBE"/>
    <w:rsid w:val="00CE5455"/>
    <w:rsid w:val="00CE660C"/>
    <w:rsid w:val="00CF1E14"/>
    <w:rsid w:val="00CF5867"/>
    <w:rsid w:val="00D05ECD"/>
    <w:rsid w:val="00D14744"/>
    <w:rsid w:val="00D14F95"/>
    <w:rsid w:val="00D170A4"/>
    <w:rsid w:val="00D22001"/>
    <w:rsid w:val="00D25514"/>
    <w:rsid w:val="00D31510"/>
    <w:rsid w:val="00D31874"/>
    <w:rsid w:val="00D31FC0"/>
    <w:rsid w:val="00D338ED"/>
    <w:rsid w:val="00D36CF7"/>
    <w:rsid w:val="00D4163C"/>
    <w:rsid w:val="00D44EDD"/>
    <w:rsid w:val="00D46DA5"/>
    <w:rsid w:val="00D4746B"/>
    <w:rsid w:val="00D53EDA"/>
    <w:rsid w:val="00D6370B"/>
    <w:rsid w:val="00D75AE3"/>
    <w:rsid w:val="00D834B6"/>
    <w:rsid w:val="00D9483D"/>
    <w:rsid w:val="00DB0632"/>
    <w:rsid w:val="00DB1568"/>
    <w:rsid w:val="00DB3C04"/>
    <w:rsid w:val="00DB4A4F"/>
    <w:rsid w:val="00DB7F79"/>
    <w:rsid w:val="00DD08B6"/>
    <w:rsid w:val="00DD1A1F"/>
    <w:rsid w:val="00DD59AF"/>
    <w:rsid w:val="00DD692B"/>
    <w:rsid w:val="00DE6018"/>
    <w:rsid w:val="00DF477F"/>
    <w:rsid w:val="00E03BAA"/>
    <w:rsid w:val="00E06024"/>
    <w:rsid w:val="00E13D45"/>
    <w:rsid w:val="00E16B32"/>
    <w:rsid w:val="00E20F0A"/>
    <w:rsid w:val="00E23571"/>
    <w:rsid w:val="00E2502C"/>
    <w:rsid w:val="00E252C1"/>
    <w:rsid w:val="00E264C4"/>
    <w:rsid w:val="00E2743D"/>
    <w:rsid w:val="00E31BF6"/>
    <w:rsid w:val="00E32D78"/>
    <w:rsid w:val="00E35901"/>
    <w:rsid w:val="00E378A1"/>
    <w:rsid w:val="00E43A07"/>
    <w:rsid w:val="00E44ADA"/>
    <w:rsid w:val="00E47862"/>
    <w:rsid w:val="00E51879"/>
    <w:rsid w:val="00E5586F"/>
    <w:rsid w:val="00E62CE2"/>
    <w:rsid w:val="00E62FFE"/>
    <w:rsid w:val="00E727D5"/>
    <w:rsid w:val="00E72F4C"/>
    <w:rsid w:val="00E7443C"/>
    <w:rsid w:val="00E82EF1"/>
    <w:rsid w:val="00E84E56"/>
    <w:rsid w:val="00E8657F"/>
    <w:rsid w:val="00E90474"/>
    <w:rsid w:val="00E92560"/>
    <w:rsid w:val="00E96864"/>
    <w:rsid w:val="00E9720B"/>
    <w:rsid w:val="00E97787"/>
    <w:rsid w:val="00E97C51"/>
    <w:rsid w:val="00EA232E"/>
    <w:rsid w:val="00EA434C"/>
    <w:rsid w:val="00EB022D"/>
    <w:rsid w:val="00EB1B38"/>
    <w:rsid w:val="00EC0B6F"/>
    <w:rsid w:val="00EC0B92"/>
    <w:rsid w:val="00EC12AC"/>
    <w:rsid w:val="00EC168A"/>
    <w:rsid w:val="00EC1E62"/>
    <w:rsid w:val="00EC31CD"/>
    <w:rsid w:val="00EC49D5"/>
    <w:rsid w:val="00ED2DAB"/>
    <w:rsid w:val="00EE0FF9"/>
    <w:rsid w:val="00EE13A0"/>
    <w:rsid w:val="00EE1876"/>
    <w:rsid w:val="00EE4BDF"/>
    <w:rsid w:val="00EF20B1"/>
    <w:rsid w:val="00EF5F65"/>
    <w:rsid w:val="00F04C72"/>
    <w:rsid w:val="00F13AD2"/>
    <w:rsid w:val="00F20DF1"/>
    <w:rsid w:val="00F2157B"/>
    <w:rsid w:val="00F22A48"/>
    <w:rsid w:val="00F2368F"/>
    <w:rsid w:val="00F272D4"/>
    <w:rsid w:val="00F40E16"/>
    <w:rsid w:val="00F47871"/>
    <w:rsid w:val="00F5706B"/>
    <w:rsid w:val="00F602A8"/>
    <w:rsid w:val="00F628AC"/>
    <w:rsid w:val="00F651E6"/>
    <w:rsid w:val="00F66374"/>
    <w:rsid w:val="00F72198"/>
    <w:rsid w:val="00F74B23"/>
    <w:rsid w:val="00F75D22"/>
    <w:rsid w:val="00F80413"/>
    <w:rsid w:val="00F824D9"/>
    <w:rsid w:val="00F86F4A"/>
    <w:rsid w:val="00F86F73"/>
    <w:rsid w:val="00F870ED"/>
    <w:rsid w:val="00F97F3A"/>
    <w:rsid w:val="00FA0AC4"/>
    <w:rsid w:val="00FB0EE3"/>
    <w:rsid w:val="00FB2A5A"/>
    <w:rsid w:val="00FC0CA2"/>
    <w:rsid w:val="00FC22A0"/>
    <w:rsid w:val="00FC268C"/>
    <w:rsid w:val="00FC4A8E"/>
    <w:rsid w:val="00FD119A"/>
    <w:rsid w:val="00FE09B0"/>
    <w:rsid w:val="00FE23D1"/>
    <w:rsid w:val="00FE5870"/>
    <w:rsid w:val="00FF5D7E"/>
    <w:rsid w:val="00FF62C2"/>
    <w:rsid w:val="02287A18"/>
    <w:rsid w:val="024C1148"/>
    <w:rsid w:val="03DF3F01"/>
    <w:rsid w:val="0430275A"/>
    <w:rsid w:val="049C4E05"/>
    <w:rsid w:val="051F1C74"/>
    <w:rsid w:val="05BB2057"/>
    <w:rsid w:val="061C3F19"/>
    <w:rsid w:val="066368F7"/>
    <w:rsid w:val="07175EB5"/>
    <w:rsid w:val="0781725F"/>
    <w:rsid w:val="09D03C92"/>
    <w:rsid w:val="0AD03A85"/>
    <w:rsid w:val="0BD63DA6"/>
    <w:rsid w:val="0BF27674"/>
    <w:rsid w:val="0CF757E3"/>
    <w:rsid w:val="0D9D5459"/>
    <w:rsid w:val="0DB53608"/>
    <w:rsid w:val="0E5F140E"/>
    <w:rsid w:val="0F4B4762"/>
    <w:rsid w:val="10555A62"/>
    <w:rsid w:val="10BE2C99"/>
    <w:rsid w:val="1117701A"/>
    <w:rsid w:val="114B1BDF"/>
    <w:rsid w:val="11942FE4"/>
    <w:rsid w:val="12013069"/>
    <w:rsid w:val="12D6646C"/>
    <w:rsid w:val="13DE517D"/>
    <w:rsid w:val="1424763B"/>
    <w:rsid w:val="14A525A3"/>
    <w:rsid w:val="154A777B"/>
    <w:rsid w:val="160C3FF5"/>
    <w:rsid w:val="165D7964"/>
    <w:rsid w:val="17BA1AFE"/>
    <w:rsid w:val="18533069"/>
    <w:rsid w:val="194859F8"/>
    <w:rsid w:val="19BD60B3"/>
    <w:rsid w:val="1A6B327E"/>
    <w:rsid w:val="1A7E69FF"/>
    <w:rsid w:val="1AF844CE"/>
    <w:rsid w:val="1B032D88"/>
    <w:rsid w:val="1B2C308F"/>
    <w:rsid w:val="1BE959CF"/>
    <w:rsid w:val="1D171B85"/>
    <w:rsid w:val="1D234EBE"/>
    <w:rsid w:val="1D842BF3"/>
    <w:rsid w:val="1DDB5375"/>
    <w:rsid w:val="1DEB37FC"/>
    <w:rsid w:val="1E077688"/>
    <w:rsid w:val="1EED610F"/>
    <w:rsid w:val="21486EDD"/>
    <w:rsid w:val="21561F3F"/>
    <w:rsid w:val="22E231FA"/>
    <w:rsid w:val="23727EB7"/>
    <w:rsid w:val="247578DE"/>
    <w:rsid w:val="24877190"/>
    <w:rsid w:val="27A8359E"/>
    <w:rsid w:val="29470E3C"/>
    <w:rsid w:val="298175AF"/>
    <w:rsid w:val="298B12C9"/>
    <w:rsid w:val="29903FC7"/>
    <w:rsid w:val="2BA20CE8"/>
    <w:rsid w:val="2BAB6720"/>
    <w:rsid w:val="2C4C4FF7"/>
    <w:rsid w:val="2C880713"/>
    <w:rsid w:val="2D447004"/>
    <w:rsid w:val="2DE26FC9"/>
    <w:rsid w:val="2E2F05CA"/>
    <w:rsid w:val="2F0237E5"/>
    <w:rsid w:val="30804AE2"/>
    <w:rsid w:val="33216473"/>
    <w:rsid w:val="339B13BA"/>
    <w:rsid w:val="33EE6503"/>
    <w:rsid w:val="35166F6D"/>
    <w:rsid w:val="37225C1D"/>
    <w:rsid w:val="373C0BC5"/>
    <w:rsid w:val="38CF5322"/>
    <w:rsid w:val="39320D07"/>
    <w:rsid w:val="3AA027FD"/>
    <w:rsid w:val="3B3D561F"/>
    <w:rsid w:val="3B9733BE"/>
    <w:rsid w:val="3BAB3651"/>
    <w:rsid w:val="3C780033"/>
    <w:rsid w:val="3C9E06D2"/>
    <w:rsid w:val="3DC420AB"/>
    <w:rsid w:val="3DFD1B6F"/>
    <w:rsid w:val="3E1B1666"/>
    <w:rsid w:val="3EAE1379"/>
    <w:rsid w:val="3EFB05DF"/>
    <w:rsid w:val="3F8D5309"/>
    <w:rsid w:val="40524D37"/>
    <w:rsid w:val="41404853"/>
    <w:rsid w:val="417B7A2A"/>
    <w:rsid w:val="43354B76"/>
    <w:rsid w:val="445476E5"/>
    <w:rsid w:val="45271C6A"/>
    <w:rsid w:val="461E3CA1"/>
    <w:rsid w:val="46572A70"/>
    <w:rsid w:val="471434B2"/>
    <w:rsid w:val="474667C0"/>
    <w:rsid w:val="47D025B4"/>
    <w:rsid w:val="48F1006F"/>
    <w:rsid w:val="4A5E359C"/>
    <w:rsid w:val="4B8854F1"/>
    <w:rsid w:val="4D8E361A"/>
    <w:rsid w:val="4DA05F58"/>
    <w:rsid w:val="4DB53E74"/>
    <w:rsid w:val="4E4168DE"/>
    <w:rsid w:val="4E4935C7"/>
    <w:rsid w:val="4F0E41DE"/>
    <w:rsid w:val="4FA7178D"/>
    <w:rsid w:val="4FB1204A"/>
    <w:rsid w:val="520D0871"/>
    <w:rsid w:val="52884D20"/>
    <w:rsid w:val="52EC506B"/>
    <w:rsid w:val="52F72612"/>
    <w:rsid w:val="53F04DF8"/>
    <w:rsid w:val="541E4C7B"/>
    <w:rsid w:val="55EF6D8F"/>
    <w:rsid w:val="56074B0C"/>
    <w:rsid w:val="561C635E"/>
    <w:rsid w:val="565633FE"/>
    <w:rsid w:val="572161B8"/>
    <w:rsid w:val="575A2D0D"/>
    <w:rsid w:val="57CF5306"/>
    <w:rsid w:val="57E57BE7"/>
    <w:rsid w:val="5AE94B28"/>
    <w:rsid w:val="5CAE2E01"/>
    <w:rsid w:val="5D84029F"/>
    <w:rsid w:val="5E0F1C0D"/>
    <w:rsid w:val="5ECF1799"/>
    <w:rsid w:val="5F4F6C69"/>
    <w:rsid w:val="5FC20E75"/>
    <w:rsid w:val="60184133"/>
    <w:rsid w:val="605423A2"/>
    <w:rsid w:val="6064005C"/>
    <w:rsid w:val="60DF1448"/>
    <w:rsid w:val="620E6733"/>
    <w:rsid w:val="62414F51"/>
    <w:rsid w:val="63795802"/>
    <w:rsid w:val="65142926"/>
    <w:rsid w:val="651564C2"/>
    <w:rsid w:val="65604CA1"/>
    <w:rsid w:val="657D73E4"/>
    <w:rsid w:val="662A0007"/>
    <w:rsid w:val="673954E5"/>
    <w:rsid w:val="674A2A72"/>
    <w:rsid w:val="689C2AE5"/>
    <w:rsid w:val="698150D6"/>
    <w:rsid w:val="69922F74"/>
    <w:rsid w:val="69DD099B"/>
    <w:rsid w:val="69FD727D"/>
    <w:rsid w:val="6AD346EE"/>
    <w:rsid w:val="6B553A04"/>
    <w:rsid w:val="6B831242"/>
    <w:rsid w:val="6C07202E"/>
    <w:rsid w:val="6D7762A4"/>
    <w:rsid w:val="6E963E51"/>
    <w:rsid w:val="70282DEE"/>
    <w:rsid w:val="72080DD8"/>
    <w:rsid w:val="72162F5E"/>
    <w:rsid w:val="72B149E0"/>
    <w:rsid w:val="734E1C00"/>
    <w:rsid w:val="73AA0DDB"/>
    <w:rsid w:val="759110BE"/>
    <w:rsid w:val="75BD5278"/>
    <w:rsid w:val="770A02F4"/>
    <w:rsid w:val="77AE7BE8"/>
    <w:rsid w:val="77FF27D0"/>
    <w:rsid w:val="79AA208F"/>
    <w:rsid w:val="7A95190B"/>
    <w:rsid w:val="7AF923D3"/>
    <w:rsid w:val="7C3D1002"/>
    <w:rsid w:val="7CB85724"/>
    <w:rsid w:val="7ED20D09"/>
    <w:rsid w:val="7F0E03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autoRedefine/>
    <w:unhideWhenUsed/>
    <w:qFormat/>
    <w:uiPriority w:val="9"/>
    <w:pPr>
      <w:keepNext/>
      <w:keepLines/>
      <w:spacing w:before="260" w:after="260" w:line="416" w:lineRule="auto"/>
      <w:outlineLvl w:val="1"/>
    </w:pPr>
    <w:rPr>
      <w:rFonts w:ascii="等线 Light" w:hAnsi="等线 Light" w:eastAsia="等线 Light" w:cs="黑体"/>
      <w:b/>
      <w:bCs/>
      <w:sz w:val="3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等线 Light" w:hAnsi="等线 Light" w:eastAsia="等线 Light" w:cs="黑体"/>
      <w:b/>
      <w:bCs/>
      <w:sz w:val="28"/>
      <w:szCs w:val="28"/>
    </w:rPr>
  </w:style>
  <w:style w:type="paragraph" w:styleId="6">
    <w:name w:val="heading 5"/>
    <w:basedOn w:val="1"/>
    <w:next w:val="1"/>
    <w:link w:val="47"/>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0"/>
    <w:autoRedefine/>
    <w:unhideWhenUsed/>
    <w:qFormat/>
    <w:uiPriority w:val="9"/>
    <w:pPr>
      <w:keepNext/>
      <w:keepLines/>
      <w:spacing w:before="240" w:after="64" w:line="320" w:lineRule="auto"/>
      <w:outlineLvl w:val="5"/>
    </w:pPr>
    <w:rPr>
      <w:rFonts w:ascii="等线 Light" w:hAnsi="等线 Light" w:eastAsia="等线 Light" w:cs="黑体"/>
      <w:b/>
      <w:bCs/>
      <w:sz w:val="24"/>
      <w:szCs w:val="24"/>
    </w:rPr>
  </w:style>
  <w:style w:type="paragraph" w:styleId="8">
    <w:name w:val="heading 7"/>
    <w:basedOn w:val="1"/>
    <w:next w:val="1"/>
    <w:link w:val="49"/>
    <w:autoRedefine/>
    <w:unhideWhenUsed/>
    <w:qFormat/>
    <w:uiPriority w:val="9"/>
    <w:pPr>
      <w:keepNext/>
      <w:keepLines/>
      <w:spacing w:before="240" w:after="64" w:line="320" w:lineRule="auto"/>
      <w:outlineLvl w:val="6"/>
    </w:pPr>
    <w:rPr>
      <w:b/>
      <w:bCs/>
      <w:sz w:val="24"/>
      <w:szCs w:val="24"/>
    </w:rPr>
  </w:style>
  <w:style w:type="character" w:default="1" w:styleId="24">
    <w:name w:val="Default Paragraph Font"/>
    <w:autoRedefine/>
    <w:unhideWhenUsed/>
    <w:qFormat/>
    <w:uiPriority w:val="1"/>
  </w:style>
  <w:style w:type="table" w:default="1" w:styleId="22">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9">
    <w:name w:val="Document Map"/>
    <w:basedOn w:val="1"/>
    <w:link w:val="46"/>
    <w:autoRedefine/>
    <w:unhideWhenUsed/>
    <w:qFormat/>
    <w:uiPriority w:val="0"/>
    <w:rPr>
      <w:rFonts w:ascii="宋体" w:eastAsia="宋体"/>
      <w:sz w:val="18"/>
      <w:szCs w:val="18"/>
    </w:rPr>
  </w:style>
  <w:style w:type="paragraph" w:styleId="10">
    <w:name w:val="annotation text"/>
    <w:basedOn w:val="1"/>
    <w:link w:val="51"/>
    <w:autoRedefine/>
    <w:unhideWhenUsed/>
    <w:qFormat/>
    <w:uiPriority w:val="99"/>
    <w:pPr>
      <w:jc w:val="left"/>
    </w:pPr>
  </w:style>
  <w:style w:type="paragraph" w:styleId="11">
    <w:name w:val="Body Text"/>
    <w:basedOn w:val="1"/>
    <w:autoRedefine/>
    <w:unhideWhenUsed/>
    <w:qFormat/>
    <w:uiPriority w:val="99"/>
    <w:pPr>
      <w:spacing w:after="120"/>
    </w:pPr>
  </w:style>
  <w:style w:type="paragraph" w:styleId="12">
    <w:name w:val="toc 3"/>
    <w:basedOn w:val="1"/>
    <w:next w:val="1"/>
    <w:autoRedefine/>
    <w:unhideWhenUsed/>
    <w:qFormat/>
    <w:uiPriority w:val="39"/>
    <w:pPr>
      <w:tabs>
        <w:tab w:val="right" w:leader="dot" w:pos="8296"/>
      </w:tabs>
      <w:spacing w:line="360" w:lineRule="auto"/>
      <w:ind w:left="840" w:leftChars="400"/>
    </w:pPr>
    <w:rPr>
      <w:szCs w:val="21"/>
    </w:rPr>
  </w:style>
  <w:style w:type="paragraph" w:styleId="13">
    <w:name w:val="Plain Text"/>
    <w:basedOn w:val="1"/>
    <w:link w:val="54"/>
    <w:autoRedefine/>
    <w:unhideWhenUsed/>
    <w:qFormat/>
    <w:uiPriority w:val="99"/>
    <w:rPr>
      <w:rFonts w:ascii="等线" w:hAnsi="Courier New" w:cs="Courier New"/>
      <w:szCs w:val="21"/>
    </w:rPr>
  </w:style>
  <w:style w:type="paragraph" w:styleId="14">
    <w:name w:val="Balloon Text"/>
    <w:basedOn w:val="1"/>
    <w:link w:val="45"/>
    <w:autoRedefine/>
    <w:unhideWhenUsed/>
    <w:qFormat/>
    <w:uiPriority w:val="99"/>
    <w:rPr>
      <w:sz w:val="18"/>
      <w:szCs w:val="18"/>
    </w:rPr>
  </w:style>
  <w:style w:type="paragraph" w:styleId="15">
    <w:name w:val="footer"/>
    <w:basedOn w:val="1"/>
    <w:link w:val="38"/>
    <w:autoRedefine/>
    <w:unhideWhenUsed/>
    <w:qFormat/>
    <w:uiPriority w:val="99"/>
    <w:pPr>
      <w:tabs>
        <w:tab w:val="center" w:pos="4153"/>
        <w:tab w:val="right" w:pos="8306"/>
      </w:tabs>
      <w:snapToGrid w:val="0"/>
      <w:jc w:val="left"/>
    </w:pPr>
    <w:rPr>
      <w:sz w:val="18"/>
      <w:szCs w:val="18"/>
    </w:rPr>
  </w:style>
  <w:style w:type="paragraph" w:styleId="16">
    <w:name w:val="header"/>
    <w:basedOn w:val="1"/>
    <w:link w:val="3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rPr>
      <w:szCs w:val="21"/>
    </w:rPr>
  </w:style>
  <w:style w:type="paragraph" w:styleId="18">
    <w:name w:val="toc 2"/>
    <w:basedOn w:val="1"/>
    <w:next w:val="1"/>
    <w:autoRedefine/>
    <w:unhideWhenUsed/>
    <w:qFormat/>
    <w:uiPriority w:val="39"/>
    <w:pPr>
      <w:tabs>
        <w:tab w:val="right" w:leader="dot" w:pos="8296"/>
      </w:tabs>
      <w:spacing w:line="360" w:lineRule="auto"/>
      <w:ind w:left="420" w:leftChars="200"/>
    </w:p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42"/>
    <w:autoRedefine/>
    <w:qFormat/>
    <w:uiPriority w:val="10"/>
    <w:pPr>
      <w:spacing w:before="240" w:after="60"/>
      <w:jc w:val="center"/>
      <w:outlineLvl w:val="0"/>
    </w:pPr>
    <w:rPr>
      <w:rFonts w:ascii="等线 Light" w:hAnsi="等线 Light" w:eastAsia="等线 Light" w:cs="黑体"/>
      <w:b/>
      <w:bCs/>
      <w:sz w:val="32"/>
      <w:szCs w:val="32"/>
    </w:rPr>
  </w:style>
  <w:style w:type="paragraph" w:styleId="21">
    <w:name w:val="annotation subject"/>
    <w:basedOn w:val="10"/>
    <w:next w:val="10"/>
    <w:link w:val="52"/>
    <w:autoRedefine/>
    <w:unhideWhenUsed/>
    <w:qFormat/>
    <w:uiPriority w:val="99"/>
    <w:rPr>
      <w:b/>
      <w:bCs/>
    </w:rPr>
  </w:style>
  <w:style w:type="table" w:styleId="23">
    <w:name w:val="Table Grid"/>
    <w:basedOn w:val="22"/>
    <w:autoRedefine/>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Hyperlink"/>
    <w:basedOn w:val="24"/>
    <w:autoRedefine/>
    <w:unhideWhenUsed/>
    <w:qFormat/>
    <w:uiPriority w:val="99"/>
    <w:rPr>
      <w:color w:val="0563C1"/>
      <w:u w:val="single"/>
    </w:rPr>
  </w:style>
  <w:style w:type="character" w:styleId="27">
    <w:name w:val="annotation reference"/>
    <w:basedOn w:val="24"/>
    <w:autoRedefine/>
    <w:unhideWhenUsed/>
    <w:qFormat/>
    <w:uiPriority w:val="99"/>
    <w:rPr>
      <w:sz w:val="21"/>
      <w:szCs w:val="21"/>
    </w:rPr>
  </w:style>
  <w:style w:type="character" w:customStyle="1" w:styleId="28">
    <w:name w:val="标题 1 字符"/>
    <w:basedOn w:val="24"/>
    <w:link w:val="2"/>
    <w:autoRedefine/>
    <w:qFormat/>
    <w:uiPriority w:val="9"/>
    <w:rPr>
      <w:b/>
      <w:bCs/>
      <w:kern w:val="44"/>
      <w:sz w:val="44"/>
      <w:szCs w:val="44"/>
    </w:rPr>
  </w:style>
  <w:style w:type="paragraph" w:customStyle="1" w:styleId="29">
    <w:name w:val="标题2"/>
    <w:basedOn w:val="4"/>
    <w:next w:val="4"/>
    <w:link w:val="40"/>
    <w:autoRedefine/>
    <w:qFormat/>
    <w:uiPriority w:val="0"/>
    <w:pPr>
      <w:jc w:val="center"/>
    </w:pPr>
    <w:rPr>
      <w:rFonts w:ascii="宋体" w:hAnsi="宋体" w:eastAsia="宋体" w:cs="黑体"/>
      <w:sz w:val="36"/>
      <w:szCs w:val="36"/>
    </w:rPr>
  </w:style>
  <w:style w:type="paragraph" w:customStyle="1" w:styleId="30">
    <w:name w:val="TOC Heading"/>
    <w:basedOn w:val="2"/>
    <w:next w:val="1"/>
    <w:autoRedefine/>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paragraph" w:customStyle="1" w:styleId="31">
    <w:name w:val="纯文本1"/>
    <w:basedOn w:val="1"/>
    <w:next w:val="13"/>
    <w:link w:val="43"/>
    <w:autoRedefine/>
    <w:qFormat/>
    <w:uiPriority w:val="0"/>
    <w:rPr>
      <w:rFonts w:ascii="宋体" w:hAnsi="Courier New" w:eastAsia="宋体" w:cs="Courier New"/>
      <w:szCs w:val="21"/>
    </w:rPr>
  </w:style>
  <w:style w:type="paragraph" w:customStyle="1" w:styleId="32">
    <w:name w:val="List Paragraph"/>
    <w:basedOn w:val="1"/>
    <w:autoRedefine/>
    <w:qFormat/>
    <w:uiPriority w:val="34"/>
    <w:pPr>
      <w:ind w:firstLine="420" w:firstLineChars="200"/>
    </w:pPr>
    <w:rPr>
      <w:szCs w:val="21"/>
    </w:rPr>
  </w:style>
  <w:style w:type="paragraph" w:customStyle="1" w:styleId="33">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paragraph" w:customStyle="1" w:styleId="34">
    <w:name w:val="Revision"/>
    <w:autoRedefine/>
    <w:hidden/>
    <w:semiHidden/>
    <w:qFormat/>
    <w:uiPriority w:val="99"/>
    <w:rPr>
      <w:rFonts w:ascii="等线" w:hAnsi="等线" w:eastAsia="等线" w:cs="黑体"/>
      <w:kern w:val="2"/>
      <w:sz w:val="21"/>
      <w:szCs w:val="22"/>
      <w:lang w:val="en-US" w:eastAsia="zh-CN" w:bidi="ar-SA"/>
    </w:rPr>
  </w:style>
  <w:style w:type="paragraph" w:customStyle="1" w:styleId="35">
    <w:name w:val="修订1"/>
    <w:autoRedefine/>
    <w:hidden/>
    <w:semiHidden/>
    <w:qFormat/>
    <w:uiPriority w:val="99"/>
    <w:rPr>
      <w:rFonts w:ascii="等线" w:hAnsi="等线" w:eastAsia="等线" w:cs="黑体"/>
      <w:kern w:val="2"/>
      <w:sz w:val="21"/>
      <w:szCs w:val="22"/>
      <w:lang w:val="en-US" w:eastAsia="zh-CN" w:bidi="ar-SA"/>
    </w:rPr>
  </w:style>
  <w:style w:type="character" w:customStyle="1" w:styleId="36">
    <w:name w:val="标题 2 字符"/>
    <w:basedOn w:val="24"/>
    <w:link w:val="3"/>
    <w:autoRedefine/>
    <w:qFormat/>
    <w:uiPriority w:val="9"/>
    <w:rPr>
      <w:rFonts w:ascii="等线 Light" w:hAnsi="等线 Light" w:eastAsia="等线 Light" w:cs="黑体"/>
      <w:b/>
      <w:bCs/>
      <w:sz w:val="32"/>
      <w:szCs w:val="32"/>
    </w:rPr>
  </w:style>
  <w:style w:type="character" w:customStyle="1" w:styleId="37">
    <w:name w:val="页眉 字符"/>
    <w:basedOn w:val="24"/>
    <w:link w:val="16"/>
    <w:autoRedefine/>
    <w:qFormat/>
    <w:uiPriority w:val="99"/>
    <w:rPr>
      <w:sz w:val="18"/>
      <w:szCs w:val="18"/>
    </w:rPr>
  </w:style>
  <w:style w:type="character" w:customStyle="1" w:styleId="38">
    <w:name w:val="页脚 字符"/>
    <w:basedOn w:val="24"/>
    <w:link w:val="15"/>
    <w:autoRedefine/>
    <w:qFormat/>
    <w:uiPriority w:val="99"/>
    <w:rPr>
      <w:sz w:val="18"/>
      <w:szCs w:val="18"/>
    </w:rPr>
  </w:style>
  <w:style w:type="character" w:customStyle="1" w:styleId="39">
    <w:name w:val="标题 3 字符"/>
    <w:basedOn w:val="24"/>
    <w:link w:val="4"/>
    <w:autoRedefine/>
    <w:qFormat/>
    <w:uiPriority w:val="9"/>
    <w:rPr>
      <w:b/>
      <w:bCs/>
      <w:sz w:val="32"/>
      <w:szCs w:val="32"/>
    </w:rPr>
  </w:style>
  <w:style w:type="character" w:customStyle="1" w:styleId="40">
    <w:name w:val="标题2 字符"/>
    <w:basedOn w:val="36"/>
    <w:link w:val="29"/>
    <w:autoRedefine/>
    <w:qFormat/>
    <w:uiPriority w:val="0"/>
    <w:rPr>
      <w:rFonts w:ascii="宋体" w:hAnsi="宋体" w:eastAsia="宋体" w:cs="黑体"/>
      <w:sz w:val="36"/>
      <w:szCs w:val="36"/>
    </w:rPr>
  </w:style>
  <w:style w:type="character" w:customStyle="1" w:styleId="41">
    <w:name w:val="未处理的提及1"/>
    <w:basedOn w:val="24"/>
    <w:autoRedefine/>
    <w:unhideWhenUsed/>
    <w:qFormat/>
    <w:uiPriority w:val="99"/>
    <w:rPr>
      <w:color w:val="605E5C"/>
      <w:shd w:val="clear" w:color="auto" w:fill="E1DFDD"/>
    </w:rPr>
  </w:style>
  <w:style w:type="character" w:customStyle="1" w:styleId="42">
    <w:name w:val="标题 字符"/>
    <w:basedOn w:val="24"/>
    <w:link w:val="20"/>
    <w:autoRedefine/>
    <w:qFormat/>
    <w:uiPriority w:val="10"/>
    <w:rPr>
      <w:rFonts w:ascii="等线 Light" w:hAnsi="等线 Light" w:eastAsia="等线 Light" w:cs="黑体"/>
      <w:b/>
      <w:bCs/>
      <w:sz w:val="32"/>
      <w:szCs w:val="32"/>
    </w:rPr>
  </w:style>
  <w:style w:type="character" w:customStyle="1" w:styleId="43">
    <w:name w:val="纯文本 字符"/>
    <w:basedOn w:val="24"/>
    <w:link w:val="31"/>
    <w:autoRedefine/>
    <w:qFormat/>
    <w:uiPriority w:val="0"/>
    <w:rPr>
      <w:rFonts w:ascii="宋体" w:hAnsi="Courier New" w:eastAsia="宋体" w:cs="Courier New"/>
      <w:szCs w:val="21"/>
    </w:rPr>
  </w:style>
  <w:style w:type="character" w:customStyle="1" w:styleId="44">
    <w:name w:val="纯文本 字符1"/>
    <w:basedOn w:val="24"/>
    <w:link w:val="13"/>
    <w:autoRedefine/>
    <w:semiHidden/>
    <w:qFormat/>
    <w:uiPriority w:val="99"/>
    <w:rPr>
      <w:rFonts w:ascii="等线" w:hAnsi="Courier New" w:cs="Courier New"/>
      <w:szCs w:val="21"/>
    </w:rPr>
  </w:style>
  <w:style w:type="character" w:customStyle="1" w:styleId="45">
    <w:name w:val="批注框文本 字符"/>
    <w:basedOn w:val="24"/>
    <w:link w:val="14"/>
    <w:autoRedefine/>
    <w:qFormat/>
    <w:uiPriority w:val="99"/>
    <w:rPr>
      <w:sz w:val="18"/>
      <w:szCs w:val="18"/>
    </w:rPr>
  </w:style>
  <w:style w:type="character" w:customStyle="1" w:styleId="46">
    <w:name w:val="文档结构图 字符"/>
    <w:basedOn w:val="24"/>
    <w:link w:val="9"/>
    <w:autoRedefine/>
    <w:qFormat/>
    <w:uiPriority w:val="0"/>
    <w:rPr>
      <w:rFonts w:ascii="宋体" w:eastAsia="宋体"/>
      <w:sz w:val="18"/>
      <w:szCs w:val="18"/>
    </w:rPr>
  </w:style>
  <w:style w:type="character" w:customStyle="1" w:styleId="47">
    <w:name w:val="标题 5 字符"/>
    <w:basedOn w:val="24"/>
    <w:link w:val="6"/>
    <w:autoRedefine/>
    <w:semiHidden/>
    <w:qFormat/>
    <w:uiPriority w:val="9"/>
    <w:rPr>
      <w:b/>
      <w:bCs/>
      <w:sz w:val="28"/>
      <w:szCs w:val="28"/>
    </w:rPr>
  </w:style>
  <w:style w:type="character" w:customStyle="1" w:styleId="48">
    <w:name w:val="标题 4 字符"/>
    <w:basedOn w:val="24"/>
    <w:link w:val="5"/>
    <w:autoRedefine/>
    <w:semiHidden/>
    <w:qFormat/>
    <w:uiPriority w:val="9"/>
    <w:rPr>
      <w:rFonts w:ascii="等线 Light" w:hAnsi="等线 Light" w:eastAsia="等线 Light" w:cs="黑体"/>
      <w:b/>
      <w:bCs/>
      <w:sz w:val="28"/>
      <w:szCs w:val="28"/>
    </w:rPr>
  </w:style>
  <w:style w:type="character" w:customStyle="1" w:styleId="49">
    <w:name w:val="标题 7 字符"/>
    <w:basedOn w:val="24"/>
    <w:link w:val="8"/>
    <w:autoRedefine/>
    <w:semiHidden/>
    <w:qFormat/>
    <w:uiPriority w:val="9"/>
    <w:rPr>
      <w:b/>
      <w:bCs/>
      <w:sz w:val="24"/>
      <w:szCs w:val="24"/>
    </w:rPr>
  </w:style>
  <w:style w:type="character" w:customStyle="1" w:styleId="50">
    <w:name w:val="标题 6 字符"/>
    <w:basedOn w:val="24"/>
    <w:link w:val="7"/>
    <w:autoRedefine/>
    <w:semiHidden/>
    <w:qFormat/>
    <w:uiPriority w:val="9"/>
    <w:rPr>
      <w:rFonts w:ascii="等线 Light" w:hAnsi="等线 Light" w:eastAsia="等线 Light" w:cs="黑体"/>
      <w:b/>
      <w:bCs/>
      <w:sz w:val="24"/>
      <w:szCs w:val="24"/>
    </w:rPr>
  </w:style>
  <w:style w:type="character" w:customStyle="1" w:styleId="51">
    <w:name w:val="批注文字 字符"/>
    <w:basedOn w:val="24"/>
    <w:link w:val="10"/>
    <w:autoRedefine/>
    <w:semiHidden/>
    <w:qFormat/>
    <w:uiPriority w:val="99"/>
  </w:style>
  <w:style w:type="character" w:customStyle="1" w:styleId="52">
    <w:name w:val="批注主题 字符"/>
    <w:basedOn w:val="51"/>
    <w:link w:val="21"/>
    <w:autoRedefine/>
    <w:semiHidden/>
    <w:qFormat/>
    <w:uiPriority w:val="99"/>
    <w:rPr>
      <w:b/>
      <w:bCs/>
    </w:rPr>
  </w:style>
  <w:style w:type="table" w:customStyle="1" w:styleId="53">
    <w:name w:val="网格型1"/>
    <w:basedOn w:val="22"/>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纯文本 Char"/>
    <w:basedOn w:val="24"/>
    <w:link w:val="13"/>
    <w:autoRedefine/>
    <w:qFormat/>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189</Pages>
  <Words>61771</Words>
  <Characters>62153</Characters>
  <Lines>803</Lines>
  <Paragraphs>226</Paragraphs>
  <TotalTime>163</TotalTime>
  <ScaleCrop>false</ScaleCrop>
  <LinksUpToDate>false</LinksUpToDate>
  <CharactersWithSpaces>105939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2020-02-07T01:35:00Z</dcterms:created>
  <dc:creator>李 鸻</dc:creator>
  <cp:lastModifiedBy>尚可</cp:lastModifiedBy>
  <cp:lastPrinted>2020-11-18T07:44:00Z</cp:lastPrinted>
  <dcterms:modified xsi:type="dcterms:W3CDTF">2025-11-06T02:25:25Z</dcterms:modified>
  <dc:title>医疗保障行政执法文书制作指引与文书样式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FC58E6F607E7418CB4C2FEBB1E091E43_13</vt:lpwstr>
  </property>
  <property fmtid="{D5CDD505-2E9C-101B-9397-08002B2CF9AE}" pid="4" name="KSOTemplateDocerSaveRecord">
    <vt:lpwstr>eyJoZGlkIjoiMjFhYmU4YzIwYTIxYmJhM2JmY2YwNTFmYTk1ZWJhYzUiLCJ1c2VySWQiOiI2MDQyNzc4MTEifQ==</vt:lpwstr>
  </property>
</Properties>
</file>