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</w:pPr>
      <w:bookmarkStart w:id="0" w:name="OLE_LINK5"/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eastAsia="zh-CN"/>
        </w:rPr>
        <w:t>宁晋县</w:t>
      </w: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  <w:t>苏家庄</w:t>
      </w:r>
      <w:bookmarkStart w:id="1" w:name="OLE_LINK1"/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  <w:t>镇2025年</w:t>
      </w: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  <w:t>政府信息公开工作年度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  <w:t>报告</w:t>
      </w:r>
    </w:p>
    <w:bookmarkEnd w:id="1"/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left="0" w:right="0" w:firstLine="645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</w:rPr>
        <w:t>本年度报告依据《中华人民共和国政府信息公开条例》、《中华人民共和国政府信息公开工作年度报告格式》和省、市、县政务公开工作要求，由苏家庄镇政府编制而成。全文包括总体情况、主动公开政府信息情况、收到和处理政府信息公开申请情况、政府信息公开行政复议和行政诉讼情况、存在的主要问题及改进情况、其他需要报告的事项等内容。本年报中所列数据的统计期限为202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  <w:lang w:val="en-US" w:eastAsia="zh-CN"/>
        </w:rPr>
        <w:t>5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</w:rPr>
        <w:t>年1月1日至12月31日。本年报的电子版可在宁晋县人民政府网站（https://www.ningjin.gov.cn/）下载。如对本年报有任何疑问，请与苏家庄镇办公室联系，联系电话：0319-5988003。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一、总体情况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left="0" w:right="0" w:firstLine="645"/>
        <w:jc w:val="both"/>
        <w:textAlignment w:val="auto"/>
        <w:rPr>
          <w:rFonts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</w:rPr>
      </w:pPr>
      <w:r>
        <w:rPr>
          <w:rFonts w:ascii="楷体_GB2312" w:hAnsi="微软雅黑" w:eastAsia="楷体_GB2312" w:cs="楷体_GB2312"/>
          <w:i w:val="0"/>
          <w:iCs w:val="0"/>
          <w:caps w:val="0"/>
          <w:color w:val="333333"/>
          <w:spacing w:val="0"/>
          <w:sz w:val="24"/>
          <w:szCs w:val="24"/>
          <w:u w:val="none"/>
        </w:rPr>
        <w:t>（一）主动公开情况。</w:t>
      </w:r>
      <w:r>
        <w:rPr>
          <w:rFonts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</w:rPr>
        <w:t>按照相关要求将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</w:rPr>
        <w:fldChar w:fldCharType="begin"/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</w:rPr>
        <w:instrText xml:space="preserve"> HYPERLINK "https://www.ningjin.gov.cn/xxgk/content.jsp?contentId=33158&amp;___sys_cms_preview___=3ad16c14b87e90f9d7c31a4952773dc084340febf3714cd23aad9e9221d623aa" </w:instrTex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</w:rPr>
        <w:fldChar w:fldCharType="separate"/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</w:rPr>
        <w:t>宁晋县苏家庄镇202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  <w:lang w:val="en-US" w:eastAsia="zh-CN"/>
        </w:rPr>
        <w:t>4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</w:rPr>
        <w:t>年政府信息公开工作年度报告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</w:rPr>
        <w:fldChar w:fldCharType="end"/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</w:rPr>
        <w:t>、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  <w:lang w:val="en-US" w:eastAsia="zh-CN"/>
        </w:rPr>
        <w:t>苏家庄镇行政处罚公示清单、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</w:rPr>
        <w:t>宁晋县苏家庄镇人民政府202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  <w:lang w:val="en-US" w:eastAsia="zh-CN"/>
        </w:rPr>
        <w:t>5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</w:rPr>
        <w:t>年部门预算信息公开、宁晋县苏家庄镇人民政府202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  <w:lang w:val="en-US" w:eastAsia="zh-CN"/>
        </w:rPr>
        <w:t>5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</w:rPr>
        <w:t>年单位预算信息公开、宁晋县苏家庄镇人民政府202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  <w:lang w:val="en-US" w:eastAsia="zh-CN"/>
        </w:rPr>
        <w:t>4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</w:rPr>
        <w:t>年决算公开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  <w:lang w:eastAsia="zh-CN"/>
        </w:rPr>
        <w:t>（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  <w:lang w:val="en-US" w:eastAsia="zh-CN"/>
        </w:rPr>
        <w:t>单位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  <w:lang w:eastAsia="zh-CN"/>
        </w:rPr>
        <w:t>）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</w:rPr>
        <w:t>、宁晋县苏家庄镇人民政府202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  <w:lang w:val="en-US" w:eastAsia="zh-CN"/>
        </w:rPr>
        <w:t>4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</w:rPr>
        <w:t>年决算公开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  <w:lang w:eastAsia="zh-CN"/>
        </w:rPr>
        <w:t>（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  <w:lang w:val="en-US" w:eastAsia="zh-CN"/>
        </w:rPr>
        <w:t>部门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  <w:lang w:eastAsia="zh-CN"/>
        </w:rPr>
        <w:t>）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</w:rPr>
        <w:t>、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  <w:lang w:val="en-US" w:eastAsia="zh-CN"/>
        </w:rPr>
        <w:t>宁晋县苏家庄镇涉企行政检查主体、宁晋县</w:t>
      </w:r>
      <w:bookmarkStart w:id="2" w:name="OLE_LINK3"/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  <w:lang w:val="en-US" w:eastAsia="zh-CN"/>
        </w:rPr>
        <w:t>苏家庄镇涉企行政检查</w:t>
      </w:r>
      <w:bookmarkEnd w:id="2"/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  <w:lang w:val="en-US" w:eastAsia="zh-CN"/>
        </w:rPr>
        <w:t>事项清单、苏家庄镇涉企行政检查频次、宁晋县乡镇（街道）涉企行政检查标准、宁晋县苏家庄镇涉企行政检查计划（2025年度）、行政检查文书基本格式文本（试行）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</w:rPr>
        <w:t>等信息进行主动公开。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left="0" w:right="0" w:firstLine="645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u w:val="none"/>
        </w:rPr>
      </w:pPr>
      <w:r>
        <w:rPr>
          <w:rFonts w:hint="eastAsia" w:ascii="楷体_GB2312" w:hAnsi="微软雅黑" w:eastAsia="楷体_GB2312" w:cs="楷体_GB2312"/>
          <w:i w:val="0"/>
          <w:iCs w:val="0"/>
          <w:caps w:val="0"/>
          <w:color w:val="333333"/>
          <w:spacing w:val="0"/>
          <w:sz w:val="24"/>
          <w:szCs w:val="24"/>
          <w:u w:val="none"/>
        </w:rPr>
        <w:t>（二）依申请公开情况。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</w:rPr>
        <w:t>本年度，未收到依申请公开政府信息事项的申请，未发生因信息公开引起的行政复议、诉讼及相关公开和咨询情况。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left="0" w:right="0" w:firstLine="645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</w:rPr>
      </w:pPr>
      <w:r>
        <w:rPr>
          <w:rFonts w:hint="eastAsia" w:ascii="楷体_GB2312" w:hAnsi="微软雅黑" w:eastAsia="楷体_GB2312" w:cs="楷体_GB2312"/>
          <w:i w:val="0"/>
          <w:iCs w:val="0"/>
          <w:caps w:val="0"/>
          <w:color w:val="333333"/>
          <w:spacing w:val="0"/>
          <w:sz w:val="24"/>
          <w:szCs w:val="24"/>
          <w:u w:val="none"/>
        </w:rPr>
        <w:t>（三）政府信息管理情况。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</w:rPr>
        <w:t>我镇认真贯彻执行信息发布 “三审三校制度”，严格执行各项保密审查制度，安排专人对公开的政府信息进行问题排查，确保发布的信息准确、规范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  <w:lang w:eastAsia="zh-CN"/>
        </w:rPr>
        <w:t>、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  <w:lang w:val="en-US" w:eastAsia="zh-CN"/>
        </w:rPr>
        <w:t>安全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</w:rPr>
        <w:t>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left="0" w:right="0" w:firstLine="645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</w:rPr>
      </w:pPr>
      <w:r>
        <w:rPr>
          <w:rFonts w:hint="eastAsia" w:ascii="楷体_GB2312" w:hAnsi="微软雅黑" w:eastAsia="楷体_GB2312" w:cs="楷体_GB2312"/>
          <w:i w:val="0"/>
          <w:iCs w:val="0"/>
          <w:caps w:val="0"/>
          <w:color w:val="333333"/>
          <w:spacing w:val="0"/>
          <w:sz w:val="24"/>
          <w:szCs w:val="24"/>
          <w:u w:val="none"/>
        </w:rPr>
        <w:t>（四）政府信息公开平台建设情况。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</w:rPr>
        <w:t>按照上级要求，充分发挥政府网站作为政务公开的核心主阵地作用，通过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  <w:lang w:val="en-US" w:eastAsia="zh-CN"/>
        </w:rPr>
        <w:t>镇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</w:rPr>
        <w:t>政务服务大厅等渠道加强政府信息公开平台宣传，引导群众登录查看各类信息。持续加大网站信息发布频次，广泛宣传镇党委政府取得的新成就、新做法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  <w:lang w:eastAsia="zh-CN"/>
        </w:rPr>
        <w:t>，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  <w:lang w:val="en-US" w:eastAsia="zh-CN"/>
        </w:rPr>
        <w:t>并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</w:rPr>
        <w:t>加强与上级主管部门的沟通衔接，确保公开内容及时、准确、全面。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left="0" w:right="0" w:firstLine="645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</w:rPr>
      </w:pPr>
      <w:r>
        <w:rPr>
          <w:rFonts w:hint="eastAsia" w:ascii="楷体_GB2312" w:hAnsi="微软雅黑" w:eastAsia="楷体_GB2312" w:cs="楷体_GB2312"/>
          <w:i w:val="0"/>
          <w:iCs w:val="0"/>
          <w:caps w:val="0"/>
          <w:color w:val="333333"/>
          <w:spacing w:val="0"/>
          <w:sz w:val="24"/>
          <w:szCs w:val="24"/>
          <w:u w:val="none"/>
        </w:rPr>
        <w:t>（五）监督保障情况。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</w:rPr>
        <w:t>明确专人负责政务公开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  <w:lang w:val="en-US" w:eastAsia="zh-CN"/>
        </w:rPr>
        <w:t>日常检查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</w:rPr>
        <w:t>管理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  <w:lang w:val="en-US" w:eastAsia="zh-CN"/>
        </w:rPr>
        <w:t>工作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</w:rPr>
        <w:t>，不定期组织镇相关工作人员进行业务能力培</w:t>
      </w:r>
      <w:bookmarkStart w:id="5" w:name="_GoBack"/>
      <w:bookmarkEnd w:id="5"/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</w:rPr>
        <w:t>训活动，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  <w:lang w:val="en-US" w:eastAsia="zh-CN"/>
        </w:rPr>
        <w:t>全面提升巡查频次、业务水平，确保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</w:rPr>
        <w:t>在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  <w:lang w:val="en-US" w:eastAsia="zh-CN"/>
        </w:rPr>
        <w:t>政府信息公开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</w:rPr>
        <w:t>工作中不出现任何问题。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二、主动公开政府信息情况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4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1153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bookmarkStart w:id="3" w:name="OLE_LINK4"/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  <w:bookmarkEnd w:id="3"/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三、收到和处理政府信息公开申请情况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4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4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五、</w:t>
      </w:r>
      <w:bookmarkStart w:id="4" w:name="OLE_LINK2"/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存在的主要问题及改进情况</w:t>
      </w:r>
    </w:p>
    <w:bookmarkEnd w:id="4"/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left="0" w:right="0" w:firstLine="645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</w:rPr>
        <w:t>202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  <w:lang w:val="en-US" w:eastAsia="zh-CN"/>
        </w:rPr>
        <w:t>5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</w:rPr>
        <w:t>年我镇在政务公开上存在问题如下：政务公开信息公开内容的精准性和针对性有待进一步提升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  <w:lang w:eastAsia="zh-CN"/>
        </w:rPr>
        <w:t>，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  <w:lang w:val="en-US" w:eastAsia="zh-CN"/>
        </w:rPr>
        <w:t>信息覆盖面和深度还有待拓宽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</w:rPr>
        <w:t>。改进情况：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  <w:lang w:val="en-US" w:eastAsia="zh-CN"/>
        </w:rPr>
        <w:t>一是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</w:rPr>
        <w:t>强化上下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  <w:lang w:val="en-US" w:eastAsia="zh-CN"/>
        </w:rPr>
        <w:t>级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</w:rPr>
        <w:t>联动，紧密跟进上级部门政策动态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  <w:lang w:eastAsia="zh-CN"/>
        </w:rPr>
        <w:t>，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  <w:lang w:val="en-US" w:eastAsia="zh-CN"/>
        </w:rPr>
        <w:t>结合群众需求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</w:rPr>
        <w:t>，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  <w:lang w:val="en-US" w:eastAsia="zh-CN"/>
        </w:rPr>
        <w:t>及时按要求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</w:rPr>
        <w:t>公开相关政策文件，确保政策传递无延时；二是落实全过程监督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  <w:lang w:eastAsia="zh-CN"/>
        </w:rPr>
        <w:t>，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  <w:lang w:val="en-US" w:eastAsia="zh-CN"/>
        </w:rPr>
        <w:t>加强对信息发布前、发布过程中和发布后的检查，确保信息质量。三是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</w:rPr>
        <w:t>深化信息公开实效，聚焦群众关心关注的重点领域，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  <w:lang w:val="en-US" w:eastAsia="zh-CN"/>
        </w:rPr>
        <w:t>做到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</w:rPr>
        <w:t>“应公开尽公开”，提升公开信息的针对性与实用性。</w:t>
      </w:r>
      <w:r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</w:rPr>
        <w:t> 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六、其他需要报告的事项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left="0" w:right="0" w:firstLine="645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</w:rPr>
        <w:t>202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  <w:lang w:val="en-US" w:eastAsia="zh-CN"/>
        </w:rPr>
        <w:t>5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</w:rPr>
        <w:t>年，苏家庄镇没有收取信息处理费，无其他需要报告事项。</w:t>
      </w:r>
    </w:p>
    <w:bookmarkEnd w:id="0"/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left="0" w:right="0" w:firstLine="645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4"/>
          <w:szCs w:val="24"/>
          <w:u w:val="none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QyODQ4M2E5MTJjMmI5MWNmMzZkOTBjNmY4NWJjMzMifQ=="/>
  </w:docVars>
  <w:rsids>
    <w:rsidRoot w:val="063977E7"/>
    <w:rsid w:val="02DB715C"/>
    <w:rsid w:val="063977E7"/>
    <w:rsid w:val="0D2F01B1"/>
    <w:rsid w:val="107A4E47"/>
    <w:rsid w:val="18E86BAC"/>
    <w:rsid w:val="19542190"/>
    <w:rsid w:val="1BD1392C"/>
    <w:rsid w:val="1BD34289"/>
    <w:rsid w:val="1BE50294"/>
    <w:rsid w:val="1E0F7822"/>
    <w:rsid w:val="23F71C56"/>
    <w:rsid w:val="24D04EC7"/>
    <w:rsid w:val="2B274E2B"/>
    <w:rsid w:val="2D3A7792"/>
    <w:rsid w:val="2ED143C7"/>
    <w:rsid w:val="301729F2"/>
    <w:rsid w:val="31780AD7"/>
    <w:rsid w:val="36D543BA"/>
    <w:rsid w:val="38FE71CC"/>
    <w:rsid w:val="3A8329B7"/>
    <w:rsid w:val="3C5D3DE5"/>
    <w:rsid w:val="3D7620A9"/>
    <w:rsid w:val="401E2F1A"/>
    <w:rsid w:val="40E47D03"/>
    <w:rsid w:val="410E42D7"/>
    <w:rsid w:val="4EF75AFA"/>
    <w:rsid w:val="50114735"/>
    <w:rsid w:val="527C0981"/>
    <w:rsid w:val="52EB4580"/>
    <w:rsid w:val="56FB7981"/>
    <w:rsid w:val="58755602"/>
    <w:rsid w:val="58D00F8B"/>
    <w:rsid w:val="5AE913E6"/>
    <w:rsid w:val="5FFE30EE"/>
    <w:rsid w:val="6B5A17EB"/>
    <w:rsid w:val="6BC039D7"/>
    <w:rsid w:val="71E253D9"/>
    <w:rsid w:val="76BB0268"/>
    <w:rsid w:val="7AD26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Hyperlink"/>
    <w:basedOn w:val="5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18</TotalTime>
  <ScaleCrop>false</ScaleCrop>
  <LinksUpToDate>false</LinksUpToDate>
  <CharactersWithSpaces>0</CharactersWithSpaces>
  <Application>WPS Office_11.8.2.11019_F1E327BC-269C-435d-A152-05C5408002CA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2022-01-06T07:29:00Z</dcterms:created>
  <dc:creator>Administrator</dc:creator>
  <cp:lastModifiedBy>Administrator</cp:lastModifiedBy>
  <dcterms:modified xsi:type="dcterms:W3CDTF">2026-01-08T08:05:05Z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2052-11.8.2.11019</vt:lpwstr>
  </property>
  <property fmtid="{D5CDD505-2E9C-101B-9397-08002B2CF9AE}" pid="3" name="ICV">
    <vt:lpwstr>1157CE926B71424ABCEDD46E97C11597</vt:lpwstr>
  </property>
</Properties>
</file>