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547BA4A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</w:rPr>
      </w:pPr>
      <w:r>
        <w:rPr>
          <w:rFonts w:hint="eastAsia" w:ascii="宋体" w:hAnsi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  <w:lang w:eastAsia="zh-CN"/>
        </w:rPr>
        <w:t>宁晋县</w:t>
      </w:r>
      <w:r>
        <w:rPr>
          <w:rFonts w:hint="eastAsia" w:ascii="宋体" w:hAnsi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  <w:lang w:val="en-US" w:eastAsia="zh-CN"/>
        </w:rPr>
        <w:t>北河庄镇202</w:t>
      </w:r>
      <w:bookmarkStart w:id="0" w:name="_GoBack"/>
      <w:bookmarkEnd w:id="0"/>
      <w:r>
        <w:rPr>
          <w:rFonts w:hint="eastAsia" w:ascii="宋体" w:hAnsi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  <w:lang w:val="en-US" w:eastAsia="zh-CN"/>
        </w:rPr>
        <w:t>5年</w:t>
      </w:r>
      <w:r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</w:rPr>
        <w:t>政府信息公开工作年度</w:t>
      </w:r>
    </w:p>
    <w:p w14:paraId="6EB28596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</w:rPr>
        <w:t>报</w:t>
      </w:r>
      <w:r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  <w:lang w:val="en-US" w:eastAsia="zh-CN"/>
        </w:rPr>
        <w:t xml:space="preserve"> </w:t>
      </w:r>
      <w:r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</w:rPr>
        <w:t>告</w:t>
      </w:r>
    </w:p>
    <w:p w14:paraId="1E94000A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 w14:paraId="2797FE3D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5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eastAsia="zh-CN"/>
        </w:rPr>
        <w:t>本年度报告依据《中华人民共和国政府信息公开条例》、《中华人民共和国政府信息公开工作年度报告格式》和省、市</w:t>
      </w:r>
      <w:r>
        <w:rPr>
          <w:rFonts w:hint="eastAsia" w:asciiTheme="minorEastAsia" w:hAnsiTheme="minorEastAsia" w:cstheme="minorEastAsia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eastAsia="zh-CN"/>
        </w:rPr>
        <w:t>、县</w:t>
      </w: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eastAsia="zh-CN"/>
        </w:rPr>
        <w:t>政务公开工作要求，由宁晋县北河庄镇人民政府办公室编制而成。本年报中所列数据的统计期限为202</w:t>
      </w:r>
      <w:r>
        <w:rPr>
          <w:rFonts w:hint="eastAsia" w:asciiTheme="minorEastAsia" w:hAnsiTheme="minorEastAsia" w:cstheme="minorEastAsia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5</w:t>
      </w: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eastAsia="zh-CN"/>
        </w:rPr>
        <w:t>年1月1日至12月31日。</w:t>
      </w:r>
    </w:p>
    <w:p w14:paraId="690AD396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一、总体情况</w:t>
      </w:r>
    </w:p>
    <w:p w14:paraId="2A7BF720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5"/>
        <w:textAlignment w:val="auto"/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eastAsia="zh-CN"/>
        </w:rPr>
      </w:pP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eastAsia="zh-CN"/>
        </w:rPr>
        <w:t>202</w:t>
      </w:r>
      <w:r>
        <w:rPr>
          <w:rFonts w:hint="eastAsia" w:asciiTheme="minorEastAsia" w:hAnsiTheme="minorEastAsia" w:cstheme="minorEastAsia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5</w:t>
      </w: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eastAsia="zh-CN"/>
        </w:rPr>
        <w:t>年，宁晋县北河庄镇认真贯彻落实《中华人民共和国政府信息公开条例》《河北省实施&lt;中华人民共和国政府信息公开条例&gt;办法》，紧紧围绕主动公开、依申请公开、政府信息管理、政府信息公开平台建设、监督保障等方面的内容，积极督导、推进我镇政务公开工作顺利开展。</w:t>
      </w:r>
    </w:p>
    <w:p w14:paraId="7FDDB37D"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480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eastAsia="zh-CN"/>
        </w:rPr>
      </w:pPr>
      <w:r>
        <w:rPr>
          <w:rFonts w:ascii="楷体" w:hAnsi="楷体" w:eastAsia="楷体" w:cs="楷体"/>
          <w:i w:val="0"/>
          <w:iCs w:val="0"/>
          <w:caps w:val="0"/>
          <w:color w:val="333333"/>
          <w:spacing w:val="0"/>
          <w:sz w:val="24"/>
          <w:szCs w:val="24"/>
          <w:u w:val="none"/>
          <w:shd w:val="clear" w:fill="FFFFFF"/>
        </w:rPr>
        <w:t>（一）</w:t>
      </w:r>
      <w:r>
        <w:rPr>
          <w:rFonts w:hint="eastAsia" w:ascii="楷体" w:hAnsi="楷体" w:eastAsia="楷体" w:cs="楷体"/>
          <w:i w:val="0"/>
          <w:iCs w:val="0"/>
          <w:caps w:val="0"/>
          <w:color w:val="666666"/>
          <w:spacing w:val="0"/>
          <w:sz w:val="24"/>
          <w:szCs w:val="24"/>
          <w:u w:val="none"/>
          <w:shd w:val="clear" w:fill="FFFFFF"/>
        </w:rPr>
        <w:t>主动公开进一步加强。</w:t>
      </w: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eastAsia="zh-CN"/>
        </w:rPr>
        <w:t>202</w:t>
      </w:r>
      <w:r>
        <w:rPr>
          <w:rFonts w:hint="eastAsia" w:asciiTheme="minorEastAsia" w:hAnsiTheme="minorEastAsia" w:cstheme="minorEastAsia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5</w:t>
      </w: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eastAsia="zh-CN"/>
        </w:rPr>
        <w:t>年，通过宁晋县政府网站和政府信息公开平台发布规划信息、权责清单、行政执法、扶贫资金、预算决算、惠农惠民财政补贴、</w:t>
      </w:r>
      <w:r>
        <w:rPr>
          <w:rFonts w:hint="eastAsia" w:asciiTheme="minorEastAsia" w:hAnsiTheme="minorEastAsia" w:cstheme="minorEastAsia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eastAsia="zh-CN"/>
        </w:rPr>
        <w:t>乡镇动态</w:t>
      </w: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eastAsia="zh-CN"/>
        </w:rPr>
        <w:t>、政策解读、基层政务公开事项目录、人大代表建议、政协提案办理情况等各类政府信息。</w:t>
      </w:r>
      <w:r>
        <w:rPr>
          <w:rFonts w:hint="default" w:asciiTheme="minorEastAsia" w:hAnsiTheme="minorEastAsia" w:eastAsiaTheme="minorEastAsia" w:cstheme="minorEastAsia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eastAsia="zh-CN"/>
        </w:rPr>
        <w:t>按时在县政府网站上进行上传发布，</w:t>
      </w:r>
      <w:r>
        <w:rPr>
          <w:rFonts w:hint="eastAsia" w:asciiTheme="minorEastAsia" w:hAnsiTheme="minorEastAsia" w:cstheme="minorEastAsia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eastAsia="zh-CN"/>
        </w:rPr>
        <w:t>做到内容真实、时效及时、范围全面。</w:t>
      </w:r>
    </w:p>
    <w:p w14:paraId="11D2435C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5"/>
        <w:textAlignment w:val="auto"/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eastAsia="zh-CN"/>
        </w:rPr>
      </w:pPr>
      <w:r>
        <w:rPr>
          <w:rFonts w:hint="eastAsia" w:ascii="楷体" w:hAnsi="楷体" w:eastAsia="楷体" w:cs="楷体"/>
          <w:i w:val="0"/>
          <w:iCs w:val="0"/>
          <w:caps w:val="0"/>
          <w:color w:val="666666"/>
          <w:spacing w:val="0"/>
          <w:sz w:val="24"/>
          <w:szCs w:val="24"/>
          <w:u w:val="none"/>
          <w:shd w:val="clear" w:fill="FFFFFF"/>
        </w:rPr>
        <w:t>（二）依申请公开进一步规范。</w:t>
      </w:r>
      <w:r>
        <w:rPr>
          <w:rFonts w:hint="eastAsia" w:asciiTheme="minorEastAsia" w:hAnsiTheme="minorEastAsia" w:cstheme="minorEastAsia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eastAsia="zh-CN"/>
        </w:rPr>
        <w:t>严格执行</w:t>
      </w: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eastAsia="zh-CN"/>
        </w:rPr>
        <w:t>《河北省政府信息公开申请办理规范》，我</w:t>
      </w:r>
      <w:r>
        <w:rPr>
          <w:rFonts w:hint="eastAsia" w:asciiTheme="minorEastAsia" w:hAnsiTheme="minorEastAsia" w:cstheme="minorEastAsia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eastAsia="zh-CN"/>
        </w:rPr>
        <w:t>镇</w:t>
      </w: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eastAsia="zh-CN"/>
        </w:rPr>
        <w:t>进一步建立健全了依申请公开工作制度，完善了相关工作流程，</w:t>
      </w:r>
      <w:r>
        <w:rPr>
          <w:rFonts w:hint="eastAsia" w:asciiTheme="minorEastAsia" w:hAnsiTheme="minorEastAsia" w:cstheme="minorEastAsia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eastAsia="zh-CN"/>
        </w:rPr>
        <w:t>明确专人负责依申请公开工作，</w:t>
      </w: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eastAsia="zh-CN"/>
        </w:rPr>
        <w:t>严格按照法定时限答复，增强答复内容针对性，规范了答复形式，明示了救济渠道，取得了明显成效。</w:t>
      </w:r>
    </w:p>
    <w:p w14:paraId="2E8C2189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5"/>
        <w:jc w:val="both"/>
        <w:textAlignment w:val="auto"/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eastAsia="zh-CN"/>
        </w:rPr>
      </w:pPr>
      <w:r>
        <w:rPr>
          <w:rFonts w:hint="eastAsia" w:ascii="楷体" w:hAnsi="楷体" w:eastAsia="楷体" w:cs="楷体"/>
          <w:i w:val="0"/>
          <w:iCs w:val="0"/>
          <w:caps w:val="0"/>
          <w:color w:val="666666"/>
          <w:spacing w:val="0"/>
          <w:sz w:val="24"/>
          <w:szCs w:val="24"/>
          <w:u w:val="none"/>
          <w:shd w:val="clear" w:fill="FFFFFF"/>
        </w:rPr>
        <w:t>（三）政府信息管理机制进一步健全。</w:t>
      </w: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eastAsia="zh-CN"/>
        </w:rPr>
        <w:t>认真贯彻落实公文公开审查机制，将公文属性源头认定和发布审查嵌入发文流程，</w:t>
      </w:r>
      <w:r>
        <w:rPr>
          <w:rFonts w:hint="eastAsia" w:asciiTheme="minorEastAsia" w:hAnsiTheme="minorEastAsia" w:cstheme="minorEastAsia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eastAsia="zh-CN"/>
        </w:rPr>
        <w:t>对公开信息的真实性、准确性、完整性、合法性进行严格审核，确保政府信息管理规范有序</w:t>
      </w: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eastAsia="zh-CN"/>
        </w:rPr>
        <w:t>；健全完善了政府信息制作、获取、保存、处理等方面制度，对政府信息进行</w:t>
      </w:r>
      <w:r>
        <w:rPr>
          <w:rFonts w:hint="eastAsia" w:asciiTheme="minorEastAsia" w:hAnsiTheme="minorEastAsia" w:cstheme="minorEastAsia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eastAsia="zh-CN"/>
        </w:rPr>
        <w:t>全面梳理，按类别分类归档，建立健全信息台账</w:t>
      </w: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eastAsia="zh-CN"/>
        </w:rPr>
        <w:t>。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eastAsia="zh-CN"/>
        </w:rPr>
        <w:t>政务公开工作设置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A、B岗，定期对2名专职人员进行培训，提高业务能力，确保信息及时公布，保障公众知情权。</w:t>
      </w:r>
    </w:p>
    <w:p w14:paraId="70443CFB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5"/>
        <w:jc w:val="both"/>
        <w:textAlignment w:val="auto"/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</w:pPr>
      <w:r>
        <w:rPr>
          <w:rFonts w:hint="eastAsia" w:ascii="楷体" w:hAnsi="楷体" w:eastAsia="楷体" w:cs="楷体"/>
          <w:i w:val="0"/>
          <w:iCs w:val="0"/>
          <w:caps w:val="0"/>
          <w:color w:val="666666"/>
          <w:spacing w:val="0"/>
          <w:sz w:val="24"/>
          <w:szCs w:val="24"/>
          <w:u w:val="none"/>
          <w:shd w:val="clear" w:fill="FFFFFF"/>
        </w:rPr>
        <w:t>（四）政府信息公开平台建设进一步完善。</w:t>
      </w: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按照上级要求，积极推进政府信息公开平台建设。主动通过</w:t>
      </w: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eastAsia="zh-CN"/>
        </w:rPr>
        <w:t>宁晋县政府网站、上级媒体等</w:t>
      </w: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渠道</w:t>
      </w:r>
      <w:r>
        <w:rPr>
          <w:rFonts w:hint="eastAsia" w:asciiTheme="minorEastAsia" w:hAnsiTheme="minorEastAsia" w:cstheme="minorEastAsia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,</w:t>
      </w: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eastAsia="zh-CN"/>
        </w:rPr>
        <w:t>加强政府信息公开平台的动态及时更新</w:t>
      </w:r>
      <w:r>
        <w:rPr>
          <w:rFonts w:hint="eastAsia" w:asciiTheme="minorEastAsia" w:hAnsiTheme="minorEastAsia" w:cstheme="minorEastAsia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eastAsia="zh-CN"/>
        </w:rPr>
        <w:t>；线下优化乡镇政务公开栏、便民服务中心公示窗口，在村级设置公示栏，常态化公开惠农政策、补贴发放等信息，</w:t>
      </w: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eastAsia="zh-CN"/>
        </w:rPr>
        <w:t>让</w:t>
      </w: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全镇</w:t>
      </w: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eastAsia="zh-CN"/>
        </w:rPr>
        <w:t>信息的</w:t>
      </w: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传播力、引导力、影响力、公信力不断升级。</w:t>
      </w:r>
    </w:p>
    <w:p w14:paraId="4DB0732E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5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楷体" w:hAnsi="楷体" w:eastAsia="楷体" w:cs="楷体"/>
          <w:i w:val="0"/>
          <w:iCs w:val="0"/>
          <w:caps w:val="0"/>
          <w:color w:val="333333"/>
          <w:spacing w:val="0"/>
          <w:sz w:val="24"/>
          <w:szCs w:val="24"/>
          <w:u w:val="none"/>
          <w:shd w:val="clear" w:fill="FFFFFF"/>
        </w:rPr>
        <w:t>（五）监督保障进一步强化。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一是对政务公开工作重点任务梳理形成台账，细化实化责任分工。二是建立规章制度，落实公开内容，明确了我镇政府信息公开的工作内容、形式和公开、受理、回复的反馈机制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,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积极贯彻实施信息督查检查制度,严格把握公开程序，边学习、边修改、边完善，广泛接受服务对象的监督，切实做好政府信息公开工作。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eastAsia="zh-CN"/>
        </w:rPr>
        <w:t>三是抓好抓细审核制度。由党政办公室做好信息的审核和发布工作，从源头确保信息的质量。</w:t>
      </w:r>
    </w:p>
    <w:p w14:paraId="6A502F6A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jc w:val="both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二、主动公开政府信息情况</w:t>
      </w:r>
    </w:p>
    <w:p w14:paraId="5DAD46EB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</w:pPr>
    </w:p>
    <w:tbl>
      <w:tblPr>
        <w:tblStyle w:val="3"/>
        <w:tblW w:w="97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 w14:paraId="0AFB5A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0610439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 w14:paraId="1108F9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BDA27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8CBB0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4E78C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D9E9D2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 w14:paraId="75BD1E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1362B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A6CFE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sz w:val="20"/>
                <w:szCs w:val="20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37A22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sz w:val="20"/>
                <w:szCs w:val="20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0E1EE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sz w:val="20"/>
                <w:szCs w:val="20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1795B7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B15EB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EA9CE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sz w:val="20"/>
                <w:szCs w:val="20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E4AC5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sz w:val="20"/>
                <w:szCs w:val="20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65FAE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sz w:val="20"/>
                <w:szCs w:val="20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32FE03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0F5507A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 w14:paraId="6BB531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1EA129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5D404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 w14:paraId="07B089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ACFF37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1C6AF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830</w:t>
            </w:r>
          </w:p>
        </w:tc>
      </w:tr>
      <w:tr w14:paraId="24C82E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568FFA9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 w14:paraId="17E32A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B98A3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CF3A7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 w14:paraId="7CD8E5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BC6842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332FC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1</w:t>
            </w:r>
          </w:p>
        </w:tc>
      </w:tr>
      <w:tr w14:paraId="2C91ED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F7F70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7E0EF9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384662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7F1BA60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 w14:paraId="4FF843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64926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7FDDA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 w14:paraId="260BCE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E165C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90814E">
            <w:pPr>
              <w:jc w:val="center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 w14:paraId="7FA10485">
      <w:pPr>
        <w:keepNext w:val="0"/>
        <w:keepLines w:val="0"/>
        <w:widowControl/>
        <w:suppressLineNumbers w:val="0"/>
        <w:jc w:val="left"/>
      </w:pPr>
    </w:p>
    <w:p w14:paraId="16A02C6D">
      <w:pPr>
        <w:pStyle w:val="2"/>
        <w:keepNext w:val="0"/>
        <w:keepLines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收到和处理政府信息公开申请情况</w:t>
      </w:r>
    </w:p>
    <w:p w14:paraId="05FCB9AF">
      <w:pPr>
        <w:pStyle w:val="2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420" w:leftChars="0" w:right="0" w:rightChars="0"/>
        <w:jc w:val="both"/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</w:pPr>
    </w:p>
    <w:tbl>
      <w:tblPr>
        <w:tblStyle w:val="3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768"/>
        <w:gridCol w:w="943"/>
        <w:gridCol w:w="3220"/>
        <w:gridCol w:w="688"/>
        <w:gridCol w:w="688"/>
        <w:gridCol w:w="688"/>
        <w:gridCol w:w="688"/>
        <w:gridCol w:w="688"/>
        <w:gridCol w:w="688"/>
        <w:gridCol w:w="689"/>
      </w:tblGrid>
      <w:tr w14:paraId="6E56693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EE4ED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817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546A6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 w14:paraId="5BE38E4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BD895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D9CCB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44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66D46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689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2B346C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 w14:paraId="692BCE1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B792F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D03E54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2B53D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 w14:paraId="2DC09CB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38936A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 w14:paraId="22D2E5B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DF98B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2B90F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46C73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689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4D80AA"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 w14:paraId="6634862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0DFF7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C16A6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9EBE2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7787C1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B41D35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DB382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92DE4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8EFC72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062C3F3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C8BFA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65210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6DB2F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456FC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9365D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56C05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83956D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31655C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1482352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F763F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2611C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826B19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974359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041C6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1DCBA9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57717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B92D5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16EF59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0DCD8E2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86844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5974F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56A53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18B33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B84840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B0A13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385AC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0E7DE9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9374C3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57C78DE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377EDE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B96CA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7D6A1B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461B1A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0ACC34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F16543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57CC2E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606C30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644835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70D996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11F8231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D8D67E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16DEB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CDD315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737678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E5FFF1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E37E31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045A2C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3A7168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79344F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3980A1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38406BE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C0CB9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7947F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728FDE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97FC65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0DDFFF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111D1A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F44EA0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991FCA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904103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618F0B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129F616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BB4D2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5F4C1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A24DB7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BBC8DD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B33172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067415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D7F0C6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B95030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B567ED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C757D1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6404160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4410D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F0EB88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3739A3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07BD6E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D3F6A5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4269C9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05D7A4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0D4E27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9E3D79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ABDFF2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3BB4007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947142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A704D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3B09F6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257D88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DDED95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5ECF77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D5306E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999473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6549E0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14B17D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2E7F30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0635B9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FBDC28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F56A03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6B7451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F3CBD4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C0E613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D75DC2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67D3F3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98BFBC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B883F7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44466BD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98819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73CD1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C120E1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3F41E8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EA7A0B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91214B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9BAB9F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B8CF5E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9F319B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9EBB14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430633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B542E64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05533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2BFDA9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124BC2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4FB71D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51176A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CD2602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B7E7E6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7CECE4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9E5573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1512CAD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E83CA2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7614C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8489AC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47FDEE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18453A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1089C5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756C91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19102E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BC53ED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EFBEE6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7C66F0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9E7815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F9B00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E39F71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0D86BD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554FD6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C10743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8DAA4B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5F1F5F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7C0D32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8F1BD9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63A9AB7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D64A2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09F23D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194E38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C0DADF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C55027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72B2D9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C95203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26212A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BA3296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D159D0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0CC53BB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3B2A0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537964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EF0EFF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5FAC21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503E77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B1D85A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5E85D1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77B2AA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08B5E3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2A436F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74CE077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13B03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3B838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1F6A04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2E1741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328F8B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05C863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EB5291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2A9EF9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8D9B06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343F3C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6272B1E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87333C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C8DD8E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C7DE9F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313E0A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2B6EA9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95E461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8F7545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6F4B2D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CD38B8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DA69DC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61E6189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AB247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BD530C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DC806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7C061D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8D235B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60FFF1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463869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11FD6B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972FAD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0556E9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54E1AB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A11692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25C6B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B6A778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00FF3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CC76A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747DE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62163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7920F9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49AD9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0B0C28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4331CA6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37823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2CF96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68830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DADDE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49E60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673C8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98B47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5C461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2F955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977D0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 w:eastAsia="zh-CN"/>
              </w:rPr>
              <w:t>0</w:t>
            </w:r>
          </w:p>
        </w:tc>
      </w:tr>
      <w:tr w14:paraId="6DC87BD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91BE6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A1D8C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8B11F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E163F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7B518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80B69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0118E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F3A01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71DC2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354AD7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7FE8F75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2BA62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A5984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7EE8F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B6708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BA9DA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DC5CD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BCD1A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69EB4B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636C8F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135D3FE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11AAE6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15313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B4298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C4F1A2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80C63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18CD6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7B808B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7B210E">
            <w:pPr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 w:eastAsia="zh-CN"/>
              </w:rPr>
              <w:t>0</w:t>
            </w:r>
          </w:p>
        </w:tc>
      </w:tr>
    </w:tbl>
    <w:p w14:paraId="468E491D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 w14:paraId="38C0488A">
      <w:pPr>
        <w:pStyle w:val="2"/>
        <w:keepNext w:val="0"/>
        <w:keepLines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政府信息公开行政复议、行政诉讼情况</w:t>
      </w:r>
    </w:p>
    <w:p w14:paraId="6069088F">
      <w:pPr>
        <w:pStyle w:val="2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420" w:leftChars="0" w:right="0" w:rightChars="0"/>
        <w:jc w:val="both"/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</w:pPr>
    </w:p>
    <w:tbl>
      <w:tblPr>
        <w:tblStyle w:val="3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1"/>
        <w:gridCol w:w="651"/>
        <w:gridCol w:w="651"/>
        <w:gridCol w:w="651"/>
        <w:gridCol w:w="651"/>
      </w:tblGrid>
      <w:tr w14:paraId="62E55EB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4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C029A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503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93BFE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 w14:paraId="5C76320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9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6DBDC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9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4D8D8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642BA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9DC0D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07D81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48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BF269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25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D1A83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 w14:paraId="790A50F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9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373BD8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499A1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E31AB8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1CCB7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31441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BA47A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95676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7A442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ECC58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5AE7F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24B692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455F8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C3471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338C1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35BA3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 w14:paraId="055541A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A58A6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FE385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630B6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AD43F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D8D85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91AA4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FD7E2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89CF0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38751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ED811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D3876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A2179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7F692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DCAD9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555D18">
            <w:pPr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</w:tr>
    </w:tbl>
    <w:p w14:paraId="761F4997">
      <w:pPr>
        <w:keepNext w:val="0"/>
        <w:keepLines w:val="0"/>
        <w:widowControl/>
        <w:suppressLineNumbers w:val="0"/>
        <w:jc w:val="left"/>
      </w:pPr>
    </w:p>
    <w:p w14:paraId="3165E34A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五、存在的主要问题及改进情况</w:t>
      </w:r>
    </w:p>
    <w:p w14:paraId="415D17AB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480" w:firstLineChars="20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2025年，我镇虽取得了一定的成绩，但也存在一定的问题主要表现为：对群众关注度高的信息细化程度不够，与群众实际需求结合不够紧密；工作人员业务能力有待提升，队伍专业化程度有待加强。</w:t>
      </w:r>
    </w:p>
    <w:p w14:paraId="28B819CF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480" w:firstLineChars="200"/>
        <w:jc w:val="both"/>
        <w:textAlignment w:val="auto"/>
        <w:rPr>
          <w:rFonts w:hint="default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下一步，我镇将从以下几方面进行改进：一是聚焦群众需求，提升公开质量。进一步细化公开内容，加大信息公开力度，做到公开内容精细化、具体化；二是强化业务培训，提升工作能力，定期组织工作人员开展专题培训，提升工作人员专业知识和操作能力，推动政府信息公开工作提质增效。</w:t>
      </w:r>
    </w:p>
    <w:p w14:paraId="7387F1A3">
      <w:pPr>
        <w:pStyle w:val="2"/>
        <w:keepNext w:val="0"/>
        <w:keepLines w:val="0"/>
        <w:pageBreakBefore w:val="0"/>
        <w:widowControl/>
        <w:numPr>
          <w:ilvl w:val="0"/>
          <w:numId w:val="3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jc w:val="both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其他需要报告的事项</w:t>
      </w:r>
    </w:p>
    <w:p w14:paraId="33C70578"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480" w:firstLineChars="200"/>
        <w:jc w:val="both"/>
        <w:textAlignment w:val="auto"/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2025年，北河庄镇没有收取信息处理费，无其他需要报告事项。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E183EEA"/>
    <w:multiLevelType w:val="singleLevel"/>
    <w:tmpl w:val="BE183EEA"/>
    <w:lvl w:ilvl="0" w:tentative="0">
      <w:start w:val="3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DD3E8FD3"/>
    <w:multiLevelType w:val="singleLevel"/>
    <w:tmpl w:val="DD3E8FD3"/>
    <w:lvl w:ilvl="0" w:tentative="0">
      <w:start w:val="6"/>
      <w:numFmt w:val="chineseCounting"/>
      <w:suff w:val="nothing"/>
      <w:lvlText w:val="%1、"/>
      <w:lvlJc w:val="left"/>
      <w:rPr>
        <w:rFonts w:hint="eastAsia"/>
      </w:rPr>
    </w:lvl>
  </w:abstractNum>
  <w:abstractNum w:abstractNumId="2">
    <w:nsid w:val="7BFECE08"/>
    <w:multiLevelType w:val="singleLevel"/>
    <w:tmpl w:val="7BFECE08"/>
    <w:lvl w:ilvl="0" w:tentative="0">
      <w:start w:val="4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QyODQ4M2E5MTJjMmI5MWNmMzZkOTBjNmY4NWJjMzMifQ=="/>
  </w:docVars>
  <w:rsids>
    <w:rsidRoot w:val="063977E7"/>
    <w:rsid w:val="063977E7"/>
    <w:rsid w:val="06BF665F"/>
    <w:rsid w:val="0CF2424E"/>
    <w:rsid w:val="0D2F01B1"/>
    <w:rsid w:val="1BD1392C"/>
    <w:rsid w:val="1BF3F3D0"/>
    <w:rsid w:val="2C365B84"/>
    <w:rsid w:val="2D3A7792"/>
    <w:rsid w:val="301729F2"/>
    <w:rsid w:val="319475D5"/>
    <w:rsid w:val="3C5D3DE5"/>
    <w:rsid w:val="401E2F1A"/>
    <w:rsid w:val="40E47D03"/>
    <w:rsid w:val="474F4447"/>
    <w:rsid w:val="56FB7981"/>
    <w:rsid w:val="58D00F8B"/>
    <w:rsid w:val="5FFE30EE"/>
    <w:rsid w:val="67FF3161"/>
    <w:rsid w:val="6A8219B9"/>
    <w:rsid w:val="7AFBDF80"/>
    <w:rsid w:val="7B9E4608"/>
    <w:rsid w:val="B5DFFBF3"/>
    <w:rsid w:val="B9BFF624"/>
    <w:rsid w:val="C7EFC98F"/>
    <w:rsid w:val="FB6FC4FF"/>
    <w:rsid w:val="FCAFCF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1296</Words>
  <Characters>1312</Characters>
  <Lines>0</Lines>
  <Paragraphs>0</Paragraphs>
  <TotalTime>14</TotalTime>
  <ScaleCrop>false</ScaleCrop>
  <LinksUpToDate>false</LinksUpToDate>
  <CharactersWithSpaces>1312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2022-01-07T15:29:00Z</dcterms:created>
  <dc:creator>Administrator</dc:creator>
  <cp:lastModifiedBy>My love</cp:lastModifiedBy>
  <cp:lastPrinted>2026-01-07T00:57:10Z</cp:lastPrinted>
  <dcterms:modified xsi:type="dcterms:W3CDTF">2026-01-07T01:05:28Z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1157CE926B71424ABCEDD46E97C11597</vt:lpwstr>
  </property>
  <property fmtid="{D5CDD505-2E9C-101B-9397-08002B2CF9AE}" pid="4" name="KSOTemplateDocerSaveRecord">
    <vt:lpwstr>eyJoZGlkIjoiZmQwOTgzNmYzZjZlOGMwZjA5MTRlNWI0MjY3YTViOTYiLCJ1c2VySWQiOiIxMjc5NTkwODUzIn0=</vt:lpwstr>
  </property>
</Properties>
</file>