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98F103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宁晋县宁东筹备办事处</w:t>
      </w:r>
    </w:p>
    <w:p w14:paraId="4BD0B921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69153FFE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</w:pPr>
    </w:p>
    <w:p w14:paraId="692E75FC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宁东筹备办事处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2025年1月1日至12月31日。</w:t>
      </w:r>
    </w:p>
    <w:p w14:paraId="1EE9A155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4220BF30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今年以来，我办认真贯彻《中华人民共和国政府信息公开条例》，紧紧围绕全办事处政务公开中心工作，把政府信息公开作为长期坚持的动态工作落到实处，不断规范政府信息公开内容，建立健全工作机制，强化公开监督，使该项工作在规范行政权力公开透明运行、推动政府职能转变、加强党风廉政建设方面发挥了重要作用。现将宁晋县宁东筹备办事处2025年政府信息公开工作年度报告如下。</w:t>
      </w:r>
    </w:p>
    <w:p w14:paraId="62E2D804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（一）主动公开政府信息的情况</w:t>
      </w:r>
    </w:p>
    <w:p w14:paraId="4150E261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2025年宁东筹备办事处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主动公开政府信息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14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条，含通知工作动态信息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13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政府信息公开年度报告1条。</w:t>
      </w:r>
    </w:p>
    <w:p w14:paraId="757E2C1E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（二）</w:t>
      </w: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依申请公开政府信息情况</w:t>
      </w:r>
    </w:p>
    <w:p w14:paraId="6B21F267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年度，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我办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未发生因有关政府信息公开而引发的行政复议案和行政诉讼案，未收到各类有关本单位政府信息公开事务的申诉案，也未收到公民、法人或其他组织提出的政府信息公开申请。</w:t>
      </w:r>
    </w:p>
    <w:p w14:paraId="1F38DE87">
      <w:pPr>
        <w:pStyle w:val="6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政府信息管理情况。</w:t>
      </w:r>
    </w:p>
    <w:p w14:paraId="46180365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持续推进完善政府信息公开制度机制，严格落实信息发布“三审”制度，坚持对所有拟公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开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的政府信息分级审核、先审后发。同时，做好隐私信息去标识化处理后公开，确保无泄密事件发生。</w:t>
      </w:r>
    </w:p>
    <w:p w14:paraId="1A3E1737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（四）政府信息公开</w:t>
      </w: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平台建设情况</w:t>
      </w:r>
    </w:p>
    <w:p w14:paraId="107108DA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宁东筹备办事处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不断加强信息公开平台建设，充分利用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县政府信息公开平台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，丰富信息公开的方式和途径，在平台上及时发布重要工作信息、项目进展等，确保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企业和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人民群众能够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及时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获取政务信息并深入了解相关政策。同时，扎实开展舆情收集、分析、处理和反馈工作，确保回应时效性和保障内容质量，有效增进与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企业、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群众之间的沟通与互动，提高信息公开工作的效能。</w:t>
      </w:r>
    </w:p>
    <w:p w14:paraId="73E8ADEF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（五）政府信息公开监督保障情况</w:t>
      </w:r>
    </w:p>
    <w:p w14:paraId="4D7CC20C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一是注重能力培训，组织相关工作人员学习政府信息公开政策法规和业务知识，提升队伍专业化水平。二是开展日常督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促检查。按周开展政府网站更新情况检查整改，及时通报违规情况，落实责任追究。</w:t>
      </w:r>
    </w:p>
    <w:p w14:paraId="51112637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p w14:paraId="20A70C3A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tbl>
      <w:tblPr>
        <w:tblStyle w:val="8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59AEFE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90E45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0ABC56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1954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EC0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040F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E9C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5FB5A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05A1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B6D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65D5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3BB1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E551F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118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405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A97B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BB9D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BF6C3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4F660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5CE713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B73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22C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D612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DD27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14C9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7478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9FF7C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3B17F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A2E6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9B27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04FBF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BAF6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28B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3C152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9558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A0D7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1595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70266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19B85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5470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019B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27686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3B9F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70E5D0">
            <w:pPr>
              <w:jc w:val="center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FB7CF2F">
      <w:pPr>
        <w:keepNext w:val="0"/>
        <w:keepLines w:val="0"/>
        <w:widowControl/>
        <w:suppressLineNumbers w:val="0"/>
        <w:jc w:val="left"/>
      </w:pPr>
    </w:p>
    <w:p w14:paraId="2E992BBB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p w14:paraId="6C6C62BA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0AC011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310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3BFE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242BF6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65BB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D942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E86C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65AE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C0DB5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3BB7D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0F08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990A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1ACBB4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AE04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E5CAC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5CAC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8D6A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E5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B5BBE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28332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BA52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71EC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2FCB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8D8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C1CC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DFB6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696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AB1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3963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2" w:hRule="atLeast"/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1C70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CC03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5139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7778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8519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883A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6DFC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8E26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A3E2B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306C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DD69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36AC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09DE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76C9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A2B7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BBDD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5F8F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07E6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CD1AA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84A50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2E2A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76A9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7A32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753C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C88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22C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D7B9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E7BB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958AD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FDE82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B9C5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DBAE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D4F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607F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4652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8E2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4D3E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2559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283C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F1A2A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3EC88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6B1B4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705C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116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E5B1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A1CB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4F7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F88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2CD6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EEA2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4D1ABD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F8A0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6F5D9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EA6C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6EC7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7F3A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158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431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9DD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78A9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B784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CB760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7805E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20F84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6CE3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0E6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097D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A55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C583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9DC7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975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3480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2B5D1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A19C0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551E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58E0D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08E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C2E6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5F8D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4953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5136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DB5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EFC1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FC42B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3A7F6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2BDE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EBEE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5B90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6765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E149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7BAF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10E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0094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8F7E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2223D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D7758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67A5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3971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145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0BEF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6163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83C5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D7D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CD1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4469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D68E4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1AEAC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A88F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2F6AC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82DE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F031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D114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84A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EF1F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98A2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848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24ACD9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8536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D493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287D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0CF7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40BC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3A44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CEB4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4FF2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CAF5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79F0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81F751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B0FD5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79CF4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A645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E70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B04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B65D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A5AA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A851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2210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962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8D868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F937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3F00C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3661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F022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9B7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9862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AF35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29BA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170D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EA57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DA7E7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5598B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7344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B641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BE13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9094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AFBF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61E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F35A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879A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DE49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6E9CB8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566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9CB36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01B2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7B6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F137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1D7E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CCA3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6F8D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2A61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D3C7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6D90A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93EF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FE5D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EB4C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D43B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7FC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5C9C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4D76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BE1D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08F6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25F4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0EDD7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99FC4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7A82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8BAD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23DA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C29A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D60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9A78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9402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24C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1209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46ADDC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F43F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202E0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E663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4C29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A519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706E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C482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9B2B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8AA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5142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7DF95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FF32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75D7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8559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22BE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17BB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1EAE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CB58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F3F5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114B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08CF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CC86F9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C98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16978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75C0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DB47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A187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8CB1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5756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1ED6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E4BC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1A04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BADD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C00B1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60222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C8F9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6C72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A29E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1B0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B85B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0090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D685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4D60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F735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65F9D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A0E4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5522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D157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1700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4F0E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94A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8005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805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523F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061C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0464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2002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68C3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404E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5A53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EE1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23FB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11D5132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019D6DFE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 w14:paraId="2FD4754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38850F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105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22DC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56835B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8A75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5DDB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B865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BA77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CB8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790F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3330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2ECFA9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5CEDB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BC54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7189B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CE53A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E1503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8634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A0FF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856A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4219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EC00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848D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DC0C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FE3D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F107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EF3F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F6D94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1F1B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5D5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CBB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E783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77F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193E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F513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BC3C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B72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67D4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BE60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D87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E00F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5789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511F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65124C49">
      <w:pPr>
        <w:keepNext w:val="0"/>
        <w:keepLines w:val="0"/>
        <w:widowControl/>
        <w:suppressLineNumbers w:val="0"/>
        <w:jc w:val="left"/>
      </w:pPr>
    </w:p>
    <w:p w14:paraId="402CF0D3">
      <w:pPr>
        <w:pStyle w:val="6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存在的主要问题及改进情况</w:t>
      </w:r>
    </w:p>
    <w:p w14:paraId="144FB8DE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2025年，我办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在政务公开工作中，取得了一定的成效，但距离上级要求还有差距：一是政策解读、新闻发布、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工作进展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和公众参与度等方面有待进一步加强。二是公开内容还有待进一步丰富，质量上还需要进一步提高。</w:t>
      </w:r>
    </w:p>
    <w:p w14:paraId="3C27526A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下一步，我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办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将进一步加强组织领导，健全运行体制，明确工作责任，从以下两个方面促进我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办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政务公开工作再上新台阶。一是继续对照上级安排部署，完善重大决策公众意见征集机制，规范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信息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发布，及时主动回应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企业和群众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焦点、热点问题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打造公开透明的政务环境，自觉接受公众监督；提高图片解读、音频、视频解读等在政策解读上的应用，利用表格、图片等直观的方式展示工作成果，充分保障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企业和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人民群众的知情权和监督权。二是及时与上级部门沟通，针对反馈意见，及时整改落实，确保信息公开的全面性与准确性；围绕我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办</w:t>
      </w:r>
      <w:r>
        <w:rPr>
          <w:rFonts w:hint="eastAsia" w:ascii="仿宋" w:hAnsi="仿宋" w:eastAsia="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重点工作任务，继续提高政务公开标准，严格执行政务公开各项制度，提高发布信息的质量，细化公开内容和公开标准，确保相关信息及时完整发布。</w:t>
      </w:r>
    </w:p>
    <w:p w14:paraId="51641CF2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六、其他需要报告的事项</w:t>
      </w:r>
    </w:p>
    <w:p w14:paraId="1AB3299F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2025年，我办没有收取信息处理费。无其他需要报告事项。</w:t>
      </w:r>
    </w:p>
    <w:p w14:paraId="069DFC01">
      <w:pPr>
        <w:jc w:val="right"/>
        <w:rPr>
          <w:rFonts w:hint="eastAsia"/>
          <w:lang w:val="en-US" w:eastAsia="zh-CN"/>
        </w:rPr>
      </w:pPr>
    </w:p>
    <w:p w14:paraId="7DC66C25">
      <w:pPr>
        <w:jc w:val="right"/>
        <w:rPr>
          <w:rFonts w:hint="eastAsia"/>
          <w:lang w:val="en-US" w:eastAsia="zh-CN"/>
        </w:rPr>
      </w:pPr>
    </w:p>
    <w:p w14:paraId="20744FE3">
      <w:pPr>
        <w:jc w:val="right"/>
        <w:rPr>
          <w:rFonts w:hint="eastAsia"/>
          <w:lang w:val="en-US" w:eastAsia="zh-CN"/>
        </w:rPr>
      </w:pPr>
    </w:p>
    <w:p w14:paraId="563E0F80">
      <w:pPr>
        <w:jc w:val="right"/>
        <w:rPr>
          <w:rFonts w:hint="eastAsia"/>
          <w:lang w:val="en-US" w:eastAsia="zh-CN"/>
        </w:rPr>
      </w:pPr>
    </w:p>
    <w:p w14:paraId="027830B0">
      <w:pPr>
        <w:jc w:val="right"/>
        <w:rPr>
          <w:rFonts w:hint="eastAsia"/>
          <w:lang w:val="en-US" w:eastAsia="zh-CN"/>
        </w:rPr>
      </w:pPr>
    </w:p>
    <w:p w14:paraId="0D279ACA">
      <w:pPr>
        <w:jc w:val="right"/>
        <w:rPr>
          <w:rFonts w:hint="eastAsia"/>
          <w:lang w:val="en-US" w:eastAsia="zh-CN"/>
        </w:rPr>
      </w:pPr>
    </w:p>
    <w:p w14:paraId="3E427B5B">
      <w:pPr>
        <w:jc w:val="right"/>
        <w:rPr>
          <w:rFonts w:hint="eastAsia"/>
          <w:lang w:val="en-US" w:eastAsia="zh-CN"/>
        </w:rPr>
      </w:pPr>
    </w:p>
    <w:p w14:paraId="2608D4DA">
      <w:pPr>
        <w:jc w:val="right"/>
        <w:rPr>
          <w:rFonts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439F63AF">
    <w:panose1 w:val="02000000000000000000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28B774"/>
    <w:multiLevelType w:val="singleLevel"/>
    <w:tmpl w:val="AA28B774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D64B90B"/>
    <w:multiLevelType w:val="singleLevel"/>
    <w:tmpl w:val="5D64B90B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000000"/>
    <w:rsid w:val="08A7076F"/>
    <w:rsid w:val="11060866"/>
    <w:rsid w:val="135412D7"/>
    <w:rsid w:val="2B407F38"/>
    <w:rsid w:val="2BD67B86"/>
    <w:rsid w:val="33C0208A"/>
    <w:rsid w:val="47413F71"/>
    <w:rsid w:val="56E1562A"/>
    <w:rsid w:val="5E451BD3"/>
    <w:rsid w:val="6AD34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2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3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 Indent"/>
    <w:basedOn w:val="1"/>
    <w:qFormat/>
    <w:uiPriority w:val="0"/>
    <w:pPr>
      <w:spacing w:line="560" w:lineRule="exact"/>
      <w:ind w:firstLine="231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7">
    <w:name w:val="Body Text First Indent 2"/>
    <w:basedOn w:val="5"/>
    <w:qFormat/>
    <w:uiPriority w:val="0"/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heading 1 Char"/>
    <w:basedOn w:val="9"/>
    <w:link w:val="2"/>
    <w:qFormat/>
    <w:uiPriority w:val="0"/>
    <w:rPr>
      <w:rFonts w:ascii="Calibri" w:hAnsi="Calibri" w:eastAsia="宋体" w:cs="Arial"/>
      <w:b/>
      <w:bCs/>
      <w:kern w:val="44"/>
      <w:sz w:val="44"/>
      <w:szCs w:val="44"/>
      <w:lang w:val="en-US" w:eastAsia="zh-CN" w:bidi="ar-SA"/>
    </w:rPr>
  </w:style>
  <w:style w:type="character" w:customStyle="1" w:styleId="12">
    <w:name w:val="heading 2 Char"/>
    <w:basedOn w:val="9"/>
    <w:link w:val="3"/>
    <w:qFormat/>
    <w:uiPriority w:val="0"/>
    <w:rPr>
      <w:rFonts w:ascii="Times New Roman" w:hAnsi="Calibri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13">
    <w:name w:val="heading 3 Char"/>
    <w:basedOn w:val="9"/>
    <w:link w:val="4"/>
    <w:qFormat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B5C02A12-DB51-4CEF-805F-CB55136718F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5</Pages>
  <Words>1334</Words>
  <Characters>1359</Characters>
  <Lines>0</Lines>
  <Paragraphs>42</Paragraphs>
  <TotalTime>22</TotalTime>
  <ScaleCrop>false</ScaleCrop>
  <LinksUpToDate>false</LinksUpToDate>
  <CharactersWithSpaces>1408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。</cp:lastModifiedBy>
  <cp:lastPrinted>2026-01-07T08:33:00Z</cp:lastPrinted>
  <dcterms:modified xsi:type="dcterms:W3CDTF">2026-01-09T03:48:57Z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eyJoZGlkIjoiYThkZmU2YjgwODUxOWIwMjI5ZWY0MjQ5ZGIzYzA4Y2YiLCJ1c2VySWQiOiI0Mjc2NTY4NTQifQ==</vt:lpwstr>
  </property>
</Properties>
</file>