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369175"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auto"/>
          <w:lang w:val="en-US" w:eastAsia="zh-CN"/>
        </w:rPr>
        <w:t>宁晋县应急管理局</w:t>
      </w:r>
    </w:p>
    <w:p w14:paraId="0EA5C1F9"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/>
        <w:snapToGrid/>
        <w:spacing w:after="313" w:afterLines="100" w:line="56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auto"/>
          <w:lang w:val="en-US" w:eastAsia="zh-CN"/>
        </w:rPr>
        <w:t>2025年政府信息公开工作年度报告</w:t>
      </w:r>
    </w:p>
    <w:p w14:paraId="2F7987F0"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宁晋县应急管理局办公室编制而成。全文包括总体情况、主动公开情况、依申请公开情况、政府信息管理情况、政府信息公开平台建设情况、监督保障情况、存在的主要问题及改进情况、其他需要报告的事项等内容。本年报中所列数据的统计期限为2025年1月1日至12月31日。本年报的电子版可在宁晋县人民政府网站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napToGrid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（https://www.ningjin.gov.cn/index.html）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下载。如对本年报有任何疑问，请与宁晋县应急管理局办公室联系，联系电话：0319-5809159。</w:t>
      </w:r>
    </w:p>
    <w:p w14:paraId="098904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一、总体情况</w:t>
      </w:r>
    </w:p>
    <w:p w14:paraId="3BE8AF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2025年，宁晋县应急管理局以习近平新时代中国特色社会主义思想为指导，认真落实党中央、国务院关于全面推进政务公开的决策部署，严格依据《中华人民共和国政府信息公开条例》要求，持续深化政府信息公开工作，着力提升公开信息的准确性、及时性与完整性，切实保障公众的知情权、参与权和监督权。</w:t>
      </w:r>
    </w:p>
    <w:p w14:paraId="388E38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（一）主动公开</w:t>
      </w:r>
    </w:p>
    <w:p w14:paraId="173CE2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 xml:space="preserve"> 2025年，在宁晋县人民政府网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主动公开政府信息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56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条。其中，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公告公示1条，执法公示：事前公开6条，事后公开行政处罚38条，涉企行政检查公示7条，预决算信息3条，政府信息公开年报1条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。</w:t>
      </w:r>
    </w:p>
    <w:p w14:paraId="5D9B29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(二）依申请公开</w:t>
      </w:r>
    </w:p>
    <w:p w14:paraId="266956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严格按照《中华人民共和国政府信息公开条例》及相关规定，积极开展依申请公开渠道的维护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与服务工作。2025年，我局未收到公民、法人或其他组织提出的政府信息公开申请。我局将持续优化工作机制，确保依申请公开渠道畅通、响应及时，切实保障社会公众依法获取政府信息的权利。</w:t>
      </w:r>
    </w:p>
    <w:p w14:paraId="743C1D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（三）政府信息管理</w:t>
      </w:r>
    </w:p>
    <w:p w14:paraId="078A34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我局着力健全政府信息公开信息管理机制，通过完善信息发布审核流程、强化内容动态更新维护、规范信息分类与归档管理等举措，全面提升信息公开工作的规范化、标准化水平，切实保障信息发布准确、更新及时、管理有序、长期有效。</w:t>
      </w:r>
    </w:p>
    <w:p w14:paraId="35F235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（四）政府信息公开平台建设</w:t>
      </w:r>
    </w:p>
    <w:p w14:paraId="3D1682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以完善信息平台建设为抓手，着力强化应急管理领域信息公开。依托网站、政务公开栏等渠道，及时宣传相关政策与工作部署，同步更新应急动态与工作进展，持续扩充信息资源，确保信息发布的时效性、系统性和实用性。</w:t>
      </w:r>
    </w:p>
    <w:p w14:paraId="0CA35C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（五）监督保障</w:t>
      </w:r>
    </w:p>
    <w:p w14:paraId="65EF1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为持续提升信息公开工作实效，通过定期组织业务培训强化人员能力，建立常态化检查评估机制及时发现并纠正问题，加强对各科室的指导督查与整改跟踪，推动各项工作要求落到实处，确保信息公开全程规范、有序推进。</w:t>
      </w:r>
    </w:p>
    <w:p w14:paraId="68A782D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auto"/>
        </w:rPr>
        <w:t>二、主动公开政府信息情况</w:t>
      </w:r>
    </w:p>
    <w:p w14:paraId="5FA19A2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4336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EE4F2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shd w:val="clear" w:color="auto" w:fill="auto"/>
                <w:lang w:val="en-US" w:eastAsia="zh-CN" w:bidi="ar"/>
              </w:rPr>
              <w:t>第二十条第（一）项</w:t>
            </w:r>
          </w:p>
        </w:tc>
      </w:tr>
      <w:tr w14:paraId="32F59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70C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32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6B1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A6D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1AB0C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448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74F8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39E5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855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3DEC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EB7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1F2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A0EF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8392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highlight w:val="none"/>
                <w:lang w:val="en-US" w:eastAsia="zh-CN" w:bidi="ar"/>
              </w:rPr>
              <w:t>0</w:t>
            </w:r>
          </w:p>
        </w:tc>
      </w:tr>
      <w:tr w14:paraId="4314B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8C677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2B615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3AB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6A71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47E0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0E0F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1D4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06A0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E93F2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11CBD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222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D91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55D2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9C7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00DE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highlight w:val="yellow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72</w:t>
            </w:r>
          </w:p>
        </w:tc>
      </w:tr>
      <w:tr w14:paraId="60FE0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2BAE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5C0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highlight w:val="yellow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highlight w:val="none"/>
                <w:lang w:val="en-US" w:eastAsia="zh-CN" w:bidi="ar"/>
              </w:rPr>
              <w:t>0</w:t>
            </w:r>
          </w:p>
        </w:tc>
      </w:tr>
      <w:tr w14:paraId="610A0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47189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8363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770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EFA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5A955A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7CBB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F9713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F46897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exact"/>
        <w:ind w:right="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6BA5D9A9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收到和处理政府信息公开申请情况</w:t>
      </w:r>
    </w:p>
    <w:p w14:paraId="424C090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exact"/>
        <w:ind w:leftChars="200" w:right="0" w:rightChars="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323AE7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BBB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CFA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72852F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C418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582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8FE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824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0EEB0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B46FA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7D2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1055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A5E5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436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05248D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E56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F8A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22F5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2C3EBF">
            <w:pPr>
              <w:jc w:val="center"/>
              <w:rPr>
                <w:rFonts w:hint="eastAsia" w:ascii="宋体"/>
                <w:sz w:val="24"/>
                <w:szCs w:val="24"/>
              </w:rPr>
            </w:pPr>
          </w:p>
        </w:tc>
      </w:tr>
      <w:tr w14:paraId="1932C6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1E8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71A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D70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C29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24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3E8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261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C1E6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19D2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E64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9ED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0F9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CD8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4C9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7736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EE8C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070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E60DB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7395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5D6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6542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5433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9A2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F2CF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955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860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208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AA1E8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8DC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1A3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F212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8B0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2F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AFC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934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8C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1B15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65A76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263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96C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07BD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56E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F1D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1F2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2C5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341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004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7549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5A1D0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2AC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8D4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4333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7FE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07C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378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ACC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E79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E68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558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7089F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AB63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6960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9A4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7503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7E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DCA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913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B3CF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B60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F7F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11C5D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2F8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A6C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5596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754A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6819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656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8F1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58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32C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9A38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DE8F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813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502A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78B8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278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258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771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E59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BBE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669B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3D03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8147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6C1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18F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EC13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618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0FE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452D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4C8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533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BFE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8F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37B8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B72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220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E342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E93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A2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BB2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86F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810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64F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9CD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CDBD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E1D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C9170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6755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A31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DDF0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402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4C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FAA9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B8F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947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80977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5BF5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B02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0107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E5A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FFC8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5C9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07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996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C05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FDE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6E9E6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DA45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9F9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3DA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61C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0E3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67B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3A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3360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E66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F9D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6ED55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46C1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6A6A6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165D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111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FB3D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BB0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EC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D78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062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B7F0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51760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4602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B67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4389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068F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D09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F0F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6B5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DF1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EE25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3A2D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1F045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D5E2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594A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C76F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089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AC6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59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9D1C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EE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0E5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BEA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3E14A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31A9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1E35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C71F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CA33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217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730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177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672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F2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0A0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6A34A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AF3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C69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118C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9EC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FB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1C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72FE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F4B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6968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7E84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75A35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AEFD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B85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0B1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503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0015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C0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83E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622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8D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6E1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335E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793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0A6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5CF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D1BD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5736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DA0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FFB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33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EDBD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33C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59BF79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B97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930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1F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AD39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38B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32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901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5985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F4A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43A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8BE1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A04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E46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FE5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F17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8A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F07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71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6BC4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3BA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3588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5EF2F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FE2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B81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C4D3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D33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86F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9A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67D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4EC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C574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46E8E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323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F2E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2EE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737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7E1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E1D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650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937C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0DE23EB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725CB9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140AB6D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578630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53B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03E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433548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488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C5B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54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241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DB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685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836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FFF53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9DD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12C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790A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146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21E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E66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174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E4DA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DD7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6D8B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F32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A5C2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F6D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B3B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4C7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45375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EE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F9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587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CA6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B88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7FE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476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81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C4E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A7B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E5E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FE9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71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B2D4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D433D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D99DB9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7923AC9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697288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我局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当前政府信息公开工作仍存在一些不足：一是主动公开内容的系统性和规范性有待增强，部分信息更新不够及时；二是政策解读形式较为单一，与公众互动交流不足；三是依申请公开渠道的知晓度和服务便捷性仍需进一步提升。</w:t>
      </w:r>
    </w:p>
    <w:p w14:paraId="45A95F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本年度，我局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围绕上述问题持续推进整改：完善信息公开管理机制，优化平台栏目设置，提升信息发布质量与时效；丰富政策解读形式，加大应急等重点领域主动公开力度；加强人员培训与日常监督检查，推动各科室落实公开责任，整体工作规范化水平得到进一步提高。</w:t>
      </w:r>
    </w:p>
    <w:p w14:paraId="2B76B43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3E94E7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</w:rPr>
        <w:t>年，宁晋县应急管理局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  <w:lang w:val="en-US" w:eastAsia="zh-CN"/>
        </w:rPr>
        <w:t>没有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auto"/>
        </w:rPr>
        <w:t>收取信息处理费。无其他需要报告事项。</w:t>
      </w:r>
    </w:p>
    <w:p w14:paraId="57BA1558">
      <w:pPr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4B03A53-98B9-4F92-B7E4-38103E34E1F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4B8AA5CC-6391-40B0-A730-B635D3E48610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B867149C-B423-43D6-AAA4-21ACFB95937C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DD5C2BD7-CAB4-4A25-AE7D-B549B41177A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F2900B5D-3B8C-442E-9066-5EEF86B0FF85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DBFFA9"/>
    <w:multiLevelType w:val="singleLevel"/>
    <w:tmpl w:val="3FDBFFA9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0DD60856"/>
    <w:rsid w:val="1BD1392C"/>
    <w:rsid w:val="2D3A7792"/>
    <w:rsid w:val="301729F2"/>
    <w:rsid w:val="3C5D3DE5"/>
    <w:rsid w:val="3D126B35"/>
    <w:rsid w:val="401E2F1A"/>
    <w:rsid w:val="40E47D03"/>
    <w:rsid w:val="49B6633A"/>
    <w:rsid w:val="56FB7981"/>
    <w:rsid w:val="58D00F8B"/>
    <w:rsid w:val="5FFE30EE"/>
    <w:rsid w:val="690F0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2128</Words>
  <Characters>2217</Characters>
  <Lines>0</Lines>
  <Paragraphs>0</Paragraphs>
  <TotalTime>1</TotalTime>
  <ScaleCrop>false</ScaleCrop>
  <LinksUpToDate>false</LinksUpToDate>
  <CharactersWithSpaces>2371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王伟✘</cp:lastModifiedBy>
  <cp:lastPrinted>2026-01-09T07:50:00Z</cp:lastPrinted>
  <dcterms:modified xsi:type="dcterms:W3CDTF">2026-01-09T08:50:47Z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CB6ED33ACA3C4B549F9FFC5F21C0C071_13</vt:lpwstr>
  </property>
  <property fmtid="{D5CDD505-2E9C-101B-9397-08002B2CF9AE}" pid="4" name="KSOTemplateDocerSaveRecord">
    <vt:lpwstr>eyJoZGlkIjoiODYxZDc1OWY3ZWE1YzY3NGUxOTk3ZmFiNWUzN2MzMDEiLCJ1c2VySWQiOiIzNTc3MDkyNzMifQ==</vt:lpwstr>
  </property>
</Properties>
</file>