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宁晋县唐邱镇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年度报告</w:t>
      </w:r>
    </w:p>
    <w:bookmarkEnd w:id="0"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，由唐邱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 2025 年 1 月 1 日至 12 月 31 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2025年，唐邱镇严格按照中央和省市县政务公开工作的部署和要求，进一步完善工作机制，扎实做好信息公开工作，规范政务公开内容和形式，促进了我镇政务公开工作向制度化、规范化发展，取得了较好的效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（一）加强主动公开。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2025年，严格按照《中华人民共和国政府信息公开条例》要求，及时全面主动公开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了机构信息、预决算信息、信息公开年报、行政许可、行政处罚等相关信息。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5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（二）规范依申请公开。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进一步加强和规范依申请公开工作，畅通受理渠道、精准规范答复意见，提升依申请公开办理质量。2025年我镇没有收到因政府信息依申请公开引起的行政复议和行政诉讼。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（三）严格政府信息管理。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建立健全了信息收集、审查、处理机制，明确专人负责信息管理工作，时刻关注热点信息，及时公开发布，确保公开信息的及时性和准确性。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（四）推进政府信息公开平台建设。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u w:val="none"/>
        </w:rPr>
        <w:t>我镇积极推进政府信息公开平台建设，通过政府门户网站、公示栏等方式及时公开政府信息。把主动公开信息作为一项常态化工作，建立健全信息审核、发布和公开制度，及时更新发布动态信息，充分利用“宁晋县人民政府信息公开平台”，深入做好政府信息公开工作，报道重大事件、活动和政府工作动态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（五）强化监督保障。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在推行政务公开工作过程中，建立完善了监督保障机制，定期对政府信息公开工作进行监督检查，对发现的问题及时进行整改，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确保政府信息公开工作规范、有序地开展。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2025年唐邱镇在政府信息公开工作中取得一定进展，同时也存在一些不足。主要表现在以下方面：一是信息公开的时效性有待提高，有时部分信息公开不够及时；二是信息公开内容质量有待加强，部分领域信息公开内容还不够全面，公开力度还需加大；三是工作方法与能力有待提升，部分工作人员对信息公开相关法律法规及业务要求的掌握不够全面，专业化水平有待提高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下一步唐邱镇针对存在问题重点开展以下工作：一是严格按照县政府政务公开工作要点和本乡镇工作动态，依法及时、准确、规范地公开政府信息；二是健全信息内容审核机制，严把内容政治关、事实关、保密关，确保公开信息准确无误；三是组织开展专项业务培训，着力提升工作人员的政策理解和实操能力，切实推动政务公开工作提质增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2025年，唐邱镇没有收取信息处理费。无其他需要报告事项。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58A529D"/>
    <w:rsid w:val="190F1005"/>
    <w:rsid w:val="1BD1392C"/>
    <w:rsid w:val="25F27F69"/>
    <w:rsid w:val="27DE4B51"/>
    <w:rsid w:val="2D3A7792"/>
    <w:rsid w:val="301729F2"/>
    <w:rsid w:val="3C5D3DE5"/>
    <w:rsid w:val="401E2F1A"/>
    <w:rsid w:val="40E47D03"/>
    <w:rsid w:val="56FB7981"/>
    <w:rsid w:val="58D00F8B"/>
    <w:rsid w:val="5A83715C"/>
    <w:rsid w:val="5FFE30EE"/>
    <w:rsid w:val="7A7B4608"/>
    <w:rsid w:val="7CC4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2041</Words>
  <Characters>2089</Characters>
  <Lines>0</Lines>
  <Paragraphs>0</Paragraphs>
  <TotalTime>9</TotalTime>
  <ScaleCrop>false</ScaleCrop>
  <LinksUpToDate>false</LinksUpToDate>
  <CharactersWithSpaces>2099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WPS_1624527884</cp:lastModifiedBy>
  <cp:lastPrinted>2026-01-08T08:56:00Z</cp:lastPrinted>
  <dcterms:modified xsi:type="dcterms:W3CDTF">2026-01-12T06:51:10Z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1157CE926B71424ABCEDD46E97C11597</vt:lpwstr>
  </property>
</Properties>
</file>