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8BCD4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b/>
          <w:i w:val="0"/>
          <w:caps w:val="0"/>
          <w:color w:val="333333"/>
          <w:spacing w:val="0"/>
          <w:sz w:val="36"/>
          <w:szCs w:val="36"/>
          <w:shd w:val="clear" w:color="auto" w:fill="FFFFFF"/>
        </w:rPr>
      </w:pPr>
      <w:r>
        <w:rPr>
          <w:rFonts w:hint="eastAsia" w:ascii="宋体" w:hAnsi="宋体" w:cs="宋体"/>
          <w:b/>
          <w:i w:val="0"/>
          <w:caps w:val="0"/>
          <w:color w:val="333333"/>
          <w:spacing w:val="0"/>
          <w:sz w:val="36"/>
          <w:szCs w:val="36"/>
          <w:shd w:val="clear" w:color="auto" w:fill="FFFFFF"/>
          <w:lang w:eastAsia="zh-CN"/>
        </w:rPr>
        <w:t>宁晋县</w:t>
      </w:r>
      <w:r>
        <w:rPr>
          <w:rFonts w:hint="eastAsia" w:ascii="宋体" w:hAnsi="宋体" w:cs="宋体"/>
          <w:b/>
          <w:i w:val="0"/>
          <w:caps w:val="0"/>
          <w:color w:val="333333"/>
          <w:spacing w:val="0"/>
          <w:sz w:val="36"/>
          <w:szCs w:val="36"/>
          <w:shd w:val="clear" w:color="auto" w:fill="FFFFFF"/>
          <w:lang w:val="en-US" w:eastAsia="zh-CN"/>
        </w:rPr>
        <w:t>徐家河乡2025年</w:t>
      </w:r>
      <w:r>
        <w:rPr>
          <w:rFonts w:hint="eastAsia" w:ascii="宋体" w:hAnsi="宋体" w:eastAsia="宋体" w:cs="宋体"/>
          <w:b/>
          <w:i w:val="0"/>
          <w:caps w:val="0"/>
          <w:color w:val="333333"/>
          <w:spacing w:val="0"/>
          <w:sz w:val="36"/>
          <w:szCs w:val="36"/>
          <w:shd w:val="clear" w:color="auto" w:fill="FFFFFF"/>
        </w:rPr>
        <w:t>政府信息公开工作年度</w:t>
      </w:r>
    </w:p>
    <w:p w14:paraId="120B233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36"/>
          <w:szCs w:val="36"/>
          <w:shd w:val="clear" w:color="auto" w:fill="FFFFFF"/>
        </w:rPr>
        <w:t>报告</w:t>
      </w:r>
    </w:p>
    <w:p w14:paraId="5596BEF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14:paraId="09A880B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b w:val="0"/>
          <w:bCs/>
          <w:i w:val="0"/>
          <w:caps w:val="0"/>
          <w:color w:val="333333"/>
          <w:spacing w:val="0"/>
          <w:kern w:val="0"/>
          <w:sz w:val="32"/>
          <w:szCs w:val="32"/>
          <w:lang w:val="en-US" w:eastAsia="zh-CN" w:bidi="ar"/>
        </w:rPr>
      </w:pPr>
      <w:r>
        <w:rPr>
          <w:rFonts w:hint="eastAsia" w:ascii="仿宋_GB2312" w:hAnsi="仿宋_GB2312" w:eastAsia="仿宋_GB2312" w:cs="仿宋_GB2312"/>
          <w:b w:val="0"/>
          <w:bCs/>
          <w:i w:val="0"/>
          <w:caps w:val="0"/>
          <w:color w:val="333333"/>
          <w:spacing w:val="0"/>
          <w:kern w:val="0"/>
          <w:sz w:val="32"/>
          <w:szCs w:val="32"/>
          <w:lang w:val="en-US" w:eastAsia="zh-CN" w:bidi="ar"/>
        </w:rPr>
        <w:t>根据《中华人民共和国政府信息公开条例》《河北省实施〈中华人民共和国政府信息公开条例〉办法》《中华人民共和国政府信息公开工作年度报告格式》等规定，发布本年度报告。报告中所列数据统计期限为2025年1月1日至12月31日。</w:t>
      </w:r>
    </w:p>
    <w:p w14:paraId="295B603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3" w:firstLineChars="200"/>
        <w:jc w:val="both"/>
        <w:textAlignment w:val="auto"/>
        <w:rPr>
          <w:rFonts w:hint="eastAsia" w:ascii="黑体" w:hAnsi="黑体" w:eastAsia="黑体" w:cs="黑体"/>
          <w:b/>
          <w:bCs/>
          <w:i w:val="0"/>
          <w:caps w:val="0"/>
          <w:color w:val="auto"/>
          <w:spacing w:val="0"/>
          <w:kern w:val="2"/>
          <w:sz w:val="32"/>
          <w:szCs w:val="32"/>
          <w:shd w:val="clear" w:color="auto" w:fill="auto"/>
          <w:lang w:val="en-US" w:eastAsia="zh-CN" w:bidi="ar-SA"/>
        </w:rPr>
      </w:pPr>
      <w:r>
        <w:rPr>
          <w:rFonts w:hint="eastAsia" w:ascii="黑体" w:hAnsi="黑体" w:eastAsia="黑体" w:cs="黑体"/>
          <w:b/>
          <w:bCs/>
          <w:i w:val="0"/>
          <w:caps w:val="0"/>
          <w:color w:val="auto"/>
          <w:spacing w:val="0"/>
          <w:kern w:val="2"/>
          <w:sz w:val="32"/>
          <w:szCs w:val="32"/>
          <w:shd w:val="clear" w:color="auto" w:fill="auto"/>
          <w:lang w:val="en-US" w:eastAsia="zh-CN" w:bidi="ar-SA"/>
        </w:rPr>
        <w:t>一、总体情况</w:t>
      </w:r>
    </w:p>
    <w:p w14:paraId="7EE0ED6A">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i w:val="0"/>
          <w:caps w:val="0"/>
          <w:color w:val="333333"/>
          <w:spacing w:val="0"/>
          <w:kern w:val="0"/>
          <w:sz w:val="32"/>
          <w:szCs w:val="32"/>
          <w:lang w:val="en-US" w:eastAsia="zh-CN" w:bidi="ar"/>
        </w:rPr>
      </w:pPr>
      <w:r>
        <w:rPr>
          <w:rFonts w:hint="eastAsia" w:ascii="仿宋_GB2312" w:hAnsi="仿宋_GB2312" w:eastAsia="仿宋_GB2312" w:cs="仿宋_GB2312"/>
          <w:b w:val="0"/>
          <w:bCs/>
          <w:i w:val="0"/>
          <w:caps w:val="0"/>
          <w:color w:val="333333"/>
          <w:spacing w:val="0"/>
          <w:kern w:val="0"/>
          <w:sz w:val="32"/>
          <w:szCs w:val="32"/>
          <w:lang w:val="en-US" w:eastAsia="zh-CN" w:bidi="ar"/>
        </w:rPr>
        <w:t>2025年，徐家河乡认真贯彻落实《中华人民共和国政府信息公开条例》、</w:t>
      </w:r>
      <w:r>
        <w:rPr>
          <w:rFonts w:hint="eastAsia" w:ascii="仿宋_GB2312" w:hAnsi="仿宋_GB2312" w:eastAsia="仿宋_GB2312" w:cs="仿宋_GB2312"/>
          <w:b w:val="0"/>
          <w:bCs/>
          <w:i w:val="0"/>
          <w:caps w:val="0"/>
          <w:color w:val="333333"/>
          <w:spacing w:val="0"/>
          <w:sz w:val="32"/>
          <w:szCs w:val="32"/>
          <w:lang w:val="en-US" w:eastAsia="zh-CN"/>
        </w:rPr>
        <w:t>《河北省实施&lt;中华人民共和国政府信息公开条例&gt;办法》等</w:t>
      </w:r>
      <w:r>
        <w:rPr>
          <w:rFonts w:hint="eastAsia" w:ascii="仿宋_GB2312" w:hAnsi="仿宋_GB2312" w:eastAsia="仿宋_GB2312" w:cs="仿宋_GB2312"/>
          <w:b w:val="0"/>
          <w:bCs/>
          <w:i w:val="0"/>
          <w:caps w:val="0"/>
          <w:color w:val="333333"/>
          <w:spacing w:val="0"/>
          <w:kern w:val="0"/>
          <w:sz w:val="32"/>
          <w:szCs w:val="32"/>
          <w:lang w:val="en-US" w:eastAsia="zh-CN" w:bidi="ar"/>
        </w:rPr>
        <w:t>有关政府信息公开工作的要求，切实提高思想认识，提高政治站位，加强组织领导，加强制度建设，扎实推进政府信息公开工作。现将有关工作情况报告如下:</w:t>
      </w:r>
    </w:p>
    <w:p w14:paraId="226D4DA2">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楷体" w:hAnsi="楷体" w:eastAsia="楷体" w:cs="楷体"/>
          <w:b w:val="0"/>
          <w:bCs/>
          <w:i w:val="0"/>
          <w:caps w:val="0"/>
          <w:color w:val="333333"/>
          <w:spacing w:val="0"/>
          <w:kern w:val="0"/>
          <w:sz w:val="32"/>
          <w:szCs w:val="32"/>
          <w:lang w:val="en-US" w:eastAsia="zh-CN" w:bidi="ar"/>
        </w:rPr>
      </w:pPr>
      <w:r>
        <w:rPr>
          <w:rFonts w:hint="eastAsia" w:ascii="楷体" w:hAnsi="楷体" w:eastAsia="楷体" w:cs="楷体"/>
          <w:b w:val="0"/>
          <w:bCs/>
          <w:i w:val="0"/>
          <w:caps w:val="0"/>
          <w:color w:val="333333"/>
          <w:spacing w:val="0"/>
          <w:kern w:val="0"/>
          <w:sz w:val="32"/>
          <w:szCs w:val="32"/>
          <w:lang w:val="en-US" w:eastAsia="zh-CN" w:bidi="ar"/>
        </w:rPr>
        <w:t>（一）主动公开</w:t>
      </w:r>
    </w:p>
    <w:p w14:paraId="36E12D4C">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i w:val="0"/>
          <w:caps w:val="0"/>
          <w:color w:val="333333"/>
          <w:spacing w:val="0"/>
          <w:kern w:val="0"/>
          <w:sz w:val="32"/>
          <w:szCs w:val="32"/>
          <w:lang w:val="en-US" w:eastAsia="zh-CN" w:bidi="ar"/>
        </w:rPr>
      </w:pPr>
      <w:r>
        <w:rPr>
          <w:rFonts w:hint="eastAsia" w:ascii="仿宋_GB2312" w:hAnsi="仿宋_GB2312" w:eastAsia="仿宋_GB2312" w:cs="仿宋_GB2312"/>
          <w:b w:val="0"/>
          <w:bCs/>
          <w:i w:val="0"/>
          <w:caps w:val="0"/>
          <w:color w:val="333333"/>
          <w:spacing w:val="0"/>
          <w:kern w:val="0"/>
          <w:sz w:val="32"/>
          <w:szCs w:val="32"/>
          <w:lang w:val="en-US" w:eastAsia="zh-CN" w:bidi="ar"/>
        </w:rPr>
        <w:t>2025年，徐家河乡聚焦群众关切，精准梳理主动公开内容，不断扩大公开范围。一是严格落实关于政府信息主动公开的要求，明确界定主动公开、依申</w:t>
      </w:r>
      <w:bookmarkStart w:id="0" w:name="_GoBack"/>
      <w:bookmarkEnd w:id="0"/>
      <w:r>
        <w:rPr>
          <w:rFonts w:hint="eastAsia" w:ascii="仿宋_GB2312" w:hAnsi="仿宋_GB2312" w:eastAsia="仿宋_GB2312" w:cs="仿宋_GB2312"/>
          <w:b w:val="0"/>
          <w:bCs/>
          <w:i w:val="0"/>
          <w:caps w:val="0"/>
          <w:color w:val="333333"/>
          <w:spacing w:val="0"/>
          <w:kern w:val="0"/>
          <w:sz w:val="32"/>
          <w:szCs w:val="32"/>
          <w:lang w:val="en-US" w:eastAsia="zh-CN" w:bidi="ar"/>
        </w:rPr>
        <w:t>请公开和免于公开政府信息范围，充分依托宁晋县政府门户网站上的政府信息公开平台及时公开政府信息。二是切实增强人民群众回应关切。聚焦人民群众密切关心的热点问题，人居环境整治、食品药品安全、教育医疗养老、安全生产、困难群众生活等方面的政策、动态，由党政办牵头，多委办参与协调分工，宣传政策、发布动态、回应民声。紧紧围绕贯彻落实各项政策措施和重要工作推进情况，以及工作中的经验做法、突出亮点、媒体群众关注重点、重大突发性事件等编写信息内容，及时撰稿、及时传递、及时上报，确保信息第一时间报送。以实际行动解决人民群众的切身生活困难，回应社会关切。</w:t>
      </w:r>
    </w:p>
    <w:p w14:paraId="45F8CF45">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楷体" w:hAnsi="楷体" w:eastAsia="楷体" w:cs="楷体"/>
          <w:b w:val="0"/>
          <w:bCs/>
          <w:i w:val="0"/>
          <w:caps w:val="0"/>
          <w:color w:val="333333"/>
          <w:spacing w:val="0"/>
          <w:kern w:val="0"/>
          <w:sz w:val="32"/>
          <w:szCs w:val="32"/>
          <w:lang w:val="en-US" w:eastAsia="zh-CN" w:bidi="ar"/>
        </w:rPr>
      </w:pPr>
      <w:r>
        <w:rPr>
          <w:rFonts w:hint="eastAsia" w:ascii="楷体" w:hAnsi="楷体" w:eastAsia="楷体" w:cs="楷体"/>
          <w:b w:val="0"/>
          <w:bCs/>
          <w:i w:val="0"/>
          <w:caps w:val="0"/>
          <w:color w:val="333333"/>
          <w:spacing w:val="0"/>
          <w:kern w:val="0"/>
          <w:sz w:val="32"/>
          <w:szCs w:val="32"/>
          <w:lang w:val="en-US" w:eastAsia="zh-CN" w:bidi="ar"/>
        </w:rPr>
        <w:t>（二）依申请公开</w:t>
      </w:r>
    </w:p>
    <w:p w14:paraId="14F1A30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b w:val="0"/>
          <w:bCs/>
          <w:i w:val="0"/>
          <w:caps w:val="0"/>
          <w:color w:val="333333"/>
          <w:spacing w:val="0"/>
          <w:sz w:val="32"/>
          <w:szCs w:val="32"/>
          <w:lang w:val="en-US" w:eastAsia="zh-CN"/>
        </w:rPr>
      </w:pPr>
      <w:r>
        <w:rPr>
          <w:rFonts w:hint="eastAsia" w:ascii="仿宋_GB2312" w:hAnsi="仿宋_GB2312" w:eastAsia="仿宋_GB2312" w:cs="仿宋_GB2312"/>
          <w:b w:val="0"/>
          <w:bCs/>
          <w:i w:val="0"/>
          <w:caps w:val="0"/>
          <w:color w:val="333333"/>
          <w:spacing w:val="0"/>
          <w:sz w:val="32"/>
          <w:szCs w:val="32"/>
          <w:lang w:val="en-US" w:eastAsia="zh-CN"/>
        </w:rPr>
        <w:t>2025年我乡没有收到依申请公开政府信息的申请。</w:t>
      </w:r>
    </w:p>
    <w:p w14:paraId="5D3CB114">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楷体" w:hAnsi="楷体" w:eastAsia="楷体" w:cs="楷体"/>
          <w:b w:val="0"/>
          <w:bCs/>
          <w:i w:val="0"/>
          <w:caps w:val="0"/>
          <w:color w:val="333333"/>
          <w:spacing w:val="0"/>
          <w:kern w:val="0"/>
          <w:sz w:val="32"/>
          <w:szCs w:val="32"/>
          <w:lang w:val="en-US" w:eastAsia="zh-CN" w:bidi="ar"/>
        </w:rPr>
      </w:pPr>
      <w:r>
        <w:rPr>
          <w:rFonts w:hint="eastAsia" w:ascii="楷体" w:hAnsi="楷体" w:eastAsia="楷体" w:cs="楷体"/>
          <w:b w:val="0"/>
          <w:bCs/>
          <w:i w:val="0"/>
          <w:caps w:val="0"/>
          <w:color w:val="333333"/>
          <w:spacing w:val="0"/>
          <w:kern w:val="0"/>
          <w:sz w:val="32"/>
          <w:szCs w:val="32"/>
          <w:lang w:val="en-US" w:eastAsia="zh-CN" w:bidi="ar"/>
        </w:rPr>
        <w:t>（三）政府信息管理</w:t>
      </w:r>
    </w:p>
    <w:p w14:paraId="1612C7D1">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i w:val="0"/>
          <w:caps w:val="0"/>
          <w:color w:val="333333"/>
          <w:spacing w:val="0"/>
          <w:kern w:val="0"/>
          <w:sz w:val="32"/>
          <w:szCs w:val="32"/>
          <w:lang w:val="en-US" w:eastAsia="zh-CN" w:bidi="ar"/>
        </w:rPr>
      </w:pPr>
      <w:r>
        <w:rPr>
          <w:rFonts w:hint="eastAsia" w:ascii="仿宋_GB2312" w:hAnsi="仿宋_GB2312" w:eastAsia="仿宋_GB2312" w:cs="仿宋_GB2312"/>
          <w:b w:val="0"/>
          <w:bCs/>
          <w:i w:val="0"/>
          <w:caps w:val="0"/>
          <w:color w:val="333333"/>
          <w:spacing w:val="0"/>
          <w:sz w:val="32"/>
          <w:szCs w:val="32"/>
          <w:lang w:val="en-US" w:eastAsia="zh-CN"/>
        </w:rPr>
        <w:t>认真贯彻落实县委、县政府有关文件和会议精神，将政务公开工作列入重要议事日程，保障经费，及时公布政府信息，使政务公开工作不流于形式，不走过场。同时，</w:t>
      </w:r>
      <w:r>
        <w:rPr>
          <w:rFonts w:hint="eastAsia" w:ascii="仿宋_GB2312" w:hAnsi="仿宋_GB2312" w:eastAsia="仿宋_GB2312" w:cs="仿宋_GB2312"/>
          <w:b w:val="0"/>
          <w:bCs/>
          <w:i w:val="0"/>
          <w:caps w:val="0"/>
          <w:color w:val="333333"/>
          <w:spacing w:val="0"/>
          <w:kern w:val="0"/>
          <w:sz w:val="32"/>
          <w:szCs w:val="32"/>
          <w:lang w:val="en-US" w:eastAsia="zh-CN" w:bidi="ar"/>
        </w:rPr>
        <w:t>加强信息发布审核把关，确保发布的信息不涉及影响政治安全、社会意识形态安全、社会稳定的内容，不涉及法律法规禁止公开的内容。</w:t>
      </w:r>
    </w:p>
    <w:p w14:paraId="34056FC5">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楷体" w:hAnsi="楷体" w:eastAsia="楷体" w:cs="楷体"/>
          <w:b w:val="0"/>
          <w:bCs/>
          <w:i w:val="0"/>
          <w:caps w:val="0"/>
          <w:color w:val="333333"/>
          <w:spacing w:val="0"/>
          <w:kern w:val="0"/>
          <w:sz w:val="32"/>
          <w:szCs w:val="32"/>
          <w:lang w:val="en-US" w:eastAsia="zh-CN" w:bidi="ar"/>
        </w:rPr>
      </w:pPr>
      <w:r>
        <w:rPr>
          <w:rFonts w:hint="eastAsia" w:ascii="楷体" w:hAnsi="楷体" w:eastAsia="楷体" w:cs="楷体"/>
          <w:b w:val="0"/>
          <w:bCs/>
          <w:i w:val="0"/>
          <w:caps w:val="0"/>
          <w:color w:val="333333"/>
          <w:spacing w:val="0"/>
          <w:kern w:val="0"/>
          <w:sz w:val="32"/>
          <w:szCs w:val="32"/>
          <w:lang w:val="en-US" w:eastAsia="zh-CN" w:bidi="ar"/>
        </w:rPr>
        <w:t>（四）政府信息公开平台建设</w:t>
      </w:r>
    </w:p>
    <w:p w14:paraId="174F98FC">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i w:val="0"/>
          <w:caps w:val="0"/>
          <w:color w:val="333333"/>
          <w:spacing w:val="0"/>
          <w:kern w:val="0"/>
          <w:sz w:val="32"/>
          <w:szCs w:val="32"/>
          <w:lang w:val="en-US" w:eastAsia="zh-CN" w:bidi="ar"/>
        </w:rPr>
      </w:pPr>
      <w:r>
        <w:rPr>
          <w:rFonts w:hint="eastAsia" w:ascii="仿宋_GB2312" w:hAnsi="仿宋_GB2312" w:eastAsia="仿宋_GB2312" w:cs="仿宋_GB2312"/>
          <w:b w:val="0"/>
          <w:bCs/>
          <w:i w:val="0"/>
          <w:caps w:val="0"/>
          <w:color w:val="333333"/>
          <w:spacing w:val="0"/>
          <w:kern w:val="0"/>
          <w:sz w:val="32"/>
          <w:szCs w:val="32"/>
          <w:lang w:val="en-US" w:eastAsia="zh-CN" w:bidi="ar"/>
        </w:rPr>
        <w:t>严格按照《中华人民共和国政府信息公开条例》要求，做好政府信息主动公开工作，将政务公开的内容及时发布在网上。一是强化线上平台运维，及时上传主动公开信息，方便群众及时查询。二是完善线下公开阵地，在乡政府办公大楼设立政务公开公示栏，定期公布重大项目进展、惠民政策等信息；在11个行政村设立村务公开栏，实现乡、村两级公开阵地全覆盖。</w:t>
      </w:r>
    </w:p>
    <w:p w14:paraId="59CED303">
      <w:pPr>
        <w:keepNext w:val="0"/>
        <w:keepLines w:val="0"/>
        <w:pageBreakBefore w:val="0"/>
        <w:widowControl/>
        <w:numPr>
          <w:ilvl w:val="0"/>
          <w:numId w:val="0"/>
        </w:numPr>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楷体" w:hAnsi="楷体" w:eastAsia="楷体" w:cs="楷体"/>
          <w:b w:val="0"/>
          <w:bCs/>
          <w:i w:val="0"/>
          <w:caps w:val="0"/>
          <w:color w:val="333333"/>
          <w:spacing w:val="0"/>
          <w:kern w:val="0"/>
          <w:sz w:val="32"/>
          <w:szCs w:val="32"/>
          <w:lang w:val="en-US" w:eastAsia="zh-CN" w:bidi="ar"/>
        </w:rPr>
      </w:pPr>
      <w:r>
        <w:rPr>
          <w:rFonts w:hint="eastAsia" w:ascii="楷体" w:hAnsi="楷体" w:eastAsia="楷体" w:cs="楷体"/>
          <w:b w:val="0"/>
          <w:bCs/>
          <w:i w:val="0"/>
          <w:caps w:val="0"/>
          <w:color w:val="333333"/>
          <w:spacing w:val="0"/>
          <w:kern w:val="0"/>
          <w:sz w:val="32"/>
          <w:szCs w:val="32"/>
          <w:lang w:val="en-US" w:eastAsia="zh-CN" w:bidi="ar"/>
        </w:rPr>
        <w:t>（五）监督保障</w:t>
      </w:r>
    </w:p>
    <w:p w14:paraId="48FAE44D">
      <w:pPr>
        <w:keepNext w:val="0"/>
        <w:keepLines w:val="0"/>
        <w:pageBreakBefore w:val="0"/>
        <w:widowControl/>
        <w:numPr>
          <w:ilvl w:val="0"/>
          <w:numId w:val="0"/>
        </w:numPr>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i w:val="0"/>
          <w:caps w:val="0"/>
          <w:color w:val="333333"/>
          <w:spacing w:val="0"/>
          <w:kern w:val="0"/>
          <w:sz w:val="32"/>
          <w:szCs w:val="32"/>
          <w:lang w:val="en-US" w:eastAsia="zh-CN" w:bidi="ar"/>
        </w:rPr>
      </w:pPr>
      <w:r>
        <w:rPr>
          <w:rFonts w:hint="eastAsia" w:ascii="仿宋_GB2312" w:hAnsi="仿宋_GB2312" w:eastAsia="仿宋_GB2312" w:cs="仿宋_GB2312"/>
          <w:b w:val="0"/>
          <w:bCs/>
          <w:i w:val="0"/>
          <w:caps w:val="0"/>
          <w:color w:val="333333"/>
          <w:spacing w:val="0"/>
          <w:kern w:val="0"/>
          <w:sz w:val="32"/>
          <w:szCs w:val="32"/>
          <w:lang w:val="en-US" w:eastAsia="zh-CN" w:bidi="ar"/>
        </w:rPr>
        <w:t>一是加强组织领导，以乡主要领导负责、党委班子成员分管、专人抓落实的工作机制，严格按照上级文件的要求，明确专人负责信息采集、审核与发布，确保工作常态化开展。二是建立职责明确的责任体系，积极发挥党政办作为政府信息公开责任部门的作用，将政府信息公开纳入各部门的整体工作。三是建立健全了工作机制及制度规范，明确职责、程序、公开方式和时限要求，进一步完善信息主动公开操作流程。</w:t>
      </w:r>
    </w:p>
    <w:p w14:paraId="37FD44C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3" w:firstLineChars="200"/>
        <w:jc w:val="both"/>
        <w:textAlignment w:val="auto"/>
        <w:rPr>
          <w:rFonts w:hint="eastAsia" w:ascii="黑体" w:hAnsi="黑体" w:eastAsia="黑体" w:cs="黑体"/>
          <w:b/>
          <w:bCs/>
          <w:i w:val="0"/>
          <w:caps w:val="0"/>
          <w:color w:val="auto"/>
          <w:spacing w:val="0"/>
          <w:kern w:val="2"/>
          <w:sz w:val="32"/>
          <w:szCs w:val="32"/>
          <w:shd w:val="clear" w:color="auto" w:fill="auto"/>
          <w:lang w:val="en-US" w:eastAsia="zh-CN" w:bidi="ar-SA"/>
        </w:rPr>
      </w:pPr>
      <w:r>
        <w:rPr>
          <w:rFonts w:hint="eastAsia" w:ascii="黑体" w:hAnsi="黑体" w:eastAsia="黑体" w:cs="黑体"/>
          <w:b/>
          <w:bCs/>
          <w:i w:val="0"/>
          <w:caps w:val="0"/>
          <w:color w:val="auto"/>
          <w:spacing w:val="0"/>
          <w:kern w:val="2"/>
          <w:sz w:val="32"/>
          <w:szCs w:val="32"/>
          <w:shd w:val="clear" w:color="auto" w:fill="auto"/>
          <w:lang w:val="en-US" w:eastAsia="zh-CN" w:bidi="ar-SA"/>
        </w:rPr>
        <w:t>二、主动公开政府信息情况</w:t>
      </w:r>
    </w:p>
    <w:p w14:paraId="04367355">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rightChars="0"/>
        <w:jc w:val="both"/>
        <w:rPr>
          <w:rFonts w:hint="eastAsia" w:ascii="宋体" w:hAnsi="宋体" w:eastAsia="宋体" w:cs="宋体"/>
          <w:b/>
          <w:bCs/>
          <w:i w:val="0"/>
          <w:iCs w:val="0"/>
          <w:caps w:val="0"/>
          <w:color w:val="333333"/>
          <w:spacing w:val="0"/>
          <w:sz w:val="24"/>
          <w:szCs w:val="24"/>
          <w:shd w:val="clear" w:fill="FFFFFF"/>
        </w:rPr>
      </w:pPr>
    </w:p>
    <w:tbl>
      <w:tblPr>
        <w:tblStyle w:val="3"/>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14:paraId="3F4D7F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72D8E3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14:paraId="4DBE23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BD33A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B31FC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229A6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1BCCB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352DD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81D0F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7C302F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45499E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0B193E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14:paraId="0112D2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3EECF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3E1DB9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0D7285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EA8A2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14:paraId="7493F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5EA0E1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14:paraId="634D64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7B5E6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671A87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14:paraId="6E4BE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EC57A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79688A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14:paraId="19EA27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3BFEE9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14:paraId="5190A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EB391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88003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14:paraId="4B867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FFED0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26265E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14:paraId="4EF73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4FA99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33DE61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14:paraId="33E476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1E08B3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14:paraId="33E82A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DBBC1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0B43A2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14:paraId="2FDF81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D66D5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42B7D12A">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14:paraId="527C4BC8">
      <w:pPr>
        <w:keepNext w:val="0"/>
        <w:keepLines w:val="0"/>
        <w:widowControl/>
        <w:suppressLineNumbers w:val="0"/>
        <w:jc w:val="left"/>
      </w:pPr>
    </w:p>
    <w:p w14:paraId="7EB84EE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3" w:firstLineChars="200"/>
        <w:jc w:val="both"/>
        <w:textAlignment w:val="auto"/>
        <w:rPr>
          <w:rFonts w:hint="eastAsia" w:ascii="黑体" w:hAnsi="黑体" w:eastAsia="黑体" w:cs="黑体"/>
          <w:b/>
          <w:bCs/>
          <w:i w:val="0"/>
          <w:caps w:val="0"/>
          <w:color w:val="auto"/>
          <w:spacing w:val="0"/>
          <w:kern w:val="2"/>
          <w:sz w:val="32"/>
          <w:szCs w:val="32"/>
          <w:shd w:val="clear" w:color="auto" w:fill="auto"/>
          <w:lang w:val="en-US" w:eastAsia="zh-CN" w:bidi="ar-SA"/>
        </w:rPr>
      </w:pPr>
      <w:r>
        <w:rPr>
          <w:rFonts w:hint="eastAsia" w:ascii="黑体" w:hAnsi="黑体" w:eastAsia="黑体" w:cs="黑体"/>
          <w:b/>
          <w:bCs/>
          <w:i w:val="0"/>
          <w:caps w:val="0"/>
          <w:color w:val="auto"/>
          <w:spacing w:val="0"/>
          <w:kern w:val="2"/>
          <w:sz w:val="32"/>
          <w:szCs w:val="32"/>
          <w:shd w:val="clear" w:color="auto" w:fill="auto"/>
          <w:lang w:val="en-US" w:eastAsia="zh-CN" w:bidi="ar-SA"/>
        </w:rPr>
        <w:t>三、收到和处理政府信息公开申请情况</w:t>
      </w:r>
    </w:p>
    <w:p w14:paraId="6D85D69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14:paraId="66C4394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12A61F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68927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14:paraId="3E30EAD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1D73F772">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4464EE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662D8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3177C4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14:paraId="7460B57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7663A577">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25B082A2">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0D81B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14:paraId="5C316F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DEBBD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14:paraId="58A541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3E47F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C0309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5F3A2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33CCA0AC">
            <w:pPr>
              <w:rPr>
                <w:rFonts w:hint="eastAsia" w:ascii="宋体"/>
                <w:sz w:val="24"/>
                <w:szCs w:val="24"/>
              </w:rPr>
            </w:pPr>
          </w:p>
        </w:tc>
      </w:tr>
      <w:tr w14:paraId="2B6922F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F2DF0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DE374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6FCF5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EA8DA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71AC3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F1589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BE757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57D392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6D1D352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26476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B5894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9E8A5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03BD0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0E4D4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004BB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70625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38853C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1954ACF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83C2B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465DA2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B5124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B93D0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8B2F6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94526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15FBF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73DA6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1F9CA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1FBC506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E691F47">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0F9826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6A9D3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91F42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B3A40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AE8F2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87B18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E1DFF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32AD3F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087B18C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300E275">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313B5E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6E0CC6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3B622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F0E6F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F2CAC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EEF0F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DA5DD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20293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08CA8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3AC74F0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5F7ABE2">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94AA2A8">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2E51DF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0120E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2C0A2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10AFF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3DA80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F36FC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69391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15491C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3CE849B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1D1008B">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AA249C9">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B5591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974E5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28B3E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C7A4C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99E46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B0567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DF88B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34B90E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62165B2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2B1EFA6">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5A0021D">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C4957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702FA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A5E20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15E2A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D1E4F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712FB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277FB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1D4046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6FAA87E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CB93366">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DB6F2C7">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3E6E0C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75F78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2CA2F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0ECC6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62E06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89E16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9A11C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7DF523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43501C3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029F65F">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FCBE6AC">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96803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40F7B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DC80D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B153B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19FDD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BDF6E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E64D5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0BFE7A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65BAA49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E1BDAE6">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3FD25C4">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654491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AA500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8B61D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ACCA8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9B0C0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C7AED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175B3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625269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510385B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C3D3A55">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60193A8">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04AC7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9B7D9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5C39C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23C94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92B46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A4BD2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D64E7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6B393C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1CA2E36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51CB521">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5EC1F1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60FD74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F8D0E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A81EF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AFB54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913F7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23941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ED4CC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3ED73B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39D2CAD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744D88F">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BDEA4F9">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40663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EBAF1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3ABB3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494CC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E0303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1BB05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9BC3E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5717B4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574CAFA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D607AA4">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3D73C79">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440F37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D71B2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AD198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BCD46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E2018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E2456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DD80D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1FF974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31C70CD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62542B4">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6E25C3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91BEE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5E2EC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8DD03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9266F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B5B55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EC409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C2687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18B086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7FD2B77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FAB4E51">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3F89DB5">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4FE0C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E2595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4B123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A67A8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A395A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7E73D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63894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0EAC54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34AE603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2F15417">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3ECDECB">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065017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D4286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F87C8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EDCEC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75D79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D2694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7CCC1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29B0FB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3939526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8BBE2E5">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62F9963">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0F9A27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B54E9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47C6E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B826C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18378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7C3B8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055DB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32CFE1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492AD07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5B384C5">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3766F70">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14:paraId="451777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6D1D51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345964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4B54F1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71B243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0B0A04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72E332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14:paraId="330094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620FC2C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B0A2313">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40EFCE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0AFF33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rPr>
                <w:rFonts w:hint="default" w:asciiTheme="minorHAnsi" w:hAnsiTheme="minorHAnsi" w:eastAsiaTheme="minorEastAsia" w:cstheme="minorBidi"/>
                <w:kern w:val="2"/>
                <w:sz w:val="21"/>
                <w:szCs w:val="24"/>
                <w:lang w:val="en-US" w:eastAsia="zh-CN" w:bidi="ar-SA"/>
              </w:rPr>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C151A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F450C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F7B9B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0BC93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1C117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7CDA4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15960C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0ED0CA0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55EF3BA">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770CDC6B">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6EC104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50C57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BBF3F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55A6D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277BB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1F1DF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92462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6CFA8E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52FE817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94B4C4B">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7282A01D">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377238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EE85E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AA857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B6DB2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3BD7C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141C1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16B9D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09A02D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11E9C38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8C541B4">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499548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C828E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BFAA0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229BE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27B47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75C38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AC445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30CDB2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14:paraId="579A0DE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895AB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BEC78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AC97B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8FDC5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87893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37F20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A460B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2BB507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bl>
    <w:p w14:paraId="0DE0C78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14:paraId="5A9B867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3" w:firstLineChars="200"/>
        <w:jc w:val="both"/>
        <w:textAlignment w:val="auto"/>
        <w:rPr>
          <w:rFonts w:hint="eastAsia" w:ascii="黑体" w:hAnsi="黑体" w:eastAsia="黑体" w:cs="黑体"/>
          <w:b/>
          <w:bCs/>
          <w:i w:val="0"/>
          <w:caps w:val="0"/>
          <w:color w:val="auto"/>
          <w:spacing w:val="0"/>
          <w:kern w:val="2"/>
          <w:sz w:val="32"/>
          <w:szCs w:val="32"/>
          <w:shd w:val="clear" w:color="auto" w:fill="auto"/>
          <w:lang w:val="en-US" w:eastAsia="zh-CN" w:bidi="ar-SA"/>
        </w:rPr>
      </w:pPr>
      <w:r>
        <w:rPr>
          <w:rFonts w:hint="eastAsia" w:ascii="黑体" w:hAnsi="黑体" w:eastAsia="黑体" w:cs="黑体"/>
          <w:b/>
          <w:bCs/>
          <w:i w:val="0"/>
          <w:caps w:val="0"/>
          <w:color w:val="auto"/>
          <w:spacing w:val="0"/>
          <w:kern w:val="2"/>
          <w:sz w:val="32"/>
          <w:szCs w:val="32"/>
          <w:shd w:val="clear" w:color="auto" w:fill="auto"/>
          <w:lang w:val="en-US" w:eastAsia="zh-CN" w:bidi="ar-SA"/>
        </w:rPr>
        <w:t>四、政府信息公开行政复议、行政诉讼情况</w:t>
      </w:r>
    </w:p>
    <w:p w14:paraId="1861C6F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14:paraId="611D153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4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89FF2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03"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05D04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14:paraId="24B6F40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510E3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9BC6F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44A8D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37702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EA2AE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4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77D36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5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28996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14:paraId="29089A0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6DAE03E">
            <w:pPr>
              <w:rPr>
                <w:rFonts w:hint="eastAsia" w:ascii="宋体"/>
                <w:sz w:val="24"/>
                <w:szCs w:val="24"/>
              </w:rPr>
            </w:pPr>
          </w:p>
        </w:tc>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2A641D1">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8AE036C">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CB97B09">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DD9ABAD">
            <w:pPr>
              <w:rPr>
                <w:rFonts w:hint="eastAsia" w:ascii="宋体"/>
                <w:sz w:val="24"/>
                <w:szCs w:val="24"/>
              </w:rPr>
            </w:pP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A7D4A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441A2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7064C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FE1F8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5C966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6C5DC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834F2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4BD37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C17E7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B73A2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14:paraId="39B58A2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DD07C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3E8A0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B3FC5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8D453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97479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CB738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4FA5F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769A5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4E850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B06BB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47D4F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FE088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D5111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628A5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5179744">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14:paraId="0D4BF96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3" w:firstLineChars="200"/>
        <w:jc w:val="both"/>
        <w:textAlignment w:val="auto"/>
        <w:rPr>
          <w:rFonts w:hint="eastAsia" w:ascii="黑体" w:hAnsi="黑体" w:eastAsia="黑体" w:cs="黑体"/>
          <w:b/>
          <w:bCs/>
          <w:i w:val="0"/>
          <w:caps w:val="0"/>
          <w:color w:val="auto"/>
          <w:spacing w:val="0"/>
          <w:kern w:val="2"/>
          <w:sz w:val="32"/>
          <w:szCs w:val="32"/>
          <w:shd w:val="clear" w:color="auto" w:fill="auto"/>
          <w:lang w:val="en-US" w:eastAsia="zh-CN" w:bidi="ar-SA"/>
        </w:rPr>
      </w:pPr>
    </w:p>
    <w:p w14:paraId="27E059C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3" w:firstLineChars="200"/>
        <w:jc w:val="both"/>
        <w:textAlignment w:val="auto"/>
        <w:rPr>
          <w:rFonts w:hint="eastAsia" w:ascii="黑体" w:hAnsi="黑体" w:eastAsia="黑体" w:cs="黑体"/>
          <w:b/>
          <w:bCs/>
          <w:i w:val="0"/>
          <w:caps w:val="0"/>
          <w:color w:val="auto"/>
          <w:spacing w:val="0"/>
          <w:kern w:val="2"/>
          <w:sz w:val="32"/>
          <w:szCs w:val="32"/>
          <w:shd w:val="clear" w:color="auto" w:fill="auto"/>
          <w:lang w:val="en-US" w:eastAsia="zh-CN" w:bidi="ar-SA"/>
        </w:rPr>
      </w:pPr>
      <w:r>
        <w:rPr>
          <w:rFonts w:hint="eastAsia" w:ascii="黑体" w:hAnsi="黑体" w:eastAsia="黑体" w:cs="黑体"/>
          <w:b/>
          <w:bCs/>
          <w:i w:val="0"/>
          <w:caps w:val="0"/>
          <w:color w:val="auto"/>
          <w:spacing w:val="0"/>
          <w:kern w:val="2"/>
          <w:sz w:val="32"/>
          <w:szCs w:val="32"/>
          <w:shd w:val="clear" w:color="auto" w:fill="auto"/>
          <w:lang w:val="en-US" w:eastAsia="zh-CN" w:bidi="ar-SA"/>
        </w:rPr>
        <w:t>五、存在的主要问题及改进情况</w:t>
      </w:r>
    </w:p>
    <w:p w14:paraId="237060C3">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exact"/>
        <w:ind w:right="0" w:rightChars="0" w:firstLine="640" w:firstLineChars="200"/>
        <w:jc w:val="left"/>
        <w:textAlignment w:val="auto"/>
        <w:rPr>
          <w:rFonts w:hint="eastAsia" w:ascii="楷体" w:hAnsi="楷体" w:eastAsia="楷体" w:cs="楷体"/>
          <w:b w:val="0"/>
          <w:bCs/>
          <w:i w:val="0"/>
          <w:caps w:val="0"/>
          <w:color w:val="333333"/>
          <w:spacing w:val="0"/>
          <w:kern w:val="0"/>
          <w:sz w:val="32"/>
          <w:szCs w:val="32"/>
          <w:lang w:val="en-US" w:eastAsia="zh-CN" w:bidi="ar"/>
        </w:rPr>
      </w:pPr>
      <w:r>
        <w:rPr>
          <w:rFonts w:hint="eastAsia" w:ascii="楷体" w:hAnsi="楷体" w:eastAsia="楷体" w:cs="楷体"/>
          <w:b w:val="0"/>
          <w:bCs/>
          <w:i w:val="0"/>
          <w:caps w:val="0"/>
          <w:color w:val="333333"/>
          <w:spacing w:val="0"/>
          <w:kern w:val="0"/>
          <w:sz w:val="32"/>
          <w:szCs w:val="32"/>
          <w:lang w:val="en-US" w:eastAsia="zh-CN" w:bidi="ar"/>
        </w:rPr>
        <w:t>（一）主要问题</w:t>
      </w:r>
    </w:p>
    <w:p w14:paraId="408900D5">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exact"/>
        <w:ind w:right="0" w:rightChars="0" w:firstLine="640" w:firstLineChars="200"/>
        <w:jc w:val="left"/>
        <w:textAlignment w:val="auto"/>
        <w:rPr>
          <w:rFonts w:hint="eastAsia" w:ascii="仿宋_GB2312" w:hAnsi="仿宋_GB2312" w:eastAsia="仿宋_GB2312" w:cs="仿宋_GB2312"/>
          <w:b w:val="0"/>
          <w:bCs/>
          <w:i w:val="0"/>
          <w:caps w:val="0"/>
          <w:color w:val="333333"/>
          <w:spacing w:val="0"/>
          <w:kern w:val="0"/>
          <w:sz w:val="32"/>
          <w:szCs w:val="32"/>
          <w:lang w:val="en-US" w:eastAsia="zh-CN" w:bidi="ar"/>
        </w:rPr>
      </w:pPr>
      <w:r>
        <w:rPr>
          <w:rFonts w:hint="eastAsia" w:ascii="仿宋_GB2312" w:hAnsi="仿宋_GB2312" w:eastAsia="仿宋_GB2312" w:cs="仿宋_GB2312"/>
          <w:b w:val="0"/>
          <w:bCs/>
          <w:i w:val="0"/>
          <w:caps w:val="0"/>
          <w:color w:val="333333"/>
          <w:spacing w:val="0"/>
          <w:kern w:val="0"/>
          <w:sz w:val="32"/>
          <w:szCs w:val="32"/>
          <w:lang w:val="en-US" w:eastAsia="zh-CN" w:bidi="ar"/>
        </w:rPr>
        <w:t>2025年，我乡政府信息公开工作取得一定成效，但也存在着不足之处：一是信息公开质量有待提升；二是宣传力度不够，便民服务有待进一步提升。</w:t>
      </w:r>
    </w:p>
    <w:p w14:paraId="5142F456">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exact"/>
        <w:ind w:right="0" w:rightChars="0" w:firstLine="640" w:firstLineChars="200"/>
        <w:jc w:val="left"/>
        <w:textAlignment w:val="auto"/>
        <w:rPr>
          <w:rFonts w:hint="eastAsia" w:ascii="楷体" w:hAnsi="楷体" w:eastAsia="楷体" w:cs="楷体"/>
          <w:b w:val="0"/>
          <w:bCs/>
          <w:i w:val="0"/>
          <w:caps w:val="0"/>
          <w:color w:val="333333"/>
          <w:spacing w:val="0"/>
          <w:kern w:val="0"/>
          <w:sz w:val="32"/>
          <w:szCs w:val="32"/>
          <w:lang w:val="en-US" w:eastAsia="zh-CN" w:bidi="ar"/>
        </w:rPr>
      </w:pPr>
      <w:r>
        <w:rPr>
          <w:rFonts w:hint="eastAsia" w:ascii="楷体" w:hAnsi="楷体" w:eastAsia="楷体" w:cs="楷体"/>
          <w:b w:val="0"/>
          <w:bCs/>
          <w:i w:val="0"/>
          <w:caps w:val="0"/>
          <w:color w:val="333333"/>
          <w:spacing w:val="0"/>
          <w:kern w:val="0"/>
          <w:sz w:val="32"/>
          <w:szCs w:val="32"/>
          <w:lang w:val="en-US" w:eastAsia="zh-CN" w:bidi="ar"/>
        </w:rPr>
        <w:t>（二）改进情况</w:t>
      </w:r>
    </w:p>
    <w:p w14:paraId="4DEC930F">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exact"/>
        <w:ind w:right="0" w:rightChars="0" w:firstLine="640" w:firstLineChars="200"/>
        <w:jc w:val="left"/>
        <w:textAlignment w:val="auto"/>
        <w:rPr>
          <w:rFonts w:hint="eastAsia" w:ascii="仿宋_GB2312" w:hAnsi="仿宋_GB2312" w:eastAsia="仿宋_GB2312" w:cs="仿宋_GB2312"/>
          <w:b w:val="0"/>
          <w:bCs/>
          <w:i w:val="0"/>
          <w:caps w:val="0"/>
          <w:color w:val="333333"/>
          <w:spacing w:val="0"/>
          <w:kern w:val="0"/>
          <w:sz w:val="32"/>
          <w:szCs w:val="32"/>
          <w:lang w:val="en-US" w:eastAsia="zh-CN" w:bidi="ar"/>
        </w:rPr>
      </w:pPr>
      <w:r>
        <w:rPr>
          <w:rFonts w:hint="eastAsia" w:ascii="仿宋_GB2312" w:hAnsi="仿宋_GB2312" w:eastAsia="仿宋_GB2312" w:cs="仿宋_GB2312"/>
          <w:b w:val="0"/>
          <w:bCs/>
          <w:i w:val="0"/>
          <w:caps w:val="0"/>
          <w:color w:val="333333"/>
          <w:spacing w:val="0"/>
          <w:kern w:val="0"/>
          <w:sz w:val="32"/>
          <w:szCs w:val="32"/>
          <w:lang w:val="en-US" w:eastAsia="zh-CN" w:bidi="ar"/>
        </w:rPr>
        <w:t>一是提高思想认识。政府网站是政务公开第一平台，是引导网上舆论、构建清朗网络空间的重要阵地。我乡将转变观念，认真做好政府网站的内容保障工作，快速处置系统预警的内容差错、栏目更新等问题，确保网站正常运行。</w:t>
      </w:r>
    </w:p>
    <w:p w14:paraId="105EAF1C">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exact"/>
        <w:ind w:right="0" w:rightChars="0" w:firstLine="640" w:firstLineChars="200"/>
        <w:jc w:val="left"/>
        <w:textAlignment w:val="auto"/>
        <w:rPr>
          <w:rFonts w:hint="eastAsia" w:ascii="仿宋_GB2312" w:hAnsi="仿宋_GB2312" w:eastAsia="仿宋_GB2312" w:cs="仿宋_GB2312"/>
          <w:b w:val="0"/>
          <w:bCs/>
          <w:i w:val="0"/>
          <w:caps w:val="0"/>
          <w:color w:val="333333"/>
          <w:spacing w:val="0"/>
          <w:kern w:val="0"/>
          <w:sz w:val="32"/>
          <w:szCs w:val="32"/>
          <w:lang w:val="en-US" w:eastAsia="zh-CN" w:bidi="ar"/>
        </w:rPr>
      </w:pPr>
      <w:r>
        <w:rPr>
          <w:rFonts w:hint="eastAsia" w:ascii="仿宋_GB2312" w:hAnsi="仿宋_GB2312" w:eastAsia="仿宋_GB2312" w:cs="仿宋_GB2312"/>
          <w:b w:val="0"/>
          <w:bCs/>
          <w:i w:val="0"/>
          <w:caps w:val="0"/>
          <w:color w:val="333333"/>
          <w:spacing w:val="0"/>
          <w:kern w:val="0"/>
          <w:sz w:val="32"/>
          <w:szCs w:val="32"/>
          <w:lang w:val="en-US" w:eastAsia="zh-CN" w:bidi="ar"/>
        </w:rPr>
        <w:t>二是加强业务学习。每季度组织专题培训，内容涵盖政策解读工作实务。开展案例教学与模拟演练，提升信息员实战技能。同时，对重大项目、民生政策等重点信息，补充完善深层次内容，同步发布政策解读、办理指南等配套材料，用实际行动做好运维管理。</w:t>
      </w:r>
    </w:p>
    <w:p w14:paraId="205F4BED">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exact"/>
        <w:ind w:right="0" w:rightChars="0" w:firstLine="640" w:firstLineChars="200"/>
        <w:jc w:val="left"/>
        <w:textAlignment w:val="auto"/>
        <w:rPr>
          <w:rFonts w:hint="eastAsia" w:ascii="仿宋_GB2312" w:hAnsi="仿宋_GB2312" w:eastAsia="仿宋_GB2312" w:cs="仿宋_GB2312"/>
          <w:b w:val="0"/>
          <w:bCs/>
          <w:i w:val="0"/>
          <w:caps w:val="0"/>
          <w:color w:val="333333"/>
          <w:spacing w:val="0"/>
          <w:kern w:val="0"/>
          <w:sz w:val="32"/>
          <w:szCs w:val="32"/>
          <w:lang w:val="en-US" w:eastAsia="zh-CN" w:bidi="ar"/>
        </w:rPr>
      </w:pPr>
      <w:r>
        <w:rPr>
          <w:rFonts w:hint="eastAsia" w:ascii="仿宋_GB2312" w:hAnsi="仿宋_GB2312" w:eastAsia="仿宋_GB2312" w:cs="仿宋_GB2312"/>
          <w:b w:val="0"/>
          <w:bCs/>
          <w:i w:val="0"/>
          <w:caps w:val="0"/>
          <w:color w:val="333333"/>
          <w:spacing w:val="0"/>
          <w:kern w:val="0"/>
          <w:sz w:val="32"/>
          <w:szCs w:val="32"/>
          <w:lang w:val="en-US" w:eastAsia="zh-CN" w:bidi="ar"/>
        </w:rPr>
        <w:t>三是规范发布管理。严格执行“三审三校”制度，确保信息准确。明确公开时限，优化内部流程，保障信息及时发布。建立日常读网纠错机制，持续维护信息质量。</w:t>
      </w:r>
    </w:p>
    <w:p w14:paraId="12FE678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3" w:firstLineChars="200"/>
        <w:jc w:val="both"/>
        <w:textAlignment w:val="auto"/>
        <w:rPr>
          <w:rFonts w:hint="eastAsia" w:ascii="黑体" w:hAnsi="黑体" w:eastAsia="黑体" w:cs="黑体"/>
          <w:b/>
          <w:bCs/>
          <w:i w:val="0"/>
          <w:caps w:val="0"/>
          <w:color w:val="auto"/>
          <w:spacing w:val="0"/>
          <w:kern w:val="2"/>
          <w:sz w:val="32"/>
          <w:szCs w:val="32"/>
          <w:shd w:val="clear" w:color="auto" w:fill="auto"/>
          <w:lang w:val="en-US" w:eastAsia="zh-CN" w:bidi="ar-SA"/>
        </w:rPr>
      </w:pPr>
      <w:r>
        <w:rPr>
          <w:rFonts w:hint="eastAsia" w:ascii="黑体" w:hAnsi="黑体" w:eastAsia="黑体" w:cs="黑体"/>
          <w:b/>
          <w:bCs/>
          <w:i w:val="0"/>
          <w:caps w:val="0"/>
          <w:color w:val="auto"/>
          <w:spacing w:val="0"/>
          <w:kern w:val="2"/>
          <w:sz w:val="32"/>
          <w:szCs w:val="32"/>
          <w:shd w:val="clear" w:color="auto" w:fill="auto"/>
          <w:lang w:val="en-US" w:eastAsia="zh-CN" w:bidi="ar-SA"/>
        </w:rPr>
        <w:t>六、其他需要报告的事项</w:t>
      </w:r>
    </w:p>
    <w:p w14:paraId="6C18406D">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exact"/>
        <w:ind w:right="0" w:rightChars="0" w:firstLine="640" w:firstLineChars="200"/>
        <w:jc w:val="both"/>
        <w:textAlignment w:val="auto"/>
        <w:rPr>
          <w:rFonts w:hint="eastAsia" w:ascii="仿宋_GB2312" w:hAnsi="仿宋_GB2312" w:eastAsia="仿宋_GB2312" w:cs="仿宋_GB2312"/>
          <w:b w:val="0"/>
          <w:bCs/>
          <w:i w:val="0"/>
          <w:caps w:val="0"/>
          <w:color w:val="333333"/>
          <w:spacing w:val="0"/>
          <w:kern w:val="0"/>
          <w:sz w:val="32"/>
          <w:szCs w:val="32"/>
          <w:lang w:val="en-US" w:eastAsia="zh-CN" w:bidi="ar"/>
        </w:rPr>
      </w:pPr>
      <w:r>
        <w:rPr>
          <w:rFonts w:hint="eastAsia" w:ascii="仿宋_GB2312" w:hAnsi="仿宋_GB2312" w:eastAsia="仿宋_GB2312" w:cs="仿宋_GB2312"/>
          <w:b w:val="0"/>
          <w:bCs/>
          <w:i w:val="0"/>
          <w:caps w:val="0"/>
          <w:color w:val="333333"/>
          <w:spacing w:val="0"/>
          <w:kern w:val="0"/>
          <w:sz w:val="32"/>
          <w:szCs w:val="32"/>
          <w:lang w:val="en-US" w:eastAsia="zh-CN" w:bidi="ar"/>
        </w:rPr>
        <w:t>2025年，徐家河乡没有收取信息处理费，无其他需要报告事项。</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QyODQ4M2E5MTJjMmI5MWNmMzZkOTBjNmY4NWJjMzMifQ=="/>
  </w:docVars>
  <w:rsids>
    <w:rsidRoot w:val="063977E7"/>
    <w:rsid w:val="015D4776"/>
    <w:rsid w:val="063977E7"/>
    <w:rsid w:val="0D2F01B1"/>
    <w:rsid w:val="1BD1392C"/>
    <w:rsid w:val="282A709C"/>
    <w:rsid w:val="2D3A7792"/>
    <w:rsid w:val="301729F2"/>
    <w:rsid w:val="3C5D3DE5"/>
    <w:rsid w:val="401E2F1A"/>
    <w:rsid w:val="40E47D03"/>
    <w:rsid w:val="41FF7485"/>
    <w:rsid w:val="4DAC584E"/>
    <w:rsid w:val="56FB7981"/>
    <w:rsid w:val="58D00F8B"/>
    <w:rsid w:val="5DE770CC"/>
    <w:rsid w:val="5FFE30EE"/>
    <w:rsid w:val="7F1C4E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2452</Words>
  <Characters>2498</Characters>
  <Lines>0</Lines>
  <Paragraphs>0</Paragraphs>
  <TotalTime>9</TotalTime>
  <ScaleCrop>false</ScaleCrop>
  <LinksUpToDate>false</LinksUpToDate>
  <CharactersWithSpaces>2498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2022-01-06T07:29:00Z</dcterms:created>
  <dc:creator>Administrator</dc:creator>
  <cp:lastModifiedBy>远不远</cp:lastModifiedBy>
  <dcterms:modified xsi:type="dcterms:W3CDTF">2026-01-20T00:29:54Z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673462071A8C44EF93E0F8785E485BD2_13</vt:lpwstr>
  </property>
  <property fmtid="{D5CDD505-2E9C-101B-9397-08002B2CF9AE}" pid="4" name="KSOTemplateDocerSaveRecord">
    <vt:lpwstr>eyJoZGlkIjoiZDgwNjg5NTc5YWRkY2ZjN2JjMDIwOTE5YWMxNDBmNjUiLCJ1c2VySWQiOiI1MDIwOTI0OTYifQ==</vt:lpwstr>
  </property>
</Properties>
</file>