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13FE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40" w:lineRule="exact"/>
        <w:ind w:left="0" w:leftChars="0" w:firstLine="28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pacing w:val="23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</w:p>
    <w:p w14:paraId="04B648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28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pacing w:val="23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</w:p>
    <w:p w14:paraId="419F87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28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pacing w:val="23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中共宁晋县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pacing w:val="28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委办公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室</w:t>
      </w:r>
    </w:p>
    <w:p w14:paraId="1EF1E892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80" w:lineRule="exact"/>
        <w:jc w:val="center"/>
        <w:textAlignment w:val="auto"/>
        <w:rPr>
          <w:rFonts w:hint="eastAsia"/>
          <w:b w:val="0"/>
          <w:bCs w:val="0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宁晋县人民政府办公室</w:t>
      </w:r>
    </w:p>
    <w:p w14:paraId="35E696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 w:themeColor="text1"/>
          <w:spacing w:val="-6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pacing w:val="-6"/>
          <w:sz w:val="44"/>
          <w:szCs w:val="44"/>
          <w14:textFill>
            <w14:solidFill>
              <w14:schemeClr w14:val="tx1"/>
            </w14:solidFill>
          </w14:textFill>
        </w:rPr>
        <w:t>关于印发《宁晋年鉴（20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pacing w:val="-6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26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pacing w:val="-6"/>
          <w:sz w:val="44"/>
          <w:szCs w:val="44"/>
          <w14:textFill>
            <w14:solidFill>
              <w14:schemeClr w14:val="tx1"/>
            </w14:solidFill>
          </w14:textFill>
        </w:rPr>
        <w:t>）》编纂方案的通知</w:t>
      </w:r>
    </w:p>
    <w:p w14:paraId="6E8F285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baseline"/>
        <w:rPr>
          <w:rFonts w:hint="eastAsia" w:ascii="仿宋_GB2312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5A4385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/>
        <w:textAlignment w:val="auto"/>
        <w:outlineLvl w:val="9"/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各乡镇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（街道）党（工）委和人民政府（办事处），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经济开发区党工委和管委会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县直各单位：</w:t>
      </w:r>
    </w:p>
    <w:p w14:paraId="5A7EAB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《宁晋年鉴》是在中共宁晋县委领导下，由宁晋县人民政府主办，县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地方志编纂中心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承办，全面、真实、客观反映全县经济社会各项事业发展成果的史志资料，已连续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编纂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13卷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，为记载和传承历史、激发干事创业激情、宣传和推介宁晋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发挥了积极作用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。为做好《宁晋年鉴（20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26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）》的编纂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工作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，根据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国务院制定的《地方志工作条例》、中志办《关于全力做好省市县三级综合年鉴编纂出版工作的通知》要求，按照县委办、县政府办印发的《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关于认真做好&lt;宁晋年鉴&gt;组织编纂工作的通知》（宁办字〔2013〕18号）要求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现将《&lt;宁晋年鉴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26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&gt;编纂方案》印发给你们，请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按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照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编纂方案及时高效完成编纂任务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 w14:paraId="6D8AA8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请各承编单位务于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i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2026年2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i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13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前将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鉴稿件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纸质版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（含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文字内容、随文图片、供稿人姓名及联系方式）经单位主要负责人审核签字并加盖公章后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报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县地方志编纂中心，电子版报送至邮箱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nf2007@126.com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43A94BF2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联 系 人：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李丽辉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路 畅 </w:t>
      </w:r>
    </w:p>
    <w:p w14:paraId="0E636415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联系电话：5880798</w:t>
      </w:r>
    </w:p>
    <w:p w14:paraId="4A507658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地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址：天宝东街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23号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县委楼</w:t>
      </w: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910室</w:t>
      </w:r>
    </w:p>
    <w:p w14:paraId="01466DBC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textAlignment w:val="baseline"/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val="en-US"/>
          <w14:textFill>
            <w14:solidFill>
              <w14:schemeClr w14:val="tx1"/>
            </w14:solidFill>
          </w14:textFill>
        </w:rPr>
      </w:pPr>
    </w:p>
    <w:p w14:paraId="0EAEDF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pacing w:val="20"/>
          <w:sz w:val="32"/>
          <w:szCs w:val="32"/>
          <w14:textFill>
            <w14:solidFill>
              <w14:schemeClr w14:val="tx1"/>
            </w14:solidFill>
          </w14:textFill>
        </w:rPr>
        <w:t xml:space="preserve">                 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pacing w:val="2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pacing w:val="20"/>
          <w:sz w:val="32"/>
          <w:szCs w:val="32"/>
          <w14:textFill>
            <w14:solidFill>
              <w14:schemeClr w14:val="tx1"/>
            </w14:solidFill>
          </w14:textFill>
        </w:rPr>
        <w:t>中共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pacing w:val="17"/>
          <w:sz w:val="32"/>
          <w:szCs w:val="32"/>
          <w14:textFill>
            <w14:solidFill>
              <w14:schemeClr w14:val="tx1"/>
            </w14:solidFill>
          </w14:textFill>
        </w:rPr>
        <w:t>宁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pacing w:val="23"/>
          <w:sz w:val="32"/>
          <w:szCs w:val="32"/>
          <w14:textFill>
            <w14:solidFill>
              <w14:schemeClr w14:val="tx1"/>
            </w14:solidFill>
          </w14:textFill>
        </w:rPr>
        <w:t>晋县委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pacing w:val="17"/>
          <w:sz w:val="32"/>
          <w:szCs w:val="32"/>
          <w14:textFill>
            <w14:solidFill>
              <w14:schemeClr w14:val="tx1"/>
            </w14:solidFill>
          </w14:textFill>
        </w:rPr>
        <w:t>办公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pacing w:val="20"/>
          <w:sz w:val="32"/>
          <w:szCs w:val="32"/>
          <w14:textFill>
            <w14:solidFill>
              <w14:schemeClr w14:val="tx1"/>
            </w14:solidFill>
          </w14:textFill>
        </w:rPr>
        <w:t>室</w:t>
      </w:r>
    </w:p>
    <w:p w14:paraId="57903293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80" w:lineRule="exact"/>
        <w:ind w:left="0" w:leftChars="0" w:firstLine="0" w:firstLineChars="0"/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   宁晋县人民政府办公室</w:t>
      </w:r>
    </w:p>
    <w:p w14:paraId="0FF9C9B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headerReference r:id="rId5" w:type="default"/>
          <w:footerReference r:id="rId6" w:type="default"/>
          <w:footerReference r:id="rId7" w:type="even"/>
          <w:pgSz w:w="11906" w:h="16838"/>
          <w:pgMar w:top="1984" w:right="1531" w:bottom="1701" w:left="1531" w:header="851" w:footer="1361" w:gutter="0"/>
          <w:pgNumType w:fmt="numberInDash" w:start="1"/>
          <w:cols w:space="0" w:num="1"/>
          <w:rtlGutter w:val="0"/>
          <w:docGrid w:type="lines" w:linePitch="312" w:charSpace="0"/>
        </w:sectPr>
      </w:pP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   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26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</w:t>
      </w:r>
    </w:p>
    <w:p w14:paraId="122F8A4F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after="313" w:afterLines="100" w:line="58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《宁晋年鉴（20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26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）》编纂方案</w:t>
      </w:r>
    </w:p>
    <w:p w14:paraId="70D97A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一、指导思想</w:t>
      </w:r>
    </w:p>
    <w:p w14:paraId="7509AA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《宁晋年鉴（20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26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编纂工作坚持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以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习近平新时代中国特色社会主义思想为指导，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认真贯彻落实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党的二十大精神，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围绕县委、县政府决策部署，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尊重历史、实事求是，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全面、客观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、真实、系统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地记述20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25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年度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自然、政治、经济、文化社会、生态建设等方面取得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的新成就、新经验，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力求突出时代特征、地方特色，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充分反映全县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经济社会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发展进程，以丰富的内容和高密度、有价值的信息，为各级领导、外地客商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社会各界认识宁晋、研究宁晋、建设宁晋提供翔实的县情资料，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为加快建设经济强县、美丽宁晋，促进全县经济社会高质量发展服务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 w14:paraId="7E1710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二、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组稿要求</w:t>
      </w:r>
    </w:p>
    <w:p w14:paraId="6FD7ED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kern w:val="2"/>
          <w:sz w:val="32"/>
          <w:szCs w:val="32"/>
          <w:u w:val="none"/>
          <w:lang w:eastAsia="zh-CN"/>
          <w14:textFill>
            <w14:solidFill>
              <w14:schemeClr w14:val="tx1"/>
            </w14:solidFill>
          </w14:textFill>
        </w:rPr>
        <w:t>（一</w:t>
      </w:r>
      <w:r>
        <w:rPr>
          <w:rFonts w:hint="eastAsia" w:ascii="楷体_GB2312" w:hAnsi="楷体_GB2312" w:eastAsia="楷体_GB2312" w:cs="楷体_GB2312"/>
          <w:color w:val="000000" w:themeColor="text1"/>
          <w:kern w:val="2"/>
          <w:sz w:val="32"/>
          <w:szCs w:val="32"/>
          <w:u w:val="none"/>
          <w14:textFill>
            <w14:solidFill>
              <w14:schemeClr w14:val="tx1"/>
            </w14:solidFill>
          </w14:textFill>
        </w:rPr>
        <w:t>）原则要求</w:t>
      </w:r>
    </w:p>
    <w:p w14:paraId="56F437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1．政治观点正确，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符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合党的路线、方针、政策和国家法律、法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规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 w14:paraId="696D0B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2．遵守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党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和国家关于民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族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、宗教和对外关系等方面的法规和政策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对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敏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感性事物的记述要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规范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准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确。</w:t>
      </w:r>
    </w:p>
    <w:p w14:paraId="548789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3．符合国家相关规定，禁止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涉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密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泄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密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2C51C1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color w:val="000000" w:themeColor="text1"/>
          <w:kern w:val="2"/>
          <w:sz w:val="32"/>
          <w:szCs w:val="32"/>
          <w:u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kern w:val="2"/>
          <w:sz w:val="32"/>
          <w:szCs w:val="32"/>
          <w:u w:val="none"/>
          <w:lang w:eastAsia="zh-CN"/>
          <w14:textFill>
            <w14:solidFill>
              <w14:schemeClr w14:val="tx1"/>
            </w14:solidFill>
          </w14:textFill>
        </w:rPr>
        <w:t>（二）内容文字要求</w:t>
      </w:r>
    </w:p>
    <w:p w14:paraId="3ACC2D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1．内容全面系统、资料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翔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实可靠、注意反映年度特点、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时代特征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与地方特色，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突出“热点”“重点”“特点”，消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除部门工作总结、报告痕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迹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，不应记述部门非主要职能的信息。</w:t>
      </w:r>
    </w:p>
    <w:p w14:paraId="1449A9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．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本卷年鉴采用分类编纂法，以事业（或事业相近因素）为主分类，不受行政隶属关系约束。全书主体内容分为类目、分目、条目三个层次，类目标题下设综述、分目，分目下设条目，条目包括：综合性条目和单一性条目，综合性条目综合记事，单一性条目记述年度特定具体事物，时间、地点、人物、起因、经过、结果等要素完备。</w:t>
      </w:r>
    </w:p>
    <w:p w14:paraId="25FBC2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3.条目标题概括性要强，与内容紧密契合，抓住事物本质特点，慎用简称与缩略语，条目标题加方括号“【】”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02F367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.组织机构负责人名录：县处级单位为领导班子成员；县直单位、县政府各部门为单位主要负责人；乡镇（街道）、经济开发区为党政主要负责人，企业为董事长或总经理。单位负责人年度内职务发生变化的，注明离、任时间。</w:t>
      </w:r>
    </w:p>
    <w:p w14:paraId="58CCA2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color w:val="000000" w:themeColor="text1"/>
          <w:kern w:val="2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kern w:val="2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（三）随文图片要求</w:t>
      </w:r>
    </w:p>
    <w:p w14:paraId="5AB343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1．图片选用要注重典型性、资料性，突出反映2025年度内重大事件、重要成果和热点问题。</w:t>
      </w:r>
    </w:p>
    <w:p w14:paraId="1F9864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2．图片要清晰、美观，有版权要求的请注明版权人或供图单位；图片说明要简洁、准确，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要素齐全。</w:t>
      </w:r>
    </w:p>
    <w:p w14:paraId="25AA4F1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3.随文图片应图文相符、以图释文；慎用少用单位负责人、会议照片。</w:t>
      </w:r>
    </w:p>
    <w:p w14:paraId="3665FF2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/>
          <w:lang w:val="en-US" w:eastAsia="zh-CN"/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4.随文图片要插入正文中，原图单独报送。</w:t>
      </w:r>
    </w:p>
    <w:p w14:paraId="21B390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color w:val="000000" w:themeColor="text1"/>
          <w:kern w:val="2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kern w:val="2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（四）行文规范</w:t>
      </w:r>
    </w:p>
    <w:p w14:paraId="0AB2F5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1．采用记叙与说明文体，行文严谨、朴实、简洁、流畅。</w:t>
      </w:r>
    </w:p>
    <w:p w14:paraId="65E433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2．行文一律用第三人称，可使用“全县（宁晋县）”“全镇（乡、街道）”“县XX局”等称谓，禁用“我县、我镇、我局”等称谓。</w:t>
      </w:r>
    </w:p>
    <w:p w14:paraId="5A5EAF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3．各种名称要用全称，名称过长且重复出现，第一次用全称，之后可用简称，须加括号注明，简称需使用规范简称。</w:t>
      </w:r>
    </w:p>
    <w:p w14:paraId="3A7C2F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4．人物称谓一般直书其名，必要时可在姓名前冠以职务，一般不加“同志”“先生”“女士”等。</w:t>
      </w:r>
    </w:p>
    <w:p w14:paraId="69CB1C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．标点符号、数字、计量单位用法依国家法定标准规范使用，如“亩”应换算成“公顷”，“斤”换算成“千克”或“吨”，面积使用“平方千米”“平方米”等表示；文中涉及的计量单位使用中文表示，不得使用外语符号，如“平方米”“千瓦”不得写为“m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vertAlign w:val="superscript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”“kw</w:t>
      </w: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”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。</w:t>
      </w:r>
    </w:p>
    <w:p w14:paraId="725DFC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6．供稿人姓名署在文末右端，另起一行，加圆括号“（）”。</w:t>
      </w:r>
    </w:p>
    <w:p w14:paraId="22EEAE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楷体_GB2312" w:hAnsi="楷体_GB2312" w:eastAsia="黑体" w:cs="楷体_GB2312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三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篇目设置与供稿任务分工</w:t>
      </w:r>
    </w:p>
    <w:p w14:paraId="617F40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/>
        </w:rPr>
        <w:sectPr>
          <w:footerReference r:id="rId8" w:type="default"/>
          <w:pgSz w:w="11906" w:h="16838"/>
          <w:pgMar w:top="1984" w:right="1531" w:bottom="1701" w:left="1531" w:header="851" w:footer="1361" w:gutter="0"/>
          <w:pgNumType w:fmt="numberInDash" w:start="3"/>
          <w:cols w:space="0" w:num="1"/>
          <w:rtlGutter w:val="0"/>
          <w:docGrid w:type="lines" w:linePitch="312" w:charSpace="0"/>
        </w:sect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《宁晋年鉴（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2026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）》设有图片专辑、专栏（特载、专文）、大事记、县情概览、百科部类（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29个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类目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）、乡镇（街道）、人物、参考文献、统计资料、附录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10项要素，充分体现2025年度县情特点和新变化，在保持年鉴框架和体例连续性特点的同时，注重内容与形式的创新，详见《宁晋年鉴（2026）》（总第14卷）编纂大纲及任务分工一览表。</w:t>
      </w:r>
    </w:p>
    <w:p w14:paraId="7C5EF0C6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《宁晋年鉴（202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）》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（总第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14卷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）编纂大纲及任务分工一览表</w:t>
      </w: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6"/>
        <w:gridCol w:w="1833"/>
        <w:gridCol w:w="1085"/>
        <w:gridCol w:w="265"/>
        <w:gridCol w:w="5"/>
        <w:gridCol w:w="3209"/>
        <w:gridCol w:w="1581"/>
        <w:gridCol w:w="1266"/>
        <w:gridCol w:w="2859"/>
      </w:tblGrid>
      <w:tr w14:paraId="12FFBF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Align w:val="center"/>
          </w:tcPr>
          <w:p w14:paraId="3A3696A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vertAlign w:val="baseline"/>
                <w:lang w:eastAsia="zh-CN"/>
              </w:rPr>
              <w:t>序</w:t>
            </w:r>
            <w:r>
              <w:rPr>
                <w:rFonts w:hint="eastAsia" w:ascii="黑体" w:hAnsi="黑体" w:eastAsia="黑体" w:cs="黑体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黑体"/>
                <w:vertAlign w:val="baseline"/>
                <w:lang w:eastAsia="zh-CN"/>
              </w:rPr>
              <w:t>号</w:t>
            </w:r>
          </w:p>
        </w:tc>
        <w:tc>
          <w:tcPr>
            <w:tcW w:w="1833" w:type="dxa"/>
            <w:vAlign w:val="center"/>
          </w:tcPr>
          <w:p w14:paraId="56B414B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vertAlign w:val="baseline"/>
                <w:lang w:eastAsia="zh-CN"/>
              </w:rPr>
              <w:t>类</w:t>
            </w:r>
            <w:r>
              <w:rPr>
                <w:rFonts w:hint="eastAsia" w:ascii="黑体" w:hAnsi="黑体" w:eastAsia="黑体" w:cs="黑体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黑体"/>
                <w:vertAlign w:val="baseline"/>
                <w:lang w:eastAsia="zh-CN"/>
              </w:rPr>
              <w:t>目</w:t>
            </w:r>
          </w:p>
        </w:tc>
        <w:tc>
          <w:tcPr>
            <w:tcW w:w="4564" w:type="dxa"/>
            <w:gridSpan w:val="4"/>
            <w:vAlign w:val="center"/>
          </w:tcPr>
          <w:p w14:paraId="026320F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vertAlign w:val="baseline"/>
                <w:lang w:eastAsia="zh-CN"/>
              </w:rPr>
              <w:t>分</w:t>
            </w:r>
            <w:r>
              <w:rPr>
                <w:rFonts w:hint="eastAsia" w:ascii="黑体" w:hAnsi="黑体" w:eastAsia="黑体" w:cs="黑体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黑体"/>
                <w:vertAlign w:val="baseline"/>
                <w:lang w:eastAsia="zh-CN"/>
              </w:rPr>
              <w:t>目</w:t>
            </w:r>
          </w:p>
        </w:tc>
        <w:tc>
          <w:tcPr>
            <w:tcW w:w="1581" w:type="dxa"/>
            <w:vAlign w:val="center"/>
          </w:tcPr>
          <w:p w14:paraId="4C1E902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vertAlign w:val="baseline"/>
                <w:lang w:eastAsia="zh-CN"/>
              </w:rPr>
              <w:t>字</w:t>
            </w:r>
            <w:r>
              <w:rPr>
                <w:rFonts w:hint="eastAsia" w:ascii="黑体" w:hAnsi="黑体" w:eastAsia="黑体" w:cs="黑体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黑体"/>
                <w:vertAlign w:val="baseline"/>
                <w:lang w:eastAsia="zh-CN"/>
              </w:rPr>
              <w:t>数</w:t>
            </w:r>
          </w:p>
        </w:tc>
        <w:tc>
          <w:tcPr>
            <w:tcW w:w="1266" w:type="dxa"/>
            <w:vAlign w:val="center"/>
          </w:tcPr>
          <w:p w14:paraId="2E025AA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vertAlign w:val="baseline"/>
                <w:lang w:eastAsia="zh-CN"/>
              </w:rPr>
              <w:t>图</w:t>
            </w:r>
            <w:r>
              <w:rPr>
                <w:rFonts w:hint="eastAsia" w:ascii="黑体" w:hAnsi="黑体" w:eastAsia="黑体" w:cs="黑体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黑体"/>
                <w:vertAlign w:val="baseline"/>
                <w:lang w:eastAsia="zh-CN"/>
              </w:rPr>
              <w:t>片</w:t>
            </w:r>
          </w:p>
        </w:tc>
        <w:tc>
          <w:tcPr>
            <w:tcW w:w="2859" w:type="dxa"/>
            <w:vAlign w:val="center"/>
          </w:tcPr>
          <w:p w14:paraId="5848ACE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vertAlign w:val="baseline"/>
                <w:lang w:eastAsia="zh-CN"/>
              </w:rPr>
              <w:t>供</w:t>
            </w:r>
            <w:r>
              <w:rPr>
                <w:rFonts w:hint="eastAsia" w:ascii="黑体" w:hAnsi="黑体" w:eastAsia="黑体" w:cs="黑体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黑体"/>
                <w:vertAlign w:val="baseline"/>
                <w:lang w:eastAsia="zh-CN"/>
              </w:rPr>
              <w:t>稿</w:t>
            </w:r>
            <w:r>
              <w:rPr>
                <w:rFonts w:hint="eastAsia" w:ascii="黑体" w:hAnsi="黑体" w:eastAsia="黑体" w:cs="黑体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黑体"/>
                <w:vertAlign w:val="baseline"/>
                <w:lang w:eastAsia="zh-CN"/>
              </w:rPr>
              <w:t>单</w:t>
            </w:r>
            <w:r>
              <w:rPr>
                <w:rFonts w:hint="eastAsia" w:ascii="黑体" w:hAnsi="黑体" w:eastAsia="黑体" w:cs="黑体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黑体"/>
                <w:vertAlign w:val="baseline"/>
                <w:lang w:eastAsia="zh-CN"/>
              </w:rPr>
              <w:t>位</w:t>
            </w:r>
          </w:p>
        </w:tc>
      </w:tr>
      <w:tr w14:paraId="5BF513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266" w:type="dxa"/>
            <w:vMerge w:val="restart"/>
            <w:vAlign w:val="center"/>
          </w:tcPr>
          <w:p w14:paraId="46D8107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  <w:t>1</w:t>
            </w:r>
          </w:p>
        </w:tc>
        <w:tc>
          <w:tcPr>
            <w:tcW w:w="1833" w:type="dxa"/>
            <w:vMerge w:val="restart"/>
            <w:vAlign w:val="center"/>
          </w:tcPr>
          <w:p w14:paraId="2ECAFA4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特</w:t>
            </w: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载</w:t>
            </w:r>
          </w:p>
        </w:tc>
        <w:tc>
          <w:tcPr>
            <w:tcW w:w="4564" w:type="dxa"/>
            <w:gridSpan w:val="4"/>
            <w:vAlign w:val="center"/>
          </w:tcPr>
          <w:p w14:paraId="1F48C9F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1.县委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全会工作</w:t>
            </w:r>
            <w:r>
              <w:rPr>
                <w:rFonts w:hint="eastAsia" w:ascii="仿宋" w:hAnsi="仿宋" w:eastAsia="仿宋" w:cs="仿宋"/>
                <w:vertAlign w:val="baseline"/>
              </w:rPr>
              <w:t>报告</w:t>
            </w:r>
          </w:p>
        </w:tc>
        <w:tc>
          <w:tcPr>
            <w:tcW w:w="1581" w:type="dxa"/>
            <w:vAlign w:val="center"/>
          </w:tcPr>
          <w:p w14:paraId="09A0578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1266" w:type="dxa"/>
            <w:vAlign w:val="center"/>
          </w:tcPr>
          <w:p w14:paraId="3B17453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2859" w:type="dxa"/>
            <w:vAlign w:val="center"/>
          </w:tcPr>
          <w:p w14:paraId="2F0518A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县委办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公室</w:t>
            </w:r>
          </w:p>
        </w:tc>
      </w:tr>
      <w:tr w14:paraId="5FAC7D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44864E3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482009B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1F02193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  <w:r>
              <w:rPr>
                <w:rFonts w:hint="eastAsia" w:ascii="仿宋" w:hAnsi="仿宋" w:eastAsia="仿宋" w:cs="仿宋"/>
                <w:vertAlign w:val="baseline"/>
              </w:rPr>
              <w:t>.政府工作报告</w:t>
            </w:r>
          </w:p>
        </w:tc>
        <w:tc>
          <w:tcPr>
            <w:tcW w:w="1581" w:type="dxa"/>
            <w:vAlign w:val="center"/>
          </w:tcPr>
          <w:p w14:paraId="7B1D308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1266" w:type="dxa"/>
            <w:vAlign w:val="center"/>
          </w:tcPr>
          <w:p w14:paraId="2AA4FF6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2859" w:type="dxa"/>
            <w:vAlign w:val="center"/>
          </w:tcPr>
          <w:p w14:paraId="3EC369D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县政府办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公室</w:t>
            </w:r>
          </w:p>
        </w:tc>
      </w:tr>
      <w:tr w14:paraId="169770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restart"/>
            <w:vAlign w:val="center"/>
          </w:tcPr>
          <w:p w14:paraId="48019EC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  <w:t>2</w:t>
            </w:r>
          </w:p>
        </w:tc>
        <w:tc>
          <w:tcPr>
            <w:tcW w:w="1833" w:type="dxa"/>
            <w:vAlign w:val="center"/>
          </w:tcPr>
          <w:p w14:paraId="6C7AF7C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专文</w:t>
            </w:r>
          </w:p>
        </w:tc>
        <w:tc>
          <w:tcPr>
            <w:tcW w:w="4564" w:type="dxa"/>
            <w:gridSpan w:val="4"/>
            <w:vAlign w:val="center"/>
          </w:tcPr>
          <w:p w14:paraId="103D5D4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县域2025年重要政策、重要文献、重要事件</w:t>
            </w:r>
          </w:p>
        </w:tc>
        <w:tc>
          <w:tcPr>
            <w:tcW w:w="1581" w:type="dxa"/>
            <w:vAlign w:val="center"/>
          </w:tcPr>
          <w:p w14:paraId="4DB5659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</w:rPr>
              <w:t>10000</w:t>
            </w:r>
          </w:p>
        </w:tc>
        <w:tc>
          <w:tcPr>
            <w:tcW w:w="1266" w:type="dxa"/>
            <w:vAlign w:val="center"/>
          </w:tcPr>
          <w:p w14:paraId="1A5F619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2859" w:type="dxa"/>
            <w:vMerge w:val="restart"/>
            <w:vAlign w:val="center"/>
          </w:tcPr>
          <w:p w14:paraId="1038FF7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县地</w:t>
            </w:r>
            <w:r>
              <w:rPr>
                <w:rFonts w:hint="eastAsia" w:ascii="仿宋" w:hAnsi="仿宋" w:eastAsia="仿宋" w:cs="仿宋"/>
                <w:vertAlign w:val="baseline"/>
              </w:rPr>
              <w:t>方志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编纂中心</w:t>
            </w:r>
          </w:p>
        </w:tc>
      </w:tr>
      <w:tr w14:paraId="3C6187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7A426D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Align w:val="center"/>
          </w:tcPr>
          <w:p w14:paraId="0CF4D58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大事记</w:t>
            </w:r>
          </w:p>
        </w:tc>
        <w:tc>
          <w:tcPr>
            <w:tcW w:w="4564" w:type="dxa"/>
            <w:gridSpan w:val="4"/>
            <w:vAlign w:val="center"/>
          </w:tcPr>
          <w:p w14:paraId="6FEF271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both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宁晋县大事记</w:t>
            </w:r>
          </w:p>
        </w:tc>
        <w:tc>
          <w:tcPr>
            <w:tcW w:w="1581" w:type="dxa"/>
            <w:vAlign w:val="center"/>
          </w:tcPr>
          <w:p w14:paraId="792091A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10000</w:t>
            </w:r>
          </w:p>
        </w:tc>
        <w:tc>
          <w:tcPr>
            <w:tcW w:w="1266" w:type="dxa"/>
            <w:vAlign w:val="center"/>
          </w:tcPr>
          <w:p w14:paraId="2C92AEF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2859" w:type="dxa"/>
            <w:vMerge w:val="continue"/>
            <w:vAlign w:val="center"/>
          </w:tcPr>
          <w:p w14:paraId="0EE1E82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</w:tr>
      <w:tr w14:paraId="44D1D6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restart"/>
            <w:vAlign w:val="center"/>
          </w:tcPr>
          <w:p w14:paraId="4EC11A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3</w:t>
            </w:r>
          </w:p>
        </w:tc>
        <w:tc>
          <w:tcPr>
            <w:tcW w:w="1833" w:type="dxa"/>
            <w:vMerge w:val="restart"/>
            <w:vAlign w:val="center"/>
          </w:tcPr>
          <w:p w14:paraId="652E6FE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210" w:firstLineChars="10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县情概览</w:t>
            </w:r>
          </w:p>
        </w:tc>
        <w:tc>
          <w:tcPr>
            <w:tcW w:w="4564" w:type="dxa"/>
            <w:gridSpan w:val="4"/>
            <w:vAlign w:val="center"/>
          </w:tcPr>
          <w:p w14:paraId="5CF4A7F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区域位置、行政区划</w:t>
            </w:r>
          </w:p>
        </w:tc>
        <w:tc>
          <w:tcPr>
            <w:tcW w:w="1581" w:type="dxa"/>
            <w:vAlign w:val="center"/>
          </w:tcPr>
          <w:p w14:paraId="7D77223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</w:t>
            </w: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000</w:t>
            </w:r>
          </w:p>
        </w:tc>
        <w:tc>
          <w:tcPr>
            <w:tcW w:w="1266" w:type="dxa"/>
            <w:vAlign w:val="center"/>
          </w:tcPr>
          <w:p w14:paraId="5FA9758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2859" w:type="dxa"/>
            <w:vAlign w:val="center"/>
          </w:tcPr>
          <w:p w14:paraId="4B8A62E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</w:t>
            </w:r>
            <w:r>
              <w:rPr>
                <w:rFonts w:hint="eastAsia" w:ascii="仿宋" w:hAnsi="仿宋" w:eastAsia="仿宋" w:cs="仿宋"/>
                <w:vertAlign w:val="baseline"/>
              </w:rPr>
              <w:t>民政局</w:t>
            </w:r>
          </w:p>
        </w:tc>
      </w:tr>
      <w:tr w14:paraId="79B42C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DFF314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21BCA70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4891C8F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2.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面积人口（含县主城区面积人口）</w:t>
            </w:r>
          </w:p>
        </w:tc>
        <w:tc>
          <w:tcPr>
            <w:tcW w:w="1581" w:type="dxa"/>
            <w:vAlign w:val="center"/>
          </w:tcPr>
          <w:p w14:paraId="338B68E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</w:t>
            </w:r>
            <w:r>
              <w:rPr>
                <w:rFonts w:hint="eastAsia" w:ascii="仿宋" w:hAnsi="仿宋" w:eastAsia="仿宋" w:cs="仿宋"/>
                <w:vertAlign w:val="baseline"/>
              </w:rPr>
              <w:t>00</w:t>
            </w:r>
          </w:p>
        </w:tc>
        <w:tc>
          <w:tcPr>
            <w:tcW w:w="1266" w:type="dxa"/>
            <w:vAlign w:val="center"/>
          </w:tcPr>
          <w:p w14:paraId="672643F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2859" w:type="dxa"/>
            <w:vAlign w:val="center"/>
          </w:tcPr>
          <w:p w14:paraId="6AB819F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bookmarkStart w:id="0" w:name="OLE_LINK2"/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</w:t>
            </w:r>
            <w:bookmarkEnd w:id="0"/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统计局</w:t>
            </w:r>
          </w:p>
        </w:tc>
      </w:tr>
      <w:tr w14:paraId="68109D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48F7A72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7927B3B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top"/>
          </w:tcPr>
          <w:p w14:paraId="5C95E32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3.经济社会发展（政治建设、经济建设、社会建设、文化建设、生态文明建设等方面）</w:t>
            </w:r>
          </w:p>
        </w:tc>
        <w:tc>
          <w:tcPr>
            <w:tcW w:w="1581" w:type="dxa"/>
            <w:vAlign w:val="center"/>
          </w:tcPr>
          <w:p w14:paraId="150C5C9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3000</w:t>
            </w:r>
          </w:p>
        </w:tc>
        <w:tc>
          <w:tcPr>
            <w:tcW w:w="1266" w:type="dxa"/>
            <w:vAlign w:val="center"/>
          </w:tcPr>
          <w:p w14:paraId="38CE1B4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</w:t>
            </w:r>
          </w:p>
        </w:tc>
        <w:tc>
          <w:tcPr>
            <w:tcW w:w="2859" w:type="dxa"/>
            <w:vAlign w:val="center"/>
          </w:tcPr>
          <w:p w14:paraId="5A669EC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县政府办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公室</w:t>
            </w:r>
          </w:p>
        </w:tc>
      </w:tr>
      <w:tr w14:paraId="68CA78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restart"/>
            <w:vAlign w:val="center"/>
          </w:tcPr>
          <w:p w14:paraId="140ADB1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  <w:t>4</w:t>
            </w:r>
          </w:p>
        </w:tc>
        <w:tc>
          <w:tcPr>
            <w:tcW w:w="1833" w:type="dxa"/>
            <w:vMerge w:val="restart"/>
            <w:vAlign w:val="center"/>
          </w:tcPr>
          <w:p w14:paraId="53B3EE5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中国共产党宁晋县委员会</w:t>
            </w:r>
          </w:p>
        </w:tc>
        <w:tc>
          <w:tcPr>
            <w:tcW w:w="4564" w:type="dxa"/>
            <w:gridSpan w:val="4"/>
            <w:vAlign w:val="top"/>
          </w:tcPr>
          <w:p w14:paraId="7FB39F4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县委</w:t>
            </w:r>
            <w:r>
              <w:rPr>
                <w:rFonts w:hint="eastAsia" w:ascii="仿宋" w:hAnsi="仿宋" w:eastAsia="仿宋" w:cs="仿宋"/>
                <w:vertAlign w:val="baseline"/>
              </w:rPr>
              <w:t>综述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、领导名单（副处级以上实职）</w:t>
            </w:r>
          </w:p>
        </w:tc>
        <w:tc>
          <w:tcPr>
            <w:tcW w:w="1581" w:type="dxa"/>
            <w:vAlign w:val="center"/>
          </w:tcPr>
          <w:p w14:paraId="10F9AF4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800</w:t>
            </w:r>
          </w:p>
        </w:tc>
        <w:tc>
          <w:tcPr>
            <w:tcW w:w="1266" w:type="dxa"/>
            <w:vAlign w:val="center"/>
          </w:tcPr>
          <w:p w14:paraId="0E598F4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2859" w:type="dxa"/>
            <w:vMerge w:val="restart"/>
            <w:vAlign w:val="center"/>
          </w:tcPr>
          <w:p w14:paraId="721D71A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县委办公室</w:t>
            </w:r>
          </w:p>
        </w:tc>
      </w:tr>
      <w:tr w14:paraId="4B2624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58062C5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865C49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top"/>
          </w:tcPr>
          <w:p w14:paraId="488EEB2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2.县委</w:t>
            </w:r>
            <w:r>
              <w:rPr>
                <w:rFonts w:hint="eastAsia" w:ascii="仿宋" w:hAnsi="仿宋" w:eastAsia="仿宋" w:cs="仿宋"/>
                <w:vertAlign w:val="baseline"/>
              </w:rPr>
              <w:t>重要会议</w:t>
            </w:r>
          </w:p>
        </w:tc>
        <w:tc>
          <w:tcPr>
            <w:tcW w:w="1581" w:type="dxa"/>
            <w:vAlign w:val="center"/>
          </w:tcPr>
          <w:p w14:paraId="5F8B5EE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499BCDF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21FD412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123E7C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7CD9231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56FB1B5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top"/>
          </w:tcPr>
          <w:p w14:paraId="7F97EB3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3.县委</w:t>
            </w:r>
            <w:r>
              <w:rPr>
                <w:rFonts w:hint="eastAsia" w:ascii="仿宋" w:hAnsi="仿宋" w:eastAsia="仿宋" w:cs="仿宋"/>
                <w:vertAlign w:val="baseline"/>
              </w:rPr>
              <w:t>重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大</w:t>
            </w:r>
            <w:r>
              <w:rPr>
                <w:rFonts w:hint="eastAsia" w:ascii="仿宋" w:hAnsi="仿宋" w:eastAsia="仿宋" w:cs="仿宋"/>
                <w:vertAlign w:val="baseline"/>
              </w:rPr>
              <w:t>决策</w:t>
            </w:r>
          </w:p>
        </w:tc>
        <w:tc>
          <w:tcPr>
            <w:tcW w:w="1581" w:type="dxa"/>
            <w:vAlign w:val="center"/>
          </w:tcPr>
          <w:p w14:paraId="2B2B10E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3E0CD41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4C9687D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6A437C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4ED550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190BE2B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top"/>
          </w:tcPr>
          <w:p w14:paraId="7F1F77A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4.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县委综合事务</w:t>
            </w:r>
          </w:p>
        </w:tc>
        <w:tc>
          <w:tcPr>
            <w:tcW w:w="1581" w:type="dxa"/>
            <w:vAlign w:val="center"/>
          </w:tcPr>
          <w:p w14:paraId="06A3CF6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2000</w:t>
            </w:r>
          </w:p>
        </w:tc>
        <w:tc>
          <w:tcPr>
            <w:tcW w:w="1266" w:type="dxa"/>
            <w:vAlign w:val="center"/>
          </w:tcPr>
          <w:p w14:paraId="144E899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62B18A8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7CF876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40305F7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7A09F1C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top"/>
          </w:tcPr>
          <w:p w14:paraId="429671C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5.县委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牵头开展的主要工作</w:t>
            </w:r>
          </w:p>
        </w:tc>
        <w:tc>
          <w:tcPr>
            <w:tcW w:w="1581" w:type="dxa"/>
            <w:vAlign w:val="center"/>
          </w:tcPr>
          <w:p w14:paraId="554EFF0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2000</w:t>
            </w:r>
          </w:p>
        </w:tc>
        <w:tc>
          <w:tcPr>
            <w:tcW w:w="1266" w:type="dxa"/>
            <w:vAlign w:val="center"/>
          </w:tcPr>
          <w:p w14:paraId="7F15AA0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0620EC4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1A5A1D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4A07FF3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7C7DA43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28FE047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both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vertAlign w:val="baseline"/>
              </w:rPr>
              <w:t>.组织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工作</w:t>
            </w:r>
          </w:p>
        </w:tc>
        <w:tc>
          <w:tcPr>
            <w:tcW w:w="1581" w:type="dxa"/>
            <w:vAlign w:val="center"/>
          </w:tcPr>
          <w:p w14:paraId="6D6FA7B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4000</w:t>
            </w:r>
          </w:p>
        </w:tc>
        <w:tc>
          <w:tcPr>
            <w:tcW w:w="1266" w:type="dxa"/>
            <w:vAlign w:val="center"/>
          </w:tcPr>
          <w:p w14:paraId="2B230F6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</w:t>
            </w:r>
          </w:p>
        </w:tc>
        <w:tc>
          <w:tcPr>
            <w:tcW w:w="2859" w:type="dxa"/>
            <w:vAlign w:val="center"/>
          </w:tcPr>
          <w:p w14:paraId="190DE92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县委</w:t>
            </w:r>
            <w:r>
              <w:rPr>
                <w:rFonts w:hint="eastAsia" w:ascii="仿宋" w:hAnsi="仿宋" w:eastAsia="仿宋" w:cs="仿宋"/>
                <w:vertAlign w:val="baseline"/>
              </w:rPr>
              <w:t>组织部</w:t>
            </w:r>
          </w:p>
        </w:tc>
      </w:tr>
      <w:tr w14:paraId="5F473E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32A771B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285D68E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4E9E5B0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both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7</w:t>
            </w:r>
            <w:r>
              <w:rPr>
                <w:rFonts w:hint="eastAsia" w:ascii="仿宋" w:hAnsi="仿宋" w:eastAsia="仿宋" w:cs="仿宋"/>
                <w:vertAlign w:val="baseline"/>
              </w:rPr>
              <w:t>.宣传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工作</w:t>
            </w:r>
          </w:p>
        </w:tc>
        <w:tc>
          <w:tcPr>
            <w:tcW w:w="1581" w:type="dxa"/>
            <w:vAlign w:val="center"/>
          </w:tcPr>
          <w:p w14:paraId="211300D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4000</w:t>
            </w:r>
          </w:p>
        </w:tc>
        <w:tc>
          <w:tcPr>
            <w:tcW w:w="1266" w:type="dxa"/>
            <w:vAlign w:val="center"/>
          </w:tcPr>
          <w:p w14:paraId="76033BF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</w:t>
            </w:r>
          </w:p>
        </w:tc>
        <w:tc>
          <w:tcPr>
            <w:tcW w:w="2859" w:type="dxa"/>
            <w:vAlign w:val="center"/>
          </w:tcPr>
          <w:p w14:paraId="5D799A8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县委</w:t>
            </w:r>
            <w:r>
              <w:rPr>
                <w:rFonts w:hint="eastAsia" w:ascii="仿宋" w:hAnsi="仿宋" w:eastAsia="仿宋" w:cs="仿宋"/>
                <w:vertAlign w:val="baseline"/>
              </w:rPr>
              <w:t>宣传部</w:t>
            </w:r>
          </w:p>
        </w:tc>
      </w:tr>
      <w:tr w14:paraId="5844A8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7F99521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13B1135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D3EBAA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8</w:t>
            </w:r>
            <w:r>
              <w:rPr>
                <w:rFonts w:hint="eastAsia" w:ascii="仿宋" w:hAnsi="仿宋" w:eastAsia="仿宋" w:cs="仿宋"/>
                <w:vertAlign w:val="baseline"/>
              </w:rPr>
              <w:t>.统一战线</w:t>
            </w:r>
          </w:p>
        </w:tc>
        <w:tc>
          <w:tcPr>
            <w:tcW w:w="1581" w:type="dxa"/>
            <w:vAlign w:val="center"/>
          </w:tcPr>
          <w:p w14:paraId="58B7EB0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1500</w:t>
            </w:r>
          </w:p>
        </w:tc>
        <w:tc>
          <w:tcPr>
            <w:tcW w:w="1266" w:type="dxa"/>
            <w:vAlign w:val="center"/>
          </w:tcPr>
          <w:p w14:paraId="3B00786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72FEB63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县委</w:t>
            </w:r>
            <w:r>
              <w:rPr>
                <w:rFonts w:hint="eastAsia" w:ascii="仿宋" w:hAnsi="仿宋" w:eastAsia="仿宋" w:cs="仿宋"/>
                <w:vertAlign w:val="baseline"/>
              </w:rPr>
              <w:t>统战部</w:t>
            </w:r>
          </w:p>
        </w:tc>
      </w:tr>
      <w:tr w14:paraId="661329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2F4D900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B9D5F8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FE3AF6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9</w:t>
            </w:r>
            <w:r>
              <w:rPr>
                <w:rFonts w:hint="eastAsia" w:ascii="仿宋" w:hAnsi="仿宋" w:eastAsia="仿宋" w:cs="仿宋"/>
                <w:vertAlign w:val="baseline"/>
              </w:rPr>
              <w:t>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网络信息化管理</w:t>
            </w:r>
          </w:p>
        </w:tc>
        <w:tc>
          <w:tcPr>
            <w:tcW w:w="1581" w:type="dxa"/>
            <w:vAlign w:val="center"/>
          </w:tcPr>
          <w:p w14:paraId="5C195D4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1500</w:t>
            </w:r>
          </w:p>
        </w:tc>
        <w:tc>
          <w:tcPr>
            <w:tcW w:w="1266" w:type="dxa"/>
            <w:vAlign w:val="center"/>
          </w:tcPr>
          <w:p w14:paraId="5B178AC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27A17FD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县网信办</w:t>
            </w:r>
          </w:p>
        </w:tc>
      </w:tr>
      <w:tr w14:paraId="447145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0BC8AB4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27FDA82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22ACAFA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</w:t>
            </w:r>
            <w:r>
              <w:rPr>
                <w:rFonts w:hint="eastAsia" w:ascii="仿宋" w:hAnsi="仿宋" w:eastAsia="仿宋" w:cs="仿宋"/>
                <w:vertAlign w:val="baseline"/>
              </w:rPr>
              <w:t>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机构编制工作</w:t>
            </w:r>
          </w:p>
        </w:tc>
        <w:tc>
          <w:tcPr>
            <w:tcW w:w="1581" w:type="dxa"/>
            <w:vAlign w:val="center"/>
          </w:tcPr>
          <w:p w14:paraId="2DAB904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1500</w:t>
            </w:r>
          </w:p>
        </w:tc>
        <w:tc>
          <w:tcPr>
            <w:tcW w:w="1266" w:type="dxa"/>
            <w:vAlign w:val="center"/>
          </w:tcPr>
          <w:p w14:paraId="574D9A6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219B420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县编办</w:t>
            </w:r>
          </w:p>
        </w:tc>
      </w:tr>
      <w:tr w14:paraId="389731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7B33F29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D346A1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138D6E5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11</w:t>
            </w:r>
            <w:r>
              <w:rPr>
                <w:rFonts w:hint="eastAsia" w:ascii="仿宋" w:hAnsi="仿宋" w:eastAsia="仿宋" w:cs="仿宋"/>
                <w:vertAlign w:val="baseline"/>
              </w:rPr>
              <w:t>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保密工作</w:t>
            </w:r>
          </w:p>
        </w:tc>
        <w:tc>
          <w:tcPr>
            <w:tcW w:w="1581" w:type="dxa"/>
            <w:vAlign w:val="center"/>
          </w:tcPr>
          <w:p w14:paraId="5626495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1500</w:t>
            </w:r>
          </w:p>
        </w:tc>
        <w:tc>
          <w:tcPr>
            <w:tcW w:w="1266" w:type="dxa"/>
            <w:vAlign w:val="center"/>
          </w:tcPr>
          <w:p w14:paraId="66C6EAA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14DF344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县保密机要局</w:t>
            </w:r>
          </w:p>
        </w:tc>
      </w:tr>
      <w:tr w14:paraId="706E30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425F31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4706D86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6AA092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12</w:t>
            </w:r>
            <w:r>
              <w:rPr>
                <w:rFonts w:hint="eastAsia" w:ascii="仿宋" w:hAnsi="仿宋" w:eastAsia="仿宋" w:cs="仿宋"/>
                <w:vertAlign w:val="baseline"/>
              </w:rPr>
              <w:t>.县直机关党建</w:t>
            </w:r>
          </w:p>
        </w:tc>
        <w:tc>
          <w:tcPr>
            <w:tcW w:w="1581" w:type="dxa"/>
            <w:vAlign w:val="center"/>
          </w:tcPr>
          <w:p w14:paraId="7094A44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1500</w:t>
            </w:r>
          </w:p>
        </w:tc>
        <w:tc>
          <w:tcPr>
            <w:tcW w:w="1266" w:type="dxa"/>
            <w:vAlign w:val="center"/>
          </w:tcPr>
          <w:p w14:paraId="53C9598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7205019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县直工委</w:t>
            </w:r>
          </w:p>
        </w:tc>
      </w:tr>
      <w:tr w14:paraId="39E061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266" w:type="dxa"/>
            <w:vMerge w:val="continue"/>
            <w:vAlign w:val="center"/>
          </w:tcPr>
          <w:p w14:paraId="152DBD6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1AEC347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5A93A6F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13</w:t>
            </w:r>
            <w:r>
              <w:rPr>
                <w:rFonts w:hint="eastAsia" w:ascii="仿宋" w:hAnsi="仿宋" w:eastAsia="仿宋" w:cs="仿宋"/>
                <w:vertAlign w:val="baseline"/>
              </w:rPr>
              <w:t>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党史编研</w:t>
            </w:r>
          </w:p>
        </w:tc>
        <w:tc>
          <w:tcPr>
            <w:tcW w:w="1581" w:type="dxa"/>
            <w:vAlign w:val="center"/>
          </w:tcPr>
          <w:p w14:paraId="14E3794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1500</w:t>
            </w:r>
          </w:p>
        </w:tc>
        <w:tc>
          <w:tcPr>
            <w:tcW w:w="1266" w:type="dxa"/>
            <w:vAlign w:val="center"/>
          </w:tcPr>
          <w:p w14:paraId="494E7CB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0FE0A9B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县党史办</w:t>
            </w:r>
          </w:p>
        </w:tc>
      </w:tr>
      <w:tr w14:paraId="062AB5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02EC541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569AE12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29217EC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</w:t>
            </w: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4</w:t>
            </w:r>
            <w:r>
              <w:rPr>
                <w:rFonts w:hint="eastAsia" w:ascii="仿宋" w:hAnsi="仿宋" w:eastAsia="仿宋" w:cs="仿宋"/>
                <w:vertAlign w:val="baseline"/>
              </w:rPr>
              <w:t>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党校工作</w:t>
            </w:r>
          </w:p>
        </w:tc>
        <w:tc>
          <w:tcPr>
            <w:tcW w:w="1581" w:type="dxa"/>
            <w:vAlign w:val="center"/>
          </w:tcPr>
          <w:p w14:paraId="0182CFA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1500</w:t>
            </w:r>
          </w:p>
        </w:tc>
        <w:tc>
          <w:tcPr>
            <w:tcW w:w="1266" w:type="dxa"/>
            <w:vAlign w:val="center"/>
          </w:tcPr>
          <w:p w14:paraId="0545E03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2730F37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县委党校</w:t>
            </w:r>
          </w:p>
        </w:tc>
      </w:tr>
      <w:tr w14:paraId="410FB0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266" w:type="dxa"/>
            <w:vMerge w:val="continue"/>
            <w:vAlign w:val="center"/>
          </w:tcPr>
          <w:p w14:paraId="4138C2F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475D4E8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0A062B7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15.老干部工作</w:t>
            </w:r>
          </w:p>
        </w:tc>
        <w:tc>
          <w:tcPr>
            <w:tcW w:w="1581" w:type="dxa"/>
            <w:vAlign w:val="center"/>
          </w:tcPr>
          <w:p w14:paraId="7D846EF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3BC6BA5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23FDCCB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县委组织部（县老干部局）</w:t>
            </w:r>
          </w:p>
        </w:tc>
      </w:tr>
      <w:tr w14:paraId="08CD5D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1266" w:type="dxa"/>
            <w:vMerge w:val="continue"/>
            <w:vAlign w:val="center"/>
          </w:tcPr>
          <w:p w14:paraId="7A50433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0B90CDA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4BA1684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16.关心下一代工作</w:t>
            </w:r>
          </w:p>
        </w:tc>
        <w:tc>
          <w:tcPr>
            <w:tcW w:w="1581" w:type="dxa"/>
            <w:vAlign w:val="center"/>
          </w:tcPr>
          <w:p w14:paraId="5DCEFB4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7AD75D8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31364EF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县委组织部（县关工委）</w:t>
            </w:r>
          </w:p>
        </w:tc>
      </w:tr>
      <w:tr w14:paraId="110314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1266" w:type="dxa"/>
            <w:vMerge w:val="restart"/>
            <w:vAlign w:val="center"/>
          </w:tcPr>
          <w:p w14:paraId="7B16373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  <w:t>5</w:t>
            </w:r>
          </w:p>
        </w:tc>
        <w:tc>
          <w:tcPr>
            <w:tcW w:w="1833" w:type="dxa"/>
            <w:vMerge w:val="restart"/>
            <w:vAlign w:val="center"/>
          </w:tcPr>
          <w:p w14:paraId="5EC4507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宁晋县人民代表大会</w:t>
            </w:r>
          </w:p>
        </w:tc>
        <w:tc>
          <w:tcPr>
            <w:tcW w:w="4564" w:type="dxa"/>
            <w:gridSpan w:val="4"/>
            <w:vAlign w:val="center"/>
          </w:tcPr>
          <w:p w14:paraId="4A617DB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1.</w:t>
            </w:r>
            <w:r>
              <w:rPr>
                <w:rFonts w:hint="eastAsia" w:ascii="仿宋" w:hAnsi="仿宋" w:eastAsia="仿宋" w:cs="仿宋"/>
                <w:vertAlign w:val="baseline"/>
              </w:rPr>
              <w:t>县人大综述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、领导名单（副处级以上实职及各科室负责人）</w:t>
            </w:r>
          </w:p>
        </w:tc>
        <w:tc>
          <w:tcPr>
            <w:tcW w:w="1581" w:type="dxa"/>
            <w:vAlign w:val="center"/>
          </w:tcPr>
          <w:p w14:paraId="73B499F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800</w:t>
            </w:r>
          </w:p>
        </w:tc>
        <w:tc>
          <w:tcPr>
            <w:tcW w:w="1266" w:type="dxa"/>
            <w:vAlign w:val="center"/>
          </w:tcPr>
          <w:p w14:paraId="6541304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2859" w:type="dxa"/>
            <w:vMerge w:val="restart"/>
            <w:vAlign w:val="center"/>
          </w:tcPr>
          <w:p w14:paraId="77C97AF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bookmarkStart w:id="2" w:name="_GoBack"/>
            <w:bookmarkEnd w:id="2"/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县人大常委会办公室</w:t>
            </w:r>
          </w:p>
        </w:tc>
      </w:tr>
      <w:tr w14:paraId="23B7E2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1266" w:type="dxa"/>
            <w:vMerge w:val="continue"/>
            <w:vAlign w:val="center"/>
          </w:tcPr>
          <w:p w14:paraId="1879716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5205711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4B68B35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2.县人大</w:t>
            </w:r>
            <w:r>
              <w:rPr>
                <w:rFonts w:hint="eastAsia" w:ascii="仿宋" w:hAnsi="仿宋" w:eastAsia="仿宋" w:cs="仿宋"/>
                <w:vertAlign w:val="baseline"/>
              </w:rPr>
              <w:t>重要会议</w:t>
            </w:r>
          </w:p>
        </w:tc>
        <w:tc>
          <w:tcPr>
            <w:tcW w:w="1581" w:type="dxa"/>
            <w:vAlign w:val="center"/>
          </w:tcPr>
          <w:p w14:paraId="0FCF30E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5D970BA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3C15A65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35F96A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1266" w:type="dxa"/>
            <w:vMerge w:val="continue"/>
            <w:vAlign w:val="center"/>
          </w:tcPr>
          <w:p w14:paraId="1C43CB9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FADC1E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02E662E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3.县人大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重大事项决定与依法人事任免</w:t>
            </w:r>
          </w:p>
        </w:tc>
        <w:tc>
          <w:tcPr>
            <w:tcW w:w="1581" w:type="dxa"/>
            <w:vAlign w:val="center"/>
          </w:tcPr>
          <w:p w14:paraId="280B180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0CFCC0F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293852B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35D268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1266" w:type="dxa"/>
            <w:vMerge w:val="continue"/>
            <w:vAlign w:val="center"/>
          </w:tcPr>
          <w:p w14:paraId="6DF429B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0AF8200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03CF930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4.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人大</w:t>
            </w:r>
            <w:r>
              <w:rPr>
                <w:rFonts w:hint="eastAsia" w:ascii="仿宋" w:hAnsi="仿宋" w:eastAsia="仿宋" w:cs="仿宋"/>
                <w:vertAlign w:val="baseline"/>
              </w:rPr>
              <w:t>监督</w:t>
            </w:r>
          </w:p>
        </w:tc>
        <w:tc>
          <w:tcPr>
            <w:tcW w:w="1581" w:type="dxa"/>
            <w:vAlign w:val="center"/>
          </w:tcPr>
          <w:p w14:paraId="1AA3468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75BD59C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2641CDE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1733BA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1266" w:type="dxa"/>
            <w:vMerge w:val="continue"/>
            <w:vAlign w:val="center"/>
          </w:tcPr>
          <w:p w14:paraId="4307CFD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42AEEA2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56CF5A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5.县人大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代表履职</w:t>
            </w:r>
          </w:p>
        </w:tc>
        <w:tc>
          <w:tcPr>
            <w:tcW w:w="1581" w:type="dxa"/>
            <w:vAlign w:val="center"/>
          </w:tcPr>
          <w:p w14:paraId="34DD571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1C49A9F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4785D9D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44B3C0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</w:trPr>
        <w:tc>
          <w:tcPr>
            <w:tcW w:w="1266" w:type="dxa"/>
            <w:vMerge w:val="continue"/>
            <w:vAlign w:val="center"/>
          </w:tcPr>
          <w:p w14:paraId="635D1CD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520C9F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12C574F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6.县人大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议案建议</w:t>
            </w:r>
          </w:p>
        </w:tc>
        <w:tc>
          <w:tcPr>
            <w:tcW w:w="1581" w:type="dxa"/>
            <w:vAlign w:val="center"/>
          </w:tcPr>
          <w:p w14:paraId="02E4BB1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1CF4148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521C644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4443CF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</w:trPr>
        <w:tc>
          <w:tcPr>
            <w:tcW w:w="1266" w:type="dxa"/>
            <w:vMerge w:val="continue"/>
            <w:vAlign w:val="center"/>
          </w:tcPr>
          <w:p w14:paraId="284BD64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0C949B9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04C481E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7.县人大</w:t>
            </w:r>
            <w:r>
              <w:rPr>
                <w:rFonts w:hint="eastAsia" w:ascii="仿宋" w:hAnsi="仿宋" w:eastAsia="仿宋" w:cs="仿宋"/>
                <w:vertAlign w:val="baseline"/>
              </w:rPr>
              <w:t>视察调研</w:t>
            </w:r>
          </w:p>
        </w:tc>
        <w:tc>
          <w:tcPr>
            <w:tcW w:w="1581" w:type="dxa"/>
            <w:vAlign w:val="center"/>
          </w:tcPr>
          <w:p w14:paraId="150D2F4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303C0FC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5B68C43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36C30D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66" w:type="dxa"/>
            <w:vMerge w:val="continue"/>
            <w:vAlign w:val="center"/>
          </w:tcPr>
          <w:p w14:paraId="2A124EC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701797C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5123A12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8.县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人大专门委员会</w:t>
            </w:r>
            <w:r>
              <w:rPr>
                <w:rFonts w:hint="eastAsia" w:ascii="仿宋" w:hAnsi="仿宋" w:eastAsia="仿宋" w:cs="仿宋"/>
                <w:vertAlign w:val="baseline"/>
              </w:rPr>
              <w:t>工作</w:t>
            </w:r>
          </w:p>
        </w:tc>
        <w:tc>
          <w:tcPr>
            <w:tcW w:w="1581" w:type="dxa"/>
            <w:vAlign w:val="center"/>
          </w:tcPr>
          <w:p w14:paraId="440EF66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38745FF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333FB0B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71E27C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restart"/>
            <w:vAlign w:val="center"/>
          </w:tcPr>
          <w:p w14:paraId="6C3A6AC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  <w:t>6</w:t>
            </w:r>
          </w:p>
        </w:tc>
        <w:tc>
          <w:tcPr>
            <w:tcW w:w="1833" w:type="dxa"/>
            <w:vMerge w:val="restart"/>
            <w:vAlign w:val="center"/>
          </w:tcPr>
          <w:p w14:paraId="64B0A3E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宁晋县</w:t>
            </w:r>
          </w:p>
          <w:p w14:paraId="18E9EFF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人民政府</w:t>
            </w:r>
          </w:p>
        </w:tc>
        <w:tc>
          <w:tcPr>
            <w:tcW w:w="4564" w:type="dxa"/>
            <w:gridSpan w:val="4"/>
            <w:vAlign w:val="center"/>
          </w:tcPr>
          <w:p w14:paraId="740E24A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1.县政府综述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、领导名单（副处级以上实职）</w:t>
            </w:r>
          </w:p>
        </w:tc>
        <w:tc>
          <w:tcPr>
            <w:tcW w:w="1581" w:type="dxa"/>
            <w:vAlign w:val="center"/>
          </w:tcPr>
          <w:p w14:paraId="174AD68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8</w:t>
            </w:r>
            <w:r>
              <w:rPr>
                <w:rFonts w:hint="eastAsia" w:ascii="仿宋" w:hAnsi="仿宋" w:eastAsia="仿宋" w:cs="仿宋"/>
                <w:vertAlign w:val="baseline"/>
              </w:rPr>
              <w:t>00</w:t>
            </w:r>
          </w:p>
        </w:tc>
        <w:tc>
          <w:tcPr>
            <w:tcW w:w="1266" w:type="dxa"/>
            <w:vAlign w:val="center"/>
          </w:tcPr>
          <w:p w14:paraId="7538B06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2859" w:type="dxa"/>
            <w:vMerge w:val="restart"/>
            <w:vAlign w:val="center"/>
          </w:tcPr>
          <w:p w14:paraId="795ABF7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县政府办公室</w:t>
            </w:r>
          </w:p>
        </w:tc>
      </w:tr>
      <w:tr w14:paraId="276AC7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4EE744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5F9B652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4D61B5E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2.县政府</w:t>
            </w:r>
            <w:r>
              <w:rPr>
                <w:rFonts w:hint="eastAsia" w:ascii="仿宋" w:hAnsi="仿宋" w:eastAsia="仿宋" w:cs="仿宋"/>
                <w:vertAlign w:val="baseline"/>
              </w:rPr>
              <w:t>重要会议</w:t>
            </w:r>
          </w:p>
        </w:tc>
        <w:tc>
          <w:tcPr>
            <w:tcW w:w="1581" w:type="dxa"/>
            <w:vAlign w:val="center"/>
          </w:tcPr>
          <w:p w14:paraId="212204C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3AFF524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79472B4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0B8B9E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44D999C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2EDA70A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1FBEFB3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3.县政府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决策及重大活动</w:t>
            </w:r>
          </w:p>
        </w:tc>
        <w:tc>
          <w:tcPr>
            <w:tcW w:w="1581" w:type="dxa"/>
            <w:vAlign w:val="center"/>
          </w:tcPr>
          <w:p w14:paraId="241D28C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05A503D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5615A6A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264830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156267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73F9304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723FE3A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4.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县政府综合政务</w:t>
            </w:r>
          </w:p>
        </w:tc>
        <w:tc>
          <w:tcPr>
            <w:tcW w:w="1581" w:type="dxa"/>
            <w:vAlign w:val="center"/>
          </w:tcPr>
          <w:p w14:paraId="3737335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2000</w:t>
            </w:r>
          </w:p>
        </w:tc>
        <w:tc>
          <w:tcPr>
            <w:tcW w:w="1266" w:type="dxa"/>
            <w:vAlign w:val="center"/>
          </w:tcPr>
          <w:p w14:paraId="2987B4D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07A6185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2FDC48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0E0797F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5645398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558498C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县政府施政（含“</w:t>
            </w: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20+N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”件民生实事完成情况）</w:t>
            </w:r>
          </w:p>
        </w:tc>
        <w:tc>
          <w:tcPr>
            <w:tcW w:w="1581" w:type="dxa"/>
            <w:vAlign w:val="center"/>
          </w:tcPr>
          <w:p w14:paraId="1084A00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2000</w:t>
            </w:r>
          </w:p>
        </w:tc>
        <w:tc>
          <w:tcPr>
            <w:tcW w:w="1266" w:type="dxa"/>
            <w:vAlign w:val="center"/>
          </w:tcPr>
          <w:p w14:paraId="6CF94D0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59FF7B5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438BE8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0D8E3F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D72552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41587EC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6.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外事与侨务工作</w:t>
            </w:r>
          </w:p>
        </w:tc>
        <w:tc>
          <w:tcPr>
            <w:tcW w:w="1581" w:type="dxa"/>
            <w:vAlign w:val="center"/>
          </w:tcPr>
          <w:p w14:paraId="193EB9A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728CC4E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353AAC7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367DDE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9EB1DF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0050A98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46EF0FA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7.人力资源管理</w:t>
            </w:r>
          </w:p>
        </w:tc>
        <w:tc>
          <w:tcPr>
            <w:tcW w:w="1581" w:type="dxa"/>
            <w:vAlign w:val="center"/>
          </w:tcPr>
          <w:p w14:paraId="2ECBB03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2000</w:t>
            </w:r>
          </w:p>
        </w:tc>
        <w:tc>
          <w:tcPr>
            <w:tcW w:w="1266" w:type="dxa"/>
            <w:vAlign w:val="center"/>
          </w:tcPr>
          <w:p w14:paraId="6791947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092A327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县人力资源和社会保障局</w:t>
            </w:r>
          </w:p>
        </w:tc>
      </w:tr>
      <w:tr w14:paraId="2447CD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70C04AA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7439A6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5264195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8</w:t>
            </w:r>
            <w:r>
              <w:rPr>
                <w:rFonts w:hint="eastAsia" w:ascii="仿宋" w:hAnsi="仿宋" w:eastAsia="仿宋" w:cs="仿宋"/>
                <w:vertAlign w:val="baseline"/>
              </w:rPr>
              <w:t>.行政审批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（含行政审批事项统计表）</w:t>
            </w:r>
          </w:p>
        </w:tc>
        <w:tc>
          <w:tcPr>
            <w:tcW w:w="1581" w:type="dxa"/>
            <w:vAlign w:val="center"/>
          </w:tcPr>
          <w:p w14:paraId="0164CE9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20</w:t>
            </w:r>
            <w:r>
              <w:rPr>
                <w:rFonts w:hint="eastAsia" w:ascii="仿宋" w:hAnsi="仿宋" w:eastAsia="仿宋" w:cs="仿宋"/>
                <w:vertAlign w:val="baseline"/>
              </w:rPr>
              <w:t>00</w:t>
            </w:r>
          </w:p>
        </w:tc>
        <w:tc>
          <w:tcPr>
            <w:tcW w:w="1266" w:type="dxa"/>
            <w:vAlign w:val="center"/>
          </w:tcPr>
          <w:p w14:paraId="39A59D2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6D6E54E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县行政审批局</w:t>
            </w:r>
          </w:p>
        </w:tc>
      </w:tr>
      <w:tr w14:paraId="10FD5A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8FC6F5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4B4B57C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0D9348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9.公共资源交易</w:t>
            </w:r>
          </w:p>
        </w:tc>
        <w:tc>
          <w:tcPr>
            <w:tcW w:w="1581" w:type="dxa"/>
            <w:vAlign w:val="center"/>
          </w:tcPr>
          <w:p w14:paraId="210533E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6EDACEC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45E97BE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县公共资源交易中心</w:t>
            </w:r>
          </w:p>
        </w:tc>
      </w:tr>
      <w:tr w14:paraId="265969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36A2523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5222493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1E28289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10.信访工作</w:t>
            </w:r>
          </w:p>
        </w:tc>
        <w:tc>
          <w:tcPr>
            <w:tcW w:w="1581" w:type="dxa"/>
            <w:vAlign w:val="center"/>
          </w:tcPr>
          <w:p w14:paraId="707FBA7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2BCEF02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118AA88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县信访局</w:t>
            </w:r>
          </w:p>
        </w:tc>
      </w:tr>
      <w:tr w14:paraId="37A51E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1266" w:type="dxa"/>
            <w:vMerge w:val="continue"/>
            <w:vAlign w:val="center"/>
          </w:tcPr>
          <w:p w14:paraId="6B480FE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51E01A9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1A5F7E1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11</w:t>
            </w:r>
            <w:r>
              <w:rPr>
                <w:rFonts w:hint="eastAsia" w:ascii="仿宋" w:hAnsi="仿宋" w:eastAsia="仿宋" w:cs="仿宋"/>
                <w:vertAlign w:val="baseline"/>
              </w:rPr>
              <w:t>.机关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事务</w:t>
            </w:r>
            <w:r>
              <w:rPr>
                <w:rFonts w:hint="eastAsia" w:ascii="仿宋" w:hAnsi="仿宋" w:eastAsia="仿宋" w:cs="仿宋"/>
                <w:vertAlign w:val="baseline"/>
              </w:rPr>
              <w:t>服务</w:t>
            </w:r>
          </w:p>
        </w:tc>
        <w:tc>
          <w:tcPr>
            <w:tcW w:w="1581" w:type="dxa"/>
            <w:vAlign w:val="center"/>
          </w:tcPr>
          <w:p w14:paraId="3AD80BC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0790248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1E00051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县机关后勤服务中心</w:t>
            </w:r>
          </w:p>
        </w:tc>
      </w:tr>
      <w:tr w14:paraId="71C339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71E4B00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711DE63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7993001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12.支援华北油田建设</w:t>
            </w:r>
          </w:p>
        </w:tc>
        <w:tc>
          <w:tcPr>
            <w:tcW w:w="1581" w:type="dxa"/>
            <w:vAlign w:val="center"/>
          </w:tcPr>
          <w:p w14:paraId="5597492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</w:t>
            </w: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0</w:t>
            </w:r>
            <w:r>
              <w:rPr>
                <w:rFonts w:hint="eastAsia" w:ascii="仿宋" w:hAnsi="仿宋" w:eastAsia="仿宋" w:cs="仿宋"/>
                <w:vertAlign w:val="baseline"/>
              </w:rPr>
              <w:t>00</w:t>
            </w:r>
          </w:p>
        </w:tc>
        <w:tc>
          <w:tcPr>
            <w:tcW w:w="1266" w:type="dxa"/>
            <w:vAlign w:val="center"/>
          </w:tcPr>
          <w:p w14:paraId="0BF371D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699ECD1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县支援油田建设服务中心</w:t>
            </w:r>
          </w:p>
        </w:tc>
      </w:tr>
      <w:tr w14:paraId="0D816A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restart"/>
            <w:vAlign w:val="center"/>
          </w:tcPr>
          <w:p w14:paraId="2420088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  <w:t>7</w:t>
            </w:r>
          </w:p>
        </w:tc>
        <w:tc>
          <w:tcPr>
            <w:tcW w:w="1833" w:type="dxa"/>
            <w:vMerge w:val="restart"/>
            <w:vAlign w:val="center"/>
          </w:tcPr>
          <w:p w14:paraId="4A55466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中国人民政治协商会议宁晋县委员会</w:t>
            </w:r>
          </w:p>
        </w:tc>
        <w:tc>
          <w:tcPr>
            <w:tcW w:w="4564" w:type="dxa"/>
            <w:gridSpan w:val="4"/>
            <w:vAlign w:val="center"/>
          </w:tcPr>
          <w:p w14:paraId="465A8C3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1.</w:t>
            </w:r>
            <w:r>
              <w:rPr>
                <w:rFonts w:hint="eastAsia" w:ascii="仿宋" w:hAnsi="仿宋" w:eastAsia="仿宋" w:cs="仿宋"/>
                <w:vertAlign w:val="baseline"/>
              </w:rPr>
              <w:t>县政协综述、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领导名单（副处级以上实职及各委室负责人）</w:t>
            </w:r>
          </w:p>
        </w:tc>
        <w:tc>
          <w:tcPr>
            <w:tcW w:w="1581" w:type="dxa"/>
            <w:vAlign w:val="center"/>
          </w:tcPr>
          <w:p w14:paraId="430498A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8</w:t>
            </w:r>
            <w:r>
              <w:rPr>
                <w:rFonts w:hint="eastAsia" w:ascii="仿宋" w:hAnsi="仿宋" w:eastAsia="仿宋" w:cs="仿宋"/>
                <w:vertAlign w:val="baseline"/>
              </w:rPr>
              <w:t>00</w:t>
            </w:r>
          </w:p>
        </w:tc>
        <w:tc>
          <w:tcPr>
            <w:tcW w:w="1266" w:type="dxa"/>
            <w:vAlign w:val="center"/>
          </w:tcPr>
          <w:p w14:paraId="269CE5B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2859" w:type="dxa"/>
            <w:vMerge w:val="restart"/>
            <w:vAlign w:val="center"/>
          </w:tcPr>
          <w:p w14:paraId="14976AD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县政协办公室</w:t>
            </w:r>
          </w:p>
        </w:tc>
      </w:tr>
      <w:tr w14:paraId="393BDA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000A094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013097F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53578AB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2.县政协</w:t>
            </w:r>
            <w:r>
              <w:rPr>
                <w:rFonts w:hint="eastAsia" w:ascii="仿宋" w:hAnsi="仿宋" w:eastAsia="仿宋" w:cs="仿宋"/>
                <w:vertAlign w:val="baseline"/>
              </w:rPr>
              <w:t>重要会议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及重大活动</w:t>
            </w:r>
          </w:p>
        </w:tc>
        <w:tc>
          <w:tcPr>
            <w:tcW w:w="1581" w:type="dxa"/>
            <w:vAlign w:val="center"/>
          </w:tcPr>
          <w:p w14:paraId="1F4E753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185F5AC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4DE0D27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323C2C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47CC9A2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DA2009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7B2661C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3.县政协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牵头的重要工作</w:t>
            </w:r>
          </w:p>
        </w:tc>
        <w:tc>
          <w:tcPr>
            <w:tcW w:w="1581" w:type="dxa"/>
            <w:vAlign w:val="center"/>
          </w:tcPr>
          <w:p w14:paraId="3F17FEF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5A57330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130C9D8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0F042B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06E198D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061F3B1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042AB4E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4.</w:t>
            </w:r>
            <w:r>
              <w:rPr>
                <w:rFonts w:hint="eastAsia" w:ascii="仿宋" w:hAnsi="仿宋" w:eastAsia="仿宋" w:cs="仿宋"/>
                <w:vertAlign w:val="baseline"/>
              </w:rPr>
              <w:t>协商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监督</w:t>
            </w:r>
          </w:p>
        </w:tc>
        <w:tc>
          <w:tcPr>
            <w:tcW w:w="1581" w:type="dxa"/>
            <w:vAlign w:val="center"/>
          </w:tcPr>
          <w:p w14:paraId="22FE960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0C9A585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1CE7F87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19CFB3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2693E83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7CF56F7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7A3A0AC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5.县政协</w:t>
            </w:r>
            <w:r>
              <w:rPr>
                <w:rFonts w:hint="eastAsia" w:ascii="仿宋" w:hAnsi="仿宋" w:eastAsia="仿宋" w:cs="仿宋"/>
                <w:vertAlign w:val="baseline"/>
              </w:rPr>
              <w:t>提案工作</w:t>
            </w:r>
          </w:p>
        </w:tc>
        <w:tc>
          <w:tcPr>
            <w:tcW w:w="1581" w:type="dxa"/>
            <w:vAlign w:val="center"/>
          </w:tcPr>
          <w:p w14:paraId="1E24FD2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4B8EAE5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6884291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4CEC19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0254A92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75E8D3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62FD8D4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6.县政协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视察调研</w:t>
            </w:r>
          </w:p>
        </w:tc>
        <w:tc>
          <w:tcPr>
            <w:tcW w:w="1581" w:type="dxa"/>
            <w:vAlign w:val="center"/>
          </w:tcPr>
          <w:p w14:paraId="652DD3D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4ABEF02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5122140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7097FD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5C77967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5F26F2B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4F17062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7.县政协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委员活动</w:t>
            </w:r>
          </w:p>
        </w:tc>
        <w:tc>
          <w:tcPr>
            <w:tcW w:w="1581" w:type="dxa"/>
            <w:vAlign w:val="center"/>
          </w:tcPr>
          <w:p w14:paraId="2BED51B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464D511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1549D00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0C1CF9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4BDF352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4AB066E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3A0920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8.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政协专门委员会</w:t>
            </w:r>
            <w:r>
              <w:rPr>
                <w:rFonts w:hint="eastAsia" w:ascii="仿宋" w:hAnsi="仿宋" w:eastAsia="仿宋" w:cs="仿宋"/>
                <w:vertAlign w:val="baseline"/>
              </w:rPr>
              <w:t>工作</w:t>
            </w:r>
          </w:p>
        </w:tc>
        <w:tc>
          <w:tcPr>
            <w:tcW w:w="1581" w:type="dxa"/>
            <w:vAlign w:val="center"/>
          </w:tcPr>
          <w:p w14:paraId="1AA463C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634B094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00B57FC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08D59A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66" w:type="dxa"/>
            <w:vMerge w:val="restart"/>
            <w:vAlign w:val="center"/>
          </w:tcPr>
          <w:p w14:paraId="4C095B6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  <w:t>8</w:t>
            </w:r>
          </w:p>
        </w:tc>
        <w:tc>
          <w:tcPr>
            <w:tcW w:w="1833" w:type="dxa"/>
            <w:vMerge w:val="restart"/>
            <w:vAlign w:val="center"/>
          </w:tcPr>
          <w:p w14:paraId="312471F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中共宁晋县</w:t>
            </w:r>
          </w:p>
          <w:p w14:paraId="055367D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纪委监委</w:t>
            </w:r>
          </w:p>
        </w:tc>
        <w:tc>
          <w:tcPr>
            <w:tcW w:w="4564" w:type="dxa"/>
            <w:gridSpan w:val="4"/>
            <w:vAlign w:val="center"/>
          </w:tcPr>
          <w:p w14:paraId="1E33EB1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1.综述</w:t>
            </w:r>
          </w:p>
        </w:tc>
        <w:tc>
          <w:tcPr>
            <w:tcW w:w="1581" w:type="dxa"/>
            <w:vAlign w:val="center"/>
          </w:tcPr>
          <w:p w14:paraId="50CFD88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</w:t>
            </w:r>
          </w:p>
        </w:tc>
        <w:tc>
          <w:tcPr>
            <w:tcW w:w="1266" w:type="dxa"/>
            <w:vAlign w:val="center"/>
          </w:tcPr>
          <w:p w14:paraId="13F96DB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2859" w:type="dxa"/>
            <w:vMerge w:val="restart"/>
            <w:vAlign w:val="center"/>
          </w:tcPr>
          <w:p w14:paraId="108E0A9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  <w:p w14:paraId="252EFB4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县纪委监委</w:t>
            </w:r>
          </w:p>
          <w:p w14:paraId="67D039C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4E37B9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66" w:type="dxa"/>
            <w:vMerge w:val="continue"/>
            <w:vAlign w:val="center"/>
          </w:tcPr>
          <w:p w14:paraId="555F8E1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5064B50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1BFAA05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2.重要会议</w:t>
            </w:r>
          </w:p>
        </w:tc>
        <w:tc>
          <w:tcPr>
            <w:tcW w:w="1581" w:type="dxa"/>
            <w:vAlign w:val="center"/>
          </w:tcPr>
          <w:p w14:paraId="0CAF780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2FC861F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5D29557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3F01A8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66" w:type="dxa"/>
            <w:vMerge w:val="continue"/>
            <w:vAlign w:val="center"/>
          </w:tcPr>
          <w:p w14:paraId="6C0CF33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276DD0C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2285E27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3.纪律检查</w:t>
            </w:r>
          </w:p>
        </w:tc>
        <w:tc>
          <w:tcPr>
            <w:tcW w:w="1581" w:type="dxa"/>
            <w:vAlign w:val="center"/>
          </w:tcPr>
          <w:p w14:paraId="0BCA3C3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2000</w:t>
            </w:r>
          </w:p>
        </w:tc>
        <w:tc>
          <w:tcPr>
            <w:tcW w:w="1266" w:type="dxa"/>
            <w:vAlign w:val="center"/>
          </w:tcPr>
          <w:p w14:paraId="665BE07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616FAA6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3EE246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66" w:type="dxa"/>
            <w:vMerge w:val="continue"/>
            <w:vAlign w:val="center"/>
          </w:tcPr>
          <w:p w14:paraId="61932D7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0BFF61C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6C41BDE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4.审查执纪</w:t>
            </w:r>
          </w:p>
        </w:tc>
        <w:tc>
          <w:tcPr>
            <w:tcW w:w="1581" w:type="dxa"/>
            <w:vAlign w:val="center"/>
          </w:tcPr>
          <w:p w14:paraId="2F3028F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2000</w:t>
            </w:r>
          </w:p>
        </w:tc>
        <w:tc>
          <w:tcPr>
            <w:tcW w:w="1266" w:type="dxa"/>
            <w:vAlign w:val="center"/>
          </w:tcPr>
          <w:p w14:paraId="407BCEA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61774BD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12FEF1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66" w:type="dxa"/>
            <w:vMerge w:val="continue"/>
            <w:vAlign w:val="center"/>
          </w:tcPr>
          <w:p w14:paraId="4EE9DA9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1CF694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0A67BF0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5.廉政教育</w:t>
            </w:r>
          </w:p>
        </w:tc>
        <w:tc>
          <w:tcPr>
            <w:tcW w:w="1581" w:type="dxa"/>
            <w:vAlign w:val="center"/>
          </w:tcPr>
          <w:p w14:paraId="0143100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2500</w:t>
            </w:r>
          </w:p>
        </w:tc>
        <w:tc>
          <w:tcPr>
            <w:tcW w:w="1266" w:type="dxa"/>
            <w:vAlign w:val="center"/>
          </w:tcPr>
          <w:p w14:paraId="70BD088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5D14BA0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0C4035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66" w:type="dxa"/>
            <w:vMerge w:val="continue"/>
            <w:vAlign w:val="center"/>
          </w:tcPr>
          <w:p w14:paraId="0271766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7FED807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50A403B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6.巡察工作</w:t>
            </w:r>
          </w:p>
        </w:tc>
        <w:tc>
          <w:tcPr>
            <w:tcW w:w="1581" w:type="dxa"/>
            <w:vAlign w:val="center"/>
          </w:tcPr>
          <w:p w14:paraId="3062069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33349AF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4DAC39C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7182D8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restart"/>
            <w:vAlign w:val="center"/>
          </w:tcPr>
          <w:p w14:paraId="7E14A37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宋体" w:hAnsi="宋体" w:eastAsia="宋体" w:cs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vertAlign w:val="baseline"/>
                <w:lang w:val="en-US" w:eastAsia="zh-CN"/>
              </w:rPr>
              <w:t>9</w:t>
            </w:r>
          </w:p>
        </w:tc>
        <w:tc>
          <w:tcPr>
            <w:tcW w:w="1833" w:type="dxa"/>
            <w:vMerge w:val="restart"/>
            <w:vAlign w:val="center"/>
          </w:tcPr>
          <w:p w14:paraId="67A672F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民主党派</w:t>
            </w:r>
          </w:p>
          <w:p w14:paraId="5E4DCCD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工商联</w:t>
            </w:r>
          </w:p>
        </w:tc>
        <w:tc>
          <w:tcPr>
            <w:tcW w:w="4564" w:type="dxa"/>
            <w:gridSpan w:val="4"/>
            <w:vAlign w:val="center"/>
          </w:tcPr>
          <w:p w14:paraId="6633432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1.九三学社宁晋支社</w:t>
            </w:r>
          </w:p>
        </w:tc>
        <w:tc>
          <w:tcPr>
            <w:tcW w:w="1581" w:type="dxa"/>
            <w:vAlign w:val="center"/>
          </w:tcPr>
          <w:p w14:paraId="2FE315A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5ECB9D3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26EE686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九三学社宁晋支社</w:t>
            </w:r>
          </w:p>
        </w:tc>
      </w:tr>
      <w:tr w14:paraId="495EEC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024C6A5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7483168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136A312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2.宁晋县工商业联合会</w:t>
            </w:r>
          </w:p>
        </w:tc>
        <w:tc>
          <w:tcPr>
            <w:tcW w:w="1581" w:type="dxa"/>
            <w:vAlign w:val="center"/>
          </w:tcPr>
          <w:p w14:paraId="3EDE032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11E6114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67D94B5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县工商业联合会</w:t>
            </w:r>
          </w:p>
        </w:tc>
      </w:tr>
      <w:tr w14:paraId="3FE570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restart"/>
            <w:vAlign w:val="center"/>
          </w:tcPr>
          <w:p w14:paraId="459B538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宋体" w:hAnsi="宋体" w:eastAsia="宋体" w:cs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vertAlign w:val="baseline"/>
                <w:lang w:val="en-US" w:eastAsia="zh-CN"/>
              </w:rPr>
              <w:t>10</w:t>
            </w:r>
          </w:p>
        </w:tc>
        <w:tc>
          <w:tcPr>
            <w:tcW w:w="1833" w:type="dxa"/>
            <w:vMerge w:val="restart"/>
            <w:vAlign w:val="center"/>
          </w:tcPr>
          <w:p w14:paraId="2B1D3C6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群众团体</w:t>
            </w:r>
          </w:p>
          <w:p w14:paraId="43660FE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C09310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1.宁晋县总工会</w:t>
            </w:r>
          </w:p>
        </w:tc>
        <w:tc>
          <w:tcPr>
            <w:tcW w:w="1581" w:type="dxa"/>
            <w:vAlign w:val="center"/>
          </w:tcPr>
          <w:p w14:paraId="5D182D5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2C5A292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13832A4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000000"/>
                <w:sz w:val="21"/>
                <w:u w:val="none" w:color="00000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县总</w:t>
            </w:r>
            <w:r>
              <w:rPr>
                <w:rFonts w:hint="eastAsia" w:ascii="仿宋" w:hAnsi="仿宋" w:eastAsia="仿宋" w:cs="仿宋"/>
                <w:vertAlign w:val="baseline"/>
              </w:rPr>
              <w:t>工会</w:t>
            </w:r>
          </w:p>
        </w:tc>
      </w:tr>
      <w:tr w14:paraId="7A0EC8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05C0922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46B09DC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40478EE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2.中国共产主义青年团宁晋县委员会</w:t>
            </w:r>
          </w:p>
        </w:tc>
        <w:tc>
          <w:tcPr>
            <w:tcW w:w="1581" w:type="dxa"/>
            <w:vAlign w:val="center"/>
          </w:tcPr>
          <w:p w14:paraId="282DFF1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3160ACF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4E5437B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000000"/>
                <w:sz w:val="21"/>
                <w:u w:val="none" w:color="00000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团县委</w:t>
            </w:r>
          </w:p>
        </w:tc>
      </w:tr>
      <w:tr w14:paraId="32270E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3BA8DB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5D025A3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616BA00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3.宁晋县妇女联合会</w:t>
            </w:r>
          </w:p>
        </w:tc>
        <w:tc>
          <w:tcPr>
            <w:tcW w:w="1581" w:type="dxa"/>
            <w:vAlign w:val="center"/>
          </w:tcPr>
          <w:p w14:paraId="07E21B3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5637B7F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12E81F1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000000"/>
                <w:sz w:val="21"/>
                <w:u w:val="none" w:color="00000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</w:t>
            </w:r>
            <w:r>
              <w:rPr>
                <w:rFonts w:hint="eastAsia" w:ascii="仿宋" w:hAnsi="仿宋" w:eastAsia="仿宋" w:cs="仿宋"/>
                <w:vertAlign w:val="baseline"/>
              </w:rPr>
              <w:t>妇联</w:t>
            </w:r>
          </w:p>
        </w:tc>
      </w:tr>
      <w:tr w14:paraId="697FC3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92B5E5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0F71FC9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76DC7C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4.宁晋县</w:t>
            </w: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科学技术协会</w:t>
            </w:r>
          </w:p>
        </w:tc>
        <w:tc>
          <w:tcPr>
            <w:tcW w:w="1581" w:type="dxa"/>
            <w:vAlign w:val="center"/>
          </w:tcPr>
          <w:p w14:paraId="73FE824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5105F0F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3C874A1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000000"/>
                <w:sz w:val="21"/>
                <w:u w:val="none" w:color="00000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县科协</w:t>
            </w:r>
          </w:p>
        </w:tc>
      </w:tr>
      <w:tr w14:paraId="748C22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303BA9C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243034B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0644F86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5.宁晋县文学艺术界联合会（含下属协会建设）</w:t>
            </w:r>
          </w:p>
        </w:tc>
        <w:tc>
          <w:tcPr>
            <w:tcW w:w="1581" w:type="dxa"/>
            <w:vAlign w:val="center"/>
          </w:tcPr>
          <w:p w14:paraId="5A43978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60DE2F5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2D8581A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000000"/>
                <w:sz w:val="21"/>
                <w:u w:val="none" w:color="00000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县文联</w:t>
            </w:r>
          </w:p>
        </w:tc>
      </w:tr>
      <w:tr w14:paraId="3F54DB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700777B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717F884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65624A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6.宁晋县残疾人联合会</w:t>
            </w:r>
          </w:p>
        </w:tc>
        <w:tc>
          <w:tcPr>
            <w:tcW w:w="1581" w:type="dxa"/>
            <w:vAlign w:val="center"/>
          </w:tcPr>
          <w:p w14:paraId="01EEAE7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68B696D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46E008C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000000"/>
                <w:sz w:val="21"/>
                <w:u w:val="none" w:color="00000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县残联</w:t>
            </w:r>
          </w:p>
        </w:tc>
      </w:tr>
      <w:tr w14:paraId="4372CF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50DB01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74FFC88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0D367DA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7.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宁晋县工业经济联合会</w:t>
            </w:r>
          </w:p>
        </w:tc>
        <w:tc>
          <w:tcPr>
            <w:tcW w:w="1581" w:type="dxa"/>
            <w:vAlign w:val="center"/>
          </w:tcPr>
          <w:p w14:paraId="51FE341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6A26EA3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05374FC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000000"/>
                <w:sz w:val="21"/>
                <w:u w:val="none" w:color="00000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县工经联</w:t>
            </w:r>
          </w:p>
        </w:tc>
      </w:tr>
      <w:tr w14:paraId="4D9404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4078C9D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0A22A4F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1964BDC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8.宁晋县计划生育协会</w:t>
            </w:r>
          </w:p>
        </w:tc>
        <w:tc>
          <w:tcPr>
            <w:tcW w:w="1581" w:type="dxa"/>
            <w:vAlign w:val="center"/>
          </w:tcPr>
          <w:p w14:paraId="65E1150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1A9354E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1ED1CA9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000000"/>
                <w:sz w:val="21"/>
                <w:u w:val="none" w:color="00000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县计生协</w:t>
            </w:r>
          </w:p>
        </w:tc>
      </w:tr>
      <w:tr w14:paraId="459532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438161E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F7884B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09D9D3A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9.宁晋县红十字会</w:t>
            </w:r>
          </w:p>
        </w:tc>
        <w:tc>
          <w:tcPr>
            <w:tcW w:w="1581" w:type="dxa"/>
            <w:vAlign w:val="center"/>
          </w:tcPr>
          <w:p w14:paraId="4656B63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0318B2A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02C68F3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县红十字会</w:t>
            </w:r>
          </w:p>
        </w:tc>
      </w:tr>
      <w:tr w14:paraId="3AA69A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restart"/>
            <w:vAlign w:val="center"/>
          </w:tcPr>
          <w:p w14:paraId="00A4DF3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宋体" w:hAnsi="宋体" w:eastAsia="宋体" w:cs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vertAlign w:val="baseline"/>
                <w:lang w:val="en-US" w:eastAsia="zh-CN"/>
              </w:rPr>
              <w:t>1</w:t>
            </w:r>
          </w:p>
        </w:tc>
        <w:tc>
          <w:tcPr>
            <w:tcW w:w="1833" w:type="dxa"/>
            <w:vMerge w:val="restart"/>
            <w:vAlign w:val="center"/>
          </w:tcPr>
          <w:p w14:paraId="6951044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</w:rPr>
              <w:t>法治</w:t>
            </w:r>
          </w:p>
        </w:tc>
        <w:tc>
          <w:tcPr>
            <w:tcW w:w="4564" w:type="dxa"/>
            <w:gridSpan w:val="4"/>
            <w:vAlign w:val="center"/>
          </w:tcPr>
          <w:p w14:paraId="6B55354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政法委与综治</w:t>
            </w:r>
          </w:p>
        </w:tc>
        <w:tc>
          <w:tcPr>
            <w:tcW w:w="1581" w:type="dxa"/>
            <w:vAlign w:val="center"/>
          </w:tcPr>
          <w:p w14:paraId="30276E7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  <w:r>
              <w:rPr>
                <w:rFonts w:hint="eastAsia" w:ascii="仿宋" w:hAnsi="仿宋" w:eastAsia="仿宋" w:cs="仿宋"/>
                <w:vertAlign w:val="baseline"/>
              </w:rPr>
              <w:t>500</w:t>
            </w:r>
          </w:p>
        </w:tc>
        <w:tc>
          <w:tcPr>
            <w:tcW w:w="1266" w:type="dxa"/>
            <w:vAlign w:val="center"/>
          </w:tcPr>
          <w:p w14:paraId="2D8BAE2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570E20B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县委政法委</w:t>
            </w:r>
          </w:p>
        </w:tc>
      </w:tr>
      <w:tr w14:paraId="5BFE25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3AF43C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4D3A39F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5088C99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FF000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2.法治政府建设</w:t>
            </w:r>
          </w:p>
        </w:tc>
        <w:tc>
          <w:tcPr>
            <w:tcW w:w="1581" w:type="dxa"/>
            <w:vAlign w:val="center"/>
          </w:tcPr>
          <w:p w14:paraId="21DA672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color w:val="FF000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1B27178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color w:val="FF000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0F14917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县司法局</w:t>
            </w:r>
          </w:p>
        </w:tc>
      </w:tr>
      <w:tr w14:paraId="124A9D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3D3D117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0559B1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4CF12EB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</w:t>
            </w:r>
            <w:r>
              <w:rPr>
                <w:rFonts w:hint="eastAsia" w:ascii="仿宋" w:hAnsi="仿宋" w:eastAsia="仿宋" w:cs="仿宋"/>
                <w:vertAlign w:val="baseline"/>
              </w:rPr>
              <w:t>.公安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（含交警工作）</w:t>
            </w:r>
          </w:p>
        </w:tc>
        <w:tc>
          <w:tcPr>
            <w:tcW w:w="1581" w:type="dxa"/>
            <w:vAlign w:val="center"/>
          </w:tcPr>
          <w:p w14:paraId="32A47AD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  <w:r>
              <w:rPr>
                <w:rFonts w:hint="eastAsia" w:ascii="仿宋" w:hAnsi="仿宋" w:eastAsia="仿宋" w:cs="仿宋"/>
                <w:vertAlign w:val="baseline"/>
              </w:rPr>
              <w:t>500</w:t>
            </w:r>
          </w:p>
        </w:tc>
        <w:tc>
          <w:tcPr>
            <w:tcW w:w="1266" w:type="dxa"/>
            <w:vAlign w:val="center"/>
          </w:tcPr>
          <w:p w14:paraId="4C65D6B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6EB7CDC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县公安局</w:t>
            </w:r>
          </w:p>
        </w:tc>
      </w:tr>
      <w:tr w14:paraId="4096FA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0BCE808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1668F1F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7C06D52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4</w:t>
            </w:r>
            <w:r>
              <w:rPr>
                <w:rFonts w:hint="eastAsia" w:ascii="仿宋" w:hAnsi="仿宋" w:eastAsia="仿宋" w:cs="仿宋"/>
                <w:vertAlign w:val="baseline"/>
              </w:rPr>
              <w:t>.检察</w:t>
            </w: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 xml:space="preserve"> </w:t>
            </w:r>
          </w:p>
        </w:tc>
        <w:tc>
          <w:tcPr>
            <w:tcW w:w="1581" w:type="dxa"/>
            <w:vAlign w:val="center"/>
          </w:tcPr>
          <w:p w14:paraId="4EAC992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1500</w:t>
            </w:r>
          </w:p>
        </w:tc>
        <w:tc>
          <w:tcPr>
            <w:tcW w:w="1266" w:type="dxa"/>
            <w:vAlign w:val="center"/>
          </w:tcPr>
          <w:p w14:paraId="73FA671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55ED63C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县检察院</w:t>
            </w:r>
          </w:p>
        </w:tc>
      </w:tr>
      <w:tr w14:paraId="3656E0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39706F8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07E13D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60F584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vertAlign w:val="baseline"/>
              </w:rPr>
              <w:t>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法院</w:t>
            </w:r>
          </w:p>
        </w:tc>
        <w:tc>
          <w:tcPr>
            <w:tcW w:w="1581" w:type="dxa"/>
            <w:vAlign w:val="center"/>
          </w:tcPr>
          <w:p w14:paraId="4AC7CB7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1500</w:t>
            </w:r>
          </w:p>
        </w:tc>
        <w:tc>
          <w:tcPr>
            <w:tcW w:w="1266" w:type="dxa"/>
            <w:vAlign w:val="center"/>
          </w:tcPr>
          <w:p w14:paraId="42A64C2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6258764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</w:t>
            </w:r>
            <w:r>
              <w:rPr>
                <w:rFonts w:hint="eastAsia" w:ascii="仿宋" w:hAnsi="仿宋" w:eastAsia="仿宋" w:cs="仿宋"/>
                <w:vertAlign w:val="baseline"/>
              </w:rPr>
              <w:t>法院</w:t>
            </w:r>
          </w:p>
        </w:tc>
      </w:tr>
      <w:tr w14:paraId="35B3C1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3414F57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042F976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030B944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6.司法行政</w:t>
            </w:r>
          </w:p>
        </w:tc>
        <w:tc>
          <w:tcPr>
            <w:tcW w:w="1581" w:type="dxa"/>
            <w:vAlign w:val="center"/>
          </w:tcPr>
          <w:p w14:paraId="4ACA8A0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1500</w:t>
            </w:r>
          </w:p>
        </w:tc>
        <w:tc>
          <w:tcPr>
            <w:tcW w:w="1266" w:type="dxa"/>
            <w:vAlign w:val="center"/>
          </w:tcPr>
          <w:p w14:paraId="7B79C0C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１</w:t>
            </w:r>
          </w:p>
        </w:tc>
        <w:tc>
          <w:tcPr>
            <w:tcW w:w="2859" w:type="dxa"/>
            <w:vAlign w:val="center"/>
          </w:tcPr>
          <w:p w14:paraId="33D8463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县司法局</w:t>
            </w:r>
          </w:p>
        </w:tc>
      </w:tr>
      <w:tr w14:paraId="158060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4EC5D96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01CFAE3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BA4387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7.仲裁</w:t>
            </w:r>
          </w:p>
        </w:tc>
        <w:tc>
          <w:tcPr>
            <w:tcW w:w="1581" w:type="dxa"/>
            <w:vAlign w:val="center"/>
          </w:tcPr>
          <w:p w14:paraId="3375AD7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1500</w:t>
            </w:r>
          </w:p>
        </w:tc>
        <w:tc>
          <w:tcPr>
            <w:tcW w:w="1266" w:type="dxa"/>
            <w:vAlign w:val="center"/>
          </w:tcPr>
          <w:p w14:paraId="07B6BC6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57C51B7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县司法局、县人社局</w:t>
            </w:r>
          </w:p>
        </w:tc>
      </w:tr>
      <w:tr w14:paraId="755038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restart"/>
            <w:vAlign w:val="center"/>
          </w:tcPr>
          <w:p w14:paraId="2D78C54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vertAlign w:val="baseli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  <w:t>2</w:t>
            </w:r>
          </w:p>
        </w:tc>
        <w:tc>
          <w:tcPr>
            <w:tcW w:w="1833" w:type="dxa"/>
            <w:vMerge w:val="restart"/>
            <w:vAlign w:val="center"/>
          </w:tcPr>
          <w:p w14:paraId="436DE10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军事</w:t>
            </w:r>
          </w:p>
        </w:tc>
        <w:tc>
          <w:tcPr>
            <w:tcW w:w="4564" w:type="dxa"/>
            <w:gridSpan w:val="4"/>
            <w:vAlign w:val="center"/>
          </w:tcPr>
          <w:p w14:paraId="622A15E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1.宁晋县人民武装部</w:t>
            </w:r>
          </w:p>
        </w:tc>
        <w:tc>
          <w:tcPr>
            <w:tcW w:w="1581" w:type="dxa"/>
            <w:vAlign w:val="center"/>
          </w:tcPr>
          <w:p w14:paraId="43D7C3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color w:val="C0000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1500</w:t>
            </w:r>
          </w:p>
        </w:tc>
        <w:tc>
          <w:tcPr>
            <w:tcW w:w="1266" w:type="dxa"/>
            <w:vAlign w:val="center"/>
          </w:tcPr>
          <w:p w14:paraId="4DFEA4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color w:val="C0000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063E56A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县人武部</w:t>
            </w:r>
          </w:p>
        </w:tc>
      </w:tr>
      <w:tr w14:paraId="60B9AB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495B507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10E0D4A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16B9EC6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2.武警宁晋中队</w:t>
            </w:r>
          </w:p>
        </w:tc>
        <w:tc>
          <w:tcPr>
            <w:tcW w:w="1581" w:type="dxa"/>
            <w:vAlign w:val="center"/>
          </w:tcPr>
          <w:p w14:paraId="0913CB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C00000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1500</w:t>
            </w:r>
          </w:p>
        </w:tc>
        <w:tc>
          <w:tcPr>
            <w:tcW w:w="1266" w:type="dxa"/>
            <w:vAlign w:val="center"/>
          </w:tcPr>
          <w:p w14:paraId="207D0A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C0000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１</w:t>
            </w:r>
          </w:p>
        </w:tc>
        <w:tc>
          <w:tcPr>
            <w:tcW w:w="2859" w:type="dxa"/>
            <w:vAlign w:val="center"/>
          </w:tcPr>
          <w:p w14:paraId="67C9BFF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县武警中队</w:t>
            </w:r>
          </w:p>
        </w:tc>
      </w:tr>
      <w:tr w14:paraId="058481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19986D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1A34E8B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181FA36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3.国防动员</w:t>
            </w:r>
          </w:p>
        </w:tc>
        <w:tc>
          <w:tcPr>
            <w:tcW w:w="1581" w:type="dxa"/>
            <w:vAlign w:val="center"/>
          </w:tcPr>
          <w:p w14:paraId="3CF033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C00000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</w:t>
            </w: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vertAlign w:val="baseline"/>
              </w:rPr>
              <w:t>00</w:t>
            </w:r>
          </w:p>
        </w:tc>
        <w:tc>
          <w:tcPr>
            <w:tcW w:w="1266" w:type="dxa"/>
            <w:vAlign w:val="center"/>
          </w:tcPr>
          <w:p w14:paraId="259696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C0000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１</w:t>
            </w:r>
          </w:p>
        </w:tc>
        <w:tc>
          <w:tcPr>
            <w:tcW w:w="2859" w:type="dxa"/>
            <w:vMerge w:val="restart"/>
            <w:vAlign w:val="center"/>
          </w:tcPr>
          <w:p w14:paraId="320F0A4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县发改局国动办（人防办）</w:t>
            </w:r>
          </w:p>
        </w:tc>
      </w:tr>
      <w:tr w14:paraId="07EB40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3883F68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2D38CBC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66908ED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4.人民防空</w:t>
            </w:r>
          </w:p>
        </w:tc>
        <w:tc>
          <w:tcPr>
            <w:tcW w:w="1581" w:type="dxa"/>
            <w:vAlign w:val="center"/>
          </w:tcPr>
          <w:p w14:paraId="4E6557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C00000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</w:t>
            </w: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vertAlign w:val="baseline"/>
              </w:rPr>
              <w:t>00</w:t>
            </w:r>
          </w:p>
        </w:tc>
        <w:tc>
          <w:tcPr>
            <w:tcW w:w="1266" w:type="dxa"/>
            <w:vAlign w:val="center"/>
          </w:tcPr>
          <w:p w14:paraId="4DA8CA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C0000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１</w:t>
            </w:r>
          </w:p>
        </w:tc>
        <w:tc>
          <w:tcPr>
            <w:tcW w:w="2859" w:type="dxa"/>
            <w:vMerge w:val="continue"/>
            <w:vAlign w:val="center"/>
          </w:tcPr>
          <w:p w14:paraId="7D1F852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</w:p>
        </w:tc>
      </w:tr>
      <w:tr w14:paraId="3275C3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22FAAF1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7B72A06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1E23DE4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5.退役军人事务</w:t>
            </w:r>
          </w:p>
        </w:tc>
        <w:tc>
          <w:tcPr>
            <w:tcW w:w="1581" w:type="dxa"/>
            <w:vAlign w:val="center"/>
          </w:tcPr>
          <w:p w14:paraId="6AAEA0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C00000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1500</w:t>
            </w:r>
          </w:p>
        </w:tc>
        <w:tc>
          <w:tcPr>
            <w:tcW w:w="1266" w:type="dxa"/>
            <w:vAlign w:val="center"/>
          </w:tcPr>
          <w:p w14:paraId="0CB149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C0000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１</w:t>
            </w:r>
          </w:p>
        </w:tc>
        <w:tc>
          <w:tcPr>
            <w:tcW w:w="2859" w:type="dxa"/>
            <w:vAlign w:val="center"/>
          </w:tcPr>
          <w:p w14:paraId="1DDA6F2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县退役军人事务局</w:t>
            </w:r>
          </w:p>
        </w:tc>
      </w:tr>
      <w:tr w14:paraId="1E63D9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restart"/>
            <w:vAlign w:val="center"/>
          </w:tcPr>
          <w:p w14:paraId="32CD40A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宋体" w:hAnsi="宋体" w:cs="宋体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  <w:t>13</w:t>
            </w:r>
          </w:p>
        </w:tc>
        <w:tc>
          <w:tcPr>
            <w:tcW w:w="1833" w:type="dxa"/>
            <w:vMerge w:val="restart"/>
            <w:vAlign w:val="center"/>
          </w:tcPr>
          <w:p w14:paraId="6420EEE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数字宁晋建设</w:t>
            </w:r>
          </w:p>
        </w:tc>
        <w:tc>
          <w:tcPr>
            <w:tcW w:w="4564" w:type="dxa"/>
            <w:gridSpan w:val="4"/>
            <w:vAlign w:val="center"/>
          </w:tcPr>
          <w:p w14:paraId="4343C57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1.综述</w:t>
            </w:r>
          </w:p>
        </w:tc>
        <w:tc>
          <w:tcPr>
            <w:tcW w:w="1581" w:type="dxa"/>
            <w:vAlign w:val="center"/>
          </w:tcPr>
          <w:p w14:paraId="416615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</w:t>
            </w:r>
          </w:p>
        </w:tc>
        <w:tc>
          <w:tcPr>
            <w:tcW w:w="1266" w:type="dxa"/>
            <w:vAlign w:val="center"/>
          </w:tcPr>
          <w:p w14:paraId="593089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2859" w:type="dxa"/>
            <w:vMerge w:val="restart"/>
            <w:vAlign w:val="center"/>
          </w:tcPr>
          <w:p w14:paraId="30DFA79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县发改局（县大数据局）牵头撰写</w:t>
            </w:r>
          </w:p>
        </w:tc>
      </w:tr>
      <w:tr w14:paraId="18E6A5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21A89D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1647FE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2E59FE1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2.数字政府建设</w:t>
            </w:r>
          </w:p>
        </w:tc>
        <w:tc>
          <w:tcPr>
            <w:tcW w:w="1581" w:type="dxa"/>
            <w:vAlign w:val="center"/>
          </w:tcPr>
          <w:p w14:paraId="792559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7AA9B0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0B30818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</w:p>
        </w:tc>
      </w:tr>
      <w:tr w14:paraId="04198A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F23FF7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EC1FC1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58A1B63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3.数字经济推进</w:t>
            </w:r>
          </w:p>
        </w:tc>
        <w:tc>
          <w:tcPr>
            <w:tcW w:w="1581" w:type="dxa"/>
            <w:vAlign w:val="center"/>
          </w:tcPr>
          <w:p w14:paraId="56BCC2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1BA447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078CC4C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</w:p>
        </w:tc>
      </w:tr>
      <w:tr w14:paraId="67ACB1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D28697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28DC420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1CFC47D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4.数字城市建设</w:t>
            </w:r>
          </w:p>
        </w:tc>
        <w:tc>
          <w:tcPr>
            <w:tcW w:w="1581" w:type="dxa"/>
            <w:vAlign w:val="center"/>
          </w:tcPr>
          <w:p w14:paraId="0E3863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79F5AE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116999B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</w:p>
        </w:tc>
      </w:tr>
      <w:tr w14:paraId="32B6E3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5F6C3BC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D9D562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E01DD5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5.高端智能制造强县</w:t>
            </w:r>
          </w:p>
        </w:tc>
        <w:tc>
          <w:tcPr>
            <w:tcW w:w="1581" w:type="dxa"/>
            <w:vAlign w:val="center"/>
          </w:tcPr>
          <w:p w14:paraId="1535A1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2E2E4F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64C9C92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</w:p>
        </w:tc>
      </w:tr>
      <w:tr w14:paraId="68AE06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restart"/>
            <w:vAlign w:val="center"/>
          </w:tcPr>
          <w:p w14:paraId="163D62D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宋体" w:hAnsi="宋体" w:eastAsia="宋体" w:cs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vertAlign w:val="baseline"/>
                <w:lang w:val="en-US" w:eastAsia="zh-CN"/>
              </w:rPr>
              <w:t>3</w:t>
            </w:r>
          </w:p>
        </w:tc>
        <w:tc>
          <w:tcPr>
            <w:tcW w:w="1833" w:type="dxa"/>
            <w:vMerge w:val="restart"/>
            <w:vAlign w:val="center"/>
          </w:tcPr>
          <w:p w14:paraId="1E929F0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经济管理</w:t>
            </w:r>
          </w:p>
          <w:p w14:paraId="5C55DF5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9C6A95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1.宏观经济调控</w:t>
            </w:r>
          </w:p>
        </w:tc>
        <w:tc>
          <w:tcPr>
            <w:tcW w:w="1581" w:type="dxa"/>
            <w:vAlign w:val="center"/>
          </w:tcPr>
          <w:p w14:paraId="3DA29FE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10DDFC9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696F483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县财政局</w:t>
            </w:r>
          </w:p>
        </w:tc>
      </w:tr>
      <w:tr w14:paraId="3CEF3C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525555D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A15824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136C0BB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  <w:r>
              <w:rPr>
                <w:rFonts w:hint="eastAsia" w:ascii="仿宋" w:hAnsi="仿宋" w:eastAsia="仿宋" w:cs="仿宋"/>
                <w:vertAlign w:val="baseline"/>
              </w:rPr>
              <w:t>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自然资源管理（含农村集体经营性建设用地入市成交情况）</w:t>
            </w:r>
          </w:p>
        </w:tc>
        <w:tc>
          <w:tcPr>
            <w:tcW w:w="1581" w:type="dxa"/>
            <w:vAlign w:val="center"/>
          </w:tcPr>
          <w:p w14:paraId="03122AE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  <w:r>
              <w:rPr>
                <w:rFonts w:hint="eastAsia" w:ascii="仿宋" w:hAnsi="仿宋" w:eastAsia="仿宋" w:cs="仿宋"/>
                <w:vertAlign w:val="baseline"/>
              </w:rPr>
              <w:t>500</w:t>
            </w:r>
          </w:p>
        </w:tc>
        <w:tc>
          <w:tcPr>
            <w:tcW w:w="1266" w:type="dxa"/>
            <w:vAlign w:val="center"/>
          </w:tcPr>
          <w:p w14:paraId="5D7FAF4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2D12E35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县自然资源和规划局</w:t>
            </w:r>
          </w:p>
        </w:tc>
      </w:tr>
      <w:tr w14:paraId="657220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5798244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22B8033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42F79C9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</w:t>
            </w:r>
            <w:r>
              <w:rPr>
                <w:rFonts w:hint="eastAsia" w:ascii="仿宋" w:hAnsi="仿宋" w:eastAsia="仿宋" w:cs="仿宋"/>
                <w:vertAlign w:val="baseline"/>
              </w:rPr>
              <w:t>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投资促进（含落地</w:t>
            </w: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5000万元以上产业项目表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）</w:t>
            </w:r>
          </w:p>
        </w:tc>
        <w:tc>
          <w:tcPr>
            <w:tcW w:w="1581" w:type="dxa"/>
            <w:vAlign w:val="center"/>
          </w:tcPr>
          <w:p w14:paraId="10C0B5F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  <w:r>
              <w:rPr>
                <w:rFonts w:hint="eastAsia" w:ascii="仿宋" w:hAnsi="仿宋" w:eastAsia="仿宋" w:cs="仿宋"/>
                <w:vertAlign w:val="baseline"/>
              </w:rPr>
              <w:t>500</w:t>
            </w:r>
          </w:p>
        </w:tc>
        <w:tc>
          <w:tcPr>
            <w:tcW w:w="1266" w:type="dxa"/>
            <w:vAlign w:val="center"/>
          </w:tcPr>
          <w:p w14:paraId="62AAE3E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1757B15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县发改局</w:t>
            </w:r>
          </w:p>
        </w:tc>
      </w:tr>
      <w:tr w14:paraId="5A8630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227681B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1F5FE99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09FA9AC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4</w:t>
            </w:r>
            <w:r>
              <w:rPr>
                <w:rFonts w:hint="eastAsia" w:ascii="仿宋" w:hAnsi="仿宋" w:eastAsia="仿宋" w:cs="仿宋"/>
                <w:vertAlign w:val="baseline"/>
              </w:rPr>
              <w:t>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国有资产监督管理</w:t>
            </w:r>
          </w:p>
        </w:tc>
        <w:tc>
          <w:tcPr>
            <w:tcW w:w="1581" w:type="dxa"/>
            <w:vAlign w:val="center"/>
          </w:tcPr>
          <w:p w14:paraId="0A0E5A1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  <w:r>
              <w:rPr>
                <w:rFonts w:hint="eastAsia" w:ascii="仿宋" w:hAnsi="仿宋" w:eastAsia="仿宋" w:cs="仿宋"/>
                <w:vertAlign w:val="baseline"/>
              </w:rPr>
              <w:t>500</w:t>
            </w:r>
          </w:p>
        </w:tc>
        <w:tc>
          <w:tcPr>
            <w:tcW w:w="1266" w:type="dxa"/>
            <w:vAlign w:val="center"/>
          </w:tcPr>
          <w:p w14:paraId="08BA7E7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5E834E5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县财政局国企综合服务中心</w:t>
            </w:r>
          </w:p>
        </w:tc>
      </w:tr>
      <w:tr w14:paraId="038FF4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41B6A3E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037B82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54BDC68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vertAlign w:val="baseline"/>
              </w:rPr>
              <w:t>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财政（含纳税</w:t>
            </w: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500万元以上企业统计表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）</w:t>
            </w:r>
          </w:p>
        </w:tc>
        <w:tc>
          <w:tcPr>
            <w:tcW w:w="1581" w:type="dxa"/>
            <w:vAlign w:val="center"/>
          </w:tcPr>
          <w:p w14:paraId="5A58207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  <w:r>
              <w:rPr>
                <w:rFonts w:hint="eastAsia" w:ascii="仿宋" w:hAnsi="仿宋" w:eastAsia="仿宋" w:cs="仿宋"/>
                <w:vertAlign w:val="baseline"/>
              </w:rPr>
              <w:t>500</w:t>
            </w:r>
          </w:p>
        </w:tc>
        <w:tc>
          <w:tcPr>
            <w:tcW w:w="1266" w:type="dxa"/>
            <w:vAlign w:val="center"/>
          </w:tcPr>
          <w:p w14:paraId="59A5768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2AB074E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县财政局</w:t>
            </w:r>
          </w:p>
        </w:tc>
      </w:tr>
      <w:tr w14:paraId="534E5C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257739F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58B6E61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5793AA1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vertAlign w:val="baseline"/>
              </w:rPr>
              <w:t>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税务</w:t>
            </w:r>
          </w:p>
        </w:tc>
        <w:tc>
          <w:tcPr>
            <w:tcW w:w="1581" w:type="dxa"/>
            <w:vAlign w:val="center"/>
          </w:tcPr>
          <w:p w14:paraId="4FF7620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1500</w:t>
            </w:r>
          </w:p>
        </w:tc>
        <w:tc>
          <w:tcPr>
            <w:tcW w:w="1266" w:type="dxa"/>
            <w:vAlign w:val="center"/>
          </w:tcPr>
          <w:p w14:paraId="6DC010A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6FD648F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县税务</w:t>
            </w:r>
            <w:r>
              <w:rPr>
                <w:rFonts w:hint="eastAsia" w:ascii="仿宋" w:hAnsi="仿宋" w:eastAsia="仿宋" w:cs="仿宋"/>
                <w:vertAlign w:val="baseline"/>
              </w:rPr>
              <w:t>局</w:t>
            </w:r>
          </w:p>
        </w:tc>
      </w:tr>
      <w:tr w14:paraId="6EB081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413BE2E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539D0AD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5AAD92C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7</w:t>
            </w:r>
            <w:r>
              <w:rPr>
                <w:rFonts w:hint="eastAsia" w:ascii="仿宋" w:hAnsi="仿宋" w:eastAsia="仿宋" w:cs="仿宋"/>
                <w:vertAlign w:val="baseline"/>
              </w:rPr>
              <w:t>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金融监管</w:t>
            </w:r>
          </w:p>
        </w:tc>
        <w:tc>
          <w:tcPr>
            <w:tcW w:w="1581" w:type="dxa"/>
            <w:vAlign w:val="center"/>
          </w:tcPr>
          <w:p w14:paraId="6AA13F3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  <w:r>
              <w:rPr>
                <w:rFonts w:hint="eastAsia" w:ascii="仿宋" w:hAnsi="仿宋" w:eastAsia="仿宋" w:cs="仿宋"/>
                <w:vertAlign w:val="baseline"/>
              </w:rPr>
              <w:t>500</w:t>
            </w:r>
          </w:p>
        </w:tc>
        <w:tc>
          <w:tcPr>
            <w:tcW w:w="1266" w:type="dxa"/>
            <w:vAlign w:val="center"/>
          </w:tcPr>
          <w:p w14:paraId="55D40C2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72F4187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国家金融监督管理总局宁晋监管支</w:t>
            </w:r>
            <w:r>
              <w:rPr>
                <w:rFonts w:hint="eastAsia" w:ascii="仿宋" w:hAnsi="仿宋" w:eastAsia="仿宋" w:cs="仿宋"/>
                <w:vertAlign w:val="baseline"/>
              </w:rPr>
              <w:t>局</w:t>
            </w:r>
          </w:p>
        </w:tc>
      </w:tr>
      <w:tr w14:paraId="230745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0483EC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10CD01E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91E95B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8</w:t>
            </w:r>
            <w:r>
              <w:rPr>
                <w:rFonts w:hint="eastAsia" w:ascii="仿宋" w:hAnsi="仿宋" w:eastAsia="仿宋" w:cs="仿宋"/>
                <w:vertAlign w:val="baseline"/>
              </w:rPr>
              <w:t>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审计</w:t>
            </w:r>
          </w:p>
        </w:tc>
        <w:tc>
          <w:tcPr>
            <w:tcW w:w="1581" w:type="dxa"/>
            <w:vAlign w:val="center"/>
          </w:tcPr>
          <w:p w14:paraId="33E466A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  <w:r>
              <w:rPr>
                <w:rFonts w:hint="eastAsia" w:ascii="仿宋" w:hAnsi="仿宋" w:eastAsia="仿宋" w:cs="仿宋"/>
                <w:vertAlign w:val="baseline"/>
              </w:rPr>
              <w:t>500</w:t>
            </w:r>
          </w:p>
        </w:tc>
        <w:tc>
          <w:tcPr>
            <w:tcW w:w="1266" w:type="dxa"/>
            <w:vAlign w:val="center"/>
          </w:tcPr>
          <w:p w14:paraId="50EFF17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7FC79EF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县审计</w:t>
            </w:r>
            <w:r>
              <w:rPr>
                <w:rFonts w:hint="eastAsia" w:ascii="仿宋" w:hAnsi="仿宋" w:eastAsia="仿宋" w:cs="仿宋"/>
                <w:vertAlign w:val="baseline"/>
              </w:rPr>
              <w:t>局</w:t>
            </w:r>
          </w:p>
        </w:tc>
      </w:tr>
      <w:tr w14:paraId="2EA3CE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300CD5D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187F5A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086292B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9</w:t>
            </w:r>
            <w:r>
              <w:rPr>
                <w:rFonts w:hint="eastAsia" w:ascii="仿宋" w:hAnsi="仿宋" w:eastAsia="仿宋" w:cs="仿宋"/>
                <w:vertAlign w:val="baseline"/>
              </w:rPr>
              <w:t>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统计</w:t>
            </w:r>
          </w:p>
        </w:tc>
        <w:tc>
          <w:tcPr>
            <w:tcW w:w="1581" w:type="dxa"/>
            <w:vAlign w:val="center"/>
          </w:tcPr>
          <w:p w14:paraId="5FDEB29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20</w:t>
            </w:r>
            <w:r>
              <w:rPr>
                <w:rFonts w:hint="eastAsia" w:ascii="仿宋" w:hAnsi="仿宋" w:eastAsia="仿宋" w:cs="仿宋"/>
                <w:vertAlign w:val="baseline"/>
              </w:rPr>
              <w:t>00</w:t>
            </w:r>
          </w:p>
        </w:tc>
        <w:tc>
          <w:tcPr>
            <w:tcW w:w="1266" w:type="dxa"/>
            <w:vAlign w:val="center"/>
          </w:tcPr>
          <w:p w14:paraId="20CC00B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38B3A88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县统计局</w:t>
            </w:r>
          </w:p>
        </w:tc>
      </w:tr>
      <w:tr w14:paraId="0926C5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081465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1584F5A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540E62D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</w:t>
            </w:r>
            <w:r>
              <w:rPr>
                <w:rFonts w:hint="eastAsia" w:ascii="仿宋" w:hAnsi="仿宋" w:eastAsia="仿宋" w:cs="仿宋"/>
                <w:vertAlign w:val="baseline"/>
              </w:rPr>
              <w:t>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价格管理</w:t>
            </w:r>
          </w:p>
        </w:tc>
        <w:tc>
          <w:tcPr>
            <w:tcW w:w="1581" w:type="dxa"/>
            <w:vAlign w:val="center"/>
          </w:tcPr>
          <w:p w14:paraId="643C3E3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1500</w:t>
            </w:r>
          </w:p>
        </w:tc>
        <w:tc>
          <w:tcPr>
            <w:tcW w:w="1266" w:type="dxa"/>
            <w:vAlign w:val="center"/>
          </w:tcPr>
          <w:p w14:paraId="2F42A03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0A39EC2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县发改</w:t>
            </w:r>
            <w:r>
              <w:rPr>
                <w:rFonts w:hint="eastAsia" w:ascii="仿宋" w:hAnsi="仿宋" w:eastAsia="仿宋" w:cs="仿宋"/>
                <w:vertAlign w:val="baseline"/>
              </w:rPr>
              <w:t>局</w:t>
            </w:r>
          </w:p>
        </w:tc>
      </w:tr>
      <w:tr w14:paraId="6613A0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23AEE1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5058C83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6EB487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11.市场监督管理</w:t>
            </w:r>
          </w:p>
        </w:tc>
        <w:tc>
          <w:tcPr>
            <w:tcW w:w="1581" w:type="dxa"/>
            <w:vAlign w:val="center"/>
          </w:tcPr>
          <w:p w14:paraId="566C2BD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3500</w:t>
            </w:r>
          </w:p>
        </w:tc>
        <w:tc>
          <w:tcPr>
            <w:tcW w:w="1266" w:type="dxa"/>
            <w:vAlign w:val="center"/>
          </w:tcPr>
          <w:p w14:paraId="273E553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</w:t>
            </w:r>
          </w:p>
        </w:tc>
        <w:tc>
          <w:tcPr>
            <w:tcW w:w="2859" w:type="dxa"/>
            <w:vMerge w:val="restart"/>
            <w:vAlign w:val="center"/>
          </w:tcPr>
          <w:p w14:paraId="1C73A17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县市场监督管理局</w:t>
            </w:r>
          </w:p>
        </w:tc>
      </w:tr>
      <w:tr w14:paraId="134857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E1D3C8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2A9D57C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2D74C37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12.知识产权保护与服务</w:t>
            </w:r>
          </w:p>
        </w:tc>
        <w:tc>
          <w:tcPr>
            <w:tcW w:w="1581" w:type="dxa"/>
            <w:vAlign w:val="center"/>
          </w:tcPr>
          <w:p w14:paraId="4A520DF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0252FC2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62E92EC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</w:tr>
      <w:tr w14:paraId="03D437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restart"/>
            <w:vAlign w:val="center"/>
          </w:tcPr>
          <w:p w14:paraId="0FEC435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宋体" w:hAnsi="宋体" w:eastAsia="宋体" w:cs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vertAlign w:val="baseline"/>
                <w:lang w:val="en-US" w:eastAsia="zh-CN"/>
              </w:rPr>
              <w:t>4</w:t>
            </w:r>
          </w:p>
        </w:tc>
        <w:tc>
          <w:tcPr>
            <w:tcW w:w="1833" w:type="dxa"/>
            <w:vMerge w:val="restart"/>
            <w:vAlign w:val="center"/>
          </w:tcPr>
          <w:p w14:paraId="25BA9AE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园区建设</w:t>
            </w:r>
          </w:p>
        </w:tc>
        <w:tc>
          <w:tcPr>
            <w:tcW w:w="4564" w:type="dxa"/>
            <w:gridSpan w:val="4"/>
            <w:vAlign w:val="center"/>
          </w:tcPr>
          <w:p w14:paraId="506A9CD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经济开发区</w:t>
            </w:r>
          </w:p>
        </w:tc>
        <w:tc>
          <w:tcPr>
            <w:tcW w:w="1581" w:type="dxa"/>
            <w:vAlign w:val="center"/>
          </w:tcPr>
          <w:p w14:paraId="14A8C60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  <w:r>
              <w:rPr>
                <w:rFonts w:hint="eastAsia" w:ascii="仿宋" w:hAnsi="仿宋" w:eastAsia="仿宋" w:cs="仿宋"/>
                <w:vertAlign w:val="baseline"/>
              </w:rPr>
              <w:t>500</w:t>
            </w:r>
          </w:p>
        </w:tc>
        <w:tc>
          <w:tcPr>
            <w:tcW w:w="1266" w:type="dxa"/>
            <w:vAlign w:val="center"/>
          </w:tcPr>
          <w:p w14:paraId="1FFD303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</w:t>
            </w:r>
          </w:p>
        </w:tc>
        <w:tc>
          <w:tcPr>
            <w:tcW w:w="2859" w:type="dxa"/>
            <w:vAlign w:val="center"/>
          </w:tcPr>
          <w:p w14:paraId="2C01FEF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经济开发区</w:t>
            </w:r>
          </w:p>
        </w:tc>
      </w:tr>
      <w:tr w14:paraId="73F15C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0" w:hRule="atLeast"/>
        </w:trPr>
        <w:tc>
          <w:tcPr>
            <w:tcW w:w="1266" w:type="dxa"/>
            <w:vMerge w:val="continue"/>
            <w:vAlign w:val="center"/>
          </w:tcPr>
          <w:p w14:paraId="4B3184F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1299FC5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ECFB17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2.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农业园区</w:t>
            </w:r>
          </w:p>
        </w:tc>
        <w:tc>
          <w:tcPr>
            <w:tcW w:w="1581" w:type="dxa"/>
            <w:vAlign w:val="center"/>
          </w:tcPr>
          <w:p w14:paraId="6F62E2A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2500</w:t>
            </w:r>
          </w:p>
        </w:tc>
        <w:tc>
          <w:tcPr>
            <w:tcW w:w="1266" w:type="dxa"/>
            <w:vAlign w:val="center"/>
          </w:tcPr>
          <w:p w14:paraId="2E602E4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</w:t>
            </w:r>
          </w:p>
        </w:tc>
        <w:tc>
          <w:tcPr>
            <w:tcW w:w="2859" w:type="dxa"/>
            <w:vAlign w:val="center"/>
          </w:tcPr>
          <w:p w14:paraId="44C7179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宁晋省级农业科技园区、</w:t>
            </w: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 xml:space="preserve">  九河现代农业示范园区</w:t>
            </w:r>
          </w:p>
        </w:tc>
      </w:tr>
      <w:tr w14:paraId="44C69C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1266" w:type="dxa"/>
            <w:vMerge w:val="continue"/>
            <w:vAlign w:val="center"/>
          </w:tcPr>
          <w:p w14:paraId="7C6CC2E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6B72C8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472720D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3.工业园建设</w:t>
            </w:r>
          </w:p>
        </w:tc>
        <w:tc>
          <w:tcPr>
            <w:tcW w:w="1581" w:type="dxa"/>
            <w:vAlign w:val="center"/>
          </w:tcPr>
          <w:p w14:paraId="698E747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2000</w:t>
            </w:r>
          </w:p>
        </w:tc>
        <w:tc>
          <w:tcPr>
            <w:tcW w:w="1266" w:type="dxa"/>
            <w:vAlign w:val="center"/>
          </w:tcPr>
          <w:p w14:paraId="27B580A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4</w:t>
            </w:r>
          </w:p>
        </w:tc>
        <w:tc>
          <w:tcPr>
            <w:tcW w:w="2859" w:type="dxa"/>
            <w:vAlign w:val="center"/>
          </w:tcPr>
          <w:p w14:paraId="129C756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西城工业园、盐化工园、贾家口工业园、大陆村工业园</w:t>
            </w:r>
          </w:p>
        </w:tc>
      </w:tr>
      <w:tr w14:paraId="14DE6E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restart"/>
            <w:vAlign w:val="center"/>
          </w:tcPr>
          <w:p w14:paraId="787C6ED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宋体" w:hAnsi="宋体" w:eastAsia="宋体" w:cs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vertAlign w:val="baseline"/>
                <w:lang w:val="en-US" w:eastAsia="zh-CN"/>
              </w:rPr>
              <w:t>5</w:t>
            </w:r>
          </w:p>
        </w:tc>
        <w:tc>
          <w:tcPr>
            <w:tcW w:w="1833" w:type="dxa"/>
            <w:vMerge w:val="restart"/>
            <w:vAlign w:val="center"/>
          </w:tcPr>
          <w:p w14:paraId="0E6EC85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农业</w:t>
            </w:r>
          </w:p>
        </w:tc>
        <w:tc>
          <w:tcPr>
            <w:tcW w:w="4564" w:type="dxa"/>
            <w:gridSpan w:val="4"/>
            <w:vAlign w:val="center"/>
          </w:tcPr>
          <w:p w14:paraId="087D556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210" w:leftChars="0" w:hanging="210" w:hangingChars="10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综述</w:t>
            </w:r>
          </w:p>
        </w:tc>
        <w:tc>
          <w:tcPr>
            <w:tcW w:w="1581" w:type="dxa"/>
            <w:vAlign w:val="center"/>
          </w:tcPr>
          <w:p w14:paraId="5874C59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vertAlign w:val="baseline"/>
              </w:rPr>
              <w:t>00</w:t>
            </w:r>
          </w:p>
        </w:tc>
        <w:tc>
          <w:tcPr>
            <w:tcW w:w="1266" w:type="dxa"/>
            <w:vAlign w:val="center"/>
          </w:tcPr>
          <w:p w14:paraId="69E2F31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2859" w:type="dxa"/>
            <w:vMerge w:val="restart"/>
            <w:vAlign w:val="center"/>
          </w:tcPr>
          <w:p w14:paraId="3B1EE5E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bookmarkStart w:id="1" w:name="OLE_LINK1"/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</w:t>
            </w:r>
            <w:r>
              <w:rPr>
                <w:rFonts w:hint="eastAsia" w:ascii="仿宋" w:hAnsi="仿宋" w:eastAsia="仿宋" w:cs="仿宋"/>
                <w:vertAlign w:val="baseline"/>
              </w:rPr>
              <w:t>农业农村局</w:t>
            </w:r>
            <w:bookmarkEnd w:id="1"/>
          </w:p>
        </w:tc>
      </w:tr>
      <w:tr w14:paraId="225C51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40D56F1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847122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07AF25F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210" w:leftChars="0" w:hanging="210" w:hangingChars="10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河北省第一产量大县宁晋县</w:t>
            </w:r>
          </w:p>
        </w:tc>
        <w:tc>
          <w:tcPr>
            <w:tcW w:w="1581" w:type="dxa"/>
            <w:vAlign w:val="center"/>
          </w:tcPr>
          <w:p w14:paraId="5AE60D2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2500</w:t>
            </w:r>
          </w:p>
        </w:tc>
        <w:tc>
          <w:tcPr>
            <w:tcW w:w="1266" w:type="dxa"/>
            <w:vAlign w:val="center"/>
          </w:tcPr>
          <w:p w14:paraId="76C64B2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2E6D572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</w:tr>
      <w:tr w14:paraId="02006C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2C6A5E2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54799D0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25EFEA6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210" w:leftChars="0" w:hanging="210" w:hangingChars="10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种植业</w:t>
            </w:r>
          </w:p>
        </w:tc>
        <w:tc>
          <w:tcPr>
            <w:tcW w:w="1581" w:type="dxa"/>
            <w:vAlign w:val="center"/>
          </w:tcPr>
          <w:p w14:paraId="0FEF22F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381D9D9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73A1D58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</w:tr>
      <w:tr w14:paraId="36B6BA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826C52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1B3DC69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610BDED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210" w:leftChars="0" w:hanging="210" w:hangingChars="10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4.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畜牧业</w:t>
            </w:r>
          </w:p>
        </w:tc>
        <w:tc>
          <w:tcPr>
            <w:tcW w:w="1581" w:type="dxa"/>
            <w:vAlign w:val="center"/>
          </w:tcPr>
          <w:p w14:paraId="6AAE0B3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6BD72DF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1AF9F4A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</w:tr>
      <w:tr w14:paraId="344788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2603C56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174F6E1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48E0F0A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210" w:leftChars="0" w:hanging="210" w:hangingChars="10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农业机械化</w:t>
            </w:r>
          </w:p>
        </w:tc>
        <w:tc>
          <w:tcPr>
            <w:tcW w:w="1581" w:type="dxa"/>
            <w:vAlign w:val="center"/>
          </w:tcPr>
          <w:p w14:paraId="0DBA0F3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029EA5C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560633D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</w:tr>
      <w:tr w14:paraId="2C668B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5F9EFF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85A1E5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74D9266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210" w:leftChars="0" w:hanging="210" w:hangingChars="10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6.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农业产业化经营</w:t>
            </w:r>
          </w:p>
        </w:tc>
        <w:tc>
          <w:tcPr>
            <w:tcW w:w="1581" w:type="dxa"/>
            <w:vAlign w:val="center"/>
          </w:tcPr>
          <w:p w14:paraId="590E71A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23FC6F4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1C26F9D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</w:tr>
      <w:tr w14:paraId="3F34DD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791D5BE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425241D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00D4E34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210" w:leftChars="0" w:hanging="210" w:hangingChars="10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7.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农田水利</w:t>
            </w:r>
          </w:p>
        </w:tc>
        <w:tc>
          <w:tcPr>
            <w:tcW w:w="1581" w:type="dxa"/>
            <w:vAlign w:val="center"/>
          </w:tcPr>
          <w:p w14:paraId="50C7CC3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45FB0BC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2176024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</w:tr>
      <w:tr w14:paraId="0D7D84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2EF35A2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50E42D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06FAA68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8</w:t>
            </w:r>
            <w:r>
              <w:rPr>
                <w:rFonts w:hint="eastAsia" w:ascii="仿宋" w:hAnsi="仿宋" w:eastAsia="仿宋" w:cs="仿宋"/>
                <w:vertAlign w:val="baseline"/>
              </w:rPr>
              <w:t>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林业</w:t>
            </w:r>
          </w:p>
        </w:tc>
        <w:tc>
          <w:tcPr>
            <w:tcW w:w="1581" w:type="dxa"/>
            <w:vAlign w:val="center"/>
          </w:tcPr>
          <w:p w14:paraId="160E919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</w:t>
            </w:r>
            <w:r>
              <w:rPr>
                <w:rFonts w:hint="eastAsia" w:ascii="仿宋" w:hAnsi="仿宋" w:eastAsia="仿宋" w:cs="仿宋"/>
                <w:vertAlign w:val="baseline"/>
              </w:rPr>
              <w:t>00</w:t>
            </w:r>
          </w:p>
        </w:tc>
        <w:tc>
          <w:tcPr>
            <w:tcW w:w="1266" w:type="dxa"/>
            <w:vAlign w:val="center"/>
          </w:tcPr>
          <w:p w14:paraId="46C59F7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6FFBC77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县自然资源和规划局（林业）</w:t>
            </w:r>
          </w:p>
        </w:tc>
      </w:tr>
      <w:tr w14:paraId="7EED66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restart"/>
            <w:vAlign w:val="center"/>
          </w:tcPr>
          <w:p w14:paraId="40033FC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宋体" w:hAnsi="宋体" w:eastAsia="宋体" w:cs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vertAlign w:val="baseline"/>
                <w:lang w:val="en-US" w:eastAsia="zh-CN"/>
              </w:rPr>
              <w:t>16</w:t>
            </w:r>
          </w:p>
        </w:tc>
        <w:tc>
          <w:tcPr>
            <w:tcW w:w="1833" w:type="dxa"/>
            <w:vMerge w:val="restart"/>
            <w:vAlign w:val="center"/>
          </w:tcPr>
          <w:p w14:paraId="57F7B00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农业科技现代化建设</w:t>
            </w:r>
          </w:p>
        </w:tc>
        <w:tc>
          <w:tcPr>
            <w:tcW w:w="4564" w:type="dxa"/>
            <w:gridSpan w:val="4"/>
            <w:vAlign w:val="center"/>
          </w:tcPr>
          <w:p w14:paraId="2DB84EB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1.综述</w:t>
            </w:r>
          </w:p>
        </w:tc>
        <w:tc>
          <w:tcPr>
            <w:tcW w:w="1581" w:type="dxa"/>
            <w:vAlign w:val="center"/>
          </w:tcPr>
          <w:p w14:paraId="28137C5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</w:t>
            </w:r>
          </w:p>
        </w:tc>
        <w:tc>
          <w:tcPr>
            <w:tcW w:w="1266" w:type="dxa"/>
            <w:vAlign w:val="center"/>
          </w:tcPr>
          <w:p w14:paraId="018B445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2859" w:type="dxa"/>
            <w:vMerge w:val="restart"/>
            <w:vAlign w:val="center"/>
          </w:tcPr>
          <w:p w14:paraId="3C09631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县农业农村局</w:t>
            </w:r>
          </w:p>
        </w:tc>
      </w:tr>
      <w:tr w14:paraId="2DCDFB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5E81AF5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FD5FAB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7798A6E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2.现代粮食产业发展</w:t>
            </w:r>
          </w:p>
        </w:tc>
        <w:tc>
          <w:tcPr>
            <w:tcW w:w="1581" w:type="dxa"/>
            <w:vAlign w:val="center"/>
          </w:tcPr>
          <w:p w14:paraId="033E259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16BB068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761F762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</w:tr>
      <w:tr w14:paraId="38B929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D7C6E4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23D216A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2BDC553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3.现代畜牧养殖业发展</w:t>
            </w:r>
          </w:p>
        </w:tc>
        <w:tc>
          <w:tcPr>
            <w:tcW w:w="1581" w:type="dxa"/>
            <w:vAlign w:val="center"/>
          </w:tcPr>
          <w:p w14:paraId="4EB0630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7476E4E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2B80675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</w:tr>
      <w:tr w14:paraId="73558B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07C4AE3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27E701F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6B147B4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4.现代食用菌产业发展</w:t>
            </w:r>
          </w:p>
        </w:tc>
        <w:tc>
          <w:tcPr>
            <w:tcW w:w="1581" w:type="dxa"/>
            <w:vAlign w:val="center"/>
          </w:tcPr>
          <w:p w14:paraId="494B56D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7F7AC5A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4D4C09A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</w:tr>
      <w:tr w14:paraId="0153A5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3FC92BF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79F8AAE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A5846A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5.现代梨果产业发展</w:t>
            </w:r>
          </w:p>
        </w:tc>
        <w:tc>
          <w:tcPr>
            <w:tcW w:w="1581" w:type="dxa"/>
            <w:vAlign w:val="center"/>
          </w:tcPr>
          <w:p w14:paraId="65085C8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0B890E0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2A8C8CF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</w:tr>
      <w:tr w14:paraId="492BE2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4DA592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04F3AC3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CDBEAD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6.现代农业认证与品牌建设（含北楼下村获批全国农业科技示范展示基地情况）</w:t>
            </w:r>
          </w:p>
        </w:tc>
        <w:tc>
          <w:tcPr>
            <w:tcW w:w="1581" w:type="dxa"/>
            <w:vAlign w:val="center"/>
          </w:tcPr>
          <w:p w14:paraId="0B3123F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1E1C309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3908915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</w:tr>
      <w:tr w14:paraId="6FE4C3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F9DB8D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5424DD5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2BA3C29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7.现代农业服务体系</w:t>
            </w:r>
          </w:p>
        </w:tc>
        <w:tc>
          <w:tcPr>
            <w:tcW w:w="1581" w:type="dxa"/>
            <w:vAlign w:val="center"/>
          </w:tcPr>
          <w:p w14:paraId="7EEFBA6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36B98A9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6F77D9E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</w:tr>
      <w:tr w14:paraId="58BA9A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32FBB67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8876B7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CDD492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8.现代农业科技决策机制化推进</w:t>
            </w:r>
          </w:p>
        </w:tc>
        <w:tc>
          <w:tcPr>
            <w:tcW w:w="1581" w:type="dxa"/>
            <w:vAlign w:val="center"/>
          </w:tcPr>
          <w:p w14:paraId="36BE1B3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04FE81F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24E00F3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</w:tr>
      <w:tr w14:paraId="545555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4868DD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4205583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586E61A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9.现代农业展示与推广</w:t>
            </w:r>
          </w:p>
        </w:tc>
        <w:tc>
          <w:tcPr>
            <w:tcW w:w="1581" w:type="dxa"/>
            <w:vAlign w:val="center"/>
          </w:tcPr>
          <w:p w14:paraId="6DF4C94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2000</w:t>
            </w:r>
          </w:p>
        </w:tc>
        <w:tc>
          <w:tcPr>
            <w:tcW w:w="1266" w:type="dxa"/>
            <w:vAlign w:val="center"/>
          </w:tcPr>
          <w:p w14:paraId="2A07F7B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4C4A222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</w:tr>
      <w:tr w14:paraId="4C06DD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restart"/>
            <w:vAlign w:val="center"/>
          </w:tcPr>
          <w:p w14:paraId="3F43519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宋体" w:hAnsi="宋体" w:eastAsia="宋体" w:cs="宋体"/>
                <w:color w:val="FF000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  <w:t>17</w:t>
            </w:r>
          </w:p>
        </w:tc>
        <w:tc>
          <w:tcPr>
            <w:tcW w:w="1833" w:type="dxa"/>
            <w:vMerge w:val="restart"/>
            <w:vAlign w:val="center"/>
          </w:tcPr>
          <w:p w14:paraId="7D52558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工业</w:t>
            </w:r>
          </w:p>
        </w:tc>
        <w:tc>
          <w:tcPr>
            <w:tcW w:w="4564" w:type="dxa"/>
            <w:gridSpan w:val="4"/>
            <w:vAlign w:val="center"/>
          </w:tcPr>
          <w:p w14:paraId="0B40AE9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1.</w:t>
            </w: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综述</w:t>
            </w:r>
          </w:p>
        </w:tc>
        <w:tc>
          <w:tcPr>
            <w:tcW w:w="1581" w:type="dxa"/>
            <w:vAlign w:val="center"/>
          </w:tcPr>
          <w:p w14:paraId="3EC99F9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500</w:t>
            </w:r>
          </w:p>
        </w:tc>
        <w:tc>
          <w:tcPr>
            <w:tcW w:w="1266" w:type="dxa"/>
            <w:vAlign w:val="center"/>
          </w:tcPr>
          <w:p w14:paraId="144BDA4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2859" w:type="dxa"/>
            <w:vMerge w:val="restart"/>
            <w:vAlign w:val="center"/>
          </w:tcPr>
          <w:p w14:paraId="49059FC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县科技和工业信息化局</w:t>
            </w:r>
          </w:p>
        </w:tc>
      </w:tr>
      <w:tr w14:paraId="10089F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A4B899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color w:val="FF0000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0B1B487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49CBDD7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2.</w:t>
            </w: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工业运行管理</w:t>
            </w:r>
          </w:p>
        </w:tc>
        <w:tc>
          <w:tcPr>
            <w:tcW w:w="1581" w:type="dxa"/>
            <w:vAlign w:val="center"/>
          </w:tcPr>
          <w:p w14:paraId="1AF9319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2000</w:t>
            </w:r>
          </w:p>
        </w:tc>
        <w:tc>
          <w:tcPr>
            <w:tcW w:w="1266" w:type="dxa"/>
            <w:vAlign w:val="center"/>
          </w:tcPr>
          <w:p w14:paraId="3A3ABC1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50F762F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</w:p>
        </w:tc>
      </w:tr>
      <w:tr w14:paraId="09844A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27FB5D9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color w:val="FF0000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731DC6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5487694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3.</w:t>
            </w: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产业转型升级</w:t>
            </w:r>
          </w:p>
        </w:tc>
        <w:tc>
          <w:tcPr>
            <w:tcW w:w="1581" w:type="dxa"/>
            <w:vAlign w:val="center"/>
          </w:tcPr>
          <w:p w14:paraId="732B49D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2000</w:t>
            </w:r>
          </w:p>
        </w:tc>
        <w:tc>
          <w:tcPr>
            <w:tcW w:w="1266" w:type="dxa"/>
            <w:vAlign w:val="center"/>
          </w:tcPr>
          <w:p w14:paraId="66B67E4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7230C97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</w:p>
        </w:tc>
      </w:tr>
      <w:tr w14:paraId="45763C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2EAF831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color w:val="FF0000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2FE518E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6769DA8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4.</w:t>
            </w: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电线电缆（中低压）产业</w:t>
            </w:r>
          </w:p>
        </w:tc>
        <w:tc>
          <w:tcPr>
            <w:tcW w:w="1581" w:type="dxa"/>
            <w:vAlign w:val="center"/>
          </w:tcPr>
          <w:p w14:paraId="146B59C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2000</w:t>
            </w:r>
          </w:p>
        </w:tc>
        <w:tc>
          <w:tcPr>
            <w:tcW w:w="1266" w:type="dxa"/>
            <w:vAlign w:val="center"/>
          </w:tcPr>
          <w:p w14:paraId="39BE599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12989D9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</w:p>
        </w:tc>
      </w:tr>
      <w:tr w14:paraId="04A78C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62D523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color w:val="FF0000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7D5DE8A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6D6F86C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5.</w:t>
            </w: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纺织服装产业</w:t>
            </w:r>
          </w:p>
        </w:tc>
        <w:tc>
          <w:tcPr>
            <w:tcW w:w="1581" w:type="dxa"/>
            <w:vAlign w:val="center"/>
          </w:tcPr>
          <w:p w14:paraId="31C084D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2000</w:t>
            </w:r>
          </w:p>
        </w:tc>
        <w:tc>
          <w:tcPr>
            <w:tcW w:w="1266" w:type="dxa"/>
            <w:vAlign w:val="center"/>
          </w:tcPr>
          <w:p w14:paraId="58009D0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5C3A825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</w:p>
        </w:tc>
      </w:tr>
      <w:tr w14:paraId="01A0C0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5DD766F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color w:val="FF0000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5C0EBBB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56545D9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6.</w:t>
            </w: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精细化工产业</w:t>
            </w:r>
          </w:p>
        </w:tc>
        <w:tc>
          <w:tcPr>
            <w:tcW w:w="1581" w:type="dxa"/>
            <w:vAlign w:val="center"/>
          </w:tcPr>
          <w:p w14:paraId="094C62B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2000</w:t>
            </w:r>
          </w:p>
        </w:tc>
        <w:tc>
          <w:tcPr>
            <w:tcW w:w="1266" w:type="dxa"/>
            <w:vAlign w:val="center"/>
          </w:tcPr>
          <w:p w14:paraId="3B063BD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2778277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</w:p>
        </w:tc>
      </w:tr>
      <w:tr w14:paraId="5C4F60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2CF4488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color w:val="FF0000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59C9569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03968CA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7.</w:t>
            </w: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智能装备制造业</w:t>
            </w:r>
          </w:p>
        </w:tc>
        <w:tc>
          <w:tcPr>
            <w:tcW w:w="1581" w:type="dxa"/>
            <w:vAlign w:val="center"/>
          </w:tcPr>
          <w:p w14:paraId="3A2C6B1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2000</w:t>
            </w:r>
          </w:p>
        </w:tc>
        <w:tc>
          <w:tcPr>
            <w:tcW w:w="1266" w:type="dxa"/>
            <w:vAlign w:val="center"/>
          </w:tcPr>
          <w:p w14:paraId="07C86DE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58A4628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</w:p>
        </w:tc>
      </w:tr>
      <w:tr w14:paraId="4A87F0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7A929E2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color w:val="FF0000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BC7273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06100DA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8.</w:t>
            </w: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健康食品加工业</w:t>
            </w:r>
          </w:p>
        </w:tc>
        <w:tc>
          <w:tcPr>
            <w:tcW w:w="1581" w:type="dxa"/>
            <w:vAlign w:val="center"/>
          </w:tcPr>
          <w:p w14:paraId="63020A0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2000</w:t>
            </w:r>
          </w:p>
        </w:tc>
        <w:tc>
          <w:tcPr>
            <w:tcW w:w="1266" w:type="dxa"/>
            <w:vAlign w:val="center"/>
          </w:tcPr>
          <w:p w14:paraId="427E455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456BE5D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</w:p>
        </w:tc>
      </w:tr>
      <w:tr w14:paraId="42BA8C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7F29993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color w:val="FF0000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EEC7A7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409ADF3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9.</w:t>
            </w: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光伏新能源产业</w:t>
            </w:r>
          </w:p>
        </w:tc>
        <w:tc>
          <w:tcPr>
            <w:tcW w:w="1581" w:type="dxa"/>
            <w:vAlign w:val="center"/>
          </w:tcPr>
          <w:p w14:paraId="5862DE7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2000</w:t>
            </w:r>
          </w:p>
        </w:tc>
        <w:tc>
          <w:tcPr>
            <w:tcW w:w="1266" w:type="dxa"/>
            <w:vAlign w:val="center"/>
          </w:tcPr>
          <w:p w14:paraId="01A4881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7C773E3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</w:p>
        </w:tc>
      </w:tr>
      <w:tr w14:paraId="2A959F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266" w:type="dxa"/>
            <w:vMerge w:val="restart"/>
            <w:vAlign w:val="center"/>
          </w:tcPr>
          <w:p w14:paraId="469B3B2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宋体" w:hAnsi="宋体" w:eastAsia="宋体" w:cs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vertAlign w:val="baseline"/>
                <w:lang w:val="en-US" w:eastAsia="zh-CN"/>
              </w:rPr>
              <w:t>8</w:t>
            </w:r>
          </w:p>
        </w:tc>
        <w:tc>
          <w:tcPr>
            <w:tcW w:w="1833" w:type="dxa"/>
            <w:vMerge w:val="restart"/>
            <w:vAlign w:val="center"/>
          </w:tcPr>
          <w:p w14:paraId="3072CEC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商贸</w:t>
            </w: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 xml:space="preserve"> 服务业 旅游</w:t>
            </w:r>
          </w:p>
        </w:tc>
        <w:tc>
          <w:tcPr>
            <w:tcW w:w="4564" w:type="dxa"/>
            <w:gridSpan w:val="4"/>
            <w:vAlign w:val="center"/>
          </w:tcPr>
          <w:p w14:paraId="4768797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商贸流通</w:t>
            </w:r>
          </w:p>
        </w:tc>
        <w:tc>
          <w:tcPr>
            <w:tcW w:w="1581" w:type="dxa"/>
            <w:vAlign w:val="center"/>
          </w:tcPr>
          <w:p w14:paraId="0D65E60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20</w:t>
            </w:r>
            <w:r>
              <w:rPr>
                <w:rFonts w:hint="eastAsia" w:ascii="仿宋" w:hAnsi="仿宋" w:eastAsia="仿宋" w:cs="仿宋"/>
                <w:vertAlign w:val="baseline"/>
              </w:rPr>
              <w:t>00</w:t>
            </w:r>
          </w:p>
        </w:tc>
        <w:tc>
          <w:tcPr>
            <w:tcW w:w="1266" w:type="dxa"/>
            <w:vAlign w:val="center"/>
          </w:tcPr>
          <w:p w14:paraId="7A1BC89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673B07F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县商务局、县交运局</w:t>
            </w:r>
          </w:p>
        </w:tc>
      </w:tr>
      <w:tr w14:paraId="203502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266" w:type="dxa"/>
            <w:vMerge w:val="continue"/>
            <w:vAlign w:val="center"/>
          </w:tcPr>
          <w:p w14:paraId="2709C8B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B0C2F8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7A94A29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批发零售</w:t>
            </w:r>
          </w:p>
        </w:tc>
        <w:tc>
          <w:tcPr>
            <w:tcW w:w="1581" w:type="dxa"/>
            <w:vAlign w:val="center"/>
          </w:tcPr>
          <w:p w14:paraId="530C838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2000</w:t>
            </w:r>
          </w:p>
        </w:tc>
        <w:tc>
          <w:tcPr>
            <w:tcW w:w="1266" w:type="dxa"/>
            <w:vAlign w:val="center"/>
          </w:tcPr>
          <w:p w14:paraId="61013CA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7C45394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县商务局</w:t>
            </w:r>
          </w:p>
        </w:tc>
      </w:tr>
      <w:tr w14:paraId="4BC6AC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790327C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0B92AF5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6DBA4A2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3.住宿餐饮</w:t>
            </w:r>
          </w:p>
        </w:tc>
        <w:tc>
          <w:tcPr>
            <w:tcW w:w="1581" w:type="dxa"/>
            <w:vAlign w:val="center"/>
          </w:tcPr>
          <w:p w14:paraId="761B23A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7A0275A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3DD1F71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县商务局、县市场监管局</w:t>
            </w:r>
          </w:p>
        </w:tc>
      </w:tr>
      <w:tr w14:paraId="2072FE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25FAE93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23E9661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27B4EF7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4</w:t>
            </w:r>
            <w:r>
              <w:rPr>
                <w:rFonts w:hint="eastAsia" w:ascii="仿宋" w:hAnsi="仿宋" w:eastAsia="仿宋" w:cs="仿宋"/>
                <w:vertAlign w:val="baseline"/>
              </w:rPr>
              <w:t>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粮食储备</w:t>
            </w:r>
          </w:p>
        </w:tc>
        <w:tc>
          <w:tcPr>
            <w:tcW w:w="1581" w:type="dxa"/>
            <w:vAlign w:val="center"/>
          </w:tcPr>
          <w:p w14:paraId="033CEA1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1000</w:t>
            </w:r>
          </w:p>
        </w:tc>
        <w:tc>
          <w:tcPr>
            <w:tcW w:w="1266" w:type="dxa"/>
            <w:vAlign w:val="center"/>
          </w:tcPr>
          <w:p w14:paraId="5A0BA63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6AF8AFA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县发改</w:t>
            </w:r>
            <w:r>
              <w:rPr>
                <w:rFonts w:hint="eastAsia" w:ascii="仿宋" w:hAnsi="仿宋" w:eastAsia="仿宋" w:cs="仿宋"/>
                <w:vertAlign w:val="baseline"/>
              </w:rPr>
              <w:t>局</w:t>
            </w:r>
          </w:p>
        </w:tc>
      </w:tr>
      <w:tr w14:paraId="7166B2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80A230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058F037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1458233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vertAlign w:val="baseline"/>
              </w:rPr>
              <w:t>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供销合作</w:t>
            </w:r>
          </w:p>
        </w:tc>
        <w:tc>
          <w:tcPr>
            <w:tcW w:w="1581" w:type="dxa"/>
            <w:vAlign w:val="center"/>
          </w:tcPr>
          <w:p w14:paraId="5BE3587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</w:t>
            </w:r>
            <w:r>
              <w:rPr>
                <w:rFonts w:hint="eastAsia" w:ascii="仿宋" w:hAnsi="仿宋" w:eastAsia="仿宋" w:cs="仿宋"/>
                <w:vertAlign w:val="baseline"/>
              </w:rPr>
              <w:t>00</w:t>
            </w:r>
          </w:p>
        </w:tc>
        <w:tc>
          <w:tcPr>
            <w:tcW w:w="1266" w:type="dxa"/>
            <w:vAlign w:val="center"/>
          </w:tcPr>
          <w:p w14:paraId="6FA599C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0273C19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县社</w:t>
            </w:r>
          </w:p>
        </w:tc>
      </w:tr>
      <w:tr w14:paraId="662074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5A250C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2B40C99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69AE12F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6.烟草专卖</w:t>
            </w:r>
          </w:p>
        </w:tc>
        <w:tc>
          <w:tcPr>
            <w:tcW w:w="1581" w:type="dxa"/>
            <w:vAlign w:val="center"/>
          </w:tcPr>
          <w:p w14:paraId="37D8606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5B2DC44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6484ABA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县烟草专卖局</w:t>
            </w:r>
          </w:p>
        </w:tc>
      </w:tr>
      <w:tr w14:paraId="719A6D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44F7F9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CD7106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0AEA0B4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7.盐业经销</w:t>
            </w:r>
          </w:p>
        </w:tc>
        <w:tc>
          <w:tcPr>
            <w:tcW w:w="1581" w:type="dxa"/>
            <w:vAlign w:val="center"/>
          </w:tcPr>
          <w:p w14:paraId="618433E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3988B8B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3FBD1FD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县盐业专营公司</w:t>
            </w:r>
          </w:p>
        </w:tc>
      </w:tr>
      <w:tr w14:paraId="64774F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BA1164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7C5CC4F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6C32810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8.成品油管理</w:t>
            </w:r>
          </w:p>
        </w:tc>
        <w:tc>
          <w:tcPr>
            <w:tcW w:w="1581" w:type="dxa"/>
            <w:vAlign w:val="center"/>
          </w:tcPr>
          <w:p w14:paraId="39161D7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310577B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774FC8B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县社、县商务局</w:t>
            </w:r>
          </w:p>
        </w:tc>
      </w:tr>
      <w:tr w14:paraId="24D5F3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392BE6D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4C44EFB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21E8231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9.电子商务</w:t>
            </w:r>
          </w:p>
        </w:tc>
        <w:tc>
          <w:tcPr>
            <w:tcW w:w="1581" w:type="dxa"/>
            <w:vAlign w:val="center"/>
          </w:tcPr>
          <w:p w14:paraId="08E344F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6A3A5B9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645042A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县商务局</w:t>
            </w:r>
          </w:p>
        </w:tc>
      </w:tr>
      <w:tr w14:paraId="737FC1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88D645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770EB27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08D3E9A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10.物流业</w:t>
            </w:r>
          </w:p>
        </w:tc>
        <w:tc>
          <w:tcPr>
            <w:tcW w:w="1581" w:type="dxa"/>
            <w:vAlign w:val="center"/>
          </w:tcPr>
          <w:p w14:paraId="050592C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1266" w:type="dxa"/>
            <w:vAlign w:val="center"/>
          </w:tcPr>
          <w:p w14:paraId="7663A1E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2859" w:type="dxa"/>
            <w:vAlign w:val="center"/>
          </w:tcPr>
          <w:p w14:paraId="62C0D0D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县交运局、县邮政管理局</w:t>
            </w:r>
          </w:p>
        </w:tc>
      </w:tr>
      <w:tr w14:paraId="0DB82E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72C9055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54A61C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1F18C61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11.快递业</w:t>
            </w:r>
          </w:p>
        </w:tc>
        <w:tc>
          <w:tcPr>
            <w:tcW w:w="1581" w:type="dxa"/>
            <w:vAlign w:val="center"/>
          </w:tcPr>
          <w:p w14:paraId="11F9649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1266" w:type="dxa"/>
            <w:vAlign w:val="center"/>
          </w:tcPr>
          <w:p w14:paraId="6183180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2859" w:type="dxa"/>
            <w:vAlign w:val="center"/>
          </w:tcPr>
          <w:p w14:paraId="1439D59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县邮政管理局</w:t>
            </w:r>
          </w:p>
        </w:tc>
      </w:tr>
      <w:tr w14:paraId="305029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1346C2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7CD1A1C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24E11A6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12.新兴服务业</w:t>
            </w:r>
          </w:p>
        </w:tc>
        <w:tc>
          <w:tcPr>
            <w:tcW w:w="1581" w:type="dxa"/>
            <w:vAlign w:val="center"/>
          </w:tcPr>
          <w:p w14:paraId="1453034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2500</w:t>
            </w:r>
          </w:p>
        </w:tc>
        <w:tc>
          <w:tcPr>
            <w:tcW w:w="1266" w:type="dxa"/>
            <w:vAlign w:val="center"/>
          </w:tcPr>
          <w:p w14:paraId="6BA44CD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</w:t>
            </w:r>
          </w:p>
        </w:tc>
        <w:tc>
          <w:tcPr>
            <w:tcW w:w="2859" w:type="dxa"/>
            <w:vAlign w:val="center"/>
          </w:tcPr>
          <w:p w14:paraId="5B34404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县人社局、县司法局、县民政局、县审计院</w:t>
            </w:r>
          </w:p>
        </w:tc>
      </w:tr>
      <w:tr w14:paraId="682ECF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3353319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1531719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61656B5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13.中介服务</w:t>
            </w:r>
          </w:p>
        </w:tc>
        <w:tc>
          <w:tcPr>
            <w:tcW w:w="1581" w:type="dxa"/>
            <w:vAlign w:val="center"/>
          </w:tcPr>
          <w:p w14:paraId="2DB3314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1266" w:type="dxa"/>
            <w:vAlign w:val="center"/>
          </w:tcPr>
          <w:p w14:paraId="12D9B4E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2859" w:type="dxa"/>
            <w:vAlign w:val="center"/>
          </w:tcPr>
          <w:p w14:paraId="1615CF9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县市场监督管理局</w:t>
            </w:r>
          </w:p>
        </w:tc>
      </w:tr>
      <w:tr w14:paraId="16E225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57123B5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1A0E48B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48F8EFB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14.旅游</w:t>
            </w:r>
          </w:p>
        </w:tc>
        <w:tc>
          <w:tcPr>
            <w:tcW w:w="1581" w:type="dxa"/>
            <w:vAlign w:val="center"/>
          </w:tcPr>
          <w:p w14:paraId="1F120A2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2000</w:t>
            </w:r>
          </w:p>
        </w:tc>
        <w:tc>
          <w:tcPr>
            <w:tcW w:w="1266" w:type="dxa"/>
            <w:vAlign w:val="center"/>
          </w:tcPr>
          <w:p w14:paraId="11B986D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15BDAFB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县文广体旅局</w:t>
            </w:r>
          </w:p>
        </w:tc>
      </w:tr>
      <w:tr w14:paraId="5ED471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restart"/>
            <w:vAlign w:val="center"/>
          </w:tcPr>
          <w:p w14:paraId="0F00294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  <w:p w14:paraId="38F2C1D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宋体" w:hAnsi="宋体" w:eastAsia="宋体" w:cs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vertAlign w:val="baseline"/>
                <w:lang w:val="en-US" w:eastAsia="zh-CN"/>
              </w:rPr>
              <w:t>9</w:t>
            </w:r>
          </w:p>
        </w:tc>
        <w:tc>
          <w:tcPr>
            <w:tcW w:w="1833" w:type="dxa"/>
            <w:vMerge w:val="restart"/>
            <w:vAlign w:val="center"/>
          </w:tcPr>
          <w:p w14:paraId="5232860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  <w:p w14:paraId="53B828B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交通</w:t>
            </w: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 xml:space="preserve"> 邮政 </w:t>
            </w:r>
          </w:p>
          <w:p w14:paraId="4EACF55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通信</w:t>
            </w:r>
          </w:p>
        </w:tc>
        <w:tc>
          <w:tcPr>
            <w:tcW w:w="4564" w:type="dxa"/>
            <w:gridSpan w:val="4"/>
            <w:vAlign w:val="center"/>
          </w:tcPr>
          <w:p w14:paraId="050A05B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交通运输</w:t>
            </w:r>
          </w:p>
        </w:tc>
        <w:tc>
          <w:tcPr>
            <w:tcW w:w="1581" w:type="dxa"/>
            <w:vAlign w:val="center"/>
          </w:tcPr>
          <w:p w14:paraId="7BE6EB7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20</w:t>
            </w:r>
            <w:r>
              <w:rPr>
                <w:rFonts w:hint="eastAsia" w:ascii="仿宋" w:hAnsi="仿宋" w:eastAsia="仿宋" w:cs="仿宋"/>
                <w:vertAlign w:val="baseline"/>
              </w:rPr>
              <w:t>00</w:t>
            </w:r>
          </w:p>
        </w:tc>
        <w:tc>
          <w:tcPr>
            <w:tcW w:w="1266" w:type="dxa"/>
            <w:vAlign w:val="center"/>
          </w:tcPr>
          <w:p w14:paraId="2A0923B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62C2FCE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县交运</w:t>
            </w:r>
            <w:r>
              <w:rPr>
                <w:rFonts w:hint="eastAsia" w:ascii="仿宋" w:hAnsi="仿宋" w:eastAsia="仿宋" w:cs="仿宋"/>
                <w:vertAlign w:val="baseline"/>
              </w:rPr>
              <w:t>局</w:t>
            </w:r>
          </w:p>
        </w:tc>
      </w:tr>
      <w:tr w14:paraId="32A2A5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328975D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494D78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6E8FE65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2.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邮政</w:t>
            </w:r>
          </w:p>
        </w:tc>
        <w:tc>
          <w:tcPr>
            <w:tcW w:w="1581" w:type="dxa"/>
            <w:vAlign w:val="center"/>
          </w:tcPr>
          <w:p w14:paraId="0B0E769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1</w:t>
            </w: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0</w:t>
            </w:r>
            <w:r>
              <w:rPr>
                <w:rFonts w:hint="eastAsia" w:ascii="仿宋" w:hAnsi="仿宋" w:eastAsia="仿宋" w:cs="仿宋"/>
                <w:vertAlign w:val="baseline"/>
              </w:rPr>
              <w:t>00</w:t>
            </w:r>
          </w:p>
        </w:tc>
        <w:tc>
          <w:tcPr>
            <w:tcW w:w="1266" w:type="dxa"/>
            <w:vAlign w:val="center"/>
          </w:tcPr>
          <w:p w14:paraId="7138C70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16BFAD8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县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邮政管理局</w:t>
            </w:r>
          </w:p>
        </w:tc>
      </w:tr>
      <w:tr w14:paraId="0EC15F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B95231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7C2519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622EB53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3.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通信</w:t>
            </w:r>
          </w:p>
        </w:tc>
        <w:tc>
          <w:tcPr>
            <w:tcW w:w="1581" w:type="dxa"/>
            <w:vAlign w:val="center"/>
          </w:tcPr>
          <w:p w14:paraId="2F3C6DE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4</w:t>
            </w:r>
            <w:r>
              <w:rPr>
                <w:rFonts w:hint="eastAsia" w:ascii="仿宋" w:hAnsi="仿宋" w:eastAsia="仿宋" w:cs="仿宋"/>
                <w:vertAlign w:val="baseline"/>
              </w:rPr>
              <w:t>000</w:t>
            </w:r>
          </w:p>
        </w:tc>
        <w:tc>
          <w:tcPr>
            <w:tcW w:w="1266" w:type="dxa"/>
            <w:vAlign w:val="center"/>
          </w:tcPr>
          <w:p w14:paraId="0D1F4A4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4</w:t>
            </w:r>
          </w:p>
        </w:tc>
        <w:tc>
          <w:tcPr>
            <w:tcW w:w="2859" w:type="dxa"/>
            <w:vAlign w:val="center"/>
          </w:tcPr>
          <w:p w14:paraId="02A178E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联通、移动、电信、</w:t>
            </w:r>
          </w:p>
          <w:p w14:paraId="040B7F5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铁塔宁晋分公司</w:t>
            </w:r>
          </w:p>
        </w:tc>
      </w:tr>
      <w:tr w14:paraId="107FE6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restart"/>
            <w:vAlign w:val="center"/>
          </w:tcPr>
          <w:p w14:paraId="1834056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宋体" w:hAnsi="宋体" w:eastAsia="宋体" w:cs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vertAlign w:val="baseline"/>
                <w:lang w:val="en-US" w:eastAsia="zh-CN"/>
              </w:rPr>
              <w:t>20</w:t>
            </w:r>
          </w:p>
        </w:tc>
        <w:tc>
          <w:tcPr>
            <w:tcW w:w="1833" w:type="dxa"/>
            <w:vMerge w:val="restart"/>
            <w:vAlign w:val="center"/>
          </w:tcPr>
          <w:p w14:paraId="57FF58A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金融业</w:t>
            </w:r>
          </w:p>
        </w:tc>
        <w:tc>
          <w:tcPr>
            <w:tcW w:w="4564" w:type="dxa"/>
            <w:gridSpan w:val="4"/>
            <w:vAlign w:val="center"/>
          </w:tcPr>
          <w:p w14:paraId="6EC907E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1.综述</w:t>
            </w:r>
          </w:p>
        </w:tc>
        <w:tc>
          <w:tcPr>
            <w:tcW w:w="1581" w:type="dxa"/>
            <w:vAlign w:val="center"/>
          </w:tcPr>
          <w:p w14:paraId="7EC58FB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</w:t>
            </w:r>
          </w:p>
        </w:tc>
        <w:tc>
          <w:tcPr>
            <w:tcW w:w="1266" w:type="dxa"/>
            <w:vAlign w:val="center"/>
          </w:tcPr>
          <w:p w14:paraId="634316B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restart"/>
            <w:vAlign w:val="center"/>
          </w:tcPr>
          <w:p w14:paraId="6442AEE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县金融监管局牵头组稿</w:t>
            </w:r>
          </w:p>
        </w:tc>
      </w:tr>
      <w:tr w14:paraId="0EF935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2C1283D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45C18E4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1691FF7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2.金融服务</w:t>
            </w:r>
          </w:p>
        </w:tc>
        <w:tc>
          <w:tcPr>
            <w:tcW w:w="1581" w:type="dxa"/>
            <w:vAlign w:val="center"/>
          </w:tcPr>
          <w:p w14:paraId="7470E58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27788D9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0C9AED9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</w:p>
        </w:tc>
      </w:tr>
      <w:tr w14:paraId="098D47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E005B4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1F4F849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1085" w:type="dxa"/>
            <w:vMerge w:val="restart"/>
            <w:vAlign w:val="center"/>
          </w:tcPr>
          <w:p w14:paraId="680D338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3.银行业</w:t>
            </w:r>
          </w:p>
        </w:tc>
        <w:tc>
          <w:tcPr>
            <w:tcW w:w="3479" w:type="dxa"/>
            <w:gridSpan w:val="3"/>
            <w:vAlign w:val="center"/>
          </w:tcPr>
          <w:p w14:paraId="0977D2E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农业发展银行宁晋支行</w:t>
            </w:r>
          </w:p>
        </w:tc>
        <w:tc>
          <w:tcPr>
            <w:tcW w:w="1581" w:type="dxa"/>
            <w:vAlign w:val="center"/>
          </w:tcPr>
          <w:p w14:paraId="3F410CB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</w:t>
            </w:r>
          </w:p>
        </w:tc>
        <w:tc>
          <w:tcPr>
            <w:tcW w:w="1266" w:type="dxa"/>
            <w:vAlign w:val="center"/>
          </w:tcPr>
          <w:p w14:paraId="66C97D0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63690DC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000000"/>
                <w:sz w:val="21"/>
                <w:u w:val="none" w:color="00000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农业发展银行宁晋支行</w:t>
            </w:r>
          </w:p>
        </w:tc>
      </w:tr>
      <w:tr w14:paraId="0DE60B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3D1A1C0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8AC276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1085" w:type="dxa"/>
            <w:vMerge w:val="continue"/>
            <w:vAlign w:val="center"/>
          </w:tcPr>
          <w:p w14:paraId="2BD74A5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3479" w:type="dxa"/>
            <w:gridSpan w:val="3"/>
            <w:vAlign w:val="center"/>
          </w:tcPr>
          <w:p w14:paraId="2C23B15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中国银行宁晋支行</w:t>
            </w:r>
          </w:p>
        </w:tc>
        <w:tc>
          <w:tcPr>
            <w:tcW w:w="1581" w:type="dxa"/>
            <w:vAlign w:val="center"/>
          </w:tcPr>
          <w:p w14:paraId="298FEF7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</w:t>
            </w:r>
          </w:p>
        </w:tc>
        <w:tc>
          <w:tcPr>
            <w:tcW w:w="1266" w:type="dxa"/>
            <w:vAlign w:val="center"/>
          </w:tcPr>
          <w:p w14:paraId="201EE64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7931F3E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000000"/>
                <w:sz w:val="21"/>
                <w:u w:val="none" w:color="00000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中国银行宁晋支行</w:t>
            </w:r>
          </w:p>
        </w:tc>
      </w:tr>
      <w:tr w14:paraId="380508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8D908F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191C0FA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1085" w:type="dxa"/>
            <w:vMerge w:val="continue"/>
            <w:vAlign w:val="center"/>
          </w:tcPr>
          <w:p w14:paraId="2C65E80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3479" w:type="dxa"/>
            <w:gridSpan w:val="3"/>
            <w:vAlign w:val="center"/>
          </w:tcPr>
          <w:p w14:paraId="0A8ACC0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工商银行宁晋支行</w:t>
            </w:r>
          </w:p>
        </w:tc>
        <w:tc>
          <w:tcPr>
            <w:tcW w:w="1581" w:type="dxa"/>
            <w:vAlign w:val="center"/>
          </w:tcPr>
          <w:p w14:paraId="2AC5D32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</w:t>
            </w:r>
          </w:p>
        </w:tc>
        <w:tc>
          <w:tcPr>
            <w:tcW w:w="1266" w:type="dxa"/>
            <w:vAlign w:val="center"/>
          </w:tcPr>
          <w:p w14:paraId="4C9AD4E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49A8BFC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000000"/>
                <w:sz w:val="21"/>
                <w:u w:val="none" w:color="00000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工商银行宁晋支行</w:t>
            </w:r>
          </w:p>
        </w:tc>
      </w:tr>
      <w:tr w14:paraId="1D76B4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F06FC2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13D489D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1085" w:type="dxa"/>
            <w:vMerge w:val="continue"/>
            <w:vAlign w:val="center"/>
          </w:tcPr>
          <w:p w14:paraId="4B87096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3479" w:type="dxa"/>
            <w:gridSpan w:val="3"/>
            <w:vAlign w:val="center"/>
          </w:tcPr>
          <w:p w14:paraId="5CD244B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农业银行宁晋支行</w:t>
            </w:r>
          </w:p>
        </w:tc>
        <w:tc>
          <w:tcPr>
            <w:tcW w:w="1581" w:type="dxa"/>
            <w:vAlign w:val="center"/>
          </w:tcPr>
          <w:p w14:paraId="32C5F1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</w:t>
            </w:r>
          </w:p>
        </w:tc>
        <w:tc>
          <w:tcPr>
            <w:tcW w:w="1266" w:type="dxa"/>
            <w:vAlign w:val="center"/>
          </w:tcPr>
          <w:p w14:paraId="7B5925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7DD38DF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000000"/>
                <w:sz w:val="21"/>
                <w:u w:val="none" w:color="00000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农业银行宁晋支行</w:t>
            </w:r>
          </w:p>
        </w:tc>
      </w:tr>
      <w:tr w14:paraId="24AA47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771B1A5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7E40BB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1085" w:type="dxa"/>
            <w:vMerge w:val="continue"/>
            <w:vAlign w:val="center"/>
          </w:tcPr>
          <w:p w14:paraId="380CEEC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3479" w:type="dxa"/>
            <w:gridSpan w:val="3"/>
            <w:vAlign w:val="center"/>
          </w:tcPr>
          <w:p w14:paraId="0BF356D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建设银行宁晋支行</w:t>
            </w:r>
          </w:p>
        </w:tc>
        <w:tc>
          <w:tcPr>
            <w:tcW w:w="1581" w:type="dxa"/>
            <w:vAlign w:val="center"/>
          </w:tcPr>
          <w:p w14:paraId="2219FE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</w:t>
            </w:r>
          </w:p>
        </w:tc>
        <w:tc>
          <w:tcPr>
            <w:tcW w:w="1266" w:type="dxa"/>
            <w:vAlign w:val="center"/>
          </w:tcPr>
          <w:p w14:paraId="1CA9C3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4236248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000000"/>
                <w:sz w:val="21"/>
                <w:u w:val="none" w:color="00000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建设银行宁晋支行</w:t>
            </w:r>
          </w:p>
        </w:tc>
      </w:tr>
      <w:tr w14:paraId="667938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2421288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BD247B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1085" w:type="dxa"/>
            <w:vMerge w:val="continue"/>
            <w:vAlign w:val="center"/>
          </w:tcPr>
          <w:p w14:paraId="5424B7E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3479" w:type="dxa"/>
            <w:gridSpan w:val="3"/>
            <w:vAlign w:val="center"/>
          </w:tcPr>
          <w:p w14:paraId="1FCD222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宁晋农村商业银行</w:t>
            </w:r>
          </w:p>
        </w:tc>
        <w:tc>
          <w:tcPr>
            <w:tcW w:w="1581" w:type="dxa"/>
            <w:vAlign w:val="center"/>
          </w:tcPr>
          <w:p w14:paraId="31B3F7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</w:t>
            </w:r>
          </w:p>
        </w:tc>
        <w:tc>
          <w:tcPr>
            <w:tcW w:w="1266" w:type="dxa"/>
            <w:vAlign w:val="center"/>
          </w:tcPr>
          <w:p w14:paraId="669C6D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2E7B8CB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000000"/>
                <w:sz w:val="21"/>
                <w:u w:val="none" w:color="00000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宁晋农村商业银行</w:t>
            </w:r>
          </w:p>
        </w:tc>
      </w:tr>
      <w:tr w14:paraId="4DA6C5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76E75A4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1376F34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1085" w:type="dxa"/>
            <w:vMerge w:val="continue"/>
            <w:vAlign w:val="center"/>
          </w:tcPr>
          <w:p w14:paraId="7BBB053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3479" w:type="dxa"/>
            <w:gridSpan w:val="3"/>
            <w:vAlign w:val="center"/>
          </w:tcPr>
          <w:p w14:paraId="0AE8C2B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邢台银行宁晋支行</w:t>
            </w:r>
          </w:p>
        </w:tc>
        <w:tc>
          <w:tcPr>
            <w:tcW w:w="1581" w:type="dxa"/>
            <w:vAlign w:val="center"/>
          </w:tcPr>
          <w:p w14:paraId="0F131F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</w:t>
            </w:r>
          </w:p>
        </w:tc>
        <w:tc>
          <w:tcPr>
            <w:tcW w:w="1266" w:type="dxa"/>
            <w:vAlign w:val="center"/>
          </w:tcPr>
          <w:p w14:paraId="6543D3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12D17EC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000000"/>
                <w:sz w:val="21"/>
                <w:u w:val="none" w:color="00000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邢台银行宁晋支行</w:t>
            </w:r>
          </w:p>
        </w:tc>
      </w:tr>
      <w:tr w14:paraId="04697F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2D6DC7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7412EE5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1085" w:type="dxa"/>
            <w:vMerge w:val="continue"/>
            <w:vAlign w:val="center"/>
          </w:tcPr>
          <w:p w14:paraId="675A03E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3479" w:type="dxa"/>
            <w:gridSpan w:val="3"/>
            <w:vAlign w:val="center"/>
          </w:tcPr>
          <w:p w14:paraId="22E57D4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宁晋民生村镇银行</w:t>
            </w:r>
          </w:p>
        </w:tc>
        <w:tc>
          <w:tcPr>
            <w:tcW w:w="1581" w:type="dxa"/>
            <w:vAlign w:val="center"/>
          </w:tcPr>
          <w:p w14:paraId="5A8E84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</w:t>
            </w:r>
          </w:p>
        </w:tc>
        <w:tc>
          <w:tcPr>
            <w:tcW w:w="1266" w:type="dxa"/>
            <w:vAlign w:val="center"/>
          </w:tcPr>
          <w:p w14:paraId="3EC50D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4A3DD46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000000"/>
                <w:sz w:val="21"/>
                <w:u w:val="none" w:color="00000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宁晋民生村镇银行</w:t>
            </w:r>
          </w:p>
        </w:tc>
      </w:tr>
      <w:tr w14:paraId="63B2D5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0549A2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7EC5736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1085" w:type="dxa"/>
            <w:vMerge w:val="continue"/>
            <w:vAlign w:val="center"/>
          </w:tcPr>
          <w:p w14:paraId="0705476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3479" w:type="dxa"/>
            <w:gridSpan w:val="3"/>
            <w:vAlign w:val="center"/>
          </w:tcPr>
          <w:p w14:paraId="33BA582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河北银行宁晋支行</w:t>
            </w:r>
          </w:p>
        </w:tc>
        <w:tc>
          <w:tcPr>
            <w:tcW w:w="1581" w:type="dxa"/>
            <w:vAlign w:val="center"/>
          </w:tcPr>
          <w:p w14:paraId="69FE2D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</w:t>
            </w:r>
          </w:p>
        </w:tc>
        <w:tc>
          <w:tcPr>
            <w:tcW w:w="1266" w:type="dxa"/>
            <w:vAlign w:val="center"/>
          </w:tcPr>
          <w:p w14:paraId="19279E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5C41311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000000"/>
                <w:sz w:val="21"/>
                <w:u w:val="none" w:color="00000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河北银行宁晋支行</w:t>
            </w:r>
          </w:p>
        </w:tc>
      </w:tr>
      <w:tr w14:paraId="6CB173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3056184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49D13D9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1085" w:type="dxa"/>
            <w:vMerge w:val="continue"/>
            <w:vAlign w:val="center"/>
          </w:tcPr>
          <w:p w14:paraId="76E7039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3479" w:type="dxa"/>
            <w:gridSpan w:val="3"/>
            <w:vAlign w:val="center"/>
          </w:tcPr>
          <w:p w14:paraId="4B3E6D0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沧州银行宁晋支行</w:t>
            </w:r>
          </w:p>
        </w:tc>
        <w:tc>
          <w:tcPr>
            <w:tcW w:w="1581" w:type="dxa"/>
            <w:vAlign w:val="center"/>
          </w:tcPr>
          <w:p w14:paraId="1CFCF6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</w:t>
            </w:r>
          </w:p>
        </w:tc>
        <w:tc>
          <w:tcPr>
            <w:tcW w:w="1266" w:type="dxa"/>
            <w:vAlign w:val="center"/>
          </w:tcPr>
          <w:p w14:paraId="007EA3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010DCFD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000000"/>
                <w:sz w:val="21"/>
                <w:u w:val="none" w:color="00000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沧州银行宁晋支行</w:t>
            </w:r>
          </w:p>
        </w:tc>
      </w:tr>
      <w:tr w14:paraId="701178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496F3D8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58FC128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1085" w:type="dxa"/>
            <w:vMerge w:val="continue"/>
            <w:vAlign w:val="center"/>
          </w:tcPr>
          <w:p w14:paraId="269A346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3479" w:type="dxa"/>
            <w:gridSpan w:val="3"/>
            <w:vAlign w:val="center"/>
          </w:tcPr>
          <w:p w14:paraId="1B25E5F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邢台农村商业银行宁晋支行</w:t>
            </w:r>
          </w:p>
        </w:tc>
        <w:tc>
          <w:tcPr>
            <w:tcW w:w="1581" w:type="dxa"/>
            <w:vAlign w:val="center"/>
          </w:tcPr>
          <w:p w14:paraId="278647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</w:t>
            </w:r>
          </w:p>
        </w:tc>
        <w:tc>
          <w:tcPr>
            <w:tcW w:w="1266" w:type="dxa"/>
            <w:vAlign w:val="center"/>
          </w:tcPr>
          <w:p w14:paraId="1DA013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5F689BB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000000"/>
                <w:sz w:val="21"/>
                <w:u w:val="none" w:color="00000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邢台农村商业银行宁晋支行</w:t>
            </w:r>
          </w:p>
        </w:tc>
      </w:tr>
      <w:tr w14:paraId="2A5840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A2CDFC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07768BA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1085" w:type="dxa"/>
            <w:vMerge w:val="continue"/>
            <w:vAlign w:val="center"/>
          </w:tcPr>
          <w:p w14:paraId="378AE13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3479" w:type="dxa"/>
            <w:gridSpan w:val="3"/>
            <w:vAlign w:val="center"/>
          </w:tcPr>
          <w:p w14:paraId="16D9CE8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中国邮政储蓄银行宁晋支行</w:t>
            </w:r>
          </w:p>
        </w:tc>
        <w:tc>
          <w:tcPr>
            <w:tcW w:w="1581" w:type="dxa"/>
            <w:vAlign w:val="center"/>
          </w:tcPr>
          <w:p w14:paraId="5CCDDA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</w:t>
            </w:r>
          </w:p>
        </w:tc>
        <w:tc>
          <w:tcPr>
            <w:tcW w:w="1266" w:type="dxa"/>
            <w:vAlign w:val="center"/>
          </w:tcPr>
          <w:p w14:paraId="62CA9B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09CF01E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000000"/>
                <w:sz w:val="21"/>
                <w:u w:val="none" w:color="00000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中国邮政储蓄银行宁晋支行</w:t>
            </w:r>
          </w:p>
        </w:tc>
      </w:tr>
      <w:tr w14:paraId="7DD512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798DCBC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C9594D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1085" w:type="dxa"/>
            <w:vMerge w:val="restart"/>
            <w:vAlign w:val="center"/>
          </w:tcPr>
          <w:p w14:paraId="21A5440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4.保险业 证券业</w:t>
            </w:r>
          </w:p>
        </w:tc>
        <w:tc>
          <w:tcPr>
            <w:tcW w:w="3479" w:type="dxa"/>
            <w:gridSpan w:val="3"/>
            <w:vAlign w:val="center"/>
          </w:tcPr>
          <w:p w14:paraId="015BF62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太平洋财险宁晋支公司</w:t>
            </w:r>
          </w:p>
        </w:tc>
        <w:tc>
          <w:tcPr>
            <w:tcW w:w="1581" w:type="dxa"/>
            <w:vAlign w:val="center"/>
          </w:tcPr>
          <w:p w14:paraId="7086210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600</w:t>
            </w:r>
          </w:p>
        </w:tc>
        <w:tc>
          <w:tcPr>
            <w:tcW w:w="1266" w:type="dxa"/>
            <w:vAlign w:val="center"/>
          </w:tcPr>
          <w:p w14:paraId="65B32C9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39311E4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太平洋财险宁晋支公司</w:t>
            </w:r>
          </w:p>
        </w:tc>
      </w:tr>
      <w:tr w14:paraId="18ADA6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75D71A2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2562F9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1085" w:type="dxa"/>
            <w:vMerge w:val="continue"/>
            <w:vAlign w:val="center"/>
          </w:tcPr>
          <w:p w14:paraId="66783AC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3479" w:type="dxa"/>
            <w:gridSpan w:val="3"/>
            <w:vAlign w:val="center"/>
          </w:tcPr>
          <w:p w14:paraId="71EFB72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人寿财险宁晋支公司</w:t>
            </w:r>
          </w:p>
        </w:tc>
        <w:tc>
          <w:tcPr>
            <w:tcW w:w="1581" w:type="dxa"/>
            <w:vAlign w:val="center"/>
          </w:tcPr>
          <w:p w14:paraId="1B8623E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600</w:t>
            </w:r>
          </w:p>
        </w:tc>
        <w:tc>
          <w:tcPr>
            <w:tcW w:w="1266" w:type="dxa"/>
            <w:vAlign w:val="center"/>
          </w:tcPr>
          <w:p w14:paraId="1EF9656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6530A24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人寿财险宁晋支公司</w:t>
            </w:r>
          </w:p>
        </w:tc>
      </w:tr>
      <w:tr w14:paraId="6EBEED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B55F95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048ECFA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1085" w:type="dxa"/>
            <w:vMerge w:val="continue"/>
            <w:vAlign w:val="center"/>
          </w:tcPr>
          <w:p w14:paraId="2DF8A55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3479" w:type="dxa"/>
            <w:gridSpan w:val="3"/>
            <w:vAlign w:val="center"/>
          </w:tcPr>
          <w:p w14:paraId="202EA05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人保财险宁晋支公司</w:t>
            </w:r>
          </w:p>
        </w:tc>
        <w:tc>
          <w:tcPr>
            <w:tcW w:w="1581" w:type="dxa"/>
            <w:vAlign w:val="center"/>
          </w:tcPr>
          <w:p w14:paraId="3896AFA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600</w:t>
            </w:r>
          </w:p>
        </w:tc>
        <w:tc>
          <w:tcPr>
            <w:tcW w:w="1266" w:type="dxa"/>
            <w:vAlign w:val="center"/>
          </w:tcPr>
          <w:p w14:paraId="443996F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09E8EBB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人保财险宁晋支公司</w:t>
            </w:r>
          </w:p>
        </w:tc>
      </w:tr>
      <w:tr w14:paraId="2C8228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1294E1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049D14B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1085" w:type="dxa"/>
            <w:vMerge w:val="continue"/>
            <w:vAlign w:val="center"/>
          </w:tcPr>
          <w:p w14:paraId="7160660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3479" w:type="dxa"/>
            <w:gridSpan w:val="3"/>
            <w:vAlign w:val="center"/>
          </w:tcPr>
          <w:p w14:paraId="1CC8F06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平安保险宁晋支公司</w:t>
            </w:r>
          </w:p>
        </w:tc>
        <w:tc>
          <w:tcPr>
            <w:tcW w:w="1581" w:type="dxa"/>
            <w:vAlign w:val="center"/>
          </w:tcPr>
          <w:p w14:paraId="31AC2A5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600</w:t>
            </w:r>
          </w:p>
        </w:tc>
        <w:tc>
          <w:tcPr>
            <w:tcW w:w="1266" w:type="dxa"/>
            <w:vAlign w:val="center"/>
          </w:tcPr>
          <w:p w14:paraId="0C9BBB9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3B00FF6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平安保险宁晋支公司</w:t>
            </w:r>
          </w:p>
        </w:tc>
      </w:tr>
      <w:tr w14:paraId="1EDA63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118853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457962B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1085" w:type="dxa"/>
            <w:vMerge w:val="continue"/>
            <w:vAlign w:val="center"/>
          </w:tcPr>
          <w:p w14:paraId="0B34C61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3479" w:type="dxa"/>
            <w:gridSpan w:val="3"/>
            <w:vAlign w:val="center"/>
          </w:tcPr>
          <w:p w14:paraId="43B6575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平安财险宁晋支公司</w:t>
            </w:r>
          </w:p>
        </w:tc>
        <w:tc>
          <w:tcPr>
            <w:tcW w:w="1581" w:type="dxa"/>
            <w:vAlign w:val="center"/>
          </w:tcPr>
          <w:p w14:paraId="2652CDB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600</w:t>
            </w:r>
          </w:p>
        </w:tc>
        <w:tc>
          <w:tcPr>
            <w:tcW w:w="1266" w:type="dxa"/>
            <w:vAlign w:val="center"/>
          </w:tcPr>
          <w:p w14:paraId="5165614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776E9F8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平安财险宁晋支公司</w:t>
            </w:r>
          </w:p>
        </w:tc>
      </w:tr>
      <w:tr w14:paraId="111A07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0BF3F46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5F946CE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1085" w:type="dxa"/>
            <w:vMerge w:val="continue"/>
            <w:vAlign w:val="center"/>
          </w:tcPr>
          <w:p w14:paraId="38548E6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3479" w:type="dxa"/>
            <w:gridSpan w:val="3"/>
            <w:vAlign w:val="center"/>
          </w:tcPr>
          <w:p w14:paraId="42E624D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证券业</w:t>
            </w:r>
          </w:p>
        </w:tc>
        <w:tc>
          <w:tcPr>
            <w:tcW w:w="1581" w:type="dxa"/>
            <w:vAlign w:val="center"/>
          </w:tcPr>
          <w:p w14:paraId="7DE2814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600</w:t>
            </w:r>
          </w:p>
        </w:tc>
        <w:tc>
          <w:tcPr>
            <w:tcW w:w="1266" w:type="dxa"/>
            <w:vAlign w:val="center"/>
          </w:tcPr>
          <w:p w14:paraId="5C7A377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163BD72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证券业</w:t>
            </w:r>
          </w:p>
        </w:tc>
      </w:tr>
      <w:tr w14:paraId="267219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76DF55A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宋体" w:hAnsi="宋体" w:eastAsia="宋体" w:cs="宋体"/>
                <w:vertAlign w:val="baseline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06FCE3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09F3BD3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5.非银行金融机构</w:t>
            </w:r>
          </w:p>
        </w:tc>
        <w:tc>
          <w:tcPr>
            <w:tcW w:w="1581" w:type="dxa"/>
            <w:vAlign w:val="center"/>
          </w:tcPr>
          <w:p w14:paraId="09BF283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591192A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</w:t>
            </w:r>
          </w:p>
        </w:tc>
        <w:tc>
          <w:tcPr>
            <w:tcW w:w="2859" w:type="dxa"/>
            <w:vAlign w:val="center"/>
          </w:tcPr>
          <w:p w14:paraId="3781169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县金融监管局</w:t>
            </w:r>
          </w:p>
        </w:tc>
      </w:tr>
      <w:tr w14:paraId="0A7A02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266" w:type="dxa"/>
            <w:vMerge w:val="restart"/>
            <w:vAlign w:val="center"/>
          </w:tcPr>
          <w:p w14:paraId="7925655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21</w:t>
            </w:r>
          </w:p>
        </w:tc>
        <w:tc>
          <w:tcPr>
            <w:tcW w:w="1833" w:type="dxa"/>
            <w:vMerge w:val="restart"/>
            <w:vAlign w:val="center"/>
          </w:tcPr>
          <w:p w14:paraId="43FC93E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水利</w:t>
            </w:r>
          </w:p>
        </w:tc>
        <w:tc>
          <w:tcPr>
            <w:tcW w:w="4564" w:type="dxa"/>
            <w:gridSpan w:val="4"/>
            <w:vAlign w:val="center"/>
          </w:tcPr>
          <w:p w14:paraId="00ECACB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1.综述</w:t>
            </w:r>
          </w:p>
        </w:tc>
        <w:tc>
          <w:tcPr>
            <w:tcW w:w="1581" w:type="dxa"/>
            <w:vAlign w:val="center"/>
          </w:tcPr>
          <w:p w14:paraId="19F9F59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</w:t>
            </w:r>
          </w:p>
        </w:tc>
        <w:tc>
          <w:tcPr>
            <w:tcW w:w="1266" w:type="dxa"/>
            <w:vAlign w:val="center"/>
          </w:tcPr>
          <w:p w14:paraId="0D288A4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2859" w:type="dxa"/>
            <w:vMerge w:val="restart"/>
            <w:vAlign w:val="center"/>
          </w:tcPr>
          <w:p w14:paraId="652EC64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县水务局</w:t>
            </w:r>
          </w:p>
        </w:tc>
      </w:tr>
      <w:tr w14:paraId="4DA52A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266" w:type="dxa"/>
            <w:vMerge w:val="continue"/>
            <w:vAlign w:val="center"/>
          </w:tcPr>
          <w:p w14:paraId="3098140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0F5B893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5713BEA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2.水务管理</w:t>
            </w:r>
          </w:p>
        </w:tc>
        <w:tc>
          <w:tcPr>
            <w:tcW w:w="1581" w:type="dxa"/>
            <w:vAlign w:val="center"/>
          </w:tcPr>
          <w:p w14:paraId="1CA0053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2000</w:t>
            </w:r>
          </w:p>
        </w:tc>
        <w:tc>
          <w:tcPr>
            <w:tcW w:w="1266" w:type="dxa"/>
            <w:vAlign w:val="center"/>
          </w:tcPr>
          <w:p w14:paraId="3B4C774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3F4AA47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both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</w:tr>
      <w:tr w14:paraId="1A8E6E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266" w:type="dxa"/>
            <w:vMerge w:val="continue"/>
            <w:vAlign w:val="center"/>
          </w:tcPr>
          <w:p w14:paraId="4EE66AA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D3CCF8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6129367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3.水利工程建设（含平原水库建设情况）</w:t>
            </w:r>
          </w:p>
        </w:tc>
        <w:tc>
          <w:tcPr>
            <w:tcW w:w="1581" w:type="dxa"/>
            <w:vAlign w:val="center"/>
          </w:tcPr>
          <w:p w14:paraId="0821583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2000</w:t>
            </w:r>
          </w:p>
        </w:tc>
        <w:tc>
          <w:tcPr>
            <w:tcW w:w="1266" w:type="dxa"/>
            <w:vAlign w:val="center"/>
          </w:tcPr>
          <w:p w14:paraId="7B80F63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21A2ED6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both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</w:tr>
      <w:tr w14:paraId="5AACAC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266" w:type="dxa"/>
            <w:vMerge w:val="continue"/>
            <w:vAlign w:val="center"/>
          </w:tcPr>
          <w:p w14:paraId="39163FE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2114152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418719C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4.蓄滞洪区建设</w:t>
            </w:r>
          </w:p>
        </w:tc>
        <w:tc>
          <w:tcPr>
            <w:tcW w:w="1581" w:type="dxa"/>
            <w:vAlign w:val="center"/>
          </w:tcPr>
          <w:p w14:paraId="3F81C1D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3AE869A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5FF3B96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both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</w:tr>
      <w:tr w14:paraId="41859F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1266" w:type="dxa"/>
            <w:vMerge w:val="restart"/>
            <w:vAlign w:val="center"/>
          </w:tcPr>
          <w:p w14:paraId="448C871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宋体" w:hAnsi="宋体" w:eastAsia="宋体" w:cs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vertAlign w:val="baseline"/>
                <w:lang w:val="en-US" w:eastAsia="zh-CN"/>
              </w:rPr>
              <w:t>22</w:t>
            </w:r>
          </w:p>
        </w:tc>
        <w:tc>
          <w:tcPr>
            <w:tcW w:w="1833" w:type="dxa"/>
            <w:vMerge w:val="restart"/>
            <w:vAlign w:val="center"/>
          </w:tcPr>
          <w:p w14:paraId="07566D5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生态环境保护</w:t>
            </w:r>
          </w:p>
        </w:tc>
        <w:tc>
          <w:tcPr>
            <w:tcW w:w="4564" w:type="dxa"/>
            <w:gridSpan w:val="4"/>
            <w:vAlign w:val="center"/>
          </w:tcPr>
          <w:p w14:paraId="626C3D7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1.综述</w:t>
            </w:r>
          </w:p>
        </w:tc>
        <w:tc>
          <w:tcPr>
            <w:tcW w:w="1581" w:type="dxa"/>
            <w:vAlign w:val="center"/>
          </w:tcPr>
          <w:p w14:paraId="556A0EC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</w:t>
            </w:r>
          </w:p>
        </w:tc>
        <w:tc>
          <w:tcPr>
            <w:tcW w:w="1266" w:type="dxa"/>
            <w:vAlign w:val="center"/>
          </w:tcPr>
          <w:p w14:paraId="72CE071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2859" w:type="dxa"/>
            <w:vMerge w:val="restart"/>
            <w:vAlign w:val="center"/>
          </w:tcPr>
          <w:p w14:paraId="02FCC1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邢台市生态环境局</w:t>
            </w:r>
          </w:p>
          <w:p w14:paraId="3AEF2A9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both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宁晋县分局</w:t>
            </w:r>
          </w:p>
        </w:tc>
      </w:tr>
      <w:tr w14:paraId="03762F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1266" w:type="dxa"/>
            <w:vMerge w:val="continue"/>
            <w:vAlign w:val="center"/>
          </w:tcPr>
          <w:p w14:paraId="6B34155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宋体" w:hAnsi="宋体" w:eastAsia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71A184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6E28284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2.环境质量</w:t>
            </w:r>
          </w:p>
        </w:tc>
        <w:tc>
          <w:tcPr>
            <w:tcW w:w="1581" w:type="dxa"/>
            <w:vAlign w:val="center"/>
          </w:tcPr>
          <w:p w14:paraId="2191620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2000</w:t>
            </w:r>
          </w:p>
        </w:tc>
        <w:tc>
          <w:tcPr>
            <w:tcW w:w="1266" w:type="dxa"/>
            <w:vAlign w:val="center"/>
          </w:tcPr>
          <w:p w14:paraId="37313E8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6F79498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both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</w:tr>
      <w:tr w14:paraId="6ADADD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1266" w:type="dxa"/>
            <w:vMerge w:val="continue"/>
            <w:vAlign w:val="center"/>
          </w:tcPr>
          <w:p w14:paraId="4362A9F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59746F2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7061446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3.环境综合治理</w:t>
            </w:r>
          </w:p>
        </w:tc>
        <w:tc>
          <w:tcPr>
            <w:tcW w:w="1581" w:type="dxa"/>
            <w:vAlign w:val="center"/>
          </w:tcPr>
          <w:p w14:paraId="597016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2000</w:t>
            </w:r>
          </w:p>
        </w:tc>
        <w:tc>
          <w:tcPr>
            <w:tcW w:w="1266" w:type="dxa"/>
            <w:vAlign w:val="center"/>
          </w:tcPr>
          <w:p w14:paraId="6EA0BF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482C21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09008A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E729AC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037208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1E843C4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4.环境监管</w:t>
            </w:r>
          </w:p>
        </w:tc>
        <w:tc>
          <w:tcPr>
            <w:tcW w:w="1581" w:type="dxa"/>
            <w:vAlign w:val="center"/>
          </w:tcPr>
          <w:p w14:paraId="69550A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2000</w:t>
            </w:r>
          </w:p>
        </w:tc>
        <w:tc>
          <w:tcPr>
            <w:tcW w:w="1266" w:type="dxa"/>
            <w:vAlign w:val="center"/>
          </w:tcPr>
          <w:p w14:paraId="7F34DD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6D6421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邢台市生态环境局宁晋县分局</w:t>
            </w:r>
          </w:p>
        </w:tc>
      </w:tr>
      <w:tr w14:paraId="3C823E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0798D9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50D208D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6033BC8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5.资源保护</w:t>
            </w:r>
          </w:p>
        </w:tc>
        <w:tc>
          <w:tcPr>
            <w:tcW w:w="1581" w:type="dxa"/>
            <w:vAlign w:val="center"/>
          </w:tcPr>
          <w:p w14:paraId="38143E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2000</w:t>
            </w:r>
          </w:p>
        </w:tc>
        <w:tc>
          <w:tcPr>
            <w:tcW w:w="1266" w:type="dxa"/>
            <w:vAlign w:val="center"/>
          </w:tcPr>
          <w:p w14:paraId="756602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74C29E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邢台市生态环境局宁晋县分局、县自然资源和规划局</w:t>
            </w:r>
          </w:p>
        </w:tc>
      </w:tr>
      <w:tr w14:paraId="667123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452E0F0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3B2821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1D44806"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节能减排</w:t>
            </w:r>
          </w:p>
        </w:tc>
        <w:tc>
          <w:tcPr>
            <w:tcW w:w="1581" w:type="dxa"/>
            <w:vAlign w:val="center"/>
          </w:tcPr>
          <w:p w14:paraId="62E9F2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2000</w:t>
            </w:r>
          </w:p>
        </w:tc>
        <w:tc>
          <w:tcPr>
            <w:tcW w:w="1266" w:type="dxa"/>
            <w:vAlign w:val="center"/>
          </w:tcPr>
          <w:p w14:paraId="3FC704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4F4D51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邢台市生态环境局宁晋县分局、县发改局、县机关后勤服务中心</w:t>
            </w:r>
          </w:p>
        </w:tc>
      </w:tr>
      <w:tr w14:paraId="2B8B20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restart"/>
            <w:vAlign w:val="center"/>
          </w:tcPr>
          <w:p w14:paraId="0A6C69C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宋体" w:hAnsi="宋体" w:cs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vertAlign w:val="baseline"/>
                <w:lang w:val="en-US" w:eastAsia="zh-CN"/>
              </w:rPr>
              <w:t>23</w:t>
            </w:r>
          </w:p>
        </w:tc>
        <w:tc>
          <w:tcPr>
            <w:tcW w:w="1833" w:type="dxa"/>
            <w:vMerge w:val="restart"/>
            <w:vAlign w:val="center"/>
          </w:tcPr>
          <w:p w14:paraId="3958633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城市建设与管理</w:t>
            </w:r>
          </w:p>
        </w:tc>
        <w:tc>
          <w:tcPr>
            <w:tcW w:w="4564" w:type="dxa"/>
            <w:gridSpan w:val="4"/>
            <w:vAlign w:val="center"/>
          </w:tcPr>
          <w:p w14:paraId="099E473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1.综述</w:t>
            </w:r>
          </w:p>
        </w:tc>
        <w:tc>
          <w:tcPr>
            <w:tcW w:w="1581" w:type="dxa"/>
            <w:vAlign w:val="center"/>
          </w:tcPr>
          <w:p w14:paraId="603B250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</w:t>
            </w:r>
          </w:p>
        </w:tc>
        <w:tc>
          <w:tcPr>
            <w:tcW w:w="1266" w:type="dxa"/>
            <w:vAlign w:val="center"/>
          </w:tcPr>
          <w:p w14:paraId="290809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2859" w:type="dxa"/>
            <w:vAlign w:val="center"/>
          </w:tcPr>
          <w:p w14:paraId="3F75D4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left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151A0A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578111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4C51EA5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1955E4D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2.城市规划（含县级国土空间总体规划）</w:t>
            </w:r>
          </w:p>
        </w:tc>
        <w:tc>
          <w:tcPr>
            <w:tcW w:w="1581" w:type="dxa"/>
            <w:vAlign w:val="center"/>
          </w:tcPr>
          <w:p w14:paraId="54E3A1F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53893E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5DE1A0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县自然资源和规划局</w:t>
            </w:r>
          </w:p>
        </w:tc>
      </w:tr>
      <w:tr w14:paraId="6DC2AA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B0CEDF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09000B1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442E135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3.城市更新</w:t>
            </w:r>
          </w:p>
        </w:tc>
        <w:tc>
          <w:tcPr>
            <w:tcW w:w="1581" w:type="dxa"/>
            <w:vAlign w:val="center"/>
          </w:tcPr>
          <w:p w14:paraId="5B7922C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3000</w:t>
            </w:r>
          </w:p>
        </w:tc>
        <w:tc>
          <w:tcPr>
            <w:tcW w:w="1266" w:type="dxa"/>
            <w:vAlign w:val="center"/>
          </w:tcPr>
          <w:p w14:paraId="7CBF1C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</w:t>
            </w:r>
          </w:p>
        </w:tc>
        <w:tc>
          <w:tcPr>
            <w:tcW w:w="2859" w:type="dxa"/>
            <w:vAlign w:val="center"/>
          </w:tcPr>
          <w:p w14:paraId="6D60B6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县住建局、县城管局</w:t>
            </w:r>
          </w:p>
        </w:tc>
      </w:tr>
      <w:tr w14:paraId="1E75D5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4DDBBD7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2681667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26EADE9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4.市政公用事业</w:t>
            </w:r>
          </w:p>
        </w:tc>
        <w:tc>
          <w:tcPr>
            <w:tcW w:w="1581" w:type="dxa"/>
            <w:vAlign w:val="center"/>
          </w:tcPr>
          <w:p w14:paraId="528F26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341EC9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747443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县住建局、县供电公司</w:t>
            </w:r>
          </w:p>
        </w:tc>
      </w:tr>
      <w:tr w14:paraId="0BE34D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82D882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5D89E52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E631D2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5.城市供水与排水</w:t>
            </w:r>
          </w:p>
        </w:tc>
        <w:tc>
          <w:tcPr>
            <w:tcW w:w="1581" w:type="dxa"/>
            <w:vAlign w:val="center"/>
          </w:tcPr>
          <w:p w14:paraId="2CC5D2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5350CF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24E51D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left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县水利技术发展服务中心、县住建局</w:t>
            </w:r>
          </w:p>
        </w:tc>
      </w:tr>
      <w:tr w14:paraId="27AE9B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313C680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2A255FF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6C46714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6.城市重点工程</w:t>
            </w:r>
          </w:p>
        </w:tc>
        <w:tc>
          <w:tcPr>
            <w:tcW w:w="1581" w:type="dxa"/>
            <w:vAlign w:val="center"/>
          </w:tcPr>
          <w:p w14:paraId="765E64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6C30F0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61AA2B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县住建局</w:t>
            </w:r>
          </w:p>
        </w:tc>
      </w:tr>
      <w:tr w14:paraId="0A71A6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27AA94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28DFC21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1B7D3C0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7.市容环境管理</w:t>
            </w:r>
          </w:p>
        </w:tc>
        <w:tc>
          <w:tcPr>
            <w:tcW w:w="1581" w:type="dxa"/>
            <w:vAlign w:val="center"/>
          </w:tcPr>
          <w:p w14:paraId="1378A7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2037B4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restart"/>
            <w:vAlign w:val="center"/>
          </w:tcPr>
          <w:p w14:paraId="1B0BA4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县城管局</w:t>
            </w:r>
          </w:p>
        </w:tc>
      </w:tr>
      <w:tr w14:paraId="5C76A5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31D8547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0798452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7AE3DE1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8.城市绿化管护</w:t>
            </w:r>
          </w:p>
        </w:tc>
        <w:tc>
          <w:tcPr>
            <w:tcW w:w="1581" w:type="dxa"/>
            <w:vAlign w:val="center"/>
          </w:tcPr>
          <w:p w14:paraId="28722F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4E722C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18375B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09956E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5BA4BD3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5046C32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61BAF6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9.城市建筑业管理</w:t>
            </w:r>
          </w:p>
        </w:tc>
        <w:tc>
          <w:tcPr>
            <w:tcW w:w="1581" w:type="dxa"/>
            <w:vAlign w:val="center"/>
          </w:tcPr>
          <w:p w14:paraId="664B15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527F1C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4BBE4E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县住建局</w:t>
            </w:r>
          </w:p>
        </w:tc>
      </w:tr>
      <w:tr w14:paraId="6309A1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6206F5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F54EFC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52C4159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10.房地产管理</w:t>
            </w:r>
          </w:p>
        </w:tc>
        <w:tc>
          <w:tcPr>
            <w:tcW w:w="1581" w:type="dxa"/>
            <w:vAlign w:val="center"/>
          </w:tcPr>
          <w:p w14:paraId="483FFC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0C2D69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2E2C5B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县住建局、县行政审批局</w:t>
            </w:r>
          </w:p>
        </w:tc>
      </w:tr>
      <w:tr w14:paraId="1E2FC0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restart"/>
            <w:vAlign w:val="center"/>
          </w:tcPr>
          <w:p w14:paraId="11DCEAA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宋体" w:hAnsi="宋体" w:cs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vertAlign w:val="baseline"/>
                <w:lang w:val="en-US" w:eastAsia="zh-CN"/>
              </w:rPr>
              <w:t>24</w:t>
            </w:r>
          </w:p>
        </w:tc>
        <w:tc>
          <w:tcPr>
            <w:tcW w:w="1833" w:type="dxa"/>
            <w:vMerge w:val="restart"/>
            <w:vAlign w:val="center"/>
          </w:tcPr>
          <w:p w14:paraId="62943B0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乡村振兴</w:t>
            </w:r>
          </w:p>
        </w:tc>
        <w:tc>
          <w:tcPr>
            <w:tcW w:w="4564" w:type="dxa"/>
            <w:gridSpan w:val="4"/>
            <w:vAlign w:val="center"/>
          </w:tcPr>
          <w:p w14:paraId="7A00E01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1.综述</w:t>
            </w:r>
          </w:p>
        </w:tc>
        <w:tc>
          <w:tcPr>
            <w:tcW w:w="1581" w:type="dxa"/>
            <w:vAlign w:val="center"/>
          </w:tcPr>
          <w:p w14:paraId="45DA23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</w:t>
            </w:r>
          </w:p>
        </w:tc>
        <w:tc>
          <w:tcPr>
            <w:tcW w:w="1266" w:type="dxa"/>
            <w:vAlign w:val="center"/>
          </w:tcPr>
          <w:p w14:paraId="34990E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2859" w:type="dxa"/>
            <w:vMerge w:val="restart"/>
            <w:vAlign w:val="center"/>
          </w:tcPr>
          <w:p w14:paraId="19CCC1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县农业农村局</w:t>
            </w:r>
          </w:p>
        </w:tc>
      </w:tr>
      <w:tr w14:paraId="2F92E9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622010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21A966C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0A0AE8D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2.脱贫攻坚成果巩固</w:t>
            </w:r>
          </w:p>
        </w:tc>
        <w:tc>
          <w:tcPr>
            <w:tcW w:w="1581" w:type="dxa"/>
            <w:vAlign w:val="center"/>
          </w:tcPr>
          <w:p w14:paraId="6AB867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43089D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4394D4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38AD5C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583A812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2DAE99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1362322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3.乡村产业发展</w:t>
            </w:r>
          </w:p>
        </w:tc>
        <w:tc>
          <w:tcPr>
            <w:tcW w:w="1581" w:type="dxa"/>
            <w:vAlign w:val="center"/>
          </w:tcPr>
          <w:p w14:paraId="4138E3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0AE216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0B895D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6686A2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7FF381D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54AC2A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506FA48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4.和美乡村建设</w:t>
            </w:r>
          </w:p>
        </w:tc>
        <w:tc>
          <w:tcPr>
            <w:tcW w:w="1581" w:type="dxa"/>
            <w:vAlign w:val="center"/>
          </w:tcPr>
          <w:p w14:paraId="4F3A58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4D15C9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53967F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0BB924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28AFAD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6EDAA4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7ADB24C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5.乡村治理</w:t>
            </w:r>
          </w:p>
        </w:tc>
        <w:tc>
          <w:tcPr>
            <w:tcW w:w="1581" w:type="dxa"/>
            <w:vAlign w:val="center"/>
          </w:tcPr>
          <w:p w14:paraId="5ECEEA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3BB63E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3698A6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026E25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49E65AA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5372046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19E53E5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6.乡村著名行动</w:t>
            </w:r>
          </w:p>
        </w:tc>
        <w:tc>
          <w:tcPr>
            <w:tcW w:w="1581" w:type="dxa"/>
            <w:vAlign w:val="center"/>
          </w:tcPr>
          <w:p w14:paraId="1AEFA7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265460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1ADE58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县民政局</w:t>
            </w:r>
          </w:p>
        </w:tc>
      </w:tr>
      <w:tr w14:paraId="0866D0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restart"/>
            <w:vAlign w:val="center"/>
          </w:tcPr>
          <w:p w14:paraId="562E24E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宋体" w:hAnsi="宋体" w:cs="宋体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  <w:t>25</w:t>
            </w:r>
          </w:p>
        </w:tc>
        <w:tc>
          <w:tcPr>
            <w:tcW w:w="1833" w:type="dxa"/>
            <w:vMerge w:val="restart"/>
            <w:vAlign w:val="center"/>
          </w:tcPr>
          <w:p w14:paraId="72E0C50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vertAlign w:val="baseline"/>
                <w:lang w:val="en-US" w:eastAsia="zh-CN"/>
              </w:rPr>
              <w:t>应急管理</w:t>
            </w:r>
          </w:p>
        </w:tc>
        <w:tc>
          <w:tcPr>
            <w:tcW w:w="4564" w:type="dxa"/>
            <w:gridSpan w:val="4"/>
            <w:vAlign w:val="center"/>
          </w:tcPr>
          <w:p w14:paraId="63C016C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1.安全生产监管</w:t>
            </w:r>
          </w:p>
        </w:tc>
        <w:tc>
          <w:tcPr>
            <w:tcW w:w="1581" w:type="dxa"/>
            <w:vAlign w:val="center"/>
          </w:tcPr>
          <w:p w14:paraId="13A6073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1CCA7E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restart"/>
            <w:vAlign w:val="center"/>
          </w:tcPr>
          <w:p w14:paraId="55B7EA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县应急管理局、县气象局</w:t>
            </w:r>
          </w:p>
        </w:tc>
      </w:tr>
      <w:tr w14:paraId="0F440C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0573BC8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6D10D7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4B713F2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2.防灾减灾</w:t>
            </w:r>
          </w:p>
        </w:tc>
        <w:tc>
          <w:tcPr>
            <w:tcW w:w="1581" w:type="dxa"/>
            <w:vAlign w:val="center"/>
          </w:tcPr>
          <w:p w14:paraId="2448DF2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5AC64D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66C5B7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3B4560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3EC0E65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1176337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6EB955A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3.救援安置</w:t>
            </w:r>
          </w:p>
        </w:tc>
        <w:tc>
          <w:tcPr>
            <w:tcW w:w="1581" w:type="dxa"/>
            <w:vAlign w:val="center"/>
          </w:tcPr>
          <w:p w14:paraId="501074F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573DF5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371D8A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6215A2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57C467C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718CF0B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1"/>
                <w:szCs w:val="21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01D049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4.消防救援</w:t>
            </w:r>
          </w:p>
        </w:tc>
        <w:tc>
          <w:tcPr>
            <w:tcW w:w="1581" w:type="dxa"/>
            <w:vAlign w:val="center"/>
          </w:tcPr>
          <w:p w14:paraId="2930D81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04E354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4A4162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县消防救援大队</w:t>
            </w:r>
          </w:p>
        </w:tc>
      </w:tr>
      <w:tr w14:paraId="424428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restart"/>
            <w:vAlign w:val="center"/>
          </w:tcPr>
          <w:p w14:paraId="3F7584F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宋体" w:hAnsi="宋体" w:cs="宋体"/>
                <w:color w:val="auto"/>
                <w:vertAlign w:val="baseline"/>
                <w:lang w:val="en-US" w:eastAsia="zh-CN"/>
                <w14:textFill>
                  <w14:gradFill>
                    <w14:gsLst>
                      <w14:gs w14:pos="0">
                        <w14:srgbClr w14:val="E30000"/>
                      </w14:gs>
                      <w14:gs w14:pos="100000">
                        <w14:srgbClr w14:val="760303"/>
                      </w14:gs>
                    </w14:gsLst>
                    <w14:lin w14:scaled="0"/>
                  </w14:gradFill>
                </w14:textFill>
              </w:rPr>
            </w:pPr>
            <w:r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  <w:t>26</w:t>
            </w:r>
          </w:p>
        </w:tc>
        <w:tc>
          <w:tcPr>
            <w:tcW w:w="1833" w:type="dxa"/>
            <w:vMerge w:val="restart"/>
            <w:vAlign w:val="center"/>
          </w:tcPr>
          <w:p w14:paraId="775E079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vertAlign w:val="baseline"/>
                <w:lang w:eastAsia="zh-CN"/>
              </w:rPr>
              <w:t>科学技术</w:t>
            </w:r>
          </w:p>
        </w:tc>
        <w:tc>
          <w:tcPr>
            <w:tcW w:w="4564" w:type="dxa"/>
            <w:gridSpan w:val="4"/>
            <w:vAlign w:val="center"/>
          </w:tcPr>
          <w:p w14:paraId="7DA2D9C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  <w14:textFill>
                  <w14:gradFill>
                    <w14:gsLst>
                      <w14:gs w14:pos="0">
                        <w14:srgbClr w14:val="E30000"/>
                      </w14:gs>
                      <w14:gs w14:pos="100000">
                        <w14:srgbClr w14:val="760303"/>
                      </w14:gs>
                    </w14:gsLst>
                    <w14:lin w14:scaled="0"/>
                  </w14:gradFill>
                </w14:textFill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1.综述</w:t>
            </w:r>
          </w:p>
        </w:tc>
        <w:tc>
          <w:tcPr>
            <w:tcW w:w="1581" w:type="dxa"/>
            <w:vAlign w:val="center"/>
          </w:tcPr>
          <w:p w14:paraId="45762A1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300</w:t>
            </w:r>
          </w:p>
        </w:tc>
        <w:tc>
          <w:tcPr>
            <w:tcW w:w="1266" w:type="dxa"/>
            <w:vAlign w:val="center"/>
          </w:tcPr>
          <w:p w14:paraId="7163B0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2859" w:type="dxa"/>
            <w:vAlign w:val="center"/>
          </w:tcPr>
          <w:p w14:paraId="7CA043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056586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7F6E5BB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567D05C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1"/>
                <w:szCs w:val="21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511DDA6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2.科技管理</w:t>
            </w:r>
          </w:p>
        </w:tc>
        <w:tc>
          <w:tcPr>
            <w:tcW w:w="1581" w:type="dxa"/>
            <w:vAlign w:val="center"/>
          </w:tcPr>
          <w:p w14:paraId="42B4D3F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0C42DC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restart"/>
            <w:vAlign w:val="center"/>
          </w:tcPr>
          <w:p w14:paraId="481C03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eastAsia="zh-CN"/>
              </w:rPr>
              <w:t>县科技和工业信息化局、县科协</w:t>
            </w:r>
          </w:p>
        </w:tc>
      </w:tr>
      <w:tr w14:paraId="0ECB48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50D51B5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5D5358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1"/>
                <w:szCs w:val="21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1F081AB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3.科技创新</w:t>
            </w:r>
          </w:p>
        </w:tc>
        <w:tc>
          <w:tcPr>
            <w:tcW w:w="1581" w:type="dxa"/>
            <w:vAlign w:val="center"/>
          </w:tcPr>
          <w:p w14:paraId="39618C4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672675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21259B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1FE168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06A95FB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720F35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1"/>
                <w:szCs w:val="21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747C54E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4.科技合作与交流</w:t>
            </w:r>
          </w:p>
        </w:tc>
        <w:tc>
          <w:tcPr>
            <w:tcW w:w="1581" w:type="dxa"/>
            <w:vAlign w:val="center"/>
          </w:tcPr>
          <w:p w14:paraId="2DA0B8F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4E782A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7028C3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0507F0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4A058ED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26620EC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1"/>
                <w:szCs w:val="21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DDC36B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5.科技成果转化</w:t>
            </w:r>
          </w:p>
        </w:tc>
        <w:tc>
          <w:tcPr>
            <w:tcW w:w="1581" w:type="dxa"/>
            <w:vAlign w:val="center"/>
          </w:tcPr>
          <w:p w14:paraId="53251D5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65BAF4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05B7EB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2A48EA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74CB26B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2FD9F62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1"/>
                <w:szCs w:val="21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5FCE04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6.科技普及与宣传</w:t>
            </w:r>
          </w:p>
        </w:tc>
        <w:tc>
          <w:tcPr>
            <w:tcW w:w="1581" w:type="dxa"/>
            <w:vAlign w:val="center"/>
          </w:tcPr>
          <w:p w14:paraId="5F2BFDE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14184E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19C659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74D890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0E5E713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4415F83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1"/>
                <w:szCs w:val="21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434E65C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7.气象服务</w:t>
            </w:r>
          </w:p>
        </w:tc>
        <w:tc>
          <w:tcPr>
            <w:tcW w:w="1581" w:type="dxa"/>
            <w:vAlign w:val="center"/>
          </w:tcPr>
          <w:p w14:paraId="7C7E00B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288F82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6D2FB8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县气象局</w:t>
            </w:r>
          </w:p>
        </w:tc>
      </w:tr>
      <w:tr w14:paraId="0C8F34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66" w:type="dxa"/>
            <w:vMerge w:val="restart"/>
            <w:vAlign w:val="center"/>
          </w:tcPr>
          <w:p w14:paraId="19461A9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宋体" w:hAnsi="宋体" w:cs="宋体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  <w:t>27</w:t>
            </w:r>
          </w:p>
        </w:tc>
        <w:tc>
          <w:tcPr>
            <w:tcW w:w="1833" w:type="dxa"/>
            <w:vMerge w:val="restart"/>
            <w:vAlign w:val="center"/>
          </w:tcPr>
          <w:p w14:paraId="0EC8F30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vertAlign w:val="baseline"/>
                <w:lang w:eastAsia="zh-CN"/>
              </w:rPr>
              <w:t>教育</w:t>
            </w:r>
          </w:p>
        </w:tc>
        <w:tc>
          <w:tcPr>
            <w:tcW w:w="4564" w:type="dxa"/>
            <w:gridSpan w:val="4"/>
            <w:vAlign w:val="center"/>
          </w:tcPr>
          <w:p w14:paraId="15AAC59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1.综述</w:t>
            </w:r>
          </w:p>
        </w:tc>
        <w:tc>
          <w:tcPr>
            <w:tcW w:w="1581" w:type="dxa"/>
            <w:vAlign w:val="center"/>
          </w:tcPr>
          <w:p w14:paraId="6F06449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</w:t>
            </w:r>
          </w:p>
        </w:tc>
        <w:tc>
          <w:tcPr>
            <w:tcW w:w="1266" w:type="dxa"/>
            <w:vAlign w:val="center"/>
          </w:tcPr>
          <w:p w14:paraId="5091FB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restart"/>
            <w:vAlign w:val="center"/>
          </w:tcPr>
          <w:p w14:paraId="6BFBCC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县教育局牵头组稿</w:t>
            </w:r>
          </w:p>
        </w:tc>
      </w:tr>
      <w:tr w14:paraId="07DAB1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66" w:type="dxa"/>
            <w:vMerge w:val="continue"/>
            <w:vAlign w:val="center"/>
          </w:tcPr>
          <w:p w14:paraId="0E8A7DA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039E764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5EE1933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2.教育管理</w:t>
            </w:r>
          </w:p>
        </w:tc>
        <w:tc>
          <w:tcPr>
            <w:tcW w:w="1581" w:type="dxa"/>
            <w:vAlign w:val="center"/>
          </w:tcPr>
          <w:p w14:paraId="2F10BD1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329DD6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32F4F2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423313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66" w:type="dxa"/>
            <w:vMerge w:val="continue"/>
            <w:vAlign w:val="center"/>
          </w:tcPr>
          <w:p w14:paraId="684DD16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2C8DE96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EFED4F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3.教师队伍建设（含引进招聘各类教师情况）</w:t>
            </w:r>
          </w:p>
        </w:tc>
        <w:tc>
          <w:tcPr>
            <w:tcW w:w="1581" w:type="dxa"/>
            <w:vAlign w:val="center"/>
          </w:tcPr>
          <w:p w14:paraId="668CF49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56F534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6F781F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25346F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66" w:type="dxa"/>
            <w:vMerge w:val="continue"/>
            <w:vAlign w:val="center"/>
          </w:tcPr>
          <w:p w14:paraId="27EC5FD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2581C7E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0EF0BCF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4.学前教育</w:t>
            </w:r>
          </w:p>
        </w:tc>
        <w:tc>
          <w:tcPr>
            <w:tcW w:w="1581" w:type="dxa"/>
            <w:vAlign w:val="center"/>
          </w:tcPr>
          <w:p w14:paraId="1CB6904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6BF09F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75427A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66DB8E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66" w:type="dxa"/>
            <w:vMerge w:val="continue"/>
            <w:vAlign w:val="center"/>
          </w:tcPr>
          <w:p w14:paraId="012E838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77DE6D2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55EFBB5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5.义务教育</w:t>
            </w:r>
          </w:p>
        </w:tc>
        <w:tc>
          <w:tcPr>
            <w:tcW w:w="1581" w:type="dxa"/>
            <w:vAlign w:val="center"/>
          </w:tcPr>
          <w:p w14:paraId="5385AEA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21FA8E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309D62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4CDF17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66" w:type="dxa"/>
            <w:vMerge w:val="continue"/>
            <w:vAlign w:val="center"/>
          </w:tcPr>
          <w:p w14:paraId="67B2A06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2DDCB24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0292026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6.普通高中教育</w:t>
            </w:r>
          </w:p>
        </w:tc>
        <w:tc>
          <w:tcPr>
            <w:tcW w:w="1581" w:type="dxa"/>
            <w:vAlign w:val="center"/>
          </w:tcPr>
          <w:p w14:paraId="49AB0FD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61B7B9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5ABD74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2B6AE1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66" w:type="dxa"/>
            <w:vMerge w:val="continue"/>
            <w:vAlign w:val="center"/>
          </w:tcPr>
          <w:p w14:paraId="7307837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C8FC0A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7EE7E66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7.高等教育和职业教育</w:t>
            </w:r>
          </w:p>
        </w:tc>
        <w:tc>
          <w:tcPr>
            <w:tcW w:w="1581" w:type="dxa"/>
            <w:vAlign w:val="center"/>
          </w:tcPr>
          <w:p w14:paraId="5A966CA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7BCB96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6A3641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35A9C0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66" w:type="dxa"/>
            <w:vMerge w:val="continue"/>
            <w:vAlign w:val="center"/>
          </w:tcPr>
          <w:p w14:paraId="7469633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F4A49B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19C89B2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8.成人教育</w:t>
            </w:r>
          </w:p>
        </w:tc>
        <w:tc>
          <w:tcPr>
            <w:tcW w:w="1581" w:type="dxa"/>
            <w:vAlign w:val="center"/>
          </w:tcPr>
          <w:p w14:paraId="28AA30E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274D9D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6F0BC4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62F228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66" w:type="dxa"/>
            <w:vMerge w:val="continue"/>
            <w:vAlign w:val="center"/>
          </w:tcPr>
          <w:p w14:paraId="75DCC0F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1F59D2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D8290C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9.特殊教育</w:t>
            </w:r>
          </w:p>
        </w:tc>
        <w:tc>
          <w:tcPr>
            <w:tcW w:w="1581" w:type="dxa"/>
            <w:vAlign w:val="center"/>
          </w:tcPr>
          <w:p w14:paraId="5DE7D5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2CE862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6EB47D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1880CA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66" w:type="dxa"/>
            <w:vMerge w:val="continue"/>
            <w:vAlign w:val="center"/>
          </w:tcPr>
          <w:p w14:paraId="35DCDAB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A92A12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278610C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10.民办教育</w:t>
            </w:r>
          </w:p>
        </w:tc>
        <w:tc>
          <w:tcPr>
            <w:tcW w:w="1581" w:type="dxa"/>
            <w:vAlign w:val="center"/>
          </w:tcPr>
          <w:p w14:paraId="5FC238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471936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218F7D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3939C1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66" w:type="dxa"/>
            <w:vMerge w:val="continue"/>
            <w:vAlign w:val="center"/>
          </w:tcPr>
          <w:p w14:paraId="11D3E6A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2219EAB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64FA473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11.招生考试</w:t>
            </w:r>
          </w:p>
        </w:tc>
        <w:tc>
          <w:tcPr>
            <w:tcW w:w="1581" w:type="dxa"/>
            <w:vAlign w:val="center"/>
          </w:tcPr>
          <w:p w14:paraId="537A49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4643DC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03A244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777315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restart"/>
            <w:vAlign w:val="center"/>
          </w:tcPr>
          <w:p w14:paraId="7EB073F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宋体" w:hAnsi="宋体" w:cs="宋体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  <w:t>28</w:t>
            </w:r>
          </w:p>
        </w:tc>
        <w:tc>
          <w:tcPr>
            <w:tcW w:w="1833" w:type="dxa"/>
            <w:vMerge w:val="restart"/>
            <w:vAlign w:val="center"/>
          </w:tcPr>
          <w:p w14:paraId="06BC877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vertAlign w:val="baseline"/>
                <w:lang w:eastAsia="zh-CN"/>
              </w:rPr>
              <w:t>文化</w:t>
            </w:r>
          </w:p>
        </w:tc>
        <w:tc>
          <w:tcPr>
            <w:tcW w:w="4564" w:type="dxa"/>
            <w:gridSpan w:val="4"/>
            <w:vAlign w:val="center"/>
          </w:tcPr>
          <w:p w14:paraId="75C91A0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1.综述</w:t>
            </w:r>
          </w:p>
        </w:tc>
        <w:tc>
          <w:tcPr>
            <w:tcW w:w="1581" w:type="dxa"/>
            <w:vAlign w:val="center"/>
          </w:tcPr>
          <w:p w14:paraId="46D7839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</w:t>
            </w:r>
          </w:p>
        </w:tc>
        <w:tc>
          <w:tcPr>
            <w:tcW w:w="1266" w:type="dxa"/>
            <w:vAlign w:val="center"/>
          </w:tcPr>
          <w:p w14:paraId="281884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2859" w:type="dxa"/>
            <w:vMerge w:val="restart"/>
            <w:vAlign w:val="center"/>
          </w:tcPr>
          <w:p w14:paraId="3E59B0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县文广体旅局</w:t>
            </w:r>
          </w:p>
        </w:tc>
      </w:tr>
      <w:tr w14:paraId="2949E6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4C9DE94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454B02D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FF000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174655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2.公共文化建设</w:t>
            </w:r>
          </w:p>
        </w:tc>
        <w:tc>
          <w:tcPr>
            <w:tcW w:w="1581" w:type="dxa"/>
            <w:vAlign w:val="center"/>
          </w:tcPr>
          <w:p w14:paraId="41B28A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41E3E6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724CFD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0C32EF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3FBD680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4482A5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FF000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47F0907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3.文化场馆建设</w:t>
            </w:r>
          </w:p>
        </w:tc>
        <w:tc>
          <w:tcPr>
            <w:tcW w:w="1581" w:type="dxa"/>
            <w:vAlign w:val="center"/>
          </w:tcPr>
          <w:p w14:paraId="090FD9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6A34E7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2B40B1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3A63D7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2312A62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5E4846C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FF000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9A2034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4.群众文化开展</w:t>
            </w:r>
          </w:p>
        </w:tc>
        <w:tc>
          <w:tcPr>
            <w:tcW w:w="1581" w:type="dxa"/>
            <w:vAlign w:val="center"/>
          </w:tcPr>
          <w:p w14:paraId="201FBB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4538ED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</w:t>
            </w:r>
          </w:p>
        </w:tc>
        <w:tc>
          <w:tcPr>
            <w:tcW w:w="2859" w:type="dxa"/>
            <w:vMerge w:val="continue"/>
            <w:vAlign w:val="center"/>
          </w:tcPr>
          <w:p w14:paraId="75A287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3FE7C8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2FB64B1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E6A0F2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FF000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42CC6A5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5.工笔画创作</w:t>
            </w:r>
          </w:p>
        </w:tc>
        <w:tc>
          <w:tcPr>
            <w:tcW w:w="1581" w:type="dxa"/>
            <w:vAlign w:val="center"/>
          </w:tcPr>
          <w:p w14:paraId="68676D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3DBB64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7622E8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14BD1A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0FD130D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445E54A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FF000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69BFAAB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6.文化遗产保护</w:t>
            </w:r>
          </w:p>
        </w:tc>
        <w:tc>
          <w:tcPr>
            <w:tcW w:w="1581" w:type="dxa"/>
            <w:vAlign w:val="center"/>
          </w:tcPr>
          <w:p w14:paraId="534952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43910A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518C7D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72950E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42436B9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AF9272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FF000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1E8158D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7.文化市场监督管理</w:t>
            </w:r>
          </w:p>
        </w:tc>
        <w:tc>
          <w:tcPr>
            <w:tcW w:w="1581" w:type="dxa"/>
            <w:vAlign w:val="center"/>
          </w:tcPr>
          <w:p w14:paraId="76F4C3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51D209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1199CA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061590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48889EF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52EC2E0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FF000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208BC59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8.文艺创作</w:t>
            </w:r>
          </w:p>
        </w:tc>
        <w:tc>
          <w:tcPr>
            <w:tcW w:w="1581" w:type="dxa"/>
            <w:vAlign w:val="center"/>
          </w:tcPr>
          <w:p w14:paraId="17D1B50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755593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22201C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县文联</w:t>
            </w:r>
          </w:p>
        </w:tc>
      </w:tr>
      <w:tr w14:paraId="5064EF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5E620F2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C713D3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FF000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729F66C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9.融媒体工作</w:t>
            </w:r>
          </w:p>
        </w:tc>
        <w:tc>
          <w:tcPr>
            <w:tcW w:w="1581" w:type="dxa"/>
            <w:vAlign w:val="center"/>
          </w:tcPr>
          <w:p w14:paraId="67D2317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2000</w:t>
            </w:r>
          </w:p>
        </w:tc>
        <w:tc>
          <w:tcPr>
            <w:tcW w:w="1266" w:type="dxa"/>
            <w:vAlign w:val="center"/>
          </w:tcPr>
          <w:p w14:paraId="4E582D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</w:t>
            </w:r>
          </w:p>
        </w:tc>
        <w:tc>
          <w:tcPr>
            <w:tcW w:w="2859" w:type="dxa"/>
            <w:vAlign w:val="center"/>
          </w:tcPr>
          <w:p w14:paraId="3F67E1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县融媒体中心</w:t>
            </w:r>
          </w:p>
        </w:tc>
      </w:tr>
      <w:tr w14:paraId="143ACC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0EFBC3E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046820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FF000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172D474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10.档案工作</w:t>
            </w:r>
          </w:p>
        </w:tc>
        <w:tc>
          <w:tcPr>
            <w:tcW w:w="1581" w:type="dxa"/>
            <w:vAlign w:val="center"/>
          </w:tcPr>
          <w:p w14:paraId="3042CE0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44EA27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509338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县档案馆</w:t>
            </w:r>
          </w:p>
        </w:tc>
      </w:tr>
      <w:tr w14:paraId="5E5BCD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7C29801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1EE048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FF000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5FCDB241"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11.地方志工作</w:t>
            </w:r>
          </w:p>
        </w:tc>
        <w:tc>
          <w:tcPr>
            <w:tcW w:w="1581" w:type="dxa"/>
            <w:vAlign w:val="center"/>
          </w:tcPr>
          <w:p w14:paraId="5A6ACC1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7EE756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09E318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县地方志编纂中心</w:t>
            </w:r>
          </w:p>
        </w:tc>
      </w:tr>
      <w:tr w14:paraId="46700B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5327BC2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0AA3177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FF000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748B5E0B"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Chars="0"/>
              <w:jc w:val="left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12.村志编修</w:t>
            </w:r>
          </w:p>
        </w:tc>
        <w:tc>
          <w:tcPr>
            <w:tcW w:w="1581" w:type="dxa"/>
            <w:vAlign w:val="center"/>
          </w:tcPr>
          <w:p w14:paraId="5A1B8B4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3000</w:t>
            </w:r>
          </w:p>
        </w:tc>
        <w:tc>
          <w:tcPr>
            <w:tcW w:w="1266" w:type="dxa"/>
            <w:vAlign w:val="center"/>
          </w:tcPr>
          <w:p w14:paraId="66071E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</w:t>
            </w:r>
          </w:p>
        </w:tc>
        <w:tc>
          <w:tcPr>
            <w:tcW w:w="2859" w:type="dxa"/>
            <w:vAlign w:val="center"/>
          </w:tcPr>
          <w:p w14:paraId="66E158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县政协村史村志专班</w:t>
            </w:r>
          </w:p>
        </w:tc>
      </w:tr>
      <w:tr w14:paraId="6B8030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restart"/>
            <w:vAlign w:val="center"/>
          </w:tcPr>
          <w:p w14:paraId="5A281C6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宋体" w:hAnsi="宋体" w:cs="宋体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  <w:t>29</w:t>
            </w:r>
          </w:p>
        </w:tc>
        <w:tc>
          <w:tcPr>
            <w:tcW w:w="1833" w:type="dxa"/>
            <w:vMerge w:val="restart"/>
            <w:vAlign w:val="center"/>
          </w:tcPr>
          <w:p w14:paraId="30C85C9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FF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vertAlign w:val="baseline"/>
                <w:lang w:eastAsia="zh-CN"/>
              </w:rPr>
              <w:t>卫生健康</w:t>
            </w:r>
          </w:p>
        </w:tc>
        <w:tc>
          <w:tcPr>
            <w:tcW w:w="4564" w:type="dxa"/>
            <w:gridSpan w:val="4"/>
            <w:vAlign w:val="center"/>
          </w:tcPr>
          <w:p w14:paraId="45334B0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1.综述</w:t>
            </w:r>
          </w:p>
        </w:tc>
        <w:tc>
          <w:tcPr>
            <w:tcW w:w="1581" w:type="dxa"/>
            <w:vAlign w:val="center"/>
          </w:tcPr>
          <w:p w14:paraId="15440B9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</w:t>
            </w:r>
          </w:p>
        </w:tc>
        <w:tc>
          <w:tcPr>
            <w:tcW w:w="1266" w:type="dxa"/>
            <w:vAlign w:val="center"/>
          </w:tcPr>
          <w:p w14:paraId="196C90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2859" w:type="dxa"/>
            <w:vMerge w:val="restart"/>
            <w:vAlign w:val="center"/>
          </w:tcPr>
          <w:p w14:paraId="3E83E9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县卫健局牵头组稿</w:t>
            </w:r>
          </w:p>
        </w:tc>
      </w:tr>
      <w:tr w14:paraId="371001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5A4CE36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4672C19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FF000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44436A8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2.医疗卫生资源</w:t>
            </w:r>
          </w:p>
        </w:tc>
        <w:tc>
          <w:tcPr>
            <w:tcW w:w="1581" w:type="dxa"/>
            <w:vAlign w:val="center"/>
          </w:tcPr>
          <w:p w14:paraId="6FE7C00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616BDA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54A260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1B2B56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7B742AE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5159CDE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FF000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579FD51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3.疾病预防控制</w:t>
            </w:r>
          </w:p>
        </w:tc>
        <w:tc>
          <w:tcPr>
            <w:tcW w:w="1581" w:type="dxa"/>
            <w:vAlign w:val="center"/>
          </w:tcPr>
          <w:p w14:paraId="3EAE5A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7B2DFB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73CD3D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70EA7F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3B9D38A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51FB4CE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FF000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FD9959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4.妇幼保健</w:t>
            </w:r>
          </w:p>
        </w:tc>
        <w:tc>
          <w:tcPr>
            <w:tcW w:w="1581" w:type="dxa"/>
            <w:vAlign w:val="center"/>
          </w:tcPr>
          <w:p w14:paraId="710487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05D7BE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155D36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326C58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21B0D77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27F7586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FF000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25E5073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5.基层医疗卫生</w:t>
            </w:r>
          </w:p>
        </w:tc>
        <w:tc>
          <w:tcPr>
            <w:tcW w:w="1581" w:type="dxa"/>
            <w:vAlign w:val="center"/>
          </w:tcPr>
          <w:p w14:paraId="31D5AE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7580BC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071464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590798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37E7DB2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8312CA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FF000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0D00D79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6.卫生监督</w:t>
            </w:r>
          </w:p>
        </w:tc>
        <w:tc>
          <w:tcPr>
            <w:tcW w:w="1581" w:type="dxa"/>
            <w:vAlign w:val="center"/>
          </w:tcPr>
          <w:p w14:paraId="732090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6EC584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6BEBF3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69625D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1C8CA1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22D753B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FF000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29E098B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7.医政医管</w:t>
            </w:r>
          </w:p>
        </w:tc>
        <w:tc>
          <w:tcPr>
            <w:tcW w:w="1581" w:type="dxa"/>
            <w:vAlign w:val="center"/>
          </w:tcPr>
          <w:p w14:paraId="7C81D1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061D58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59C10F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7BE927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473F510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0860ECD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FF000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2FE752A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8.中医药服务</w:t>
            </w:r>
          </w:p>
        </w:tc>
        <w:tc>
          <w:tcPr>
            <w:tcW w:w="1581" w:type="dxa"/>
            <w:vAlign w:val="center"/>
          </w:tcPr>
          <w:p w14:paraId="087A87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25613E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58B37B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5E5F0F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053EF4F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42364B9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FF000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4C451A8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9.爱国卫生</w:t>
            </w:r>
          </w:p>
        </w:tc>
        <w:tc>
          <w:tcPr>
            <w:tcW w:w="1581" w:type="dxa"/>
            <w:vAlign w:val="center"/>
          </w:tcPr>
          <w:p w14:paraId="4F94E7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781004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78D737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181F43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72BB792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2B3BE91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FF000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41C76E7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10.优生优育</w:t>
            </w:r>
          </w:p>
        </w:tc>
        <w:tc>
          <w:tcPr>
            <w:tcW w:w="1581" w:type="dxa"/>
            <w:vAlign w:val="center"/>
          </w:tcPr>
          <w:p w14:paraId="6AB1FEB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6BA896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3DB23C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29F142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restart"/>
            <w:vAlign w:val="center"/>
          </w:tcPr>
          <w:p w14:paraId="0840A82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宋体" w:hAnsi="宋体" w:cs="宋体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  <w:t>30</w:t>
            </w:r>
          </w:p>
        </w:tc>
        <w:tc>
          <w:tcPr>
            <w:tcW w:w="1833" w:type="dxa"/>
            <w:vMerge w:val="restart"/>
            <w:vAlign w:val="center"/>
          </w:tcPr>
          <w:p w14:paraId="7DACAB0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FF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vertAlign w:val="baseline"/>
                <w:lang w:eastAsia="zh-CN"/>
              </w:rPr>
              <w:t>体育</w:t>
            </w:r>
          </w:p>
        </w:tc>
        <w:tc>
          <w:tcPr>
            <w:tcW w:w="4564" w:type="dxa"/>
            <w:gridSpan w:val="4"/>
            <w:vAlign w:val="center"/>
          </w:tcPr>
          <w:p w14:paraId="143953E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1.体育设施</w:t>
            </w:r>
          </w:p>
        </w:tc>
        <w:tc>
          <w:tcPr>
            <w:tcW w:w="1581" w:type="dxa"/>
            <w:vAlign w:val="center"/>
          </w:tcPr>
          <w:p w14:paraId="11E644B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514125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restart"/>
            <w:vAlign w:val="center"/>
          </w:tcPr>
          <w:p w14:paraId="740EE1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县文广体旅局</w:t>
            </w:r>
          </w:p>
        </w:tc>
      </w:tr>
      <w:tr w14:paraId="19F9DE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22A0254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75EF5F2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1"/>
                <w:szCs w:val="21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28BB8D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2.群众体育</w:t>
            </w:r>
          </w:p>
        </w:tc>
        <w:tc>
          <w:tcPr>
            <w:tcW w:w="1581" w:type="dxa"/>
            <w:vAlign w:val="center"/>
          </w:tcPr>
          <w:p w14:paraId="45225C6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2000</w:t>
            </w:r>
          </w:p>
        </w:tc>
        <w:tc>
          <w:tcPr>
            <w:tcW w:w="1266" w:type="dxa"/>
            <w:vAlign w:val="center"/>
          </w:tcPr>
          <w:p w14:paraId="03C796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</w:t>
            </w:r>
          </w:p>
        </w:tc>
        <w:tc>
          <w:tcPr>
            <w:tcW w:w="2859" w:type="dxa"/>
            <w:vMerge w:val="continue"/>
            <w:vAlign w:val="center"/>
          </w:tcPr>
          <w:p w14:paraId="36BD4D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6C73AC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9B0654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B1BF45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1"/>
                <w:szCs w:val="21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031C489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3.竞技体育</w:t>
            </w:r>
          </w:p>
        </w:tc>
        <w:tc>
          <w:tcPr>
            <w:tcW w:w="1581" w:type="dxa"/>
            <w:vAlign w:val="center"/>
          </w:tcPr>
          <w:p w14:paraId="02EBEC7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2000</w:t>
            </w:r>
          </w:p>
        </w:tc>
        <w:tc>
          <w:tcPr>
            <w:tcW w:w="1266" w:type="dxa"/>
            <w:vAlign w:val="center"/>
          </w:tcPr>
          <w:p w14:paraId="4373D9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</w:t>
            </w:r>
          </w:p>
        </w:tc>
        <w:tc>
          <w:tcPr>
            <w:tcW w:w="2859" w:type="dxa"/>
            <w:vMerge w:val="continue"/>
            <w:vAlign w:val="center"/>
          </w:tcPr>
          <w:p w14:paraId="34EF98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63FB09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1266" w:type="dxa"/>
            <w:vMerge w:val="continue"/>
            <w:vAlign w:val="center"/>
          </w:tcPr>
          <w:p w14:paraId="0EA889C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30B4FE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1"/>
                <w:szCs w:val="21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6B9E69A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4.体育安全管理</w:t>
            </w:r>
          </w:p>
        </w:tc>
        <w:tc>
          <w:tcPr>
            <w:tcW w:w="1581" w:type="dxa"/>
            <w:vAlign w:val="center"/>
          </w:tcPr>
          <w:p w14:paraId="6E2ACEC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6C367F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Merge w:val="continue"/>
            <w:vAlign w:val="center"/>
          </w:tcPr>
          <w:p w14:paraId="1C5EC6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087583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restart"/>
            <w:vAlign w:val="center"/>
          </w:tcPr>
          <w:p w14:paraId="2F3305F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宋体" w:hAnsi="宋体" w:cs="宋体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  <w:t>31</w:t>
            </w:r>
          </w:p>
        </w:tc>
        <w:tc>
          <w:tcPr>
            <w:tcW w:w="1833" w:type="dxa"/>
            <w:vMerge w:val="restart"/>
            <w:vAlign w:val="center"/>
          </w:tcPr>
          <w:p w14:paraId="51425A5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vertAlign w:val="baseline"/>
                <w:lang w:eastAsia="zh-CN"/>
              </w:rPr>
              <w:t>社会生活</w:t>
            </w:r>
          </w:p>
        </w:tc>
        <w:tc>
          <w:tcPr>
            <w:tcW w:w="4564" w:type="dxa"/>
            <w:gridSpan w:val="4"/>
            <w:vAlign w:val="center"/>
          </w:tcPr>
          <w:p w14:paraId="575D44F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1.综述</w:t>
            </w:r>
          </w:p>
        </w:tc>
        <w:tc>
          <w:tcPr>
            <w:tcW w:w="1581" w:type="dxa"/>
            <w:vAlign w:val="center"/>
          </w:tcPr>
          <w:p w14:paraId="2E14572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</w:t>
            </w:r>
          </w:p>
        </w:tc>
        <w:tc>
          <w:tcPr>
            <w:tcW w:w="1266" w:type="dxa"/>
            <w:vAlign w:val="center"/>
          </w:tcPr>
          <w:p w14:paraId="0422BD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2859" w:type="dxa"/>
            <w:vAlign w:val="center"/>
          </w:tcPr>
          <w:p w14:paraId="743E6A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452E43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74F9342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42DDC20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52AE37F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2.人口家庭</w:t>
            </w:r>
          </w:p>
        </w:tc>
        <w:tc>
          <w:tcPr>
            <w:tcW w:w="1581" w:type="dxa"/>
            <w:vAlign w:val="center"/>
          </w:tcPr>
          <w:p w14:paraId="13C7233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56BACB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424CC4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县民政局、县统计局</w:t>
            </w:r>
          </w:p>
        </w:tc>
      </w:tr>
      <w:tr w14:paraId="756D90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AA1A9A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4F62D72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164B01B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3.劳动就业</w:t>
            </w:r>
          </w:p>
        </w:tc>
        <w:tc>
          <w:tcPr>
            <w:tcW w:w="1581" w:type="dxa"/>
            <w:vAlign w:val="center"/>
          </w:tcPr>
          <w:p w14:paraId="60FF488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2000</w:t>
            </w:r>
          </w:p>
        </w:tc>
        <w:tc>
          <w:tcPr>
            <w:tcW w:w="1266" w:type="dxa"/>
            <w:vAlign w:val="center"/>
          </w:tcPr>
          <w:p w14:paraId="5BA7FA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restart"/>
            <w:vAlign w:val="center"/>
          </w:tcPr>
          <w:p w14:paraId="607714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县人社局</w:t>
            </w:r>
          </w:p>
        </w:tc>
      </w:tr>
      <w:tr w14:paraId="3AC770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8A5563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40D61FA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150933C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4.社会保险</w:t>
            </w:r>
          </w:p>
        </w:tc>
        <w:tc>
          <w:tcPr>
            <w:tcW w:w="1581" w:type="dxa"/>
            <w:vAlign w:val="center"/>
          </w:tcPr>
          <w:p w14:paraId="4FA25C5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515B78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22EA5F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5F419D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79624EF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0EE059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76F4619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5.医疗保险</w:t>
            </w:r>
          </w:p>
        </w:tc>
        <w:tc>
          <w:tcPr>
            <w:tcW w:w="1581" w:type="dxa"/>
            <w:vAlign w:val="center"/>
          </w:tcPr>
          <w:p w14:paraId="4CF8C01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3000</w:t>
            </w:r>
          </w:p>
        </w:tc>
        <w:tc>
          <w:tcPr>
            <w:tcW w:w="1266" w:type="dxa"/>
            <w:vAlign w:val="center"/>
          </w:tcPr>
          <w:p w14:paraId="27F096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0F7A94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县人社局、县医保局</w:t>
            </w:r>
          </w:p>
        </w:tc>
      </w:tr>
      <w:tr w14:paraId="0EF4C7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3EEC8B8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0E49874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1F24041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6.消费收支</w:t>
            </w:r>
          </w:p>
        </w:tc>
        <w:tc>
          <w:tcPr>
            <w:tcW w:w="1581" w:type="dxa"/>
            <w:vAlign w:val="center"/>
          </w:tcPr>
          <w:p w14:paraId="1BEE41E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2000</w:t>
            </w:r>
          </w:p>
        </w:tc>
        <w:tc>
          <w:tcPr>
            <w:tcW w:w="1266" w:type="dxa"/>
            <w:vAlign w:val="center"/>
          </w:tcPr>
          <w:p w14:paraId="5B154A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73CE1C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县统计局、县商务局</w:t>
            </w:r>
          </w:p>
        </w:tc>
      </w:tr>
      <w:tr w14:paraId="0716E1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48AAA2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71251E4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7811714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7.社会福利</w:t>
            </w:r>
          </w:p>
        </w:tc>
        <w:tc>
          <w:tcPr>
            <w:tcW w:w="1581" w:type="dxa"/>
            <w:vAlign w:val="center"/>
          </w:tcPr>
          <w:p w14:paraId="1812FF3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27C6AF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restart"/>
            <w:vAlign w:val="center"/>
          </w:tcPr>
          <w:p w14:paraId="282BE8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县民政局、县残联</w:t>
            </w:r>
          </w:p>
        </w:tc>
      </w:tr>
      <w:tr w14:paraId="47B435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3AA7990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41653B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54F00A8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8.社会救助</w:t>
            </w:r>
          </w:p>
        </w:tc>
        <w:tc>
          <w:tcPr>
            <w:tcW w:w="1581" w:type="dxa"/>
            <w:vAlign w:val="center"/>
          </w:tcPr>
          <w:p w14:paraId="6B5C9D2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0CC7C9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219D3F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56A87E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06EC7D7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471A83D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584A6FD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9.住房保障</w:t>
            </w:r>
          </w:p>
        </w:tc>
        <w:tc>
          <w:tcPr>
            <w:tcW w:w="1581" w:type="dxa"/>
            <w:vAlign w:val="center"/>
          </w:tcPr>
          <w:p w14:paraId="25E88E8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2000</w:t>
            </w:r>
          </w:p>
        </w:tc>
        <w:tc>
          <w:tcPr>
            <w:tcW w:w="1266" w:type="dxa"/>
            <w:vAlign w:val="center"/>
          </w:tcPr>
          <w:p w14:paraId="761618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6095A0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县住建局、县公积金服务中心</w:t>
            </w:r>
          </w:p>
        </w:tc>
      </w:tr>
      <w:tr w14:paraId="72536F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CC597A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A4306D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2BED1D4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10.社会组织管理</w:t>
            </w:r>
          </w:p>
        </w:tc>
        <w:tc>
          <w:tcPr>
            <w:tcW w:w="1581" w:type="dxa"/>
            <w:vAlign w:val="center"/>
          </w:tcPr>
          <w:p w14:paraId="2F964DF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11FA82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60CE60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县民政局</w:t>
            </w:r>
          </w:p>
        </w:tc>
      </w:tr>
      <w:tr w14:paraId="680F76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2434A3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1CC5B4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191C024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11.基层社区治理</w:t>
            </w:r>
          </w:p>
        </w:tc>
        <w:tc>
          <w:tcPr>
            <w:tcW w:w="1581" w:type="dxa"/>
            <w:vAlign w:val="center"/>
          </w:tcPr>
          <w:p w14:paraId="236E679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3000</w:t>
            </w:r>
          </w:p>
        </w:tc>
        <w:tc>
          <w:tcPr>
            <w:tcW w:w="1266" w:type="dxa"/>
            <w:vAlign w:val="center"/>
          </w:tcPr>
          <w:p w14:paraId="71C942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</w:t>
            </w:r>
          </w:p>
        </w:tc>
        <w:tc>
          <w:tcPr>
            <w:tcW w:w="2859" w:type="dxa"/>
            <w:vAlign w:val="center"/>
          </w:tcPr>
          <w:p w14:paraId="63AF39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县社会工作部</w:t>
            </w:r>
          </w:p>
        </w:tc>
      </w:tr>
      <w:tr w14:paraId="511E4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785E52F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7346DD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43BFB26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12.老龄事务（含县域养老服务体系创新试点县建设情况）</w:t>
            </w:r>
          </w:p>
        </w:tc>
        <w:tc>
          <w:tcPr>
            <w:tcW w:w="1581" w:type="dxa"/>
            <w:vAlign w:val="center"/>
          </w:tcPr>
          <w:p w14:paraId="1B5ECDB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1500</w:t>
            </w:r>
          </w:p>
        </w:tc>
        <w:tc>
          <w:tcPr>
            <w:tcW w:w="1266" w:type="dxa"/>
            <w:vAlign w:val="center"/>
          </w:tcPr>
          <w:p w14:paraId="4332DA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7AE36D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县民政局</w:t>
            </w:r>
          </w:p>
        </w:tc>
      </w:tr>
      <w:tr w14:paraId="5DFC16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844C24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54AFD50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45A0FC3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13.民族宗教事务</w:t>
            </w:r>
          </w:p>
        </w:tc>
        <w:tc>
          <w:tcPr>
            <w:tcW w:w="1581" w:type="dxa"/>
            <w:vAlign w:val="center"/>
          </w:tcPr>
          <w:p w14:paraId="566A8E4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71DDA4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Align w:val="center"/>
          </w:tcPr>
          <w:p w14:paraId="5CCB17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县委统战部、县民宗局</w:t>
            </w:r>
          </w:p>
        </w:tc>
      </w:tr>
      <w:tr w14:paraId="3DCB0F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3B6D0BE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color w:val="auto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4267DD7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133ED6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color w:val="auto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14.精神文明建设</w:t>
            </w:r>
          </w:p>
        </w:tc>
        <w:tc>
          <w:tcPr>
            <w:tcW w:w="1581" w:type="dxa"/>
            <w:vAlign w:val="center"/>
          </w:tcPr>
          <w:p w14:paraId="31D5A0C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1000</w:t>
            </w:r>
          </w:p>
        </w:tc>
        <w:tc>
          <w:tcPr>
            <w:tcW w:w="1266" w:type="dxa"/>
            <w:vAlign w:val="center"/>
          </w:tcPr>
          <w:p w14:paraId="0B1EE7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</w:p>
        </w:tc>
        <w:tc>
          <w:tcPr>
            <w:tcW w:w="2859" w:type="dxa"/>
            <w:vAlign w:val="center"/>
          </w:tcPr>
          <w:p w14:paraId="787509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县委宣传部</w:t>
            </w:r>
          </w:p>
        </w:tc>
      </w:tr>
      <w:tr w14:paraId="20852A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restart"/>
            <w:vAlign w:val="center"/>
          </w:tcPr>
          <w:p w14:paraId="538B510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宋体" w:hAnsi="宋体" w:eastAsia="宋体" w:cs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vertAlign w:val="baseline"/>
                <w:lang w:val="en-US" w:eastAsia="zh-CN"/>
              </w:rPr>
              <w:t>32</w:t>
            </w:r>
          </w:p>
        </w:tc>
        <w:tc>
          <w:tcPr>
            <w:tcW w:w="1833" w:type="dxa"/>
            <w:vMerge w:val="restart"/>
            <w:vAlign w:val="center"/>
          </w:tcPr>
          <w:p w14:paraId="7B85F78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乡镇</w:t>
            </w: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（街道）</w:t>
            </w:r>
          </w:p>
        </w:tc>
        <w:tc>
          <w:tcPr>
            <w:tcW w:w="4564" w:type="dxa"/>
            <w:gridSpan w:val="4"/>
            <w:vAlign w:val="center"/>
          </w:tcPr>
          <w:p w14:paraId="002F31B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both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 xml:space="preserve">1.概况   </w:t>
            </w:r>
          </w:p>
        </w:tc>
        <w:tc>
          <w:tcPr>
            <w:tcW w:w="1581" w:type="dxa"/>
            <w:vAlign w:val="center"/>
          </w:tcPr>
          <w:p w14:paraId="61ABD90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300</w:t>
            </w:r>
          </w:p>
        </w:tc>
        <w:tc>
          <w:tcPr>
            <w:tcW w:w="1266" w:type="dxa"/>
            <w:vAlign w:val="center"/>
          </w:tcPr>
          <w:p w14:paraId="43DAB19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2859" w:type="dxa"/>
            <w:vMerge w:val="restart"/>
            <w:vAlign w:val="center"/>
          </w:tcPr>
          <w:p w14:paraId="6651232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各乡镇（区、街道、办事处）</w:t>
            </w:r>
          </w:p>
        </w:tc>
      </w:tr>
      <w:tr w14:paraId="2ED43F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293C4B7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1A3FA9F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7DFB503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</w:t>
            </w:r>
            <w:r>
              <w:rPr>
                <w:rFonts w:hint="eastAsia" w:ascii="仿宋" w:hAnsi="仿宋" w:eastAsia="仿宋" w:cs="仿宋"/>
                <w:color w:val="FF0000"/>
                <w:vertAlign w:val="baseline"/>
                <w:lang w:val="en-US" w:eastAsia="zh-CN"/>
              </w:rPr>
              <w:t>.</w:t>
            </w:r>
            <w:r>
              <w:rPr>
                <w:rFonts w:hint="eastAsia" w:ascii="仿宋" w:hAnsi="仿宋" w:eastAsia="仿宋" w:cs="仿宋"/>
                <w:color w:val="auto"/>
                <w:vertAlign w:val="baseline"/>
                <w:lang w:val="en-US" w:eastAsia="zh-CN"/>
              </w:rPr>
              <w:t>城乡融合发展</w:t>
            </w:r>
          </w:p>
        </w:tc>
        <w:tc>
          <w:tcPr>
            <w:tcW w:w="1581" w:type="dxa"/>
            <w:vAlign w:val="center"/>
          </w:tcPr>
          <w:p w14:paraId="7348CA3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</w:t>
            </w:r>
          </w:p>
        </w:tc>
        <w:tc>
          <w:tcPr>
            <w:tcW w:w="1266" w:type="dxa"/>
            <w:vAlign w:val="center"/>
          </w:tcPr>
          <w:p w14:paraId="00CD7F2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6D9718E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6A47F1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7C17E8E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2C375D8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0FAC576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3.农业发展</w:t>
            </w:r>
          </w:p>
        </w:tc>
        <w:tc>
          <w:tcPr>
            <w:tcW w:w="1581" w:type="dxa"/>
            <w:vAlign w:val="center"/>
          </w:tcPr>
          <w:p w14:paraId="59DFAF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</w:t>
            </w:r>
          </w:p>
        </w:tc>
        <w:tc>
          <w:tcPr>
            <w:tcW w:w="1266" w:type="dxa"/>
            <w:vAlign w:val="center"/>
          </w:tcPr>
          <w:p w14:paraId="58F691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09CA148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0339FC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0819252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99A2A9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42A5713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4.环卫综治及和美乡村建设</w:t>
            </w:r>
          </w:p>
        </w:tc>
        <w:tc>
          <w:tcPr>
            <w:tcW w:w="1581" w:type="dxa"/>
            <w:vAlign w:val="center"/>
          </w:tcPr>
          <w:p w14:paraId="5C3DBB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</w:t>
            </w:r>
          </w:p>
        </w:tc>
        <w:tc>
          <w:tcPr>
            <w:tcW w:w="1266" w:type="dxa"/>
            <w:vAlign w:val="center"/>
          </w:tcPr>
          <w:p w14:paraId="6EB13A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0932D67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274D67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5D6951F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0C6F648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08262D7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5.社会治理</w:t>
            </w:r>
          </w:p>
        </w:tc>
        <w:tc>
          <w:tcPr>
            <w:tcW w:w="1581" w:type="dxa"/>
            <w:vAlign w:val="center"/>
          </w:tcPr>
          <w:p w14:paraId="5554DE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</w:t>
            </w:r>
          </w:p>
        </w:tc>
        <w:tc>
          <w:tcPr>
            <w:tcW w:w="1266" w:type="dxa"/>
            <w:vAlign w:val="center"/>
          </w:tcPr>
          <w:p w14:paraId="09627E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0FFA96D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2C28D7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70818C3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2ADBE3A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741DB80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6.民生实事</w:t>
            </w:r>
          </w:p>
        </w:tc>
        <w:tc>
          <w:tcPr>
            <w:tcW w:w="1581" w:type="dxa"/>
            <w:vAlign w:val="center"/>
          </w:tcPr>
          <w:p w14:paraId="7503E3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</w:t>
            </w:r>
          </w:p>
        </w:tc>
        <w:tc>
          <w:tcPr>
            <w:tcW w:w="1266" w:type="dxa"/>
            <w:vAlign w:val="center"/>
          </w:tcPr>
          <w:p w14:paraId="677023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5E42389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4FC3E8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A27469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58258CB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58650B1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7.社区管理</w:t>
            </w:r>
          </w:p>
        </w:tc>
        <w:tc>
          <w:tcPr>
            <w:tcW w:w="1581" w:type="dxa"/>
            <w:vAlign w:val="center"/>
          </w:tcPr>
          <w:p w14:paraId="2A7D92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</w:t>
            </w:r>
          </w:p>
        </w:tc>
        <w:tc>
          <w:tcPr>
            <w:tcW w:w="1266" w:type="dxa"/>
            <w:vAlign w:val="center"/>
          </w:tcPr>
          <w:p w14:paraId="2FE7D8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2B03663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3929E7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57BCFC1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1F3609C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3176F61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8.特色产业</w:t>
            </w:r>
          </w:p>
        </w:tc>
        <w:tc>
          <w:tcPr>
            <w:tcW w:w="1581" w:type="dxa"/>
            <w:vAlign w:val="center"/>
          </w:tcPr>
          <w:p w14:paraId="5F5FC3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</w:t>
            </w:r>
          </w:p>
        </w:tc>
        <w:tc>
          <w:tcPr>
            <w:tcW w:w="1266" w:type="dxa"/>
            <w:vAlign w:val="center"/>
          </w:tcPr>
          <w:p w14:paraId="4AA105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</w:t>
            </w:r>
          </w:p>
        </w:tc>
        <w:tc>
          <w:tcPr>
            <w:tcW w:w="2859" w:type="dxa"/>
            <w:vMerge w:val="continue"/>
            <w:vAlign w:val="center"/>
          </w:tcPr>
          <w:p w14:paraId="0E6BDF9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03B935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7B74641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191047E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2AE5B87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9.乡镇区（街道）行政村（社区）基本情况一览表（附件1）</w:t>
            </w:r>
          </w:p>
        </w:tc>
        <w:tc>
          <w:tcPr>
            <w:tcW w:w="1581" w:type="dxa"/>
            <w:vAlign w:val="center"/>
          </w:tcPr>
          <w:p w14:paraId="7DBAB39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1266" w:type="dxa"/>
            <w:vAlign w:val="center"/>
          </w:tcPr>
          <w:p w14:paraId="3482010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2859" w:type="dxa"/>
            <w:vMerge w:val="continue"/>
            <w:vAlign w:val="center"/>
          </w:tcPr>
          <w:p w14:paraId="2BFF4B2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15DE9C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26C9BA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9BD870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0DB7CC6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10.乡镇区（街道）规上企业一览表（附件2）</w:t>
            </w:r>
          </w:p>
        </w:tc>
        <w:tc>
          <w:tcPr>
            <w:tcW w:w="1581" w:type="dxa"/>
            <w:vAlign w:val="center"/>
          </w:tcPr>
          <w:p w14:paraId="16557EF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1266" w:type="dxa"/>
            <w:vAlign w:val="center"/>
          </w:tcPr>
          <w:p w14:paraId="7227E93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2859" w:type="dxa"/>
            <w:vMerge w:val="continue"/>
            <w:vAlign w:val="center"/>
          </w:tcPr>
          <w:p w14:paraId="206B378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290E39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restart"/>
            <w:vAlign w:val="center"/>
          </w:tcPr>
          <w:p w14:paraId="3ACAF68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宋体" w:hAnsi="宋体" w:cs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vertAlign w:val="baseline"/>
                <w:lang w:val="en-US" w:eastAsia="zh-CN"/>
              </w:rPr>
              <w:t>33</w:t>
            </w:r>
          </w:p>
        </w:tc>
        <w:tc>
          <w:tcPr>
            <w:tcW w:w="1833" w:type="dxa"/>
            <w:vMerge w:val="restart"/>
            <w:vAlign w:val="center"/>
          </w:tcPr>
          <w:p w14:paraId="66CCB94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人物荣誉</w:t>
            </w:r>
          </w:p>
        </w:tc>
        <w:tc>
          <w:tcPr>
            <w:tcW w:w="4564" w:type="dxa"/>
            <w:gridSpan w:val="4"/>
            <w:vAlign w:val="center"/>
          </w:tcPr>
          <w:p w14:paraId="2E64AA6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1.先进个人</w:t>
            </w:r>
          </w:p>
        </w:tc>
        <w:tc>
          <w:tcPr>
            <w:tcW w:w="1581" w:type="dxa"/>
            <w:vAlign w:val="center"/>
          </w:tcPr>
          <w:p w14:paraId="2B5D900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5000</w:t>
            </w:r>
          </w:p>
        </w:tc>
        <w:tc>
          <w:tcPr>
            <w:tcW w:w="1266" w:type="dxa"/>
            <w:vAlign w:val="center"/>
          </w:tcPr>
          <w:p w14:paraId="1C2EE7A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2859" w:type="dxa"/>
            <w:vAlign w:val="center"/>
          </w:tcPr>
          <w:p w14:paraId="40BB3A7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各供稿单位</w:t>
            </w:r>
          </w:p>
        </w:tc>
      </w:tr>
      <w:tr w14:paraId="6A31F5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31B0B60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2D92A24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5F1553A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2.先进集体</w:t>
            </w:r>
          </w:p>
        </w:tc>
        <w:tc>
          <w:tcPr>
            <w:tcW w:w="1581" w:type="dxa"/>
            <w:vAlign w:val="center"/>
          </w:tcPr>
          <w:p w14:paraId="5C0A4CB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5000</w:t>
            </w:r>
          </w:p>
        </w:tc>
        <w:tc>
          <w:tcPr>
            <w:tcW w:w="1266" w:type="dxa"/>
            <w:vAlign w:val="center"/>
          </w:tcPr>
          <w:p w14:paraId="2C3215E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2859" w:type="dxa"/>
            <w:vAlign w:val="center"/>
          </w:tcPr>
          <w:p w14:paraId="7B62B4B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各供稿单位</w:t>
            </w:r>
          </w:p>
        </w:tc>
      </w:tr>
      <w:tr w14:paraId="64000A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restart"/>
            <w:vAlign w:val="center"/>
          </w:tcPr>
          <w:p w14:paraId="1356C47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宋体" w:hAnsi="宋体" w:cs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vertAlign w:val="baseline"/>
                <w:lang w:val="en-US" w:eastAsia="zh-CN"/>
              </w:rPr>
              <w:t>34</w:t>
            </w:r>
          </w:p>
        </w:tc>
        <w:tc>
          <w:tcPr>
            <w:tcW w:w="1833" w:type="dxa"/>
            <w:vMerge w:val="restart"/>
            <w:vAlign w:val="center"/>
          </w:tcPr>
          <w:p w14:paraId="02C39AD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参考文献</w:t>
            </w:r>
          </w:p>
        </w:tc>
        <w:tc>
          <w:tcPr>
            <w:tcW w:w="1350" w:type="dxa"/>
            <w:gridSpan w:val="2"/>
            <w:vMerge w:val="restart"/>
            <w:vAlign w:val="center"/>
          </w:tcPr>
          <w:p w14:paraId="01D535A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1.文献资料</w:t>
            </w:r>
          </w:p>
        </w:tc>
        <w:tc>
          <w:tcPr>
            <w:tcW w:w="3214" w:type="dxa"/>
            <w:gridSpan w:val="2"/>
            <w:vAlign w:val="center"/>
          </w:tcPr>
          <w:p w14:paraId="37D2C03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县委主要领导讲话节选</w:t>
            </w:r>
          </w:p>
        </w:tc>
        <w:tc>
          <w:tcPr>
            <w:tcW w:w="1581" w:type="dxa"/>
            <w:vAlign w:val="center"/>
          </w:tcPr>
          <w:p w14:paraId="24CED67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1266" w:type="dxa"/>
            <w:vAlign w:val="center"/>
          </w:tcPr>
          <w:p w14:paraId="7FFEDA4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2859" w:type="dxa"/>
            <w:vAlign w:val="center"/>
          </w:tcPr>
          <w:p w14:paraId="4F6A831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县委办</w:t>
            </w:r>
          </w:p>
        </w:tc>
      </w:tr>
      <w:tr w14:paraId="77403C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2D72831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3BD532B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1350" w:type="dxa"/>
            <w:gridSpan w:val="2"/>
            <w:vMerge w:val="continue"/>
            <w:vAlign w:val="center"/>
          </w:tcPr>
          <w:p w14:paraId="134CDDC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3214" w:type="dxa"/>
            <w:gridSpan w:val="2"/>
            <w:vAlign w:val="center"/>
          </w:tcPr>
          <w:p w14:paraId="2CB30C6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县政府主要领导讲话节选</w:t>
            </w:r>
          </w:p>
        </w:tc>
        <w:tc>
          <w:tcPr>
            <w:tcW w:w="1581" w:type="dxa"/>
            <w:vAlign w:val="center"/>
          </w:tcPr>
          <w:p w14:paraId="0FAF5D5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1266" w:type="dxa"/>
            <w:vAlign w:val="center"/>
          </w:tcPr>
          <w:p w14:paraId="16A7BE4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2859" w:type="dxa"/>
            <w:vAlign w:val="center"/>
          </w:tcPr>
          <w:p w14:paraId="130E387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县政府办</w:t>
            </w:r>
          </w:p>
        </w:tc>
      </w:tr>
      <w:tr w14:paraId="02B62B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61A9CA7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3519AF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1350" w:type="dxa"/>
            <w:gridSpan w:val="2"/>
            <w:vMerge w:val="continue"/>
            <w:vAlign w:val="center"/>
          </w:tcPr>
          <w:p w14:paraId="6792E6D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3214" w:type="dxa"/>
            <w:gridSpan w:val="2"/>
            <w:vAlign w:val="center"/>
          </w:tcPr>
          <w:p w14:paraId="1BDEE20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县人大常务委员会工作报告节选</w:t>
            </w:r>
          </w:p>
        </w:tc>
        <w:tc>
          <w:tcPr>
            <w:tcW w:w="1581" w:type="dxa"/>
            <w:vAlign w:val="center"/>
          </w:tcPr>
          <w:p w14:paraId="6E815DB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1266" w:type="dxa"/>
            <w:vAlign w:val="center"/>
          </w:tcPr>
          <w:p w14:paraId="2DF5387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2859" w:type="dxa"/>
            <w:vAlign w:val="center"/>
          </w:tcPr>
          <w:p w14:paraId="6BC7753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县人大办</w:t>
            </w:r>
          </w:p>
        </w:tc>
      </w:tr>
      <w:tr w14:paraId="3E0CEE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C6FD2B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68FB345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1350" w:type="dxa"/>
            <w:gridSpan w:val="2"/>
            <w:vMerge w:val="continue"/>
            <w:vAlign w:val="center"/>
          </w:tcPr>
          <w:p w14:paraId="3B7E246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3214" w:type="dxa"/>
            <w:gridSpan w:val="2"/>
            <w:vAlign w:val="center"/>
          </w:tcPr>
          <w:p w14:paraId="51C5972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政协宁晋县委员会工作报告节选</w:t>
            </w:r>
          </w:p>
        </w:tc>
        <w:tc>
          <w:tcPr>
            <w:tcW w:w="1581" w:type="dxa"/>
            <w:vAlign w:val="center"/>
          </w:tcPr>
          <w:p w14:paraId="1505BDC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1266" w:type="dxa"/>
            <w:vAlign w:val="center"/>
          </w:tcPr>
          <w:p w14:paraId="12F9A8C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2859" w:type="dxa"/>
            <w:vAlign w:val="center"/>
          </w:tcPr>
          <w:p w14:paraId="2422DF6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县政协办</w:t>
            </w:r>
          </w:p>
        </w:tc>
      </w:tr>
      <w:tr w14:paraId="3D9DDB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458547D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556794C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1355" w:type="dxa"/>
            <w:gridSpan w:val="3"/>
            <w:vMerge w:val="restart"/>
            <w:vAlign w:val="center"/>
          </w:tcPr>
          <w:p w14:paraId="6D4FD8C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2.媒体报道</w:t>
            </w:r>
          </w:p>
        </w:tc>
        <w:tc>
          <w:tcPr>
            <w:tcW w:w="3209" w:type="dxa"/>
            <w:vAlign w:val="center"/>
          </w:tcPr>
          <w:p w14:paraId="527F731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国家媒体看宁晋</w:t>
            </w:r>
          </w:p>
        </w:tc>
        <w:tc>
          <w:tcPr>
            <w:tcW w:w="1581" w:type="dxa"/>
            <w:vMerge w:val="restart"/>
            <w:vAlign w:val="center"/>
          </w:tcPr>
          <w:p w14:paraId="7A13AC6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5000</w:t>
            </w:r>
          </w:p>
        </w:tc>
        <w:tc>
          <w:tcPr>
            <w:tcW w:w="1266" w:type="dxa"/>
            <w:vMerge w:val="restart"/>
            <w:vAlign w:val="center"/>
          </w:tcPr>
          <w:p w14:paraId="0A6FD5F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2859" w:type="dxa"/>
            <w:vMerge w:val="restart"/>
            <w:vAlign w:val="center"/>
          </w:tcPr>
          <w:p w14:paraId="2A6DAAD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县地方志编纂中心摘录</w:t>
            </w:r>
          </w:p>
        </w:tc>
      </w:tr>
      <w:tr w14:paraId="0F6D6D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45CBC52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4ED3BE4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</w:p>
        </w:tc>
        <w:tc>
          <w:tcPr>
            <w:tcW w:w="1355" w:type="dxa"/>
            <w:gridSpan w:val="3"/>
            <w:vMerge w:val="continue"/>
            <w:vAlign w:val="center"/>
          </w:tcPr>
          <w:p w14:paraId="4BC6C7F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3209" w:type="dxa"/>
            <w:vAlign w:val="center"/>
          </w:tcPr>
          <w:p w14:paraId="121232F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省级媒体看宁晋</w:t>
            </w:r>
          </w:p>
        </w:tc>
        <w:tc>
          <w:tcPr>
            <w:tcW w:w="1581" w:type="dxa"/>
            <w:vMerge w:val="continue"/>
            <w:vAlign w:val="center"/>
          </w:tcPr>
          <w:p w14:paraId="23CE27E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1266" w:type="dxa"/>
            <w:vMerge w:val="continue"/>
            <w:vAlign w:val="center"/>
          </w:tcPr>
          <w:p w14:paraId="2092EC4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2859" w:type="dxa"/>
            <w:vMerge w:val="continue"/>
            <w:vAlign w:val="center"/>
          </w:tcPr>
          <w:p w14:paraId="33F61D7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</w:tr>
      <w:tr w14:paraId="4F66BC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266" w:type="dxa"/>
            <w:vAlign w:val="center"/>
          </w:tcPr>
          <w:p w14:paraId="2159181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宋体" w:hAnsi="宋体" w:eastAsia="宋体" w:cs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vertAlign w:val="baseline"/>
                <w:lang w:val="en-US" w:eastAsia="zh-CN"/>
              </w:rPr>
              <w:t>35</w:t>
            </w:r>
          </w:p>
        </w:tc>
        <w:tc>
          <w:tcPr>
            <w:tcW w:w="1833" w:type="dxa"/>
            <w:vAlign w:val="center"/>
          </w:tcPr>
          <w:p w14:paraId="3DA97E7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统计资料</w:t>
            </w:r>
          </w:p>
        </w:tc>
        <w:tc>
          <w:tcPr>
            <w:tcW w:w="4564" w:type="dxa"/>
            <w:gridSpan w:val="4"/>
            <w:vAlign w:val="center"/>
          </w:tcPr>
          <w:p w14:paraId="62F609A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left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宁晋县</w:t>
            </w: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2025年国民经济和社会发展统计公报</w:t>
            </w:r>
          </w:p>
        </w:tc>
        <w:tc>
          <w:tcPr>
            <w:tcW w:w="1581" w:type="dxa"/>
            <w:vAlign w:val="center"/>
          </w:tcPr>
          <w:p w14:paraId="16D8882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1266" w:type="dxa"/>
            <w:vAlign w:val="center"/>
          </w:tcPr>
          <w:p w14:paraId="67FE512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2859" w:type="dxa"/>
            <w:vAlign w:val="center"/>
          </w:tcPr>
          <w:p w14:paraId="44BB718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县统计局</w:t>
            </w:r>
          </w:p>
        </w:tc>
      </w:tr>
      <w:tr w14:paraId="6201C9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restart"/>
            <w:vAlign w:val="center"/>
          </w:tcPr>
          <w:p w14:paraId="1D8427E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default" w:ascii="宋体" w:hAnsi="宋体" w:eastAsia="宋体" w:cs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vertAlign w:val="baseline"/>
                <w:lang w:val="en-US" w:eastAsia="zh-CN"/>
              </w:rPr>
              <w:t>36</w:t>
            </w:r>
          </w:p>
        </w:tc>
        <w:tc>
          <w:tcPr>
            <w:tcW w:w="1833" w:type="dxa"/>
            <w:vMerge w:val="restart"/>
            <w:vAlign w:val="center"/>
          </w:tcPr>
          <w:p w14:paraId="6FC881E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  <w:r>
              <w:rPr>
                <w:rFonts w:hint="eastAsia" w:ascii="仿宋" w:hAnsi="仿宋" w:eastAsia="仿宋" w:cs="仿宋"/>
                <w:vertAlign w:val="baseline"/>
              </w:rPr>
              <w:t>附录</w:t>
            </w:r>
          </w:p>
        </w:tc>
        <w:tc>
          <w:tcPr>
            <w:tcW w:w="4564" w:type="dxa"/>
            <w:gridSpan w:val="4"/>
            <w:vAlign w:val="center"/>
          </w:tcPr>
          <w:p w14:paraId="735432A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both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1.组织机构负责人名录</w:t>
            </w:r>
          </w:p>
        </w:tc>
        <w:tc>
          <w:tcPr>
            <w:tcW w:w="1581" w:type="dxa"/>
            <w:vAlign w:val="center"/>
          </w:tcPr>
          <w:p w14:paraId="7627292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1266" w:type="dxa"/>
            <w:vAlign w:val="center"/>
          </w:tcPr>
          <w:p w14:paraId="7E7E75E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2859" w:type="dxa"/>
            <w:vAlign w:val="center"/>
          </w:tcPr>
          <w:p w14:paraId="3F82540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各供稿单位</w:t>
            </w:r>
          </w:p>
        </w:tc>
      </w:tr>
      <w:tr w14:paraId="7C8392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6" w:type="dxa"/>
            <w:vMerge w:val="continue"/>
            <w:vAlign w:val="center"/>
          </w:tcPr>
          <w:p w14:paraId="11FAF27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420" w:firstLineChars="200"/>
              <w:jc w:val="both"/>
              <w:textAlignment w:val="baseline"/>
              <w:rPr>
                <w:rFonts w:hint="eastAsia" w:ascii="宋体" w:hAnsi="宋体" w:cs="宋体"/>
                <w:vertAlign w:val="baseline"/>
                <w:lang w:val="en-US" w:eastAsia="zh-CN"/>
              </w:rPr>
            </w:pPr>
          </w:p>
        </w:tc>
        <w:tc>
          <w:tcPr>
            <w:tcW w:w="1833" w:type="dxa"/>
            <w:vMerge w:val="continue"/>
            <w:vAlign w:val="center"/>
          </w:tcPr>
          <w:p w14:paraId="1084FF1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4564" w:type="dxa"/>
            <w:gridSpan w:val="4"/>
            <w:vAlign w:val="center"/>
          </w:tcPr>
          <w:p w14:paraId="78640E2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both"/>
              <w:textAlignment w:val="baseline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2.党政文件名称选编</w:t>
            </w:r>
          </w:p>
        </w:tc>
        <w:tc>
          <w:tcPr>
            <w:tcW w:w="1581" w:type="dxa"/>
            <w:vAlign w:val="center"/>
          </w:tcPr>
          <w:p w14:paraId="487BCDE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1266" w:type="dxa"/>
            <w:vAlign w:val="center"/>
          </w:tcPr>
          <w:p w14:paraId="3226BED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</w:rPr>
            </w:pPr>
          </w:p>
        </w:tc>
        <w:tc>
          <w:tcPr>
            <w:tcW w:w="2859" w:type="dxa"/>
            <w:vAlign w:val="center"/>
          </w:tcPr>
          <w:p w14:paraId="7268AFA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jc w:val="center"/>
              <w:textAlignment w:val="baseline"/>
              <w:rPr>
                <w:rFonts w:hint="eastAsia" w:ascii="仿宋" w:hAnsi="仿宋" w:eastAsia="仿宋" w:cs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eastAsia="zh-CN"/>
              </w:rPr>
              <w:t>县委办、县政府办</w:t>
            </w:r>
          </w:p>
        </w:tc>
      </w:tr>
    </w:tbl>
    <w:p w14:paraId="67C90923">
      <w:pPr>
        <w:pStyle w:val="2"/>
        <w:ind w:left="0" w:leftChars="0" w:firstLine="0" w:firstLineChars="0"/>
        <w:rPr>
          <w:rFonts w:hint="eastAsia"/>
          <w:lang w:eastAsia="zh-CN"/>
        </w:rPr>
        <w:sectPr>
          <w:headerReference r:id="rId9" w:type="default"/>
          <w:footerReference r:id="rId10" w:type="default"/>
          <w:pgSz w:w="16838" w:h="11906" w:orient="landscape"/>
          <w:pgMar w:top="1531" w:right="1984" w:bottom="1531" w:left="1701" w:header="851" w:footer="1361" w:gutter="0"/>
          <w:pgNumType w:fmt="numberInDash" w:start="6"/>
          <w:cols w:space="0" w:num="1"/>
          <w:rtlGutter w:val="0"/>
          <w:docGrid w:type="lines" w:linePitch="312" w:charSpace="0"/>
        </w:sectPr>
      </w:pPr>
    </w:p>
    <w:p w14:paraId="69B57E95">
      <w:pPr>
        <w:widowControl w:val="0"/>
        <w:spacing w:line="540" w:lineRule="exact"/>
        <w:textAlignment w:val="auto"/>
        <w:rPr>
          <w:rFonts w:hint="default" w:ascii="黑体" w:hAnsi="黑体" w:eastAsia="黑体" w:cs="黑体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</w:t>
      </w:r>
    </w:p>
    <w:p w14:paraId="2A5BCE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95" w:beforeLines="30" w:line="540" w:lineRule="exact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:u w:val="single" w:color="auto"/>
          <w:lang w:val="en-US" w:eastAsia="zh-CN"/>
          <w14:textFill>
            <w14:solidFill>
              <w14:schemeClr w14:val="tx1"/>
            </w14:solidFill>
          </w14:textFill>
        </w:rPr>
        <w:t>XXX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乡镇区（街道）行政村（社区）基本情况一览表</w:t>
      </w:r>
    </w:p>
    <w:tbl>
      <w:tblPr>
        <w:tblStyle w:val="9"/>
        <w:tblpPr w:leftFromText="180" w:rightFromText="180" w:vertAnchor="text" w:horzAnchor="page" w:tblpX="1708" w:tblpY="791"/>
        <w:tblOverlap w:val="never"/>
        <w:tblW w:w="1315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0"/>
        <w:gridCol w:w="1481"/>
        <w:gridCol w:w="2937"/>
        <w:gridCol w:w="1878"/>
        <w:gridCol w:w="1880"/>
        <w:gridCol w:w="1880"/>
        <w:gridCol w:w="1881"/>
      </w:tblGrid>
      <w:tr w14:paraId="7B677C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" w:hRule="atLeast"/>
        </w:trPr>
        <w:tc>
          <w:tcPr>
            <w:tcW w:w="1220" w:type="dxa"/>
            <w:vAlign w:val="center"/>
          </w:tcPr>
          <w:p w14:paraId="42D6F7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481" w:type="dxa"/>
            <w:vAlign w:val="center"/>
          </w:tcPr>
          <w:p w14:paraId="348467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村名</w:t>
            </w:r>
          </w:p>
        </w:tc>
        <w:tc>
          <w:tcPr>
            <w:tcW w:w="2937" w:type="dxa"/>
            <w:vAlign w:val="center"/>
          </w:tcPr>
          <w:p w14:paraId="192E8E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地理位置</w:t>
            </w:r>
          </w:p>
          <w:p w14:paraId="06BB59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（相对于乡镇政府驻地方向、距离）</w:t>
            </w:r>
          </w:p>
        </w:tc>
        <w:tc>
          <w:tcPr>
            <w:tcW w:w="1878" w:type="dxa"/>
            <w:vAlign w:val="center"/>
          </w:tcPr>
          <w:p w14:paraId="684A92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户数</w:t>
            </w:r>
          </w:p>
        </w:tc>
        <w:tc>
          <w:tcPr>
            <w:tcW w:w="1880" w:type="dxa"/>
            <w:vAlign w:val="center"/>
          </w:tcPr>
          <w:p w14:paraId="3DCB5F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人口</w:t>
            </w:r>
          </w:p>
        </w:tc>
        <w:tc>
          <w:tcPr>
            <w:tcW w:w="1880" w:type="dxa"/>
            <w:vAlign w:val="center"/>
          </w:tcPr>
          <w:p w14:paraId="1B03A9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耕地面积</w:t>
            </w:r>
          </w:p>
          <w:p w14:paraId="69E79A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（亩）</w:t>
            </w:r>
          </w:p>
        </w:tc>
        <w:tc>
          <w:tcPr>
            <w:tcW w:w="1881" w:type="dxa"/>
            <w:vAlign w:val="center"/>
          </w:tcPr>
          <w:p w14:paraId="7FF9F7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主要</w:t>
            </w:r>
          </w:p>
          <w:p w14:paraId="085CAF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产业</w:t>
            </w:r>
          </w:p>
        </w:tc>
      </w:tr>
      <w:tr w14:paraId="1229D0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220" w:type="dxa"/>
          </w:tcPr>
          <w:p w14:paraId="58064B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1" w:type="dxa"/>
          </w:tcPr>
          <w:p w14:paraId="0B8845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37" w:type="dxa"/>
          </w:tcPr>
          <w:p w14:paraId="7E8B54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8" w:type="dxa"/>
          </w:tcPr>
          <w:p w14:paraId="2D1695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80" w:type="dxa"/>
          </w:tcPr>
          <w:p w14:paraId="06140E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80" w:type="dxa"/>
          </w:tcPr>
          <w:p w14:paraId="30F8DF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81" w:type="dxa"/>
          </w:tcPr>
          <w:p w14:paraId="38A7F7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ABBA3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220" w:type="dxa"/>
          </w:tcPr>
          <w:p w14:paraId="344197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1" w:type="dxa"/>
          </w:tcPr>
          <w:p w14:paraId="3D1DED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37" w:type="dxa"/>
          </w:tcPr>
          <w:p w14:paraId="7E648B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8" w:type="dxa"/>
          </w:tcPr>
          <w:p w14:paraId="4F8DC9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80" w:type="dxa"/>
          </w:tcPr>
          <w:p w14:paraId="4A1582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80" w:type="dxa"/>
          </w:tcPr>
          <w:p w14:paraId="5A3F82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81" w:type="dxa"/>
          </w:tcPr>
          <w:p w14:paraId="6E6459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4105F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220" w:type="dxa"/>
          </w:tcPr>
          <w:p w14:paraId="1A3CAF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1" w:type="dxa"/>
          </w:tcPr>
          <w:p w14:paraId="47D3D2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37" w:type="dxa"/>
          </w:tcPr>
          <w:p w14:paraId="25A17B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8" w:type="dxa"/>
          </w:tcPr>
          <w:p w14:paraId="05FDEA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80" w:type="dxa"/>
          </w:tcPr>
          <w:p w14:paraId="23B5EB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80" w:type="dxa"/>
          </w:tcPr>
          <w:p w14:paraId="6E10C1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81" w:type="dxa"/>
          </w:tcPr>
          <w:p w14:paraId="1D5B01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AFBA0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220" w:type="dxa"/>
          </w:tcPr>
          <w:p w14:paraId="53620E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1" w:type="dxa"/>
          </w:tcPr>
          <w:p w14:paraId="2853C0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37" w:type="dxa"/>
          </w:tcPr>
          <w:p w14:paraId="6685CF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8" w:type="dxa"/>
          </w:tcPr>
          <w:p w14:paraId="45E5E2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80" w:type="dxa"/>
          </w:tcPr>
          <w:p w14:paraId="168AD8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80" w:type="dxa"/>
          </w:tcPr>
          <w:p w14:paraId="4CBA70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81" w:type="dxa"/>
          </w:tcPr>
          <w:p w14:paraId="6C2A54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F5ECD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220" w:type="dxa"/>
          </w:tcPr>
          <w:p w14:paraId="10D50F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1" w:type="dxa"/>
          </w:tcPr>
          <w:p w14:paraId="27147B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37" w:type="dxa"/>
          </w:tcPr>
          <w:p w14:paraId="057410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8" w:type="dxa"/>
          </w:tcPr>
          <w:p w14:paraId="5ABB76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80" w:type="dxa"/>
          </w:tcPr>
          <w:p w14:paraId="6C06A8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80" w:type="dxa"/>
          </w:tcPr>
          <w:p w14:paraId="61612D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81" w:type="dxa"/>
          </w:tcPr>
          <w:p w14:paraId="267974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92421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220" w:type="dxa"/>
          </w:tcPr>
          <w:p w14:paraId="74BF41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1" w:type="dxa"/>
          </w:tcPr>
          <w:p w14:paraId="72A726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37" w:type="dxa"/>
          </w:tcPr>
          <w:p w14:paraId="145173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8" w:type="dxa"/>
          </w:tcPr>
          <w:p w14:paraId="6777DA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80" w:type="dxa"/>
          </w:tcPr>
          <w:p w14:paraId="1E932B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80" w:type="dxa"/>
          </w:tcPr>
          <w:p w14:paraId="49F36F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81" w:type="dxa"/>
          </w:tcPr>
          <w:p w14:paraId="4E35BD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2D6FD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220" w:type="dxa"/>
          </w:tcPr>
          <w:p w14:paraId="520145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1" w:type="dxa"/>
          </w:tcPr>
          <w:p w14:paraId="1A2932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37" w:type="dxa"/>
          </w:tcPr>
          <w:p w14:paraId="540564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8" w:type="dxa"/>
          </w:tcPr>
          <w:p w14:paraId="4F11C6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80" w:type="dxa"/>
          </w:tcPr>
          <w:p w14:paraId="287DDF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80" w:type="dxa"/>
          </w:tcPr>
          <w:p w14:paraId="76C053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81" w:type="dxa"/>
          </w:tcPr>
          <w:p w14:paraId="64C82B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9B760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220" w:type="dxa"/>
          </w:tcPr>
          <w:p w14:paraId="2E6654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1" w:type="dxa"/>
          </w:tcPr>
          <w:p w14:paraId="703643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37" w:type="dxa"/>
          </w:tcPr>
          <w:p w14:paraId="5A517A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8" w:type="dxa"/>
          </w:tcPr>
          <w:p w14:paraId="0CB6A4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80" w:type="dxa"/>
          </w:tcPr>
          <w:p w14:paraId="4775E2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80" w:type="dxa"/>
          </w:tcPr>
          <w:p w14:paraId="3E00FB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81" w:type="dxa"/>
          </w:tcPr>
          <w:p w14:paraId="444295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F1E27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220" w:type="dxa"/>
          </w:tcPr>
          <w:p w14:paraId="401C51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1" w:type="dxa"/>
          </w:tcPr>
          <w:p w14:paraId="75072F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37" w:type="dxa"/>
          </w:tcPr>
          <w:p w14:paraId="0458CB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8" w:type="dxa"/>
          </w:tcPr>
          <w:p w14:paraId="031EBA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80" w:type="dxa"/>
          </w:tcPr>
          <w:p w14:paraId="2D972B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80" w:type="dxa"/>
          </w:tcPr>
          <w:p w14:paraId="5BAE31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81" w:type="dxa"/>
          </w:tcPr>
          <w:p w14:paraId="2BD673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b w:val="0"/>
                <w:bCs w:val="0"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0FDF60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sectPr>
          <w:footerReference r:id="rId11" w:type="default"/>
          <w:pgSz w:w="16838" w:h="11906" w:orient="landscape"/>
          <w:pgMar w:top="1531" w:right="1984" w:bottom="1531" w:left="1701" w:header="851" w:footer="1361" w:gutter="0"/>
          <w:pgNumType w:fmt="numberInDash" w:start="17"/>
          <w:cols w:space="0" w:num="1"/>
          <w:rtlGutter w:val="0"/>
          <w:docGrid w:type="lines" w:linePitch="312" w:charSpace="0"/>
        </w:sectPr>
      </w:pPr>
    </w:p>
    <w:p w14:paraId="08AE2C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黑体" w:hAnsi="黑体" w:eastAsia="黑体" w:cs="黑体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附件2</w:t>
      </w:r>
    </w:p>
    <w:p w14:paraId="20C656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95" w:beforeLines="30" w:line="640" w:lineRule="exact"/>
        <w:jc w:val="center"/>
        <w:textAlignment w:val="auto"/>
        <w:rPr>
          <w:rFonts w:hint="eastAsia" w:ascii="黑体" w:hAnsi="黑体" w:eastAsia="黑体" w:cs="黑体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:u w:val="single" w:color="auto"/>
          <w:lang w:val="en-US" w:eastAsia="zh-CN"/>
          <w14:textFill>
            <w14:solidFill>
              <w14:schemeClr w14:val="tx1"/>
            </w14:solidFill>
          </w14:textFill>
        </w:rPr>
        <w:t>XXX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乡镇区（街道）规上企业一览表</w:t>
      </w:r>
    </w:p>
    <w:tbl>
      <w:tblPr>
        <w:tblStyle w:val="9"/>
        <w:tblpPr w:leftFromText="180" w:rightFromText="180" w:vertAnchor="text" w:horzAnchor="page" w:tblpX="2091" w:tblpY="961"/>
        <w:tblOverlap w:val="never"/>
        <w:tblW w:w="1309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5"/>
        <w:gridCol w:w="1113"/>
        <w:gridCol w:w="1421"/>
        <w:gridCol w:w="1196"/>
        <w:gridCol w:w="1850"/>
        <w:gridCol w:w="1112"/>
        <w:gridCol w:w="1680"/>
        <w:gridCol w:w="1610"/>
        <w:gridCol w:w="1720"/>
      </w:tblGrid>
      <w:tr w14:paraId="29DD6C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1" w:hRule="atLeast"/>
        </w:trPr>
        <w:tc>
          <w:tcPr>
            <w:tcW w:w="1395" w:type="dxa"/>
            <w:vAlign w:val="center"/>
          </w:tcPr>
          <w:p w14:paraId="3611480B">
            <w:pPr>
              <w:pStyle w:val="5"/>
              <w:keepNext/>
              <w:keepLines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400" w:lineRule="exact"/>
              <w:jc w:val="center"/>
              <w:textAlignment w:val="baseline"/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企业</w:t>
            </w:r>
          </w:p>
          <w:p w14:paraId="08CCCDB0">
            <w:pPr>
              <w:pStyle w:val="5"/>
              <w:keepNext/>
              <w:keepLines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400" w:lineRule="exact"/>
              <w:jc w:val="center"/>
              <w:textAlignment w:val="baseline"/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  <w:tc>
          <w:tcPr>
            <w:tcW w:w="1113" w:type="dxa"/>
            <w:vAlign w:val="center"/>
          </w:tcPr>
          <w:p w14:paraId="3F318AEF">
            <w:pPr>
              <w:pStyle w:val="5"/>
              <w:keepNext/>
              <w:keepLines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400" w:lineRule="exact"/>
              <w:jc w:val="center"/>
              <w:textAlignment w:val="baseline"/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地址</w:t>
            </w:r>
          </w:p>
        </w:tc>
        <w:tc>
          <w:tcPr>
            <w:tcW w:w="1421" w:type="dxa"/>
            <w:vAlign w:val="center"/>
          </w:tcPr>
          <w:p w14:paraId="0C5E8A0E">
            <w:pPr>
              <w:pStyle w:val="5"/>
              <w:keepNext/>
              <w:keepLines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400" w:lineRule="exact"/>
              <w:jc w:val="center"/>
              <w:textAlignment w:val="baseline"/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创建</w:t>
            </w:r>
          </w:p>
          <w:p w14:paraId="3A7B5A82">
            <w:pPr>
              <w:pStyle w:val="5"/>
              <w:keepNext/>
              <w:keepLines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400" w:lineRule="exact"/>
              <w:jc w:val="center"/>
              <w:textAlignment w:val="baseline"/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时间</w:t>
            </w:r>
          </w:p>
        </w:tc>
        <w:tc>
          <w:tcPr>
            <w:tcW w:w="1196" w:type="dxa"/>
            <w:vAlign w:val="center"/>
          </w:tcPr>
          <w:p w14:paraId="6965109E">
            <w:pPr>
              <w:pStyle w:val="5"/>
              <w:keepNext/>
              <w:keepLines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400" w:lineRule="exact"/>
              <w:jc w:val="center"/>
              <w:textAlignment w:val="baseline"/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法人</w:t>
            </w:r>
          </w:p>
          <w:p w14:paraId="41FCAF17">
            <w:pPr>
              <w:pStyle w:val="5"/>
              <w:keepNext/>
              <w:keepLines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400" w:lineRule="exact"/>
              <w:jc w:val="center"/>
              <w:textAlignment w:val="baseline"/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代表</w:t>
            </w:r>
          </w:p>
        </w:tc>
        <w:tc>
          <w:tcPr>
            <w:tcW w:w="1850" w:type="dxa"/>
            <w:vAlign w:val="center"/>
          </w:tcPr>
          <w:p w14:paraId="357DF487">
            <w:pPr>
              <w:pStyle w:val="5"/>
              <w:keepNext/>
              <w:keepLines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400" w:lineRule="exact"/>
              <w:jc w:val="center"/>
              <w:textAlignment w:val="baseline"/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注册</w:t>
            </w:r>
          </w:p>
          <w:p w14:paraId="3AC94CD3">
            <w:pPr>
              <w:pStyle w:val="5"/>
              <w:keepNext/>
              <w:keepLines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400" w:lineRule="exact"/>
              <w:jc w:val="center"/>
              <w:textAlignment w:val="baseline"/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资金（万元）</w:t>
            </w:r>
          </w:p>
        </w:tc>
        <w:tc>
          <w:tcPr>
            <w:tcW w:w="1112" w:type="dxa"/>
            <w:vAlign w:val="center"/>
          </w:tcPr>
          <w:p w14:paraId="30ADCFFC">
            <w:pPr>
              <w:pStyle w:val="5"/>
              <w:keepNext/>
              <w:keepLines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400" w:lineRule="exact"/>
              <w:jc w:val="center"/>
              <w:textAlignment w:val="baseline"/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经营</w:t>
            </w:r>
          </w:p>
          <w:p w14:paraId="44A767BB">
            <w:pPr>
              <w:pStyle w:val="5"/>
              <w:keepNext/>
              <w:keepLines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400" w:lineRule="exact"/>
              <w:jc w:val="center"/>
              <w:textAlignment w:val="baseline"/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范围</w:t>
            </w:r>
          </w:p>
        </w:tc>
        <w:tc>
          <w:tcPr>
            <w:tcW w:w="1680" w:type="dxa"/>
            <w:vAlign w:val="center"/>
          </w:tcPr>
          <w:p w14:paraId="3E579076">
            <w:pPr>
              <w:pStyle w:val="5"/>
              <w:keepNext/>
              <w:keepLines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400" w:lineRule="exact"/>
              <w:jc w:val="center"/>
              <w:textAlignment w:val="baseline"/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年产</w:t>
            </w:r>
          </w:p>
          <w:p w14:paraId="0A6562D8">
            <w:pPr>
              <w:pStyle w:val="5"/>
              <w:keepNext/>
              <w:keepLines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400" w:lineRule="exact"/>
              <w:jc w:val="center"/>
              <w:textAlignment w:val="baseline"/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值（万元）</w:t>
            </w:r>
          </w:p>
        </w:tc>
        <w:tc>
          <w:tcPr>
            <w:tcW w:w="1610" w:type="dxa"/>
            <w:vAlign w:val="center"/>
          </w:tcPr>
          <w:p w14:paraId="4E10D4BB">
            <w:pPr>
              <w:pStyle w:val="5"/>
              <w:keepNext/>
              <w:keepLines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400" w:lineRule="exact"/>
              <w:jc w:val="center"/>
              <w:textAlignment w:val="baseline"/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销售</w:t>
            </w:r>
          </w:p>
          <w:p w14:paraId="69514372">
            <w:pPr>
              <w:pStyle w:val="5"/>
              <w:keepNext/>
              <w:keepLines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400" w:lineRule="exact"/>
              <w:jc w:val="center"/>
              <w:textAlignment w:val="baseline"/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收入（万元）</w:t>
            </w:r>
          </w:p>
        </w:tc>
        <w:tc>
          <w:tcPr>
            <w:tcW w:w="1720" w:type="dxa"/>
            <w:vAlign w:val="center"/>
          </w:tcPr>
          <w:p w14:paraId="6C4D3938">
            <w:pPr>
              <w:pStyle w:val="5"/>
              <w:keepNext/>
              <w:keepLines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400" w:lineRule="exact"/>
              <w:jc w:val="center"/>
              <w:textAlignment w:val="baseline"/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纳税</w:t>
            </w:r>
          </w:p>
          <w:p w14:paraId="0915F253">
            <w:pPr>
              <w:pStyle w:val="5"/>
              <w:keepNext/>
              <w:keepLines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400" w:lineRule="exact"/>
              <w:jc w:val="center"/>
              <w:textAlignment w:val="baseline"/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 w:val="0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金额（万元）</w:t>
            </w:r>
          </w:p>
        </w:tc>
      </w:tr>
      <w:tr w14:paraId="628FD2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</w:trPr>
        <w:tc>
          <w:tcPr>
            <w:tcW w:w="1395" w:type="dxa"/>
            <w:vAlign w:val="top"/>
          </w:tcPr>
          <w:p w14:paraId="1BF560E1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13" w:type="dxa"/>
            <w:vAlign w:val="top"/>
          </w:tcPr>
          <w:p w14:paraId="320BC8BE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21" w:type="dxa"/>
            <w:vAlign w:val="top"/>
          </w:tcPr>
          <w:p w14:paraId="3B065273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6" w:type="dxa"/>
            <w:vAlign w:val="top"/>
          </w:tcPr>
          <w:p w14:paraId="590CDC41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50" w:type="dxa"/>
            <w:vAlign w:val="top"/>
          </w:tcPr>
          <w:p w14:paraId="11F3CE61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12" w:type="dxa"/>
            <w:vAlign w:val="top"/>
          </w:tcPr>
          <w:p w14:paraId="5B3B1F48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80" w:type="dxa"/>
            <w:vAlign w:val="top"/>
          </w:tcPr>
          <w:p w14:paraId="56B9EF93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10" w:type="dxa"/>
            <w:vAlign w:val="top"/>
          </w:tcPr>
          <w:p w14:paraId="471E2E73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20" w:type="dxa"/>
            <w:vAlign w:val="top"/>
          </w:tcPr>
          <w:p w14:paraId="1829E732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44A02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</w:trPr>
        <w:tc>
          <w:tcPr>
            <w:tcW w:w="1395" w:type="dxa"/>
            <w:vAlign w:val="top"/>
          </w:tcPr>
          <w:p w14:paraId="75E048DD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13" w:type="dxa"/>
            <w:vAlign w:val="top"/>
          </w:tcPr>
          <w:p w14:paraId="13AC092B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21" w:type="dxa"/>
            <w:vAlign w:val="top"/>
          </w:tcPr>
          <w:p w14:paraId="2CD24ACD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6" w:type="dxa"/>
            <w:vAlign w:val="top"/>
          </w:tcPr>
          <w:p w14:paraId="52389431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50" w:type="dxa"/>
            <w:vAlign w:val="top"/>
          </w:tcPr>
          <w:p w14:paraId="34E2DAA8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12" w:type="dxa"/>
            <w:vAlign w:val="top"/>
          </w:tcPr>
          <w:p w14:paraId="5A1E27E6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80" w:type="dxa"/>
            <w:vAlign w:val="top"/>
          </w:tcPr>
          <w:p w14:paraId="5836F12F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10" w:type="dxa"/>
            <w:vAlign w:val="top"/>
          </w:tcPr>
          <w:p w14:paraId="3D774F05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20" w:type="dxa"/>
            <w:vAlign w:val="top"/>
          </w:tcPr>
          <w:p w14:paraId="3A94102E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686D3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</w:trPr>
        <w:tc>
          <w:tcPr>
            <w:tcW w:w="1395" w:type="dxa"/>
            <w:vAlign w:val="top"/>
          </w:tcPr>
          <w:p w14:paraId="49173A52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13" w:type="dxa"/>
            <w:vAlign w:val="top"/>
          </w:tcPr>
          <w:p w14:paraId="6E061615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21" w:type="dxa"/>
            <w:vAlign w:val="top"/>
          </w:tcPr>
          <w:p w14:paraId="6B9E77BF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6" w:type="dxa"/>
            <w:vAlign w:val="top"/>
          </w:tcPr>
          <w:p w14:paraId="6AE7BBCE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50" w:type="dxa"/>
            <w:vAlign w:val="top"/>
          </w:tcPr>
          <w:p w14:paraId="04E5216E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12" w:type="dxa"/>
            <w:vAlign w:val="top"/>
          </w:tcPr>
          <w:p w14:paraId="45DAD4C9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80" w:type="dxa"/>
            <w:vAlign w:val="top"/>
          </w:tcPr>
          <w:p w14:paraId="6B664A69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10" w:type="dxa"/>
            <w:vAlign w:val="top"/>
          </w:tcPr>
          <w:p w14:paraId="1A4A9D4A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20" w:type="dxa"/>
            <w:vAlign w:val="top"/>
          </w:tcPr>
          <w:p w14:paraId="6886E605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E5B1B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</w:trPr>
        <w:tc>
          <w:tcPr>
            <w:tcW w:w="1395" w:type="dxa"/>
            <w:vAlign w:val="top"/>
          </w:tcPr>
          <w:p w14:paraId="529C0043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13" w:type="dxa"/>
            <w:vAlign w:val="top"/>
          </w:tcPr>
          <w:p w14:paraId="6FB6EA41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21" w:type="dxa"/>
            <w:vAlign w:val="top"/>
          </w:tcPr>
          <w:p w14:paraId="05B11345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6" w:type="dxa"/>
            <w:vAlign w:val="top"/>
          </w:tcPr>
          <w:p w14:paraId="617A1141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50" w:type="dxa"/>
            <w:vAlign w:val="top"/>
          </w:tcPr>
          <w:p w14:paraId="42130459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12" w:type="dxa"/>
            <w:vAlign w:val="top"/>
          </w:tcPr>
          <w:p w14:paraId="4CD65714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80" w:type="dxa"/>
            <w:vAlign w:val="top"/>
          </w:tcPr>
          <w:p w14:paraId="2E66E769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10" w:type="dxa"/>
            <w:vAlign w:val="top"/>
          </w:tcPr>
          <w:p w14:paraId="4909CAC7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20" w:type="dxa"/>
            <w:vAlign w:val="top"/>
          </w:tcPr>
          <w:p w14:paraId="486B534C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45485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atLeast"/>
        </w:trPr>
        <w:tc>
          <w:tcPr>
            <w:tcW w:w="1395" w:type="dxa"/>
            <w:vAlign w:val="top"/>
          </w:tcPr>
          <w:p w14:paraId="3F50B9C6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13" w:type="dxa"/>
            <w:vAlign w:val="top"/>
          </w:tcPr>
          <w:p w14:paraId="12663DA1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21" w:type="dxa"/>
            <w:vAlign w:val="top"/>
          </w:tcPr>
          <w:p w14:paraId="4A4423C0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6" w:type="dxa"/>
            <w:vAlign w:val="top"/>
          </w:tcPr>
          <w:p w14:paraId="1A2F6A1B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50" w:type="dxa"/>
            <w:vAlign w:val="top"/>
          </w:tcPr>
          <w:p w14:paraId="4EDA46ED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12" w:type="dxa"/>
            <w:vAlign w:val="top"/>
          </w:tcPr>
          <w:p w14:paraId="67815BE6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80" w:type="dxa"/>
            <w:vAlign w:val="top"/>
          </w:tcPr>
          <w:p w14:paraId="415FC699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10" w:type="dxa"/>
            <w:vAlign w:val="top"/>
          </w:tcPr>
          <w:p w14:paraId="3EBFAEE6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20" w:type="dxa"/>
            <w:vAlign w:val="top"/>
          </w:tcPr>
          <w:p w14:paraId="49A12204">
            <w:pPr>
              <w:pStyle w:val="5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baseline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70D07E08">
      <w:pPr>
        <w:pStyle w:val="2"/>
        <w:ind w:left="0" w:leftChars="0" w:firstLine="0" w:firstLineChars="0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 w14:paraId="18FFB807"/>
    <w:p w14:paraId="0BAC0BE0"/>
    <w:sectPr>
      <w:footerReference r:id="rId12" w:type="default"/>
      <w:pgSz w:w="16838" w:h="11906" w:orient="landscape"/>
      <w:pgMar w:top="1531" w:right="1984" w:bottom="1531" w:left="1701" w:header="851" w:footer="1361" w:gutter="0"/>
      <w:pgNumType w:fmt="numberInDash" w:start="18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69FA07">
    <w:pPr>
      <w:pStyle w:val="6"/>
      <w:keepNext w:val="0"/>
      <w:keepLines w:val="0"/>
      <w:pageBreakBefore w:val="0"/>
      <w:widowControl/>
      <w:kinsoku/>
      <w:wordWrap/>
      <w:overflowPunct/>
      <w:topLinePunct w:val="0"/>
      <w:autoSpaceDE/>
      <w:autoSpaceDN/>
      <w:bidi w:val="0"/>
      <w:adjustRightInd/>
      <w:snapToGrid w:val="0"/>
      <w:spacing w:line="240" w:lineRule="auto"/>
      <w:textAlignment w:val="baseline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F9B16A3">
                          <w:pPr>
                            <w:pStyle w:val="6"/>
                            <w:keepNext w:val="0"/>
                            <w:keepLines w:val="0"/>
                            <w:pageBreakBefore w:val="0"/>
                            <w:widowControl/>
                            <w:kinsoku/>
                            <w:wordWrap/>
                            <w:overflowPunct/>
                            <w:topLinePunct w:val="0"/>
                            <w:autoSpaceDE/>
                            <w:autoSpaceDN/>
                            <w:bidi w:val="0"/>
                            <w:adjustRightInd/>
                            <w:snapToGrid w:val="0"/>
                            <w:spacing w:line="240" w:lineRule="auto"/>
                            <w:textAlignment w:val="baseline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F9B16A3">
                    <w:pPr>
                      <w:pStyle w:val="6"/>
                      <w:keepNext w:val="0"/>
                      <w:keepLines w:val="0"/>
                      <w:pageBreakBefore w:val="0"/>
                      <w:widowControl/>
                      <w:kinsoku/>
                      <w:wordWrap/>
                      <w:overflowPunct/>
                      <w:topLinePunct w:val="0"/>
                      <w:autoSpaceDE/>
                      <w:autoSpaceDN/>
                      <w:bidi w:val="0"/>
                      <w:adjustRightInd/>
                      <w:snapToGrid w:val="0"/>
                      <w:spacing w:line="240" w:lineRule="auto"/>
                      <w:textAlignment w:val="baseline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- 1 -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A23EC8">
    <w:pPr>
      <w:pStyle w:val="6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54F813">
    <w:pPr>
      <w:pStyle w:val="6"/>
      <w:keepNext w:val="0"/>
      <w:keepLines w:val="0"/>
      <w:pageBreakBefore w:val="0"/>
      <w:widowControl/>
      <w:kinsoku/>
      <w:wordWrap/>
      <w:overflowPunct/>
      <w:topLinePunct w:val="0"/>
      <w:autoSpaceDE/>
      <w:autoSpaceDN/>
      <w:bidi w:val="0"/>
      <w:adjustRightInd/>
      <w:snapToGrid w:val="0"/>
      <w:spacing w:line="240" w:lineRule="auto"/>
      <w:textAlignment w:val="baseline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6F9642A">
                          <w:pPr>
                            <w:pStyle w:val="6"/>
                            <w:keepNext w:val="0"/>
                            <w:keepLines w:val="0"/>
                            <w:pageBreakBefore w:val="0"/>
                            <w:widowControl/>
                            <w:kinsoku/>
                            <w:wordWrap/>
                            <w:overflowPunct/>
                            <w:topLinePunct w:val="0"/>
                            <w:autoSpaceDE/>
                            <w:autoSpaceDN/>
                            <w:bidi w:val="0"/>
                            <w:adjustRightInd/>
                            <w:snapToGrid w:val="0"/>
                            <w:spacing w:line="240" w:lineRule="auto"/>
                            <w:textAlignment w:val="baseline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+OrREyAgAAY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f46tET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6F9642A">
                    <w:pPr>
                      <w:pStyle w:val="6"/>
                      <w:keepNext w:val="0"/>
                      <w:keepLines w:val="0"/>
                      <w:pageBreakBefore w:val="0"/>
                      <w:widowControl/>
                      <w:kinsoku/>
                      <w:wordWrap/>
                      <w:overflowPunct/>
                      <w:topLinePunct w:val="0"/>
                      <w:autoSpaceDE/>
                      <w:autoSpaceDN/>
                      <w:bidi w:val="0"/>
                      <w:adjustRightInd/>
                      <w:snapToGrid w:val="0"/>
                      <w:spacing w:line="240" w:lineRule="auto"/>
                      <w:textAlignment w:val="baseline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- 1 -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9DA549">
    <w:pPr>
      <w:pStyle w:val="6"/>
      <w:keepNext w:val="0"/>
      <w:keepLines w:val="0"/>
      <w:pageBreakBefore w:val="0"/>
      <w:widowControl/>
      <w:kinsoku/>
      <w:wordWrap/>
      <w:overflowPunct/>
      <w:topLinePunct w:val="0"/>
      <w:autoSpaceDE/>
      <w:autoSpaceDN/>
      <w:bidi w:val="0"/>
      <w:adjustRightInd/>
      <w:snapToGrid w:val="0"/>
      <w:spacing w:line="240" w:lineRule="auto"/>
      <w:textAlignment w:val="baseline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B37D733">
                          <w:pPr>
                            <w:pStyle w:val="6"/>
                            <w:keepNext w:val="0"/>
                            <w:keepLines w:val="0"/>
                            <w:pageBreakBefore w:val="0"/>
                            <w:widowControl/>
                            <w:kinsoku/>
                            <w:wordWrap/>
                            <w:overflowPunct/>
                            <w:topLinePunct w:val="0"/>
                            <w:autoSpaceDE/>
                            <w:autoSpaceDN/>
                            <w:bidi w:val="0"/>
                            <w:adjustRightInd/>
                            <w:snapToGrid w:val="0"/>
                            <w:spacing w:line="240" w:lineRule="auto"/>
                            <w:textAlignment w:val="baseline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B37D733">
                    <w:pPr>
                      <w:pStyle w:val="6"/>
                      <w:keepNext w:val="0"/>
                      <w:keepLines w:val="0"/>
                      <w:pageBreakBefore w:val="0"/>
                      <w:widowControl/>
                      <w:kinsoku/>
                      <w:wordWrap/>
                      <w:overflowPunct/>
                      <w:topLinePunct w:val="0"/>
                      <w:autoSpaceDE/>
                      <w:autoSpaceDN/>
                      <w:bidi w:val="0"/>
                      <w:adjustRightInd/>
                      <w:snapToGrid w:val="0"/>
                      <w:spacing w:line="240" w:lineRule="auto"/>
                      <w:textAlignment w:val="baseline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- 1 -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34A104">
    <w:pPr>
      <w:pStyle w:val="6"/>
      <w:keepNext w:val="0"/>
      <w:keepLines w:val="0"/>
      <w:pageBreakBefore w:val="0"/>
      <w:widowControl/>
      <w:kinsoku/>
      <w:wordWrap/>
      <w:overflowPunct/>
      <w:topLinePunct w:val="0"/>
      <w:autoSpaceDE/>
      <w:autoSpaceDN/>
      <w:bidi w:val="0"/>
      <w:adjustRightInd/>
      <w:snapToGrid w:val="0"/>
      <w:spacing w:line="240" w:lineRule="auto"/>
      <w:textAlignment w:val="baseline"/>
    </w:pPr>
    <w:r>
      <w:rPr>
        <w:sz w:val="1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CEA5AFF">
                          <w:pPr>
                            <w:pStyle w:val="6"/>
                            <w:keepNext w:val="0"/>
                            <w:keepLines w:val="0"/>
                            <w:pageBreakBefore w:val="0"/>
                            <w:widowControl/>
                            <w:kinsoku/>
                            <w:wordWrap/>
                            <w:overflowPunct/>
                            <w:topLinePunct w:val="0"/>
                            <w:autoSpaceDE/>
                            <w:autoSpaceDN/>
                            <w:bidi w:val="0"/>
                            <w:adjustRightInd/>
                            <w:snapToGrid w:val="0"/>
                            <w:spacing w:line="240" w:lineRule="auto"/>
                            <w:textAlignment w:val="baseline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233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eXtc4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DHl7XO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CEA5AFF">
                    <w:pPr>
                      <w:pStyle w:val="6"/>
                      <w:keepNext w:val="0"/>
                      <w:keepLines w:val="0"/>
                      <w:pageBreakBefore w:val="0"/>
                      <w:widowControl/>
                      <w:kinsoku/>
                      <w:wordWrap/>
                      <w:overflowPunct/>
                      <w:topLinePunct w:val="0"/>
                      <w:autoSpaceDE/>
                      <w:autoSpaceDN/>
                      <w:bidi w:val="0"/>
                      <w:adjustRightInd/>
                      <w:snapToGrid w:val="0"/>
                      <w:spacing w:line="240" w:lineRule="auto"/>
                      <w:textAlignment w:val="baseline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- 1 -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7295E4">
    <w:pPr>
      <w:pStyle w:val="6"/>
      <w:keepNext w:val="0"/>
      <w:keepLines w:val="0"/>
      <w:pageBreakBefore w:val="0"/>
      <w:widowControl/>
      <w:kinsoku/>
      <w:wordWrap/>
      <w:overflowPunct/>
      <w:topLinePunct w:val="0"/>
      <w:autoSpaceDE/>
      <w:autoSpaceDN/>
      <w:bidi w:val="0"/>
      <w:adjustRightInd/>
      <w:snapToGrid w:val="0"/>
      <w:spacing w:line="240" w:lineRule="auto"/>
      <w:textAlignment w:val="baseline"/>
    </w:pPr>
    <w:r>
      <w:rPr>
        <w:sz w:val="18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0" name="文本框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D51634B">
                          <w:pPr>
                            <w:pStyle w:val="6"/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336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mor5UxAgAAYw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CpqK+V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D51634B">
                    <w:pPr>
                      <w:pStyle w:val="6"/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AFF882">
    <w:pPr>
      <w:pStyle w:val="7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77DCEC">
    <w:pPr>
      <w:pStyle w:val="7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B352C00"/>
    <w:multiLevelType w:val="singleLevel"/>
    <w:tmpl w:val="AB352C00"/>
    <w:lvl w:ilvl="0" w:tentative="0">
      <w:start w:val="6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AF7933"/>
    <w:rsid w:val="0A307396"/>
    <w:rsid w:val="0C8F3F33"/>
    <w:rsid w:val="10CD56D2"/>
    <w:rsid w:val="139A7BC6"/>
    <w:rsid w:val="1D124784"/>
    <w:rsid w:val="1DEA4EA7"/>
    <w:rsid w:val="2B3E525B"/>
    <w:rsid w:val="36AC11A3"/>
    <w:rsid w:val="38E350E4"/>
    <w:rsid w:val="395377F8"/>
    <w:rsid w:val="3C9F674F"/>
    <w:rsid w:val="3F4F0EA6"/>
    <w:rsid w:val="3FBF59A2"/>
    <w:rsid w:val="402E3F1A"/>
    <w:rsid w:val="44B5073B"/>
    <w:rsid w:val="4DC66F5D"/>
    <w:rsid w:val="55B7665B"/>
    <w:rsid w:val="57040A1C"/>
    <w:rsid w:val="6BFF3E3A"/>
    <w:rsid w:val="6E8A1720"/>
    <w:rsid w:val="7DE61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spacing w:line="578" w:lineRule="atLeast"/>
      <w:jc w:val="both"/>
      <w:textAlignment w:val="baseline"/>
    </w:pPr>
    <w:rPr>
      <w:rFonts w:ascii="Calibri" w:hAnsi="Calibri" w:eastAsia="宋体" w:cs="Times New Roman"/>
      <w:color w:val="000000"/>
      <w:sz w:val="21"/>
      <w:u w:val="none" w:color="000000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 w:val="0"/>
      <w:keepLines w:val="0"/>
      <w:spacing w:beforeLines="0" w:beforeAutospacing="0" w:afterLines="0" w:afterAutospacing="0" w:line="560" w:lineRule="exact"/>
      <w:outlineLvl w:val="0"/>
    </w:pPr>
    <w:rPr>
      <w:rFonts w:eastAsia="黑体"/>
      <w:kern w:val="44"/>
    </w:rPr>
  </w:style>
  <w:style w:type="paragraph" w:styleId="5">
    <w:name w:val="heading 6"/>
    <w:basedOn w:val="1"/>
    <w:next w:val="1"/>
    <w:unhideWhenUsed/>
    <w:qFormat/>
    <w:uiPriority w:val="0"/>
    <w:pPr>
      <w:keepNext/>
      <w:keepLines/>
      <w:spacing w:before="240" w:beforeLines="0" w:beforeAutospacing="0" w:after="64" w:afterLines="0" w:afterAutospacing="0" w:line="317" w:lineRule="auto"/>
      <w:outlineLvl w:val="5"/>
    </w:pPr>
    <w:rPr>
      <w:rFonts w:ascii="Arial" w:hAnsi="Arial" w:eastAsia="黑体"/>
      <w:b/>
      <w:sz w:val="24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table" w:styleId="9">
    <w:name w:val="Table Grid"/>
    <w:basedOn w:val="8"/>
    <w:unhideWhenUsed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eader" Target="header2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numbering" Target="numbering.xml"/><Relationship Id="rId14" Type="http://schemas.openxmlformats.org/officeDocument/2006/relationships/customXml" Target="../customXml/item1.xml"/><Relationship Id="rId13" Type="http://schemas.openxmlformats.org/officeDocument/2006/relationships/theme" Target="theme/theme1.xml"/><Relationship Id="rId12" Type="http://schemas.openxmlformats.org/officeDocument/2006/relationships/footer" Target="footer6.xml"/><Relationship Id="rId11" Type="http://schemas.openxmlformats.org/officeDocument/2006/relationships/footer" Target="footer5.xml"/><Relationship Id="rId10" Type="http://schemas.openxmlformats.org/officeDocument/2006/relationships/footer" Target="footer4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19</Pages>
  <Words>4669</Words>
  <Characters>5421</Characters>
  <Lines>0</Lines>
  <Paragraphs>0</Paragraphs>
  <TotalTime>41</TotalTime>
  <ScaleCrop>false</ScaleCrop>
  <LinksUpToDate>false</LinksUpToDate>
  <CharactersWithSpaces>5537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2026-02-02T03:10:00Z</dcterms:created>
  <dc:creator>Administrator</dc:creator>
  <cp:lastModifiedBy>Hopefully</cp:lastModifiedBy>
  <cp:lastPrinted>2026-02-04T03:12:00Z</cp:lastPrinted>
  <dcterms:modified xsi:type="dcterms:W3CDTF">2026-02-13T13:24:00Z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56EEED12FA7B4BEE857ED741D7DCB488</vt:lpwstr>
  </property>
  <property fmtid="{D5CDD505-2E9C-101B-9397-08002B2CF9AE}" pid="4" name="KSOTemplateDocerSaveRecord">
    <vt:lpwstr>eyJoZGlkIjoiYzJiY2NhNmYwZTUyNDZjZjZmOWI4ODAzOTJjYmNhOTciLCJ1c2VySWQiOiI1NzM3NzA2NTAifQ==</vt:lpwstr>
  </property>
</Properties>
</file>