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373B081">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ascii="微软雅黑" w:hAnsi="微软雅黑" w:eastAsia="微软雅黑" w:cs="微软雅黑"/>
          <w:b w:val="0"/>
          <w:bCs w:val="0"/>
          <w:i w:val="0"/>
          <w:iCs w:val="0"/>
          <w:caps w:val="0"/>
          <w:color w:val="000000"/>
          <w:spacing w:val="0"/>
          <w:sz w:val="30"/>
          <w:szCs w:val="30"/>
        </w:rPr>
      </w:pPr>
      <w:bookmarkStart w:id="0" w:name="_GoBack"/>
      <w:r>
        <w:rPr>
          <w:rFonts w:hint="eastAsia" w:ascii="微软雅黑" w:hAnsi="微软雅黑" w:eastAsia="微软雅黑" w:cs="微软雅黑"/>
          <w:b w:val="0"/>
          <w:bCs w:val="0"/>
          <w:i w:val="0"/>
          <w:iCs w:val="0"/>
          <w:caps w:val="0"/>
          <w:color w:val="000000"/>
          <w:spacing w:val="0"/>
          <w:sz w:val="30"/>
          <w:szCs w:val="30"/>
          <w:bdr w:val="none" w:color="auto" w:sz="0" w:space="0"/>
          <w:shd w:val="clear" w:fill="FFFFFF"/>
        </w:rPr>
        <w:t>宁晋县2024年农村公路建设工程（19条道路）施工招标公告</w:t>
      </w:r>
    </w:p>
    <w:bookmarkEnd w:id="0"/>
    <w:tbl>
      <w:tblPr>
        <w:tblW w:w="4750" w:type="pct"/>
        <w:tblCellSpacing w:w="0"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Layout w:type="autofit"/>
        <w:tblCellMar>
          <w:top w:w="0" w:type="dxa"/>
          <w:left w:w="0" w:type="dxa"/>
          <w:bottom w:w="0" w:type="dxa"/>
          <w:right w:w="0" w:type="dxa"/>
        </w:tblCellMar>
      </w:tblPr>
      <w:tblGrid>
        <w:gridCol w:w="13402"/>
      </w:tblGrid>
      <w:tr w14:paraId="772BFA7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121" w:hRule="atLeast"/>
          <w:tblCellSpacing w:w="0" w:type="dxa"/>
        </w:trPr>
        <w:tc>
          <w:tcPr>
            <w:tcW w:w="0" w:type="auto"/>
            <w:shd w:val="clear"/>
            <w:vAlign w:val="center"/>
          </w:tcPr>
          <w:p w14:paraId="6130A26A">
            <w:pPr>
              <w:rPr>
                <w:rFonts w:hint="eastAsia" w:ascii="微软雅黑" w:hAnsi="微软雅黑" w:eastAsia="微软雅黑" w:cs="微软雅黑"/>
                <w:color w:val="000000"/>
                <w:sz w:val="16"/>
                <w:szCs w:val="16"/>
              </w:rPr>
            </w:pPr>
          </w:p>
        </w:tc>
      </w:tr>
      <w:tr w14:paraId="1F082B3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000" w:hRule="atLeast"/>
          <w:tblCellSpacing w:w="0" w:type="dxa"/>
        </w:trPr>
        <w:tc>
          <w:tcPr>
            <w:tcW w:w="0" w:type="auto"/>
            <w:shd w:val="clear"/>
            <w:vAlign w:val="top"/>
          </w:tcPr>
          <w:p w14:paraId="04753CEB">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40" w:lineRule="atLeast"/>
              <w:ind w:left="0" w:right="0"/>
              <w:jc w:val="left"/>
              <w:rPr>
                <w:rFonts w:hint="eastAsia" w:ascii="微软雅黑" w:hAnsi="微软雅黑" w:eastAsia="微软雅黑" w:cs="微软雅黑"/>
                <w:color w:val="000000"/>
                <w:sz w:val="16"/>
                <w:szCs w:val="16"/>
              </w:rPr>
            </w:pPr>
            <w:r>
              <w:rPr>
                <w:rFonts w:hint="eastAsia" w:ascii="微软雅黑" w:hAnsi="微软雅黑" w:eastAsia="微软雅黑" w:cs="微软雅黑"/>
                <w:color w:val="000000"/>
                <w:sz w:val="16"/>
                <w:szCs w:val="16"/>
                <w:bdr w:val="none" w:color="auto" w:sz="0" w:space="0"/>
              </w:rPr>
              <w:t>1.招标条件</w:t>
            </w:r>
          </w:p>
          <w:p w14:paraId="7D0AAF47">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120" w:beforeAutospacing="0" w:after="480" w:afterAutospacing="0" w:line="360" w:lineRule="atLeast"/>
              <w:ind w:left="0" w:right="0"/>
              <w:jc w:val="left"/>
              <w:rPr>
                <w:rFonts w:hint="eastAsia" w:ascii="微软雅黑" w:hAnsi="微软雅黑" w:eastAsia="微软雅黑" w:cs="微软雅黑"/>
                <w:color w:val="000000"/>
                <w:sz w:val="16"/>
                <w:szCs w:val="16"/>
              </w:rPr>
            </w:pPr>
            <w:r>
              <w:rPr>
                <w:rFonts w:hint="eastAsia" w:ascii="微软雅黑" w:hAnsi="微软雅黑" w:eastAsia="微软雅黑" w:cs="微软雅黑"/>
                <w:color w:val="000000"/>
                <w:sz w:val="16"/>
                <w:szCs w:val="16"/>
                <w:bdr w:val="none" w:color="auto" w:sz="0" w:space="0"/>
              </w:rPr>
              <w:t>   本招标项目宁晋县2024年农村公路建设工程（19条道路）施工（项目名称）已由宁晋县行政审批局（项目审批、核准或备案机关名称）以宁晋县行政审批局关于宁晋县2024年农村公路建设工程可行性研究报告的批复(宁审批投资审字[2024]69号)（批文名称及编号）批准建设，施工图设计已由宁晋县行政审批局（批准机关名称）以宁晋县行政审批局关于宁晋县2024农村公路建设工程一阶段施工图设计批复、宁审批路[2025]1号（批文名称及编号）批准，项目业主为宁晋县交通运输局，建设资金来自财政资金（资金来源），出资比例为100%，招标人为宁晋县交通运输局。项目已具备招标条件，现对该项目的施工进行公开招标。</w:t>
            </w:r>
          </w:p>
          <w:p w14:paraId="70E9AC2F">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40" w:lineRule="atLeast"/>
              <w:ind w:left="0" w:right="0"/>
              <w:jc w:val="left"/>
              <w:rPr>
                <w:rFonts w:hint="eastAsia" w:ascii="微软雅黑" w:hAnsi="微软雅黑" w:eastAsia="微软雅黑" w:cs="微软雅黑"/>
                <w:color w:val="000000"/>
                <w:sz w:val="16"/>
                <w:szCs w:val="16"/>
              </w:rPr>
            </w:pPr>
            <w:r>
              <w:rPr>
                <w:rFonts w:hint="eastAsia" w:ascii="微软雅黑" w:hAnsi="微软雅黑" w:eastAsia="微软雅黑" w:cs="微软雅黑"/>
                <w:color w:val="000000"/>
                <w:sz w:val="16"/>
                <w:szCs w:val="16"/>
                <w:bdr w:val="none" w:color="auto" w:sz="0" w:space="0"/>
              </w:rPr>
              <w:t>2.项目概况与招标范围</w:t>
            </w:r>
          </w:p>
          <w:p w14:paraId="752C0CE3">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120" w:beforeAutospacing="0" w:after="480" w:afterAutospacing="0"/>
              <w:ind w:left="0" w:right="0"/>
              <w:jc w:val="left"/>
              <w:rPr>
                <w:rFonts w:hint="eastAsia" w:ascii="微软雅黑" w:hAnsi="微软雅黑" w:eastAsia="微软雅黑" w:cs="微软雅黑"/>
                <w:color w:val="000000"/>
                <w:sz w:val="16"/>
                <w:szCs w:val="16"/>
                <w:bdr w:val="none" w:color="auto" w:sz="0" w:space="0"/>
              </w:rPr>
            </w:pPr>
            <w:r>
              <w:rPr>
                <w:rFonts w:hint="default" w:ascii="monospace" w:hAnsi="monospace" w:eastAsia="monospace" w:cs="monospace"/>
                <w:color w:val="000000"/>
                <w:sz w:val="16"/>
                <w:szCs w:val="16"/>
                <w:bdr w:val="none" w:color="auto" w:sz="0" w:space="0"/>
              </w:rPr>
              <w:tab/>
              <w:t/>
            </w:r>
            <w:r>
              <w:rPr>
                <w:rFonts w:hint="default" w:ascii="monospace" w:hAnsi="monospace" w:eastAsia="monospace" w:cs="monospace"/>
                <w:color w:val="000000"/>
                <w:sz w:val="16"/>
                <w:szCs w:val="16"/>
                <w:bdr w:val="none" w:color="auto" w:sz="0" w:space="0"/>
              </w:rPr>
              <w:tab/>
              <w:t/>
            </w:r>
            <w:r>
              <w:rPr>
                <w:rFonts w:hint="default" w:ascii="monospace" w:hAnsi="monospace" w:eastAsia="monospace" w:cs="monospace"/>
                <w:color w:val="000000"/>
                <w:sz w:val="16"/>
                <w:szCs w:val="16"/>
                <w:bdr w:val="none" w:color="auto" w:sz="0" w:space="0"/>
              </w:rPr>
              <w:tab/>
              <w:t/>
            </w:r>
            <w:r>
              <w:rPr>
                <w:rFonts w:hint="default" w:ascii="monospace" w:hAnsi="monospace" w:eastAsia="monospace" w:cs="monospace"/>
                <w:color w:val="000000"/>
                <w:sz w:val="16"/>
                <w:szCs w:val="16"/>
                <w:bdr w:val="none" w:color="auto" w:sz="0" w:space="0"/>
              </w:rPr>
              <w:tab/>
              <w:t/>
            </w:r>
            <w:r>
              <w:rPr>
                <w:rFonts w:hint="default" w:ascii="monospace" w:hAnsi="monospace" w:eastAsia="monospace" w:cs="monospace"/>
                <w:color w:val="000000"/>
                <w:sz w:val="16"/>
                <w:szCs w:val="16"/>
                <w:bdr w:val="none" w:color="auto" w:sz="0" w:space="0"/>
              </w:rPr>
              <w:tab/>
              <w:t/>
            </w:r>
            <w:r>
              <w:rPr>
                <w:rFonts w:hint="default" w:ascii="monospace" w:hAnsi="monospace" w:eastAsia="monospace" w:cs="monospace"/>
                <w:color w:val="000000"/>
                <w:sz w:val="16"/>
                <w:szCs w:val="16"/>
                <w:bdr w:val="none" w:color="auto" w:sz="0" w:space="0"/>
              </w:rPr>
              <w:tab/>
            </w:r>
            <w:r>
              <w:rPr>
                <w:rStyle w:val="7"/>
                <w:rFonts w:hint="eastAsia" w:ascii="微软雅黑" w:hAnsi="微软雅黑" w:eastAsia="微软雅黑" w:cs="微软雅黑"/>
                <w:color w:val="000000"/>
                <w:sz w:val="16"/>
                <w:szCs w:val="16"/>
                <w:bdr w:val="none" w:color="auto" w:sz="0" w:space="0"/>
              </w:rPr>
              <w:t>   2.1</w:t>
            </w:r>
            <w:r>
              <w:rPr>
                <w:rFonts w:hint="eastAsia" w:ascii="微软雅黑" w:hAnsi="微软雅黑" w:eastAsia="微软雅黑" w:cs="微软雅黑"/>
                <w:color w:val="000000"/>
                <w:sz w:val="16"/>
                <w:szCs w:val="16"/>
                <w:bdr w:val="none" w:color="auto" w:sz="0" w:space="0"/>
              </w:rPr>
              <w:t> 项目概况：2.1.1建设地点：河北省邢台市宁晋县。</w:t>
            </w:r>
          </w:p>
          <w:p w14:paraId="2C2FFCB0">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120" w:beforeAutospacing="0" w:after="480" w:afterAutospacing="0"/>
              <w:ind w:left="0" w:right="0"/>
              <w:jc w:val="left"/>
              <w:rPr>
                <w:rFonts w:hint="eastAsia" w:ascii="微软雅黑" w:hAnsi="微软雅黑" w:eastAsia="微软雅黑" w:cs="微软雅黑"/>
                <w:color w:val="000000"/>
                <w:sz w:val="16"/>
                <w:szCs w:val="16"/>
                <w:bdr w:val="none" w:color="auto" w:sz="0" w:space="0"/>
              </w:rPr>
            </w:pPr>
            <w:r>
              <w:rPr>
                <w:rFonts w:hint="eastAsia" w:ascii="微软雅黑" w:hAnsi="微软雅黑" w:eastAsia="微软雅黑" w:cs="微软雅黑"/>
                <w:color w:val="000000"/>
                <w:sz w:val="16"/>
                <w:szCs w:val="16"/>
                <w:bdr w:val="none" w:color="auto" w:sz="0" w:space="0"/>
              </w:rPr>
              <w:t>2.1.2建设规模：本项目为宁晋县2024年农村公路建设工程（19条道路），对县域内19条路线合计14.708公里农村公路进行改造，拟建路面为沥青混凝土路面。主要建设内容包含：路面、路基、沿线交通设施、绿化等工程等。</w:t>
            </w:r>
          </w:p>
          <w:p w14:paraId="58683A0D">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120" w:beforeAutospacing="0" w:after="480" w:afterAutospacing="0"/>
              <w:ind w:left="0" w:right="0"/>
              <w:jc w:val="left"/>
              <w:rPr>
                <w:rFonts w:hint="default" w:ascii="monospace" w:hAnsi="monospace" w:eastAsia="monospace" w:cs="monospace"/>
                <w:color w:val="000000"/>
                <w:sz w:val="16"/>
                <w:szCs w:val="16"/>
                <w:bdr w:val="none" w:color="auto" w:sz="0" w:space="0"/>
              </w:rPr>
            </w:pPr>
            <w:r>
              <w:rPr>
                <w:rFonts w:hint="eastAsia" w:ascii="微软雅黑" w:hAnsi="微软雅黑" w:eastAsia="微软雅黑" w:cs="微软雅黑"/>
                <w:color w:val="000000"/>
                <w:sz w:val="16"/>
                <w:szCs w:val="16"/>
                <w:bdr w:val="none" w:color="auto" w:sz="0" w:space="0"/>
              </w:rPr>
              <w:t>2.1.3计划工期：计划开工日期2026年5月，计划工期：300日历天。缺陷责任期24个月。</w:t>
            </w:r>
          </w:p>
          <w:p w14:paraId="3B4AF7CC">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120" w:beforeAutospacing="0" w:after="480" w:afterAutospacing="0"/>
              <w:ind w:left="0" w:right="0"/>
              <w:jc w:val="left"/>
              <w:rPr>
                <w:rFonts w:ascii="monospace" w:hAnsi="monospace" w:eastAsia="monospace" w:cs="monospace"/>
                <w:color w:val="000000"/>
                <w:sz w:val="16"/>
                <w:szCs w:val="16"/>
              </w:rPr>
            </w:pPr>
            <w:r>
              <w:rPr>
                <w:rFonts w:hint="default" w:ascii="monospace" w:hAnsi="monospace" w:eastAsia="monospace" w:cs="monospace"/>
                <w:color w:val="000000"/>
                <w:sz w:val="16"/>
                <w:szCs w:val="16"/>
                <w:bdr w:val="none" w:color="auto" w:sz="0" w:space="0"/>
              </w:rPr>
              <w:tab/>
              <w:t/>
            </w:r>
            <w:r>
              <w:rPr>
                <w:rFonts w:hint="default" w:ascii="monospace" w:hAnsi="monospace" w:eastAsia="monospace" w:cs="monospace"/>
                <w:color w:val="000000"/>
                <w:sz w:val="16"/>
                <w:szCs w:val="16"/>
                <w:bdr w:val="none" w:color="auto" w:sz="0" w:space="0"/>
              </w:rPr>
              <w:tab/>
              <w:t/>
            </w:r>
            <w:r>
              <w:rPr>
                <w:rFonts w:hint="default" w:ascii="monospace" w:hAnsi="monospace" w:eastAsia="monospace" w:cs="monospace"/>
                <w:color w:val="000000"/>
                <w:sz w:val="16"/>
                <w:szCs w:val="16"/>
                <w:bdr w:val="none" w:color="auto" w:sz="0" w:space="0"/>
              </w:rPr>
              <w:tab/>
              <w:t/>
            </w:r>
            <w:r>
              <w:rPr>
                <w:rFonts w:hint="default" w:ascii="monospace" w:hAnsi="monospace" w:eastAsia="monospace" w:cs="monospace"/>
                <w:color w:val="000000"/>
                <w:sz w:val="16"/>
                <w:szCs w:val="16"/>
                <w:bdr w:val="none" w:color="auto" w:sz="0" w:space="0"/>
              </w:rPr>
              <w:tab/>
              <w:t/>
            </w:r>
            <w:r>
              <w:rPr>
                <w:rFonts w:hint="default" w:ascii="monospace" w:hAnsi="monospace" w:eastAsia="monospace" w:cs="monospace"/>
                <w:color w:val="000000"/>
                <w:sz w:val="16"/>
                <w:szCs w:val="16"/>
                <w:bdr w:val="none" w:color="auto" w:sz="0" w:space="0"/>
              </w:rPr>
              <w:tab/>
            </w:r>
          </w:p>
          <w:p w14:paraId="06A572A5">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120" w:beforeAutospacing="0" w:after="480" w:afterAutospacing="0"/>
              <w:ind w:left="0" w:right="0"/>
              <w:jc w:val="left"/>
              <w:rPr>
                <w:rFonts w:hint="eastAsia" w:ascii="微软雅黑" w:hAnsi="微软雅黑" w:eastAsia="微软雅黑" w:cs="微软雅黑"/>
                <w:color w:val="000000"/>
                <w:sz w:val="16"/>
                <w:szCs w:val="16"/>
                <w:bdr w:val="none" w:color="auto" w:sz="0" w:space="0"/>
              </w:rPr>
            </w:pPr>
            <w:r>
              <w:rPr>
                <w:rFonts w:hint="default" w:ascii="monospace" w:hAnsi="monospace" w:eastAsia="monospace" w:cs="monospace"/>
                <w:color w:val="000000"/>
                <w:sz w:val="16"/>
                <w:szCs w:val="16"/>
                <w:bdr w:val="none" w:color="auto" w:sz="0" w:space="0"/>
              </w:rPr>
              <w:tab/>
              <w:t/>
            </w:r>
            <w:r>
              <w:rPr>
                <w:rFonts w:hint="default" w:ascii="monospace" w:hAnsi="monospace" w:eastAsia="monospace" w:cs="monospace"/>
                <w:color w:val="000000"/>
                <w:sz w:val="16"/>
                <w:szCs w:val="16"/>
                <w:bdr w:val="none" w:color="auto" w:sz="0" w:space="0"/>
              </w:rPr>
              <w:tab/>
              <w:t/>
            </w:r>
            <w:r>
              <w:rPr>
                <w:rFonts w:hint="default" w:ascii="monospace" w:hAnsi="monospace" w:eastAsia="monospace" w:cs="monospace"/>
                <w:color w:val="000000"/>
                <w:sz w:val="16"/>
                <w:szCs w:val="16"/>
                <w:bdr w:val="none" w:color="auto" w:sz="0" w:space="0"/>
              </w:rPr>
              <w:tab/>
              <w:t/>
            </w:r>
            <w:r>
              <w:rPr>
                <w:rFonts w:hint="default" w:ascii="monospace" w:hAnsi="monospace" w:eastAsia="monospace" w:cs="monospace"/>
                <w:color w:val="000000"/>
                <w:sz w:val="16"/>
                <w:szCs w:val="16"/>
                <w:bdr w:val="none" w:color="auto" w:sz="0" w:space="0"/>
              </w:rPr>
              <w:tab/>
              <w:t/>
            </w:r>
            <w:r>
              <w:rPr>
                <w:rFonts w:hint="default" w:ascii="monospace" w:hAnsi="monospace" w:eastAsia="monospace" w:cs="monospace"/>
                <w:color w:val="000000"/>
                <w:sz w:val="16"/>
                <w:szCs w:val="16"/>
                <w:bdr w:val="none" w:color="auto" w:sz="0" w:space="0"/>
              </w:rPr>
              <w:tab/>
              <w:t/>
            </w:r>
            <w:r>
              <w:rPr>
                <w:rFonts w:hint="default" w:ascii="monospace" w:hAnsi="monospace" w:eastAsia="monospace" w:cs="monospace"/>
                <w:color w:val="000000"/>
                <w:sz w:val="16"/>
                <w:szCs w:val="16"/>
                <w:bdr w:val="none" w:color="auto" w:sz="0" w:space="0"/>
              </w:rPr>
              <w:tab/>
            </w:r>
            <w:r>
              <w:rPr>
                <w:rStyle w:val="7"/>
                <w:rFonts w:hint="eastAsia" w:ascii="微软雅黑" w:hAnsi="微软雅黑" w:eastAsia="微软雅黑" w:cs="微软雅黑"/>
                <w:color w:val="000000"/>
                <w:sz w:val="16"/>
                <w:szCs w:val="16"/>
                <w:bdr w:val="none" w:color="auto" w:sz="0" w:space="0"/>
              </w:rPr>
              <w:t>   2.2</w:t>
            </w:r>
            <w:r>
              <w:rPr>
                <w:rFonts w:hint="eastAsia" w:ascii="微软雅黑" w:hAnsi="微软雅黑" w:eastAsia="微软雅黑" w:cs="微软雅黑"/>
                <w:color w:val="000000"/>
                <w:sz w:val="16"/>
                <w:szCs w:val="16"/>
                <w:bdr w:val="none" w:color="auto" w:sz="0" w:space="0"/>
              </w:rPr>
              <w:t> 招标范围：本项目宁晋县2024年农村公路建设工程（19条道路）施工工程量清单及图纸范围内工程施工准备阶段、施工阶段、缺陷责任期阶段的全部相关工作。2.3标段划分：本次招标共 2 个施工标段，具体标段划分情况详见下表：</w:t>
            </w:r>
          </w:p>
          <w:p w14:paraId="02E35C8F">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120" w:beforeAutospacing="0" w:after="480" w:afterAutospacing="0"/>
              <w:ind w:left="0" w:right="0"/>
              <w:jc w:val="left"/>
              <w:rPr>
                <w:rFonts w:hint="eastAsia" w:ascii="微软雅黑" w:hAnsi="微软雅黑" w:eastAsia="微软雅黑" w:cs="微软雅黑"/>
                <w:color w:val="000000"/>
                <w:sz w:val="16"/>
                <w:szCs w:val="16"/>
                <w:bdr w:val="none" w:color="auto" w:sz="0" w:space="0"/>
              </w:rPr>
            </w:pPr>
            <w:r>
              <w:rPr>
                <w:rFonts w:hint="eastAsia" w:ascii="微软雅黑" w:hAnsi="微软雅黑" w:eastAsia="微软雅黑" w:cs="微软雅黑"/>
                <w:color w:val="000000"/>
                <w:sz w:val="16"/>
                <w:szCs w:val="16"/>
                <w:bdr w:val="none" w:color="auto" w:sz="0" w:space="0"/>
              </w:rPr>
              <w:t>1标段</w:t>
            </w:r>
          </w:p>
          <w:p w14:paraId="5DA92DE4">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120" w:beforeAutospacing="0" w:after="480" w:afterAutospacing="0"/>
              <w:ind w:left="0" w:right="0"/>
              <w:jc w:val="left"/>
              <w:rPr>
                <w:rFonts w:hint="eastAsia" w:ascii="微软雅黑" w:hAnsi="微软雅黑" w:eastAsia="微软雅黑" w:cs="微软雅黑"/>
                <w:color w:val="000000"/>
                <w:sz w:val="16"/>
                <w:szCs w:val="16"/>
                <w:bdr w:val="none" w:color="auto" w:sz="0" w:space="0"/>
              </w:rPr>
            </w:pPr>
            <w:r>
              <w:rPr>
                <w:rFonts w:hint="eastAsia" w:ascii="微软雅黑" w:hAnsi="微软雅黑" w:eastAsia="微软雅黑" w:cs="微软雅黑"/>
                <w:color w:val="000000"/>
                <w:sz w:val="16"/>
                <w:szCs w:val="16"/>
                <w:bdr w:val="none" w:color="auto" w:sz="0" w:space="0"/>
              </w:rPr>
              <w:t>序号</w:t>
            </w:r>
            <w:r>
              <w:rPr>
                <w:rFonts w:hint="eastAsia" w:ascii="微软雅黑" w:hAnsi="微软雅黑" w:eastAsia="微软雅黑" w:cs="微软雅黑"/>
                <w:color w:val="000000"/>
                <w:sz w:val="16"/>
                <w:szCs w:val="16"/>
                <w:bdr w:val="none" w:color="auto" w:sz="0" w:space="0"/>
              </w:rPr>
              <w:tab/>
              <w:t>工程名称</w:t>
            </w:r>
            <w:r>
              <w:rPr>
                <w:rFonts w:hint="eastAsia" w:ascii="微软雅黑" w:hAnsi="微软雅黑" w:eastAsia="微软雅黑" w:cs="微软雅黑"/>
                <w:color w:val="000000"/>
                <w:sz w:val="16"/>
                <w:szCs w:val="16"/>
                <w:bdr w:val="none" w:color="auto" w:sz="0" w:space="0"/>
              </w:rPr>
              <w:tab/>
              <w:t>路线长度</w:t>
            </w:r>
          </w:p>
          <w:p w14:paraId="4662F01A">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120" w:beforeAutospacing="0" w:after="480" w:afterAutospacing="0"/>
              <w:ind w:left="0" w:right="0"/>
              <w:jc w:val="left"/>
              <w:rPr>
                <w:rFonts w:hint="eastAsia" w:ascii="微软雅黑" w:hAnsi="微软雅黑" w:eastAsia="微软雅黑" w:cs="微软雅黑"/>
                <w:color w:val="000000"/>
                <w:sz w:val="16"/>
                <w:szCs w:val="16"/>
                <w:bdr w:val="none" w:color="auto" w:sz="0" w:space="0"/>
              </w:rPr>
            </w:pPr>
            <w:r>
              <w:rPr>
                <w:rFonts w:hint="eastAsia" w:ascii="微软雅黑" w:hAnsi="微软雅黑" w:eastAsia="微软雅黑" w:cs="微软雅黑"/>
                <w:color w:val="000000"/>
                <w:sz w:val="16"/>
                <w:szCs w:val="16"/>
                <w:bdr w:val="none" w:color="auto" w:sz="0" w:space="0"/>
              </w:rPr>
              <w:t>（km）</w:t>
            </w:r>
            <w:r>
              <w:rPr>
                <w:rFonts w:hint="eastAsia" w:ascii="微软雅黑" w:hAnsi="微软雅黑" w:eastAsia="微软雅黑" w:cs="微软雅黑"/>
                <w:color w:val="000000"/>
                <w:sz w:val="16"/>
                <w:szCs w:val="16"/>
                <w:bdr w:val="none" w:color="auto" w:sz="0" w:space="0"/>
              </w:rPr>
              <w:tab/>
              <w:t>总长度（km）</w:t>
            </w:r>
          </w:p>
          <w:p w14:paraId="338D7AE7">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120" w:beforeAutospacing="0" w:after="480" w:afterAutospacing="0"/>
              <w:ind w:left="0" w:right="0"/>
              <w:jc w:val="left"/>
              <w:rPr>
                <w:rFonts w:hint="eastAsia" w:ascii="微软雅黑" w:hAnsi="微软雅黑" w:eastAsia="微软雅黑" w:cs="微软雅黑"/>
                <w:color w:val="000000"/>
                <w:sz w:val="16"/>
                <w:szCs w:val="16"/>
                <w:bdr w:val="none" w:color="auto" w:sz="0" w:space="0"/>
              </w:rPr>
            </w:pPr>
            <w:r>
              <w:rPr>
                <w:rFonts w:hint="eastAsia" w:ascii="微软雅黑" w:hAnsi="微软雅黑" w:eastAsia="微软雅黑" w:cs="微软雅黑"/>
                <w:color w:val="000000"/>
                <w:sz w:val="16"/>
                <w:szCs w:val="16"/>
                <w:bdr w:val="none" w:color="auto" w:sz="0" w:space="0"/>
              </w:rPr>
              <w:t>1</w:t>
            </w:r>
            <w:r>
              <w:rPr>
                <w:rFonts w:hint="eastAsia" w:ascii="微软雅黑" w:hAnsi="微软雅黑" w:eastAsia="微软雅黑" w:cs="微软雅黑"/>
                <w:color w:val="000000"/>
                <w:sz w:val="16"/>
                <w:szCs w:val="16"/>
                <w:bdr w:val="none" w:color="auto" w:sz="0" w:space="0"/>
              </w:rPr>
              <w:tab/>
              <w:t>伍烈霍-伍烈霍东</w:t>
            </w:r>
            <w:r>
              <w:rPr>
                <w:rFonts w:hint="eastAsia" w:ascii="微软雅黑" w:hAnsi="微软雅黑" w:eastAsia="微软雅黑" w:cs="微软雅黑"/>
                <w:color w:val="000000"/>
                <w:sz w:val="16"/>
                <w:szCs w:val="16"/>
                <w:bdr w:val="none" w:color="auto" w:sz="0" w:space="0"/>
              </w:rPr>
              <w:tab/>
              <w:t>1.173</w:t>
            </w:r>
            <w:r>
              <w:rPr>
                <w:rFonts w:hint="eastAsia" w:ascii="微软雅黑" w:hAnsi="微软雅黑" w:eastAsia="微软雅黑" w:cs="微软雅黑"/>
                <w:color w:val="000000"/>
                <w:sz w:val="16"/>
                <w:szCs w:val="16"/>
                <w:bdr w:val="none" w:color="auto" w:sz="0" w:space="0"/>
              </w:rPr>
              <w:tab/>
              <w:t>8.283</w:t>
            </w:r>
          </w:p>
          <w:p w14:paraId="1718DFD9">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120" w:beforeAutospacing="0" w:after="480" w:afterAutospacing="0"/>
              <w:ind w:left="0" w:right="0"/>
              <w:jc w:val="left"/>
              <w:rPr>
                <w:rFonts w:hint="eastAsia" w:ascii="微软雅黑" w:hAnsi="微软雅黑" w:eastAsia="微软雅黑" w:cs="微软雅黑"/>
                <w:color w:val="000000"/>
                <w:sz w:val="16"/>
                <w:szCs w:val="16"/>
                <w:bdr w:val="none" w:color="auto" w:sz="0" w:space="0"/>
              </w:rPr>
            </w:pPr>
            <w:r>
              <w:rPr>
                <w:rFonts w:hint="eastAsia" w:ascii="微软雅黑" w:hAnsi="微软雅黑" w:eastAsia="微软雅黑" w:cs="微软雅黑"/>
                <w:color w:val="000000"/>
                <w:sz w:val="16"/>
                <w:szCs w:val="16"/>
                <w:bdr w:val="none" w:color="auto" w:sz="0" w:space="0"/>
              </w:rPr>
              <w:t>2</w:t>
            </w:r>
            <w:r>
              <w:rPr>
                <w:rFonts w:hint="eastAsia" w:ascii="微软雅黑" w:hAnsi="微软雅黑" w:eastAsia="微软雅黑" w:cs="微软雅黑"/>
                <w:color w:val="000000"/>
                <w:sz w:val="16"/>
                <w:szCs w:val="16"/>
                <w:bdr w:val="none" w:color="auto" w:sz="0" w:space="0"/>
              </w:rPr>
              <w:tab/>
              <w:t>东马庄东-东马庄西</w:t>
            </w:r>
            <w:r>
              <w:rPr>
                <w:rFonts w:hint="eastAsia" w:ascii="微软雅黑" w:hAnsi="微软雅黑" w:eastAsia="微软雅黑" w:cs="微软雅黑"/>
                <w:color w:val="000000"/>
                <w:sz w:val="16"/>
                <w:szCs w:val="16"/>
                <w:bdr w:val="none" w:color="auto" w:sz="0" w:space="0"/>
              </w:rPr>
              <w:tab/>
              <w:t>0.66</w:t>
            </w:r>
            <w:r>
              <w:rPr>
                <w:rFonts w:hint="eastAsia" w:ascii="微软雅黑" w:hAnsi="微软雅黑" w:eastAsia="微软雅黑" w:cs="微软雅黑"/>
                <w:color w:val="000000"/>
                <w:sz w:val="16"/>
                <w:szCs w:val="16"/>
                <w:bdr w:val="none" w:color="auto" w:sz="0" w:space="0"/>
              </w:rPr>
              <w:tab/>
            </w:r>
          </w:p>
          <w:p w14:paraId="7AE41600">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120" w:beforeAutospacing="0" w:after="480" w:afterAutospacing="0"/>
              <w:ind w:left="0" w:right="0"/>
              <w:jc w:val="left"/>
              <w:rPr>
                <w:rFonts w:hint="eastAsia" w:ascii="微软雅黑" w:hAnsi="微软雅黑" w:eastAsia="微软雅黑" w:cs="微软雅黑"/>
                <w:color w:val="000000"/>
                <w:sz w:val="16"/>
                <w:szCs w:val="16"/>
                <w:bdr w:val="none" w:color="auto" w:sz="0" w:space="0"/>
              </w:rPr>
            </w:pPr>
            <w:r>
              <w:rPr>
                <w:rFonts w:hint="eastAsia" w:ascii="微软雅黑" w:hAnsi="微软雅黑" w:eastAsia="微软雅黑" w:cs="微软雅黑"/>
                <w:color w:val="000000"/>
                <w:sz w:val="16"/>
                <w:szCs w:val="16"/>
                <w:bdr w:val="none" w:color="auto" w:sz="0" w:space="0"/>
              </w:rPr>
              <w:t>3</w:t>
            </w:r>
            <w:r>
              <w:rPr>
                <w:rFonts w:hint="eastAsia" w:ascii="微软雅黑" w:hAnsi="微软雅黑" w:eastAsia="微软雅黑" w:cs="微软雅黑"/>
                <w:color w:val="000000"/>
                <w:sz w:val="16"/>
                <w:szCs w:val="16"/>
                <w:bdr w:val="none" w:color="auto" w:sz="0" w:space="0"/>
              </w:rPr>
              <w:tab/>
              <w:t>东马庄西-西马庄</w:t>
            </w:r>
            <w:r>
              <w:rPr>
                <w:rFonts w:hint="eastAsia" w:ascii="微软雅黑" w:hAnsi="微软雅黑" w:eastAsia="微软雅黑" w:cs="微软雅黑"/>
                <w:color w:val="000000"/>
                <w:sz w:val="16"/>
                <w:szCs w:val="16"/>
                <w:bdr w:val="none" w:color="auto" w:sz="0" w:space="0"/>
              </w:rPr>
              <w:tab/>
              <w:t>0.765</w:t>
            </w:r>
            <w:r>
              <w:rPr>
                <w:rFonts w:hint="eastAsia" w:ascii="微软雅黑" w:hAnsi="微软雅黑" w:eastAsia="微软雅黑" w:cs="微软雅黑"/>
                <w:color w:val="000000"/>
                <w:sz w:val="16"/>
                <w:szCs w:val="16"/>
                <w:bdr w:val="none" w:color="auto" w:sz="0" w:space="0"/>
              </w:rPr>
              <w:tab/>
            </w:r>
          </w:p>
          <w:p w14:paraId="547AC7DE">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120" w:beforeAutospacing="0" w:after="480" w:afterAutospacing="0"/>
              <w:ind w:left="0" w:right="0"/>
              <w:jc w:val="left"/>
              <w:rPr>
                <w:rFonts w:hint="eastAsia" w:ascii="微软雅黑" w:hAnsi="微软雅黑" w:eastAsia="微软雅黑" w:cs="微软雅黑"/>
                <w:color w:val="000000"/>
                <w:sz w:val="16"/>
                <w:szCs w:val="16"/>
                <w:bdr w:val="none" w:color="auto" w:sz="0" w:space="0"/>
              </w:rPr>
            </w:pPr>
            <w:r>
              <w:rPr>
                <w:rFonts w:hint="eastAsia" w:ascii="微软雅黑" w:hAnsi="微软雅黑" w:eastAsia="微软雅黑" w:cs="微软雅黑"/>
                <w:color w:val="000000"/>
                <w:sz w:val="16"/>
                <w:szCs w:val="16"/>
                <w:bdr w:val="none" w:color="auto" w:sz="0" w:space="0"/>
              </w:rPr>
              <w:t>4</w:t>
            </w:r>
            <w:r>
              <w:rPr>
                <w:rFonts w:hint="eastAsia" w:ascii="微软雅黑" w:hAnsi="微软雅黑" w:eastAsia="微软雅黑" w:cs="微软雅黑"/>
                <w:color w:val="000000"/>
                <w:sz w:val="16"/>
                <w:szCs w:val="16"/>
                <w:bdr w:val="none" w:color="auto" w:sz="0" w:space="0"/>
              </w:rPr>
              <w:tab/>
              <w:t>西马庄-西马庄西</w:t>
            </w:r>
            <w:r>
              <w:rPr>
                <w:rFonts w:hint="eastAsia" w:ascii="微软雅黑" w:hAnsi="微软雅黑" w:eastAsia="微软雅黑" w:cs="微软雅黑"/>
                <w:color w:val="000000"/>
                <w:sz w:val="16"/>
                <w:szCs w:val="16"/>
                <w:bdr w:val="none" w:color="auto" w:sz="0" w:space="0"/>
              </w:rPr>
              <w:tab/>
              <w:t>0.083</w:t>
            </w:r>
            <w:r>
              <w:rPr>
                <w:rFonts w:hint="eastAsia" w:ascii="微软雅黑" w:hAnsi="微软雅黑" w:eastAsia="微软雅黑" w:cs="微软雅黑"/>
                <w:color w:val="000000"/>
                <w:sz w:val="16"/>
                <w:szCs w:val="16"/>
                <w:bdr w:val="none" w:color="auto" w:sz="0" w:space="0"/>
              </w:rPr>
              <w:tab/>
            </w:r>
          </w:p>
          <w:p w14:paraId="460C2BF3">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120" w:beforeAutospacing="0" w:after="480" w:afterAutospacing="0"/>
              <w:ind w:left="0" w:right="0"/>
              <w:jc w:val="left"/>
              <w:rPr>
                <w:rFonts w:hint="eastAsia" w:ascii="微软雅黑" w:hAnsi="微软雅黑" w:eastAsia="微软雅黑" w:cs="微软雅黑"/>
                <w:color w:val="000000"/>
                <w:sz w:val="16"/>
                <w:szCs w:val="16"/>
                <w:bdr w:val="none" w:color="auto" w:sz="0" w:space="0"/>
              </w:rPr>
            </w:pPr>
            <w:r>
              <w:rPr>
                <w:rFonts w:hint="eastAsia" w:ascii="微软雅黑" w:hAnsi="微软雅黑" w:eastAsia="微软雅黑" w:cs="微软雅黑"/>
                <w:color w:val="000000"/>
                <w:sz w:val="16"/>
                <w:szCs w:val="16"/>
                <w:bdr w:val="none" w:color="auto" w:sz="0" w:space="0"/>
              </w:rPr>
              <w:t>5</w:t>
            </w:r>
            <w:r>
              <w:rPr>
                <w:rFonts w:hint="eastAsia" w:ascii="微软雅黑" w:hAnsi="微软雅黑" w:eastAsia="微软雅黑" w:cs="微软雅黑"/>
                <w:color w:val="000000"/>
                <w:sz w:val="16"/>
                <w:szCs w:val="16"/>
                <w:bdr w:val="none" w:color="auto" w:sz="0" w:space="0"/>
              </w:rPr>
              <w:tab/>
              <w:t>讲金线（小刘村西-连邱）</w:t>
            </w:r>
            <w:r>
              <w:rPr>
                <w:rFonts w:hint="eastAsia" w:ascii="微软雅黑" w:hAnsi="微软雅黑" w:eastAsia="微软雅黑" w:cs="微软雅黑"/>
                <w:color w:val="000000"/>
                <w:sz w:val="16"/>
                <w:szCs w:val="16"/>
                <w:bdr w:val="none" w:color="auto" w:sz="0" w:space="0"/>
              </w:rPr>
              <w:tab/>
              <w:t>0.925</w:t>
            </w:r>
            <w:r>
              <w:rPr>
                <w:rFonts w:hint="eastAsia" w:ascii="微软雅黑" w:hAnsi="微软雅黑" w:eastAsia="微软雅黑" w:cs="微软雅黑"/>
                <w:color w:val="000000"/>
                <w:sz w:val="16"/>
                <w:szCs w:val="16"/>
                <w:bdr w:val="none" w:color="auto" w:sz="0" w:space="0"/>
              </w:rPr>
              <w:tab/>
            </w:r>
          </w:p>
          <w:p w14:paraId="479DB6B0">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120" w:beforeAutospacing="0" w:after="480" w:afterAutospacing="0"/>
              <w:ind w:left="0" w:right="0"/>
              <w:jc w:val="left"/>
              <w:rPr>
                <w:rFonts w:hint="eastAsia" w:ascii="微软雅黑" w:hAnsi="微软雅黑" w:eastAsia="微软雅黑" w:cs="微软雅黑"/>
                <w:color w:val="000000"/>
                <w:sz w:val="16"/>
                <w:szCs w:val="16"/>
                <w:bdr w:val="none" w:color="auto" w:sz="0" w:space="0"/>
              </w:rPr>
            </w:pPr>
            <w:r>
              <w:rPr>
                <w:rFonts w:hint="eastAsia" w:ascii="微软雅黑" w:hAnsi="微软雅黑" w:eastAsia="微软雅黑" w:cs="微软雅黑"/>
                <w:color w:val="000000"/>
                <w:sz w:val="16"/>
                <w:szCs w:val="16"/>
                <w:bdr w:val="none" w:color="auto" w:sz="0" w:space="0"/>
              </w:rPr>
              <w:t>6</w:t>
            </w:r>
            <w:r>
              <w:rPr>
                <w:rFonts w:hint="eastAsia" w:ascii="微软雅黑" w:hAnsi="微软雅黑" w:eastAsia="微软雅黑" w:cs="微软雅黑"/>
                <w:color w:val="000000"/>
                <w:sz w:val="16"/>
                <w:szCs w:val="16"/>
                <w:bdr w:val="none" w:color="auto" w:sz="0" w:space="0"/>
              </w:rPr>
              <w:tab/>
              <w:t>旧国道308-北及桥</w:t>
            </w:r>
            <w:r>
              <w:rPr>
                <w:rFonts w:hint="eastAsia" w:ascii="微软雅黑" w:hAnsi="微软雅黑" w:eastAsia="微软雅黑" w:cs="微软雅黑"/>
                <w:color w:val="000000"/>
                <w:sz w:val="16"/>
                <w:szCs w:val="16"/>
                <w:bdr w:val="none" w:color="auto" w:sz="0" w:space="0"/>
              </w:rPr>
              <w:tab/>
              <w:t>0.958</w:t>
            </w:r>
            <w:r>
              <w:rPr>
                <w:rFonts w:hint="eastAsia" w:ascii="微软雅黑" w:hAnsi="微软雅黑" w:eastAsia="微软雅黑" w:cs="微软雅黑"/>
                <w:color w:val="000000"/>
                <w:sz w:val="16"/>
                <w:szCs w:val="16"/>
                <w:bdr w:val="none" w:color="auto" w:sz="0" w:space="0"/>
              </w:rPr>
              <w:tab/>
            </w:r>
          </w:p>
          <w:p w14:paraId="6403BB43">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120" w:beforeAutospacing="0" w:after="480" w:afterAutospacing="0"/>
              <w:ind w:left="0" w:right="0"/>
              <w:jc w:val="left"/>
              <w:rPr>
                <w:rFonts w:hint="eastAsia" w:ascii="微软雅黑" w:hAnsi="微软雅黑" w:eastAsia="微软雅黑" w:cs="微软雅黑"/>
                <w:color w:val="000000"/>
                <w:sz w:val="16"/>
                <w:szCs w:val="16"/>
                <w:bdr w:val="none" w:color="auto" w:sz="0" w:space="0"/>
              </w:rPr>
            </w:pPr>
            <w:r>
              <w:rPr>
                <w:rFonts w:hint="eastAsia" w:ascii="微软雅黑" w:hAnsi="微软雅黑" w:eastAsia="微软雅黑" w:cs="微软雅黑"/>
                <w:color w:val="000000"/>
                <w:sz w:val="16"/>
                <w:szCs w:val="16"/>
                <w:bdr w:val="none" w:color="auto" w:sz="0" w:space="0"/>
              </w:rPr>
              <w:t>7</w:t>
            </w:r>
            <w:r>
              <w:rPr>
                <w:rFonts w:hint="eastAsia" w:ascii="微软雅黑" w:hAnsi="微软雅黑" w:eastAsia="微软雅黑" w:cs="微软雅黑"/>
                <w:color w:val="000000"/>
                <w:sz w:val="16"/>
                <w:szCs w:val="16"/>
                <w:bdr w:val="none" w:color="auto" w:sz="0" w:space="0"/>
              </w:rPr>
              <w:tab/>
              <w:t>司宁线（文石线-定魏线）</w:t>
            </w:r>
            <w:r>
              <w:rPr>
                <w:rFonts w:hint="eastAsia" w:ascii="微软雅黑" w:hAnsi="微软雅黑" w:eastAsia="微软雅黑" w:cs="微软雅黑"/>
                <w:color w:val="000000"/>
                <w:sz w:val="16"/>
                <w:szCs w:val="16"/>
                <w:bdr w:val="none" w:color="auto" w:sz="0" w:space="0"/>
              </w:rPr>
              <w:tab/>
              <w:t>0.88</w:t>
            </w:r>
            <w:r>
              <w:rPr>
                <w:rFonts w:hint="eastAsia" w:ascii="微软雅黑" w:hAnsi="微软雅黑" w:eastAsia="微软雅黑" w:cs="微软雅黑"/>
                <w:color w:val="000000"/>
                <w:sz w:val="16"/>
                <w:szCs w:val="16"/>
                <w:bdr w:val="none" w:color="auto" w:sz="0" w:space="0"/>
              </w:rPr>
              <w:tab/>
            </w:r>
          </w:p>
          <w:p w14:paraId="706EBBDD">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120" w:beforeAutospacing="0" w:after="480" w:afterAutospacing="0"/>
              <w:ind w:left="0" w:right="0"/>
              <w:jc w:val="left"/>
              <w:rPr>
                <w:rFonts w:hint="eastAsia" w:ascii="微软雅黑" w:hAnsi="微软雅黑" w:eastAsia="微软雅黑" w:cs="微软雅黑"/>
                <w:color w:val="000000"/>
                <w:sz w:val="16"/>
                <w:szCs w:val="16"/>
                <w:bdr w:val="none" w:color="auto" w:sz="0" w:space="0"/>
              </w:rPr>
            </w:pPr>
            <w:r>
              <w:rPr>
                <w:rFonts w:hint="eastAsia" w:ascii="微软雅黑" w:hAnsi="微软雅黑" w:eastAsia="微软雅黑" w:cs="微软雅黑"/>
                <w:color w:val="000000"/>
                <w:sz w:val="16"/>
                <w:szCs w:val="16"/>
                <w:bdr w:val="none" w:color="auto" w:sz="0" w:space="0"/>
              </w:rPr>
              <w:t>8</w:t>
            </w:r>
            <w:r>
              <w:rPr>
                <w:rFonts w:hint="eastAsia" w:ascii="微软雅黑" w:hAnsi="微软雅黑" w:eastAsia="微软雅黑" w:cs="微软雅黑"/>
                <w:color w:val="000000"/>
                <w:sz w:val="16"/>
                <w:szCs w:val="16"/>
                <w:bdr w:val="none" w:color="auto" w:sz="0" w:space="0"/>
              </w:rPr>
              <w:tab/>
              <w:t>郝庄东-郝庄西</w:t>
            </w:r>
            <w:r>
              <w:rPr>
                <w:rFonts w:hint="eastAsia" w:ascii="微软雅黑" w:hAnsi="微软雅黑" w:eastAsia="微软雅黑" w:cs="微软雅黑"/>
                <w:color w:val="000000"/>
                <w:sz w:val="16"/>
                <w:szCs w:val="16"/>
                <w:bdr w:val="none" w:color="auto" w:sz="0" w:space="0"/>
              </w:rPr>
              <w:tab/>
              <w:t>0.24</w:t>
            </w:r>
            <w:r>
              <w:rPr>
                <w:rFonts w:hint="eastAsia" w:ascii="微软雅黑" w:hAnsi="微软雅黑" w:eastAsia="微软雅黑" w:cs="微软雅黑"/>
                <w:color w:val="000000"/>
                <w:sz w:val="16"/>
                <w:szCs w:val="16"/>
                <w:bdr w:val="none" w:color="auto" w:sz="0" w:space="0"/>
              </w:rPr>
              <w:tab/>
            </w:r>
          </w:p>
          <w:p w14:paraId="757B0F43">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120" w:beforeAutospacing="0" w:after="480" w:afterAutospacing="0"/>
              <w:ind w:left="0" w:right="0"/>
              <w:jc w:val="left"/>
              <w:rPr>
                <w:rFonts w:hint="eastAsia" w:ascii="微软雅黑" w:hAnsi="微软雅黑" w:eastAsia="微软雅黑" w:cs="微软雅黑"/>
                <w:color w:val="000000"/>
                <w:sz w:val="16"/>
                <w:szCs w:val="16"/>
                <w:bdr w:val="none" w:color="auto" w:sz="0" w:space="0"/>
              </w:rPr>
            </w:pPr>
            <w:r>
              <w:rPr>
                <w:rFonts w:hint="eastAsia" w:ascii="微软雅黑" w:hAnsi="微软雅黑" w:eastAsia="微软雅黑" w:cs="微软雅黑"/>
                <w:color w:val="000000"/>
                <w:sz w:val="16"/>
                <w:szCs w:val="16"/>
                <w:bdr w:val="none" w:color="auto" w:sz="0" w:space="0"/>
              </w:rPr>
              <w:t>9</w:t>
            </w:r>
            <w:r>
              <w:rPr>
                <w:rFonts w:hint="eastAsia" w:ascii="微软雅黑" w:hAnsi="微软雅黑" w:eastAsia="微软雅黑" w:cs="微软雅黑"/>
                <w:color w:val="000000"/>
                <w:sz w:val="16"/>
                <w:szCs w:val="16"/>
                <w:bdr w:val="none" w:color="auto" w:sz="0" w:space="0"/>
              </w:rPr>
              <w:tab/>
              <w:t>定魏线-郝庄</w:t>
            </w:r>
            <w:r>
              <w:rPr>
                <w:rFonts w:hint="eastAsia" w:ascii="微软雅黑" w:hAnsi="微软雅黑" w:eastAsia="微软雅黑" w:cs="微软雅黑"/>
                <w:color w:val="000000"/>
                <w:sz w:val="16"/>
                <w:szCs w:val="16"/>
                <w:bdr w:val="none" w:color="auto" w:sz="0" w:space="0"/>
              </w:rPr>
              <w:tab/>
              <w:t>0.625</w:t>
            </w:r>
            <w:r>
              <w:rPr>
                <w:rFonts w:hint="eastAsia" w:ascii="微软雅黑" w:hAnsi="微软雅黑" w:eastAsia="微软雅黑" w:cs="微软雅黑"/>
                <w:color w:val="000000"/>
                <w:sz w:val="16"/>
                <w:szCs w:val="16"/>
                <w:bdr w:val="none" w:color="auto" w:sz="0" w:space="0"/>
              </w:rPr>
              <w:tab/>
            </w:r>
          </w:p>
          <w:p w14:paraId="59A31574">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120" w:beforeAutospacing="0" w:after="480" w:afterAutospacing="0"/>
              <w:ind w:left="0" w:right="0"/>
              <w:jc w:val="left"/>
              <w:rPr>
                <w:rFonts w:hint="eastAsia" w:ascii="微软雅黑" w:hAnsi="微软雅黑" w:eastAsia="微软雅黑" w:cs="微软雅黑"/>
                <w:color w:val="000000"/>
                <w:sz w:val="16"/>
                <w:szCs w:val="16"/>
                <w:bdr w:val="none" w:color="auto" w:sz="0" w:space="0"/>
              </w:rPr>
            </w:pPr>
            <w:r>
              <w:rPr>
                <w:rFonts w:hint="eastAsia" w:ascii="微软雅黑" w:hAnsi="微软雅黑" w:eastAsia="微软雅黑" w:cs="微软雅黑"/>
                <w:color w:val="000000"/>
                <w:sz w:val="16"/>
                <w:szCs w:val="16"/>
                <w:bdr w:val="none" w:color="auto" w:sz="0" w:space="0"/>
              </w:rPr>
              <w:t>10</w:t>
            </w:r>
            <w:r>
              <w:rPr>
                <w:rFonts w:hint="eastAsia" w:ascii="微软雅黑" w:hAnsi="微软雅黑" w:eastAsia="微软雅黑" w:cs="微软雅黑"/>
                <w:color w:val="000000"/>
                <w:sz w:val="16"/>
                <w:szCs w:val="16"/>
                <w:bdr w:val="none" w:color="auto" w:sz="0" w:space="0"/>
              </w:rPr>
              <w:tab/>
              <w:t>苏黄线-雷家庄西</w:t>
            </w:r>
            <w:r>
              <w:rPr>
                <w:rFonts w:hint="eastAsia" w:ascii="微软雅黑" w:hAnsi="微软雅黑" w:eastAsia="微软雅黑" w:cs="微软雅黑"/>
                <w:color w:val="000000"/>
                <w:sz w:val="16"/>
                <w:szCs w:val="16"/>
                <w:bdr w:val="none" w:color="auto" w:sz="0" w:space="0"/>
              </w:rPr>
              <w:tab/>
              <w:t>0.387</w:t>
            </w:r>
            <w:r>
              <w:rPr>
                <w:rFonts w:hint="eastAsia" w:ascii="微软雅黑" w:hAnsi="微软雅黑" w:eastAsia="微软雅黑" w:cs="微软雅黑"/>
                <w:color w:val="000000"/>
                <w:sz w:val="16"/>
                <w:szCs w:val="16"/>
                <w:bdr w:val="none" w:color="auto" w:sz="0" w:space="0"/>
              </w:rPr>
              <w:tab/>
            </w:r>
          </w:p>
          <w:p w14:paraId="48D96FA2">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120" w:beforeAutospacing="0" w:after="480" w:afterAutospacing="0"/>
              <w:ind w:left="0" w:right="0"/>
              <w:jc w:val="left"/>
              <w:rPr>
                <w:rFonts w:hint="eastAsia" w:ascii="微软雅黑" w:hAnsi="微软雅黑" w:eastAsia="微软雅黑" w:cs="微软雅黑"/>
                <w:color w:val="000000"/>
                <w:sz w:val="16"/>
                <w:szCs w:val="16"/>
                <w:bdr w:val="none" w:color="auto" w:sz="0" w:space="0"/>
              </w:rPr>
            </w:pPr>
            <w:r>
              <w:rPr>
                <w:rFonts w:hint="eastAsia" w:ascii="微软雅黑" w:hAnsi="微软雅黑" w:eastAsia="微软雅黑" w:cs="微软雅黑"/>
                <w:color w:val="000000"/>
                <w:sz w:val="16"/>
                <w:szCs w:val="16"/>
                <w:bdr w:val="none" w:color="auto" w:sz="0" w:space="0"/>
              </w:rPr>
              <w:t>11</w:t>
            </w:r>
            <w:r>
              <w:rPr>
                <w:rFonts w:hint="eastAsia" w:ascii="微软雅黑" w:hAnsi="微软雅黑" w:eastAsia="微软雅黑" w:cs="微软雅黑"/>
                <w:color w:val="000000"/>
                <w:sz w:val="16"/>
                <w:szCs w:val="16"/>
                <w:bdr w:val="none" w:color="auto" w:sz="0" w:space="0"/>
              </w:rPr>
              <w:tab/>
              <w:t>雷家庄西-常家庄一村</w:t>
            </w:r>
            <w:r>
              <w:rPr>
                <w:rFonts w:hint="eastAsia" w:ascii="微软雅黑" w:hAnsi="微软雅黑" w:eastAsia="微软雅黑" w:cs="微软雅黑"/>
                <w:color w:val="000000"/>
                <w:sz w:val="16"/>
                <w:szCs w:val="16"/>
                <w:bdr w:val="none" w:color="auto" w:sz="0" w:space="0"/>
              </w:rPr>
              <w:tab/>
              <w:t>0.49</w:t>
            </w:r>
            <w:r>
              <w:rPr>
                <w:rFonts w:hint="eastAsia" w:ascii="微软雅黑" w:hAnsi="微软雅黑" w:eastAsia="微软雅黑" w:cs="微软雅黑"/>
                <w:color w:val="000000"/>
                <w:sz w:val="16"/>
                <w:szCs w:val="16"/>
                <w:bdr w:val="none" w:color="auto" w:sz="0" w:space="0"/>
              </w:rPr>
              <w:tab/>
            </w:r>
          </w:p>
          <w:p w14:paraId="4BC6E5D8">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120" w:beforeAutospacing="0" w:after="480" w:afterAutospacing="0"/>
              <w:ind w:left="0" w:right="0"/>
              <w:jc w:val="left"/>
              <w:rPr>
                <w:rFonts w:hint="eastAsia" w:ascii="微软雅黑" w:hAnsi="微软雅黑" w:eastAsia="微软雅黑" w:cs="微软雅黑"/>
                <w:color w:val="000000"/>
                <w:sz w:val="16"/>
                <w:szCs w:val="16"/>
                <w:bdr w:val="none" w:color="auto" w:sz="0" w:space="0"/>
              </w:rPr>
            </w:pPr>
            <w:r>
              <w:rPr>
                <w:rFonts w:hint="eastAsia" w:ascii="微软雅黑" w:hAnsi="微软雅黑" w:eastAsia="微软雅黑" w:cs="微软雅黑"/>
                <w:color w:val="000000"/>
                <w:sz w:val="16"/>
                <w:szCs w:val="16"/>
                <w:bdr w:val="none" w:color="auto" w:sz="0" w:space="0"/>
              </w:rPr>
              <w:t>12</w:t>
            </w:r>
            <w:r>
              <w:rPr>
                <w:rFonts w:hint="eastAsia" w:ascii="微软雅黑" w:hAnsi="微软雅黑" w:eastAsia="微软雅黑" w:cs="微软雅黑"/>
                <w:color w:val="000000"/>
                <w:sz w:val="16"/>
                <w:szCs w:val="16"/>
                <w:bdr w:val="none" w:color="auto" w:sz="0" w:space="0"/>
              </w:rPr>
              <w:tab/>
              <w:t>旧文石线-胡谷</w:t>
            </w:r>
            <w:r>
              <w:rPr>
                <w:rFonts w:hint="eastAsia" w:ascii="微软雅黑" w:hAnsi="微软雅黑" w:eastAsia="微软雅黑" w:cs="微软雅黑"/>
                <w:color w:val="000000"/>
                <w:sz w:val="16"/>
                <w:szCs w:val="16"/>
                <w:bdr w:val="none" w:color="auto" w:sz="0" w:space="0"/>
              </w:rPr>
              <w:tab/>
              <w:t>1.097</w:t>
            </w:r>
            <w:r>
              <w:rPr>
                <w:rFonts w:hint="eastAsia" w:ascii="微软雅黑" w:hAnsi="微软雅黑" w:eastAsia="微软雅黑" w:cs="微软雅黑"/>
                <w:color w:val="000000"/>
                <w:sz w:val="16"/>
                <w:szCs w:val="16"/>
                <w:bdr w:val="none" w:color="auto" w:sz="0" w:space="0"/>
              </w:rPr>
              <w:tab/>
            </w:r>
          </w:p>
          <w:p w14:paraId="776BE60D">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120" w:beforeAutospacing="0" w:after="480" w:afterAutospacing="0"/>
              <w:ind w:left="0" w:right="0"/>
              <w:jc w:val="left"/>
              <w:rPr>
                <w:rFonts w:hint="eastAsia" w:ascii="微软雅黑" w:hAnsi="微软雅黑" w:eastAsia="微软雅黑" w:cs="微软雅黑"/>
                <w:color w:val="000000"/>
                <w:sz w:val="16"/>
                <w:szCs w:val="16"/>
                <w:bdr w:val="none" w:color="auto" w:sz="0" w:space="0"/>
              </w:rPr>
            </w:pPr>
            <w:r>
              <w:rPr>
                <w:rFonts w:hint="eastAsia" w:ascii="微软雅黑" w:hAnsi="微软雅黑" w:eastAsia="微软雅黑" w:cs="微软雅黑"/>
                <w:color w:val="000000"/>
                <w:sz w:val="16"/>
                <w:szCs w:val="16"/>
                <w:bdr w:val="none" w:color="auto" w:sz="0" w:space="0"/>
              </w:rPr>
              <w:t>2标段</w:t>
            </w:r>
          </w:p>
          <w:p w14:paraId="369FF103">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120" w:beforeAutospacing="0" w:after="480" w:afterAutospacing="0"/>
              <w:ind w:left="0" w:right="0"/>
              <w:jc w:val="left"/>
              <w:rPr>
                <w:rFonts w:hint="eastAsia" w:ascii="微软雅黑" w:hAnsi="微软雅黑" w:eastAsia="微软雅黑" w:cs="微软雅黑"/>
                <w:color w:val="000000"/>
                <w:sz w:val="16"/>
                <w:szCs w:val="16"/>
                <w:bdr w:val="none" w:color="auto" w:sz="0" w:space="0"/>
              </w:rPr>
            </w:pPr>
            <w:r>
              <w:rPr>
                <w:rFonts w:hint="eastAsia" w:ascii="微软雅黑" w:hAnsi="微软雅黑" w:eastAsia="微软雅黑" w:cs="微软雅黑"/>
                <w:color w:val="000000"/>
                <w:sz w:val="16"/>
                <w:szCs w:val="16"/>
                <w:bdr w:val="none" w:color="auto" w:sz="0" w:space="0"/>
              </w:rPr>
              <w:t>1</w:t>
            </w:r>
            <w:r>
              <w:rPr>
                <w:rFonts w:hint="eastAsia" w:ascii="微软雅黑" w:hAnsi="微软雅黑" w:eastAsia="微软雅黑" w:cs="微软雅黑"/>
                <w:color w:val="000000"/>
                <w:sz w:val="16"/>
                <w:szCs w:val="16"/>
                <w:bdr w:val="none" w:color="auto" w:sz="0" w:space="0"/>
              </w:rPr>
              <w:tab/>
              <w:t>二分场-宁于线</w:t>
            </w:r>
            <w:r>
              <w:rPr>
                <w:rFonts w:hint="eastAsia" w:ascii="微软雅黑" w:hAnsi="微软雅黑" w:eastAsia="微软雅黑" w:cs="微软雅黑"/>
                <w:color w:val="000000"/>
                <w:sz w:val="16"/>
                <w:szCs w:val="16"/>
                <w:bdr w:val="none" w:color="auto" w:sz="0" w:space="0"/>
              </w:rPr>
              <w:tab/>
              <w:t>0.532</w:t>
            </w:r>
            <w:r>
              <w:rPr>
                <w:rFonts w:hint="eastAsia" w:ascii="微软雅黑" w:hAnsi="微软雅黑" w:eastAsia="微软雅黑" w:cs="微软雅黑"/>
                <w:color w:val="000000"/>
                <w:sz w:val="16"/>
                <w:szCs w:val="16"/>
                <w:bdr w:val="none" w:color="auto" w:sz="0" w:space="0"/>
              </w:rPr>
              <w:tab/>
              <w:t>6.425</w:t>
            </w:r>
          </w:p>
          <w:p w14:paraId="5E7B119B">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120" w:beforeAutospacing="0" w:after="480" w:afterAutospacing="0"/>
              <w:ind w:left="0" w:right="0"/>
              <w:jc w:val="left"/>
              <w:rPr>
                <w:rFonts w:hint="eastAsia" w:ascii="微软雅黑" w:hAnsi="微软雅黑" w:eastAsia="微软雅黑" w:cs="微软雅黑"/>
                <w:color w:val="000000"/>
                <w:sz w:val="16"/>
                <w:szCs w:val="16"/>
                <w:bdr w:val="none" w:color="auto" w:sz="0" w:space="0"/>
              </w:rPr>
            </w:pPr>
            <w:r>
              <w:rPr>
                <w:rFonts w:hint="eastAsia" w:ascii="微软雅黑" w:hAnsi="微软雅黑" w:eastAsia="微软雅黑" w:cs="微软雅黑"/>
                <w:color w:val="000000"/>
                <w:sz w:val="16"/>
                <w:szCs w:val="16"/>
                <w:bdr w:val="none" w:color="auto" w:sz="0" w:space="0"/>
              </w:rPr>
              <w:t>2</w:t>
            </w:r>
            <w:r>
              <w:rPr>
                <w:rFonts w:hint="eastAsia" w:ascii="微软雅黑" w:hAnsi="微软雅黑" w:eastAsia="微软雅黑" w:cs="微软雅黑"/>
                <w:color w:val="000000"/>
                <w:sz w:val="16"/>
                <w:szCs w:val="16"/>
                <w:bdr w:val="none" w:color="auto" w:sz="0" w:space="0"/>
              </w:rPr>
              <w:tab/>
              <w:t>宁于线（张家庄-张家庄村南）</w:t>
            </w:r>
            <w:r>
              <w:rPr>
                <w:rFonts w:hint="eastAsia" w:ascii="微软雅黑" w:hAnsi="微软雅黑" w:eastAsia="微软雅黑" w:cs="微软雅黑"/>
                <w:color w:val="000000"/>
                <w:sz w:val="16"/>
                <w:szCs w:val="16"/>
                <w:bdr w:val="none" w:color="auto" w:sz="0" w:space="0"/>
              </w:rPr>
              <w:tab/>
              <w:t>1.263</w:t>
            </w:r>
            <w:r>
              <w:rPr>
                <w:rFonts w:hint="eastAsia" w:ascii="微软雅黑" w:hAnsi="微软雅黑" w:eastAsia="微软雅黑" w:cs="微软雅黑"/>
                <w:color w:val="000000"/>
                <w:sz w:val="16"/>
                <w:szCs w:val="16"/>
                <w:bdr w:val="none" w:color="auto" w:sz="0" w:space="0"/>
              </w:rPr>
              <w:tab/>
            </w:r>
          </w:p>
          <w:p w14:paraId="7516A00B">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120" w:beforeAutospacing="0" w:after="480" w:afterAutospacing="0"/>
              <w:ind w:left="0" w:right="0"/>
              <w:jc w:val="left"/>
              <w:rPr>
                <w:rFonts w:hint="eastAsia" w:ascii="微软雅黑" w:hAnsi="微软雅黑" w:eastAsia="微软雅黑" w:cs="微软雅黑"/>
                <w:color w:val="000000"/>
                <w:sz w:val="16"/>
                <w:szCs w:val="16"/>
                <w:bdr w:val="none" w:color="auto" w:sz="0" w:space="0"/>
              </w:rPr>
            </w:pPr>
            <w:r>
              <w:rPr>
                <w:rFonts w:hint="eastAsia" w:ascii="微软雅黑" w:hAnsi="微软雅黑" w:eastAsia="微软雅黑" w:cs="微软雅黑"/>
                <w:color w:val="000000"/>
                <w:sz w:val="16"/>
                <w:szCs w:val="16"/>
                <w:bdr w:val="none" w:color="auto" w:sz="0" w:space="0"/>
              </w:rPr>
              <w:t>3</w:t>
            </w:r>
            <w:r>
              <w:rPr>
                <w:rFonts w:hint="eastAsia" w:ascii="微软雅黑" w:hAnsi="微软雅黑" w:eastAsia="微软雅黑" w:cs="微软雅黑"/>
                <w:color w:val="000000"/>
                <w:sz w:val="16"/>
                <w:szCs w:val="16"/>
                <w:bdr w:val="none" w:color="auto" w:sz="0" w:space="0"/>
              </w:rPr>
              <w:tab/>
              <w:t>双曹线（邱头北-邱头）</w:t>
            </w:r>
            <w:r>
              <w:rPr>
                <w:rFonts w:hint="eastAsia" w:ascii="微软雅黑" w:hAnsi="微软雅黑" w:eastAsia="微软雅黑" w:cs="微软雅黑"/>
                <w:color w:val="000000"/>
                <w:sz w:val="16"/>
                <w:szCs w:val="16"/>
                <w:bdr w:val="none" w:color="auto" w:sz="0" w:space="0"/>
              </w:rPr>
              <w:tab/>
              <w:t>1.7</w:t>
            </w:r>
            <w:r>
              <w:rPr>
                <w:rFonts w:hint="eastAsia" w:ascii="微软雅黑" w:hAnsi="微软雅黑" w:eastAsia="微软雅黑" w:cs="微软雅黑"/>
                <w:color w:val="000000"/>
                <w:sz w:val="16"/>
                <w:szCs w:val="16"/>
                <w:bdr w:val="none" w:color="auto" w:sz="0" w:space="0"/>
              </w:rPr>
              <w:tab/>
            </w:r>
          </w:p>
          <w:p w14:paraId="0B9171E0">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120" w:beforeAutospacing="0" w:after="480" w:afterAutospacing="0"/>
              <w:ind w:left="0" w:right="0"/>
              <w:jc w:val="left"/>
              <w:rPr>
                <w:rFonts w:hint="eastAsia" w:ascii="微软雅黑" w:hAnsi="微软雅黑" w:eastAsia="微软雅黑" w:cs="微软雅黑"/>
                <w:color w:val="000000"/>
                <w:sz w:val="16"/>
                <w:szCs w:val="16"/>
                <w:bdr w:val="none" w:color="auto" w:sz="0" w:space="0"/>
              </w:rPr>
            </w:pPr>
            <w:r>
              <w:rPr>
                <w:rFonts w:hint="eastAsia" w:ascii="微软雅黑" w:hAnsi="微软雅黑" w:eastAsia="微软雅黑" w:cs="微软雅黑"/>
                <w:color w:val="000000"/>
                <w:sz w:val="16"/>
                <w:szCs w:val="16"/>
                <w:bdr w:val="none" w:color="auto" w:sz="0" w:space="0"/>
              </w:rPr>
              <w:t>4</w:t>
            </w:r>
            <w:r>
              <w:rPr>
                <w:rFonts w:hint="eastAsia" w:ascii="微软雅黑" w:hAnsi="微软雅黑" w:eastAsia="微软雅黑" w:cs="微软雅黑"/>
                <w:color w:val="000000"/>
                <w:sz w:val="16"/>
                <w:szCs w:val="16"/>
                <w:bdr w:val="none" w:color="auto" w:sz="0" w:space="0"/>
              </w:rPr>
              <w:tab/>
              <w:t>双曹线（小河庄-邱头北）</w:t>
            </w:r>
            <w:r>
              <w:rPr>
                <w:rFonts w:hint="eastAsia" w:ascii="微软雅黑" w:hAnsi="微软雅黑" w:eastAsia="微软雅黑" w:cs="微软雅黑"/>
                <w:color w:val="000000"/>
                <w:sz w:val="16"/>
                <w:szCs w:val="16"/>
                <w:bdr w:val="none" w:color="auto" w:sz="0" w:space="0"/>
              </w:rPr>
              <w:tab/>
              <w:t>0.536</w:t>
            </w:r>
            <w:r>
              <w:rPr>
                <w:rFonts w:hint="eastAsia" w:ascii="微软雅黑" w:hAnsi="微软雅黑" w:eastAsia="微软雅黑" w:cs="微软雅黑"/>
                <w:color w:val="000000"/>
                <w:sz w:val="16"/>
                <w:szCs w:val="16"/>
                <w:bdr w:val="none" w:color="auto" w:sz="0" w:space="0"/>
              </w:rPr>
              <w:tab/>
            </w:r>
          </w:p>
          <w:p w14:paraId="715CEF86">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120" w:beforeAutospacing="0" w:after="480" w:afterAutospacing="0"/>
              <w:ind w:left="0" w:right="0"/>
              <w:jc w:val="left"/>
              <w:rPr>
                <w:rFonts w:hint="eastAsia" w:ascii="微软雅黑" w:hAnsi="微软雅黑" w:eastAsia="微软雅黑" w:cs="微软雅黑"/>
                <w:color w:val="000000"/>
                <w:sz w:val="16"/>
                <w:szCs w:val="16"/>
                <w:bdr w:val="none" w:color="auto" w:sz="0" w:space="0"/>
              </w:rPr>
            </w:pPr>
            <w:r>
              <w:rPr>
                <w:rFonts w:hint="eastAsia" w:ascii="微软雅黑" w:hAnsi="微软雅黑" w:eastAsia="微软雅黑" w:cs="微软雅黑"/>
                <w:color w:val="000000"/>
                <w:sz w:val="16"/>
                <w:szCs w:val="16"/>
                <w:bdr w:val="none" w:color="auto" w:sz="0" w:space="0"/>
              </w:rPr>
              <w:t>5</w:t>
            </w:r>
            <w:r>
              <w:rPr>
                <w:rFonts w:hint="eastAsia" w:ascii="微软雅黑" w:hAnsi="微软雅黑" w:eastAsia="微软雅黑" w:cs="微软雅黑"/>
                <w:color w:val="000000"/>
                <w:sz w:val="16"/>
                <w:szCs w:val="16"/>
                <w:bdr w:val="none" w:color="auto" w:sz="0" w:space="0"/>
              </w:rPr>
              <w:tab/>
              <w:t>司荆线-曹伍庄</w:t>
            </w:r>
            <w:r>
              <w:rPr>
                <w:rFonts w:hint="eastAsia" w:ascii="微软雅黑" w:hAnsi="微软雅黑" w:eastAsia="微软雅黑" w:cs="微软雅黑"/>
                <w:color w:val="000000"/>
                <w:sz w:val="16"/>
                <w:szCs w:val="16"/>
                <w:bdr w:val="none" w:color="auto" w:sz="0" w:space="0"/>
              </w:rPr>
              <w:tab/>
              <w:t>0.861</w:t>
            </w:r>
            <w:r>
              <w:rPr>
                <w:rFonts w:hint="eastAsia" w:ascii="微软雅黑" w:hAnsi="微软雅黑" w:eastAsia="微软雅黑" w:cs="微软雅黑"/>
                <w:color w:val="000000"/>
                <w:sz w:val="16"/>
                <w:szCs w:val="16"/>
                <w:bdr w:val="none" w:color="auto" w:sz="0" w:space="0"/>
              </w:rPr>
              <w:tab/>
            </w:r>
          </w:p>
          <w:p w14:paraId="73529D0B">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120" w:beforeAutospacing="0" w:after="480" w:afterAutospacing="0"/>
              <w:ind w:left="0" w:right="0"/>
              <w:jc w:val="left"/>
              <w:rPr>
                <w:rFonts w:hint="eastAsia" w:ascii="微软雅黑" w:hAnsi="微软雅黑" w:eastAsia="微软雅黑" w:cs="微软雅黑"/>
                <w:color w:val="000000"/>
                <w:sz w:val="16"/>
                <w:szCs w:val="16"/>
                <w:bdr w:val="none" w:color="auto" w:sz="0" w:space="0"/>
              </w:rPr>
            </w:pPr>
            <w:r>
              <w:rPr>
                <w:rFonts w:hint="eastAsia" w:ascii="微软雅黑" w:hAnsi="微软雅黑" w:eastAsia="微软雅黑" w:cs="微软雅黑"/>
                <w:color w:val="000000"/>
                <w:sz w:val="16"/>
                <w:szCs w:val="16"/>
                <w:bdr w:val="none" w:color="auto" w:sz="0" w:space="0"/>
              </w:rPr>
              <w:t>6</w:t>
            </w:r>
            <w:r>
              <w:rPr>
                <w:rFonts w:hint="eastAsia" w:ascii="微软雅黑" w:hAnsi="微软雅黑" w:eastAsia="微软雅黑" w:cs="微软雅黑"/>
                <w:color w:val="000000"/>
                <w:sz w:val="16"/>
                <w:szCs w:val="16"/>
                <w:bdr w:val="none" w:color="auto" w:sz="0" w:space="0"/>
              </w:rPr>
              <w:tab/>
              <w:t>宁河线（南留东-南留西）</w:t>
            </w:r>
            <w:r>
              <w:rPr>
                <w:rFonts w:hint="eastAsia" w:ascii="微软雅黑" w:hAnsi="微软雅黑" w:eastAsia="微软雅黑" w:cs="微软雅黑"/>
                <w:color w:val="000000"/>
                <w:sz w:val="16"/>
                <w:szCs w:val="16"/>
                <w:bdr w:val="none" w:color="auto" w:sz="0" w:space="0"/>
              </w:rPr>
              <w:tab/>
              <w:t>0.528</w:t>
            </w:r>
            <w:r>
              <w:rPr>
                <w:rFonts w:hint="eastAsia" w:ascii="微软雅黑" w:hAnsi="微软雅黑" w:eastAsia="微软雅黑" w:cs="微软雅黑"/>
                <w:color w:val="000000"/>
                <w:sz w:val="16"/>
                <w:szCs w:val="16"/>
                <w:bdr w:val="none" w:color="auto" w:sz="0" w:space="0"/>
              </w:rPr>
              <w:tab/>
            </w:r>
          </w:p>
          <w:p w14:paraId="6238E793">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120" w:beforeAutospacing="0" w:after="480" w:afterAutospacing="0"/>
              <w:ind w:left="0" w:right="0"/>
              <w:jc w:val="left"/>
              <w:rPr>
                <w:rFonts w:hint="default" w:ascii="monospace" w:hAnsi="monospace" w:eastAsia="monospace" w:cs="monospace"/>
                <w:color w:val="000000"/>
                <w:sz w:val="16"/>
                <w:szCs w:val="16"/>
                <w:bdr w:val="none" w:color="auto" w:sz="0" w:space="0"/>
              </w:rPr>
            </w:pPr>
            <w:r>
              <w:rPr>
                <w:rFonts w:hint="eastAsia" w:ascii="微软雅黑" w:hAnsi="微软雅黑" w:eastAsia="微软雅黑" w:cs="微软雅黑"/>
                <w:color w:val="000000"/>
                <w:sz w:val="16"/>
                <w:szCs w:val="16"/>
                <w:bdr w:val="none" w:color="auto" w:sz="0" w:space="0"/>
              </w:rPr>
              <w:t>7</w:t>
            </w:r>
            <w:r>
              <w:rPr>
                <w:rFonts w:hint="eastAsia" w:ascii="微软雅黑" w:hAnsi="微软雅黑" w:eastAsia="微软雅黑" w:cs="微软雅黑"/>
                <w:color w:val="000000"/>
                <w:sz w:val="16"/>
                <w:szCs w:val="16"/>
                <w:bdr w:val="none" w:color="auto" w:sz="0" w:space="0"/>
              </w:rPr>
              <w:tab/>
              <w:t>东里-农大线</w:t>
            </w:r>
            <w:r>
              <w:rPr>
                <w:rFonts w:hint="eastAsia" w:ascii="微软雅黑" w:hAnsi="微软雅黑" w:eastAsia="微软雅黑" w:cs="微软雅黑"/>
                <w:color w:val="000000"/>
                <w:sz w:val="16"/>
                <w:szCs w:val="16"/>
                <w:bdr w:val="none" w:color="auto" w:sz="0" w:space="0"/>
              </w:rPr>
              <w:tab/>
              <w:t>1.005</w:t>
            </w:r>
            <w:r>
              <w:rPr>
                <w:rFonts w:hint="eastAsia" w:ascii="微软雅黑" w:hAnsi="微软雅黑" w:eastAsia="微软雅黑" w:cs="微软雅黑"/>
                <w:color w:val="000000"/>
                <w:sz w:val="16"/>
                <w:szCs w:val="16"/>
                <w:bdr w:val="none" w:color="auto" w:sz="0" w:space="0"/>
              </w:rPr>
              <w:tab/>
            </w:r>
          </w:p>
          <w:p w14:paraId="04589596">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120" w:beforeAutospacing="0" w:after="480" w:afterAutospacing="0"/>
              <w:ind w:left="0" w:right="0"/>
              <w:jc w:val="left"/>
              <w:rPr>
                <w:rFonts w:hint="default" w:ascii="monospace" w:hAnsi="monospace" w:eastAsia="monospace" w:cs="monospace"/>
                <w:color w:val="000000"/>
                <w:sz w:val="16"/>
                <w:szCs w:val="16"/>
              </w:rPr>
            </w:pPr>
            <w:r>
              <w:rPr>
                <w:rFonts w:hint="default" w:ascii="monospace" w:hAnsi="monospace" w:eastAsia="monospace" w:cs="monospace"/>
                <w:color w:val="000000"/>
                <w:sz w:val="16"/>
                <w:szCs w:val="16"/>
                <w:bdr w:val="none" w:color="auto" w:sz="0" w:space="0"/>
              </w:rPr>
              <w:tab/>
              <w:t/>
            </w:r>
            <w:r>
              <w:rPr>
                <w:rFonts w:hint="default" w:ascii="monospace" w:hAnsi="monospace" w:eastAsia="monospace" w:cs="monospace"/>
                <w:color w:val="000000"/>
                <w:sz w:val="16"/>
                <w:szCs w:val="16"/>
                <w:bdr w:val="none" w:color="auto" w:sz="0" w:space="0"/>
              </w:rPr>
              <w:tab/>
              <w:t/>
            </w:r>
            <w:r>
              <w:rPr>
                <w:rFonts w:hint="default" w:ascii="monospace" w:hAnsi="monospace" w:eastAsia="monospace" w:cs="monospace"/>
                <w:color w:val="000000"/>
                <w:sz w:val="16"/>
                <w:szCs w:val="16"/>
                <w:bdr w:val="none" w:color="auto" w:sz="0" w:space="0"/>
              </w:rPr>
              <w:tab/>
              <w:t/>
            </w:r>
            <w:r>
              <w:rPr>
                <w:rFonts w:hint="default" w:ascii="monospace" w:hAnsi="monospace" w:eastAsia="monospace" w:cs="monospace"/>
                <w:color w:val="000000"/>
                <w:sz w:val="16"/>
                <w:szCs w:val="16"/>
                <w:bdr w:val="none" w:color="auto" w:sz="0" w:space="0"/>
              </w:rPr>
              <w:tab/>
              <w:t/>
            </w:r>
            <w:r>
              <w:rPr>
                <w:rFonts w:hint="default" w:ascii="monospace" w:hAnsi="monospace" w:eastAsia="monospace" w:cs="monospace"/>
                <w:color w:val="000000"/>
                <w:sz w:val="16"/>
                <w:szCs w:val="16"/>
                <w:bdr w:val="none" w:color="auto" w:sz="0" w:space="0"/>
              </w:rPr>
              <w:tab/>
            </w:r>
          </w:p>
          <w:p w14:paraId="37152CE3">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40" w:lineRule="atLeast"/>
              <w:ind w:left="0" w:right="0"/>
              <w:jc w:val="left"/>
              <w:rPr>
                <w:rFonts w:hint="eastAsia" w:ascii="微软雅黑" w:hAnsi="微软雅黑" w:eastAsia="微软雅黑" w:cs="微软雅黑"/>
                <w:color w:val="000000"/>
                <w:sz w:val="16"/>
                <w:szCs w:val="16"/>
              </w:rPr>
            </w:pPr>
            <w:r>
              <w:rPr>
                <w:rFonts w:hint="eastAsia" w:ascii="微软雅黑" w:hAnsi="微软雅黑" w:eastAsia="微软雅黑" w:cs="微软雅黑"/>
                <w:color w:val="000000"/>
                <w:sz w:val="16"/>
                <w:szCs w:val="16"/>
                <w:bdr w:val="none" w:color="auto" w:sz="0" w:space="0"/>
              </w:rPr>
              <w:t>3.投标人资格要求</w:t>
            </w:r>
          </w:p>
          <w:p w14:paraId="6E10CDC0">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120" w:beforeAutospacing="0" w:after="480" w:afterAutospacing="0" w:line="360" w:lineRule="atLeast"/>
              <w:ind w:left="0" w:right="0"/>
              <w:jc w:val="left"/>
              <w:rPr>
                <w:rFonts w:hint="eastAsia" w:ascii="微软雅黑" w:hAnsi="微软雅黑" w:eastAsia="微软雅黑" w:cs="微软雅黑"/>
                <w:color w:val="000000"/>
                <w:sz w:val="16"/>
                <w:szCs w:val="16"/>
              </w:rPr>
            </w:pPr>
            <w:r>
              <w:rPr>
                <w:rStyle w:val="7"/>
                <w:rFonts w:hint="eastAsia" w:ascii="微软雅黑" w:hAnsi="微软雅黑" w:eastAsia="微软雅黑" w:cs="微软雅黑"/>
                <w:color w:val="000000"/>
                <w:sz w:val="16"/>
                <w:szCs w:val="16"/>
                <w:bdr w:val="none" w:color="auto" w:sz="0" w:space="0"/>
              </w:rPr>
              <w:t>   3.1</w:t>
            </w:r>
            <w:r>
              <w:rPr>
                <w:rFonts w:hint="eastAsia" w:ascii="微软雅黑" w:hAnsi="微软雅黑" w:eastAsia="微软雅黑" w:cs="微软雅黑"/>
                <w:color w:val="000000"/>
                <w:sz w:val="16"/>
                <w:szCs w:val="16"/>
                <w:bdr w:val="none" w:color="auto" w:sz="0" w:space="0"/>
              </w:rPr>
              <w:t> 本次招标对投标人的资格要求如下:</w:t>
            </w:r>
          </w:p>
          <w:p w14:paraId="482CA8E0">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120" w:beforeAutospacing="0" w:after="480" w:afterAutospacing="0" w:line="360" w:lineRule="atLeast"/>
              <w:ind w:left="0" w:right="0"/>
              <w:jc w:val="left"/>
              <w:rPr>
                <w:rFonts w:hint="eastAsia" w:ascii="微软雅黑" w:hAnsi="微软雅黑" w:eastAsia="微软雅黑" w:cs="微软雅黑"/>
                <w:color w:val="000000"/>
                <w:sz w:val="16"/>
                <w:szCs w:val="16"/>
              </w:rPr>
            </w:pPr>
            <w:r>
              <w:rPr>
                <w:rStyle w:val="7"/>
                <w:rFonts w:hint="eastAsia" w:ascii="微软雅黑" w:hAnsi="微软雅黑" w:eastAsia="微软雅黑" w:cs="微软雅黑"/>
                <w:color w:val="000000"/>
                <w:sz w:val="16"/>
                <w:szCs w:val="16"/>
                <w:bdr w:val="none" w:color="auto" w:sz="0" w:space="0"/>
              </w:rPr>
              <w:t>     3.1.1</w:t>
            </w:r>
            <w:r>
              <w:rPr>
                <w:rFonts w:ascii="�" w:hAnsi="�" w:eastAsia="�" w:cs="�"/>
                <w:color w:val="000000"/>
                <w:sz w:val="16"/>
                <w:szCs w:val="16"/>
                <w:bdr w:val="none" w:color="auto" w:sz="0" w:space="0"/>
              </w:rPr>
              <w:t>资质要求： 详见附件1资格审查条件(资质最低要求)</w:t>
            </w:r>
          </w:p>
          <w:p w14:paraId="5E7A9B1E">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120" w:beforeAutospacing="0" w:after="480" w:afterAutospacing="0" w:line="360" w:lineRule="atLeast"/>
              <w:ind w:left="0" w:right="0"/>
              <w:jc w:val="left"/>
              <w:rPr>
                <w:rFonts w:hint="eastAsia" w:ascii="微软雅黑" w:hAnsi="微软雅黑" w:eastAsia="微软雅黑" w:cs="微软雅黑"/>
                <w:color w:val="000000"/>
                <w:sz w:val="16"/>
                <w:szCs w:val="16"/>
              </w:rPr>
            </w:pPr>
            <w:r>
              <w:rPr>
                <w:rStyle w:val="7"/>
                <w:rFonts w:hint="eastAsia" w:ascii="微软雅黑" w:hAnsi="微软雅黑" w:eastAsia="微软雅黑" w:cs="微软雅黑"/>
                <w:color w:val="000000"/>
                <w:sz w:val="16"/>
                <w:szCs w:val="16"/>
                <w:bdr w:val="none" w:color="auto" w:sz="0" w:space="0"/>
              </w:rPr>
              <w:t>     3.1.2</w:t>
            </w:r>
            <w:r>
              <w:rPr>
                <w:rFonts w:hint="default" w:ascii="�" w:hAnsi="�" w:eastAsia="�" w:cs="�"/>
                <w:color w:val="000000"/>
                <w:sz w:val="16"/>
                <w:szCs w:val="16"/>
                <w:bdr w:val="none" w:color="auto" w:sz="0" w:space="0"/>
              </w:rPr>
              <w:t>财务要求： 详见附件1资格审查条件(财务最低要求)</w:t>
            </w:r>
          </w:p>
          <w:p w14:paraId="72079C02">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120" w:beforeAutospacing="0" w:after="480" w:afterAutospacing="0" w:line="360" w:lineRule="atLeast"/>
              <w:ind w:left="0" w:right="0"/>
              <w:jc w:val="left"/>
              <w:rPr>
                <w:rFonts w:hint="eastAsia" w:ascii="微软雅黑" w:hAnsi="微软雅黑" w:eastAsia="微软雅黑" w:cs="微软雅黑"/>
                <w:color w:val="000000"/>
                <w:sz w:val="16"/>
                <w:szCs w:val="16"/>
              </w:rPr>
            </w:pPr>
            <w:r>
              <w:rPr>
                <w:rStyle w:val="7"/>
                <w:rFonts w:hint="eastAsia" w:ascii="微软雅黑" w:hAnsi="微软雅黑" w:eastAsia="微软雅黑" w:cs="微软雅黑"/>
                <w:color w:val="000000"/>
                <w:sz w:val="16"/>
                <w:szCs w:val="16"/>
                <w:bdr w:val="none" w:color="auto" w:sz="0" w:space="0"/>
              </w:rPr>
              <w:t>     3.1.3</w:t>
            </w:r>
            <w:r>
              <w:rPr>
                <w:rFonts w:hint="default" w:ascii="�" w:hAnsi="�" w:eastAsia="�" w:cs="�"/>
                <w:color w:val="000000"/>
                <w:sz w:val="16"/>
                <w:szCs w:val="16"/>
                <w:bdr w:val="none" w:color="auto" w:sz="0" w:space="0"/>
              </w:rPr>
              <w:t>业绩要求： 详见附件1资格审查条件(业绩最低要求)</w:t>
            </w:r>
          </w:p>
          <w:p w14:paraId="47DF1FDB">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120" w:beforeAutospacing="0" w:after="480" w:afterAutospacing="0" w:line="360" w:lineRule="atLeast"/>
              <w:ind w:left="0" w:right="0"/>
              <w:jc w:val="left"/>
              <w:rPr>
                <w:rFonts w:hint="eastAsia" w:ascii="微软雅黑" w:hAnsi="微软雅黑" w:eastAsia="微软雅黑" w:cs="微软雅黑"/>
                <w:color w:val="000000"/>
                <w:sz w:val="16"/>
                <w:szCs w:val="16"/>
              </w:rPr>
            </w:pPr>
            <w:r>
              <w:rPr>
                <w:rStyle w:val="7"/>
                <w:rFonts w:hint="eastAsia" w:ascii="微软雅黑" w:hAnsi="微软雅黑" w:eastAsia="微软雅黑" w:cs="微软雅黑"/>
                <w:color w:val="000000"/>
                <w:sz w:val="16"/>
                <w:szCs w:val="16"/>
                <w:bdr w:val="none" w:color="auto" w:sz="0" w:space="0"/>
              </w:rPr>
              <w:t>     3.1.4</w:t>
            </w:r>
            <w:r>
              <w:rPr>
                <w:rFonts w:hint="default" w:ascii="�" w:hAnsi="�" w:eastAsia="�" w:cs="�"/>
                <w:color w:val="000000"/>
                <w:sz w:val="16"/>
                <w:szCs w:val="16"/>
                <w:bdr w:val="none" w:color="auto" w:sz="0" w:space="0"/>
              </w:rPr>
              <w:t>信誉要求： 详见附件1资格审查条件(信誉最低要求)</w:t>
            </w:r>
          </w:p>
          <w:p w14:paraId="69C0B58F">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120" w:beforeAutospacing="0" w:after="480" w:afterAutospacing="0" w:line="360" w:lineRule="atLeast"/>
              <w:ind w:left="0" w:right="0"/>
              <w:jc w:val="left"/>
              <w:rPr>
                <w:rFonts w:hint="eastAsia" w:ascii="微软雅黑" w:hAnsi="微软雅黑" w:eastAsia="微软雅黑" w:cs="微软雅黑"/>
                <w:color w:val="000000"/>
                <w:sz w:val="16"/>
                <w:szCs w:val="16"/>
              </w:rPr>
            </w:pPr>
            <w:r>
              <w:rPr>
                <w:rStyle w:val="7"/>
                <w:rFonts w:hint="eastAsia" w:ascii="微软雅黑" w:hAnsi="微软雅黑" w:eastAsia="微软雅黑" w:cs="微软雅黑"/>
                <w:color w:val="000000"/>
                <w:sz w:val="16"/>
                <w:szCs w:val="16"/>
                <w:bdr w:val="none" w:color="auto" w:sz="0" w:space="0"/>
              </w:rPr>
              <w:t>     3.1.5</w:t>
            </w:r>
            <w:r>
              <w:rPr>
                <w:rFonts w:hint="default" w:ascii="�" w:hAnsi="�" w:eastAsia="�" w:cs="�"/>
                <w:color w:val="000000"/>
                <w:sz w:val="16"/>
                <w:szCs w:val="16"/>
                <w:bdr w:val="none" w:color="auto" w:sz="0" w:space="0"/>
              </w:rPr>
              <w:t>项目负责人资格要求： 详见附件1资格审查条件(项目经理和项目总工最低要求)。</w:t>
            </w:r>
          </w:p>
          <w:p w14:paraId="58E785B5">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120" w:beforeAutospacing="0" w:after="480" w:afterAutospacing="0" w:line="360" w:lineRule="atLeast"/>
              <w:ind w:left="0" w:right="0"/>
              <w:jc w:val="left"/>
              <w:rPr>
                <w:rFonts w:hint="eastAsia" w:ascii="微软雅黑" w:hAnsi="微软雅黑" w:eastAsia="微软雅黑" w:cs="微软雅黑"/>
                <w:color w:val="000000"/>
                <w:sz w:val="16"/>
                <w:szCs w:val="16"/>
              </w:rPr>
            </w:pPr>
            <w:r>
              <w:rPr>
                <w:rStyle w:val="7"/>
                <w:rFonts w:hint="eastAsia" w:ascii="微软雅黑" w:hAnsi="微软雅黑" w:eastAsia="微软雅黑" w:cs="微软雅黑"/>
                <w:color w:val="000000"/>
                <w:sz w:val="16"/>
                <w:szCs w:val="16"/>
                <w:bdr w:val="none" w:color="auto" w:sz="0" w:space="0"/>
              </w:rPr>
              <w:t>     3.1.6</w:t>
            </w:r>
            <w:r>
              <w:rPr>
                <w:rFonts w:hint="default" w:ascii="�" w:hAnsi="�" w:eastAsia="�" w:cs="�"/>
                <w:color w:val="000000"/>
                <w:sz w:val="16"/>
                <w:szCs w:val="16"/>
                <w:bdr w:val="none" w:color="auto" w:sz="0" w:space="0"/>
              </w:rPr>
              <w:t>其他要求： 1）本公告3.5修改为：在国家企业信用信息公示系统（http://www.gsxt.gov.cn/）中被列入严重违法失信名单（黑名单）信息（不含分公司）、在“信用中国”网站（http://www.creditchina.gov.cn/）中被列入失信被执行人、经营异常名录、税收违法黑名单和政府采购严重违法失信名单（均不含分公司）的投标人，不得参加投标。 2）本公告新增3.6条：投标人或其法定代表人、拟委任的项目经理和项目总工在近三年（2023年4月1日至今）内有行贿犯罪行为的，不得参加投标。 3）本项目向中小企业预留不低于40%的金额份额，其中向小微企业预留份额不低于60%。大中型企业或其他组织类型的投标人通过合同分包的方式将非主体、非关键内容分包给具有相应资质和能力的中小企业以满足预留条件，接受分包合同的中小企业与投标人之间不得存在直接控股、管理关系，也不得存在与大型企业的负责人为同一人，或者与大型企业存在直接控股、管理关系。</w:t>
            </w:r>
          </w:p>
          <w:p w14:paraId="05611BD1">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120" w:beforeAutospacing="0" w:after="480" w:afterAutospacing="0" w:line="360" w:lineRule="atLeast"/>
              <w:ind w:left="0" w:right="0"/>
              <w:jc w:val="left"/>
              <w:rPr>
                <w:rFonts w:hint="eastAsia" w:ascii="微软雅黑" w:hAnsi="微软雅黑" w:eastAsia="微软雅黑" w:cs="微软雅黑"/>
                <w:color w:val="000000"/>
                <w:sz w:val="16"/>
                <w:szCs w:val="16"/>
              </w:rPr>
            </w:pPr>
            <w:r>
              <w:rPr>
                <w:rStyle w:val="7"/>
                <w:rFonts w:hint="eastAsia" w:ascii="微软雅黑" w:hAnsi="微软雅黑" w:eastAsia="微软雅黑" w:cs="微软雅黑"/>
                <w:color w:val="000000"/>
                <w:sz w:val="16"/>
                <w:szCs w:val="16"/>
                <w:bdr w:val="none" w:color="auto" w:sz="0" w:space="0"/>
              </w:rPr>
              <w:t>   3.2</w:t>
            </w:r>
            <w:r>
              <w:rPr>
                <w:rFonts w:hint="eastAsia" w:ascii="微软雅黑" w:hAnsi="微软雅黑" w:eastAsia="微软雅黑" w:cs="微软雅黑"/>
                <w:color w:val="000000"/>
                <w:sz w:val="16"/>
                <w:szCs w:val="16"/>
                <w:bdr w:val="none" w:color="auto" w:sz="0" w:space="0"/>
              </w:rPr>
              <w:t> 本次招标 不接受 （接受或不接受）联合体投标。</w:t>
            </w:r>
          </w:p>
          <w:p w14:paraId="1FCC3C6E">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120" w:beforeAutospacing="0" w:after="480" w:afterAutospacing="0" w:line="360" w:lineRule="atLeast"/>
              <w:ind w:left="0" w:right="0"/>
              <w:jc w:val="left"/>
              <w:rPr>
                <w:rFonts w:hint="eastAsia" w:ascii="微软雅黑" w:hAnsi="微软雅黑" w:eastAsia="微软雅黑" w:cs="微软雅黑"/>
                <w:color w:val="000000"/>
                <w:sz w:val="16"/>
                <w:szCs w:val="16"/>
              </w:rPr>
            </w:pPr>
            <w:r>
              <w:rPr>
                <w:rStyle w:val="7"/>
                <w:rFonts w:hint="eastAsia" w:ascii="微软雅黑" w:hAnsi="微软雅黑" w:eastAsia="微软雅黑" w:cs="微软雅黑"/>
                <w:color w:val="000000"/>
                <w:sz w:val="16"/>
                <w:szCs w:val="16"/>
                <w:bdr w:val="none" w:color="auto" w:sz="0" w:space="0"/>
              </w:rPr>
              <w:t>   3.3</w:t>
            </w:r>
            <w:r>
              <w:rPr>
                <w:rFonts w:hint="eastAsia" w:ascii="微软雅黑" w:hAnsi="微软雅黑" w:eastAsia="微软雅黑" w:cs="微软雅黑"/>
                <w:color w:val="000000"/>
                <w:sz w:val="16"/>
                <w:szCs w:val="16"/>
                <w:bdr w:val="none" w:color="auto" w:sz="0" w:space="0"/>
              </w:rPr>
              <w:t> 每个投标人最多可对2（具体数量）个标段投标；被招标项目所在地省级交通运输主管部门评为/信用等级的投标人，最多可对/（具体数量）个标段投标。每个投标人允许中1个标。对投标人信用等级的认定条件为：/。本项目按标段号从小到大的顺序逐一进行评审，同一投标人参与不同标段的投标，若在先评审的标段被推荐为第一中标候选人，则在后评审的标段将不被推荐为中标候选人。投标人可对多个标段提出投标申请，但只允许中标1个标段。参加多个标段的投标人应按照所投标段，分别递交投标文件。</w:t>
            </w:r>
          </w:p>
          <w:p w14:paraId="57C49262">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120" w:beforeAutospacing="0" w:after="480" w:afterAutospacing="0" w:line="360" w:lineRule="atLeast"/>
              <w:ind w:left="0" w:right="0"/>
              <w:jc w:val="left"/>
              <w:rPr>
                <w:rFonts w:hint="eastAsia" w:ascii="微软雅黑" w:hAnsi="微软雅黑" w:eastAsia="微软雅黑" w:cs="微软雅黑"/>
                <w:color w:val="000000"/>
                <w:sz w:val="16"/>
                <w:szCs w:val="16"/>
              </w:rPr>
            </w:pPr>
            <w:r>
              <w:rPr>
                <w:rStyle w:val="7"/>
                <w:rFonts w:hint="eastAsia" w:ascii="微软雅黑" w:hAnsi="微软雅黑" w:eastAsia="微软雅黑" w:cs="微软雅黑"/>
                <w:color w:val="000000"/>
                <w:sz w:val="16"/>
                <w:szCs w:val="16"/>
                <w:bdr w:val="none" w:color="auto" w:sz="0" w:space="0"/>
              </w:rPr>
              <w:t>   3.4</w:t>
            </w:r>
            <w:r>
              <w:rPr>
                <w:rFonts w:hint="eastAsia" w:ascii="微软雅黑" w:hAnsi="微软雅黑" w:eastAsia="微软雅黑" w:cs="微软雅黑"/>
                <w:color w:val="000000"/>
                <w:sz w:val="16"/>
                <w:szCs w:val="16"/>
                <w:bdr w:val="none" w:color="auto" w:sz="0" w:space="0"/>
              </w:rPr>
              <w:t> 与招标人存在利害关系可能影响招标公正性的单位，不得参加投标。单位负责人为同一人或存在控股、管理关系的不同单位，不得参加同一标段投标，否则，相关投标均无效。</w:t>
            </w:r>
          </w:p>
          <w:p w14:paraId="3FEC13BE">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120" w:beforeAutospacing="0" w:after="480" w:afterAutospacing="0" w:line="360" w:lineRule="atLeast"/>
              <w:ind w:left="0" w:right="0"/>
              <w:jc w:val="left"/>
              <w:rPr>
                <w:rFonts w:hint="eastAsia" w:ascii="微软雅黑" w:hAnsi="微软雅黑" w:eastAsia="微软雅黑" w:cs="微软雅黑"/>
                <w:color w:val="000000"/>
                <w:sz w:val="16"/>
                <w:szCs w:val="16"/>
              </w:rPr>
            </w:pPr>
            <w:r>
              <w:rPr>
                <w:rStyle w:val="7"/>
                <w:rFonts w:hint="eastAsia" w:ascii="微软雅黑" w:hAnsi="微软雅黑" w:eastAsia="微软雅黑" w:cs="微软雅黑"/>
                <w:color w:val="000000"/>
                <w:sz w:val="16"/>
                <w:szCs w:val="16"/>
                <w:bdr w:val="none" w:color="auto" w:sz="0" w:space="0"/>
              </w:rPr>
              <w:t>   3.5</w:t>
            </w:r>
            <w:r>
              <w:rPr>
                <w:rFonts w:hint="eastAsia" w:ascii="微软雅黑" w:hAnsi="微软雅黑" w:eastAsia="微软雅黑" w:cs="微软雅黑"/>
                <w:color w:val="000000"/>
                <w:sz w:val="16"/>
                <w:szCs w:val="16"/>
                <w:bdr w:val="none" w:color="auto" w:sz="0" w:space="0"/>
              </w:rPr>
              <w:t> 在“信用中国”网站（http://www.creditchina.gov.cn/）中被列入失信被执行人名单的投标人，不得参加投标。</w:t>
            </w:r>
          </w:p>
          <w:p w14:paraId="484A79FE">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40" w:lineRule="atLeast"/>
              <w:ind w:left="0" w:right="0"/>
              <w:jc w:val="left"/>
              <w:rPr>
                <w:rFonts w:hint="eastAsia" w:ascii="微软雅黑" w:hAnsi="微软雅黑" w:eastAsia="微软雅黑" w:cs="微软雅黑"/>
                <w:color w:val="000000"/>
                <w:sz w:val="16"/>
                <w:szCs w:val="16"/>
              </w:rPr>
            </w:pPr>
            <w:r>
              <w:rPr>
                <w:rFonts w:hint="eastAsia" w:ascii="微软雅黑" w:hAnsi="微软雅黑" w:eastAsia="微软雅黑" w:cs="微软雅黑"/>
                <w:color w:val="000000"/>
                <w:sz w:val="16"/>
                <w:szCs w:val="16"/>
                <w:bdr w:val="none" w:color="auto" w:sz="0" w:space="0"/>
              </w:rPr>
              <w:t>4.招标文件的获取</w:t>
            </w:r>
          </w:p>
          <w:p w14:paraId="51345984">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120" w:beforeAutospacing="0" w:after="480" w:afterAutospacing="0" w:line="360" w:lineRule="atLeast"/>
              <w:ind w:left="0" w:right="0"/>
              <w:jc w:val="left"/>
              <w:rPr>
                <w:rFonts w:hint="eastAsia" w:ascii="微软雅黑" w:hAnsi="微软雅黑" w:eastAsia="微软雅黑" w:cs="微软雅黑"/>
                <w:color w:val="000000"/>
                <w:sz w:val="16"/>
                <w:szCs w:val="16"/>
              </w:rPr>
            </w:pPr>
            <w:r>
              <w:rPr>
                <w:rStyle w:val="7"/>
                <w:rFonts w:hint="eastAsia" w:ascii="微软雅黑" w:hAnsi="微软雅黑" w:eastAsia="微软雅黑" w:cs="微软雅黑"/>
                <w:color w:val="000000"/>
                <w:sz w:val="16"/>
                <w:szCs w:val="16"/>
                <w:bdr w:val="none" w:color="auto" w:sz="0" w:space="0"/>
              </w:rPr>
              <w:t>   4.1</w:t>
            </w:r>
            <w:r>
              <w:rPr>
                <w:rFonts w:hint="eastAsia" w:ascii="微软雅黑" w:hAnsi="微软雅黑" w:eastAsia="微软雅黑" w:cs="微软雅黑"/>
                <w:color w:val="000000"/>
                <w:sz w:val="16"/>
                <w:szCs w:val="16"/>
                <w:bdr w:val="none" w:color="auto" w:sz="0" w:space="0"/>
              </w:rPr>
              <w:t> 凡有意参加投标者，请于2026-04-23 00:00:00至2026-04-29 23:59:00，登录邢台市公共资源交易平台（http://60.6.198.121:8889/sszt-zyjyPublic/zyjyhome//login?OWASP_CSRFTOKEN=&amp;roleType=13）（电子招标投标交易平台名称）下载电子招标文件。</w:t>
            </w:r>
          </w:p>
          <w:p w14:paraId="6AA165C5">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120" w:beforeAutospacing="0" w:after="480" w:afterAutospacing="0" w:line="360" w:lineRule="atLeast"/>
              <w:ind w:left="0" w:right="0"/>
              <w:jc w:val="left"/>
              <w:rPr>
                <w:rFonts w:hint="eastAsia" w:ascii="微软雅黑" w:hAnsi="微软雅黑" w:eastAsia="微软雅黑" w:cs="微软雅黑"/>
                <w:color w:val="000000"/>
                <w:sz w:val="16"/>
                <w:szCs w:val="16"/>
              </w:rPr>
            </w:pPr>
            <w:r>
              <w:rPr>
                <w:rStyle w:val="7"/>
                <w:rFonts w:hint="eastAsia" w:ascii="微软雅黑" w:hAnsi="微软雅黑" w:eastAsia="微软雅黑" w:cs="微软雅黑"/>
                <w:color w:val="000000"/>
                <w:sz w:val="16"/>
                <w:szCs w:val="16"/>
                <w:bdr w:val="none" w:color="auto" w:sz="0" w:space="0"/>
              </w:rPr>
              <w:t>   4.2</w:t>
            </w:r>
            <w:r>
              <w:rPr>
                <w:rFonts w:hint="eastAsia" w:ascii="微软雅黑" w:hAnsi="微软雅黑" w:eastAsia="微软雅黑" w:cs="微软雅黑"/>
                <w:color w:val="000000"/>
                <w:sz w:val="16"/>
                <w:szCs w:val="16"/>
                <w:bdr w:val="none" w:color="auto" w:sz="0" w:space="0"/>
              </w:rPr>
              <w:t> 招标文件每套售价0元，图纸每套售价0元，招标人根据对本合同工程勘察所取得的水文、地质、气象和料场分布、取土场、弃土场位置等资料编制的参考资料每套售价0元，售后不退。</w:t>
            </w:r>
          </w:p>
          <w:p w14:paraId="633BD6BB">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40" w:lineRule="atLeast"/>
              <w:ind w:left="0" w:right="0"/>
              <w:jc w:val="left"/>
              <w:rPr>
                <w:rFonts w:hint="eastAsia" w:ascii="微软雅黑" w:hAnsi="微软雅黑" w:eastAsia="微软雅黑" w:cs="微软雅黑"/>
                <w:color w:val="000000"/>
                <w:sz w:val="16"/>
                <w:szCs w:val="16"/>
              </w:rPr>
            </w:pPr>
            <w:r>
              <w:rPr>
                <w:rFonts w:hint="eastAsia" w:ascii="微软雅黑" w:hAnsi="微软雅黑" w:eastAsia="微软雅黑" w:cs="微软雅黑"/>
                <w:color w:val="000000"/>
                <w:sz w:val="16"/>
                <w:szCs w:val="16"/>
                <w:bdr w:val="none" w:color="auto" w:sz="0" w:space="0"/>
              </w:rPr>
              <w:t>5.投标文件的递交及相关事宜</w:t>
            </w:r>
          </w:p>
          <w:p w14:paraId="0977575E">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120" w:beforeAutospacing="0" w:after="480" w:afterAutospacing="0" w:line="360" w:lineRule="atLeast"/>
              <w:ind w:left="0" w:right="0"/>
              <w:jc w:val="left"/>
              <w:rPr>
                <w:rFonts w:hint="eastAsia" w:ascii="微软雅黑" w:hAnsi="微软雅黑" w:eastAsia="微软雅黑" w:cs="微软雅黑"/>
                <w:color w:val="000000"/>
                <w:sz w:val="16"/>
                <w:szCs w:val="16"/>
              </w:rPr>
            </w:pPr>
            <w:r>
              <w:rPr>
                <w:rStyle w:val="7"/>
                <w:rFonts w:hint="eastAsia" w:ascii="微软雅黑" w:hAnsi="微软雅黑" w:eastAsia="微软雅黑" w:cs="微软雅黑"/>
                <w:color w:val="000000"/>
                <w:sz w:val="16"/>
                <w:szCs w:val="16"/>
                <w:bdr w:val="none" w:color="auto" w:sz="0" w:space="0"/>
              </w:rPr>
              <w:t>   5.1</w:t>
            </w:r>
            <w:r>
              <w:rPr>
                <w:rFonts w:hint="eastAsia" w:ascii="微软雅黑" w:hAnsi="微软雅黑" w:eastAsia="微软雅黑" w:cs="微软雅黑"/>
                <w:color w:val="000000"/>
                <w:sz w:val="16"/>
                <w:szCs w:val="16"/>
                <w:bdr w:val="none" w:color="auto" w:sz="0" w:space="0"/>
              </w:rPr>
              <w:t>  不组织进行工程现场踏勘并不召开投标预备会；</w:t>
            </w:r>
          </w:p>
          <w:p w14:paraId="321B1492">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120" w:beforeAutospacing="0" w:after="480" w:afterAutospacing="0" w:line="360" w:lineRule="atLeast"/>
              <w:ind w:left="0" w:right="0"/>
              <w:jc w:val="left"/>
              <w:rPr>
                <w:rFonts w:hint="eastAsia" w:ascii="微软雅黑" w:hAnsi="微软雅黑" w:eastAsia="微软雅黑" w:cs="微软雅黑"/>
                <w:color w:val="000000"/>
                <w:sz w:val="16"/>
                <w:szCs w:val="16"/>
              </w:rPr>
            </w:pPr>
            <w:r>
              <w:rPr>
                <w:rStyle w:val="7"/>
                <w:rFonts w:hint="eastAsia" w:ascii="微软雅黑" w:hAnsi="微软雅黑" w:eastAsia="微软雅黑" w:cs="微软雅黑"/>
                <w:color w:val="000000"/>
                <w:sz w:val="16"/>
                <w:szCs w:val="16"/>
                <w:bdr w:val="none" w:color="auto" w:sz="0" w:space="0"/>
              </w:rPr>
              <w:t>   5.2</w:t>
            </w:r>
            <w:r>
              <w:rPr>
                <w:rFonts w:hint="eastAsia" w:ascii="微软雅黑" w:hAnsi="微软雅黑" w:eastAsia="微软雅黑" w:cs="微软雅黑"/>
                <w:color w:val="000000"/>
                <w:sz w:val="16"/>
                <w:szCs w:val="16"/>
                <w:bdr w:val="none" w:color="auto" w:sz="0" w:space="0"/>
              </w:rPr>
              <w:t> 投标文件递交的截止时间（投标截止时间，下同）为2026-05-13 08:45:00，投标人应在截止时间前通过邢台市公共资源交易平台（电子招标投标交易平台）递交投标文件。</w:t>
            </w:r>
          </w:p>
          <w:p w14:paraId="72350C72">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120" w:beforeAutospacing="0" w:after="480" w:afterAutospacing="0" w:line="360" w:lineRule="atLeast"/>
              <w:ind w:left="0" w:right="0"/>
              <w:jc w:val="left"/>
              <w:rPr>
                <w:rFonts w:hint="eastAsia" w:ascii="微软雅黑" w:hAnsi="微软雅黑" w:eastAsia="微软雅黑" w:cs="微软雅黑"/>
                <w:color w:val="000000"/>
                <w:sz w:val="16"/>
                <w:szCs w:val="16"/>
              </w:rPr>
            </w:pPr>
            <w:r>
              <w:rPr>
                <w:rStyle w:val="7"/>
                <w:rFonts w:hint="eastAsia" w:ascii="微软雅黑" w:hAnsi="微软雅黑" w:eastAsia="微软雅黑" w:cs="微软雅黑"/>
                <w:color w:val="000000"/>
                <w:sz w:val="16"/>
                <w:szCs w:val="16"/>
                <w:bdr w:val="none" w:color="auto" w:sz="0" w:space="0"/>
              </w:rPr>
              <w:t>   5.3</w:t>
            </w:r>
            <w:r>
              <w:rPr>
                <w:rFonts w:hint="eastAsia" w:ascii="微软雅黑" w:hAnsi="微软雅黑" w:eastAsia="微软雅黑" w:cs="微软雅黑"/>
                <w:color w:val="000000"/>
                <w:sz w:val="16"/>
                <w:szCs w:val="16"/>
                <w:bdr w:val="none" w:color="auto" w:sz="0" w:space="0"/>
              </w:rPr>
              <w:t> 逾期送达的投标文件，电子招标投标交易平台将予以拒收。</w:t>
            </w:r>
          </w:p>
          <w:p w14:paraId="17F80C22">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40" w:lineRule="atLeast"/>
              <w:ind w:left="0" w:right="0"/>
              <w:jc w:val="left"/>
              <w:rPr>
                <w:rFonts w:hint="eastAsia" w:ascii="微软雅黑" w:hAnsi="微软雅黑" w:eastAsia="微软雅黑" w:cs="微软雅黑"/>
                <w:color w:val="000000"/>
                <w:sz w:val="16"/>
                <w:szCs w:val="16"/>
              </w:rPr>
            </w:pPr>
            <w:r>
              <w:rPr>
                <w:rFonts w:hint="eastAsia" w:ascii="微软雅黑" w:hAnsi="微软雅黑" w:eastAsia="微软雅黑" w:cs="微软雅黑"/>
                <w:color w:val="000000"/>
                <w:sz w:val="16"/>
                <w:szCs w:val="16"/>
                <w:bdr w:val="none" w:color="auto" w:sz="0" w:space="0"/>
              </w:rPr>
              <w:t>6. 发布公告的媒介</w:t>
            </w:r>
          </w:p>
          <w:p w14:paraId="01280761">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120" w:beforeAutospacing="0" w:after="480" w:afterAutospacing="0" w:line="360" w:lineRule="atLeast"/>
              <w:ind w:left="0" w:right="0"/>
              <w:jc w:val="left"/>
              <w:rPr>
                <w:rFonts w:hint="eastAsia" w:ascii="微软雅黑" w:hAnsi="微软雅黑" w:eastAsia="微软雅黑" w:cs="微软雅黑"/>
                <w:color w:val="000000"/>
                <w:sz w:val="16"/>
                <w:szCs w:val="16"/>
              </w:rPr>
            </w:pPr>
            <w:r>
              <w:rPr>
                <w:rFonts w:hint="eastAsia" w:ascii="微软雅黑" w:hAnsi="微软雅黑" w:eastAsia="微软雅黑" w:cs="微软雅黑"/>
                <w:color w:val="000000"/>
                <w:sz w:val="16"/>
                <w:szCs w:val="16"/>
                <w:bdr w:val="none" w:color="auto" w:sz="0" w:space="0"/>
              </w:rPr>
              <w:t>    本次招标公告同时在河北省招标投标公共服务平台、河北省交通运输厅、中国河北政府采购网、邢台市公共资源交易网（发布公告的媒介名称）上发布。</w:t>
            </w:r>
          </w:p>
          <w:p w14:paraId="23E1C80F">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40" w:lineRule="atLeast"/>
              <w:ind w:left="0" w:right="0"/>
              <w:jc w:val="left"/>
              <w:rPr>
                <w:rFonts w:hint="eastAsia" w:ascii="微软雅黑" w:hAnsi="微软雅黑" w:eastAsia="微软雅黑" w:cs="微软雅黑"/>
                <w:color w:val="000000"/>
                <w:sz w:val="16"/>
                <w:szCs w:val="16"/>
              </w:rPr>
            </w:pPr>
            <w:r>
              <w:rPr>
                <w:rFonts w:hint="eastAsia" w:ascii="微软雅黑" w:hAnsi="微软雅黑" w:eastAsia="微软雅黑" w:cs="微软雅黑"/>
                <w:color w:val="000000"/>
                <w:sz w:val="16"/>
                <w:szCs w:val="16"/>
                <w:bdr w:val="none" w:color="auto" w:sz="0" w:space="0"/>
              </w:rPr>
              <w:t>7. 其他公示内容</w:t>
            </w:r>
          </w:p>
          <w:p w14:paraId="02CB124D">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120" w:beforeAutospacing="0" w:after="480" w:afterAutospacing="0" w:line="360" w:lineRule="atLeast"/>
              <w:ind w:left="0" w:right="0"/>
              <w:jc w:val="left"/>
              <w:rPr>
                <w:rFonts w:hint="eastAsia" w:ascii="微软雅黑" w:hAnsi="微软雅黑" w:eastAsia="微软雅黑" w:cs="微软雅黑"/>
                <w:color w:val="000000"/>
                <w:sz w:val="16"/>
                <w:szCs w:val="16"/>
              </w:rPr>
            </w:pPr>
            <w:r>
              <w:rPr>
                <w:rFonts w:hint="eastAsia" w:ascii="微软雅黑" w:hAnsi="微软雅黑" w:eastAsia="微软雅黑" w:cs="微软雅黑"/>
                <w:color w:val="000000"/>
                <w:sz w:val="16"/>
                <w:szCs w:val="16"/>
                <w:bdr w:val="none" w:color="auto" w:sz="0" w:space="0"/>
              </w:rPr>
              <w:t>本项目实行“双盲”评审，并实行异地评标。即评审专家从河北省统一评标专家库中随机抽取，实现评审专家“盲抽”；电子投标文件编制时分为明标部分和暗标部分，其中明标部分为第一信封商务文件和第二信封报价文件，暗标部分为第一信封技术文件，第一信封技术文件采用暗标方式进行编制及评审，实现评审专家“盲评”，详细要求见招标文件。</w:t>
            </w:r>
          </w:p>
          <w:p w14:paraId="64B520E0">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40" w:lineRule="atLeast"/>
              <w:ind w:left="0" w:right="0"/>
              <w:jc w:val="left"/>
              <w:rPr>
                <w:rFonts w:hint="eastAsia" w:ascii="微软雅黑" w:hAnsi="微软雅黑" w:eastAsia="微软雅黑" w:cs="微软雅黑"/>
                <w:color w:val="000000"/>
                <w:sz w:val="16"/>
                <w:szCs w:val="16"/>
              </w:rPr>
            </w:pPr>
            <w:r>
              <w:rPr>
                <w:rFonts w:hint="eastAsia" w:ascii="微软雅黑" w:hAnsi="微软雅黑" w:eastAsia="微软雅黑" w:cs="微软雅黑"/>
                <w:color w:val="000000"/>
                <w:sz w:val="16"/>
                <w:szCs w:val="16"/>
                <w:bdr w:val="none" w:color="auto" w:sz="0" w:space="0"/>
              </w:rPr>
              <w:t>8. 提出异议渠道和方式</w:t>
            </w:r>
          </w:p>
          <w:p w14:paraId="740FDD72">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120" w:beforeAutospacing="0" w:after="480" w:afterAutospacing="0" w:line="360" w:lineRule="atLeast"/>
              <w:ind w:left="0" w:right="0"/>
              <w:jc w:val="left"/>
              <w:rPr>
                <w:rFonts w:hint="eastAsia" w:ascii="微软雅黑" w:hAnsi="微软雅黑" w:eastAsia="微软雅黑" w:cs="微软雅黑"/>
                <w:color w:val="000000"/>
                <w:sz w:val="16"/>
                <w:szCs w:val="16"/>
              </w:rPr>
            </w:pPr>
            <w:r>
              <w:rPr>
                <w:rFonts w:hint="eastAsia" w:ascii="微软雅黑" w:hAnsi="微软雅黑" w:eastAsia="微软雅黑" w:cs="微软雅黑"/>
                <w:color w:val="000000"/>
                <w:sz w:val="16"/>
                <w:szCs w:val="16"/>
                <w:bdr w:val="none" w:color="auto" w:sz="0" w:space="0"/>
              </w:rPr>
              <w:t>投标人或其他利害关系人对招标文件有异议的，应在投标截止时间10日前在“电子交易平台”提出。招标人联系人：梁科长0319-5807008；招标代理机构联系人：郑利帅、张弛、唐士铮、张清波，联系电话：0319-5728764。</w:t>
            </w:r>
          </w:p>
          <w:p w14:paraId="765EFAF7">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40" w:lineRule="atLeast"/>
              <w:ind w:left="0" w:right="0"/>
              <w:jc w:val="left"/>
              <w:rPr>
                <w:rFonts w:hint="eastAsia" w:ascii="微软雅黑" w:hAnsi="微软雅黑" w:eastAsia="微软雅黑" w:cs="微软雅黑"/>
                <w:color w:val="000000"/>
                <w:sz w:val="16"/>
                <w:szCs w:val="16"/>
              </w:rPr>
            </w:pPr>
            <w:r>
              <w:rPr>
                <w:rFonts w:hint="eastAsia" w:ascii="微软雅黑" w:hAnsi="微软雅黑" w:eastAsia="微软雅黑" w:cs="微软雅黑"/>
                <w:color w:val="000000"/>
                <w:sz w:val="16"/>
                <w:szCs w:val="16"/>
                <w:bdr w:val="none" w:color="auto" w:sz="0" w:space="0"/>
              </w:rPr>
              <w:t>9. 本招标项目的监督部门</w:t>
            </w:r>
          </w:p>
          <w:p w14:paraId="6054A053">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120" w:beforeAutospacing="0" w:after="480" w:afterAutospacing="0" w:line="360" w:lineRule="atLeast"/>
              <w:ind w:left="0" w:right="0"/>
              <w:jc w:val="left"/>
              <w:rPr>
                <w:rFonts w:hint="eastAsia" w:ascii="微软雅黑" w:hAnsi="微软雅黑" w:eastAsia="微软雅黑" w:cs="微软雅黑"/>
                <w:color w:val="000000"/>
                <w:sz w:val="16"/>
                <w:szCs w:val="16"/>
              </w:rPr>
            </w:pPr>
            <w:r>
              <w:rPr>
                <w:rFonts w:hint="eastAsia" w:ascii="微软雅黑" w:hAnsi="微软雅黑" w:eastAsia="微软雅黑" w:cs="微软雅黑"/>
                <w:color w:val="000000"/>
                <w:sz w:val="16"/>
                <w:szCs w:val="16"/>
                <w:bdr w:val="none" w:color="auto" w:sz="0" w:space="0"/>
              </w:rPr>
              <w:t>监督部门名称：宁晋县交通运输局</w:t>
            </w:r>
          </w:p>
          <w:p w14:paraId="1737866A">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120" w:beforeAutospacing="0" w:after="480" w:afterAutospacing="0" w:line="360" w:lineRule="atLeast"/>
              <w:ind w:left="0" w:right="0"/>
              <w:jc w:val="left"/>
              <w:rPr>
                <w:rFonts w:hint="eastAsia" w:ascii="微软雅黑" w:hAnsi="微软雅黑" w:eastAsia="微软雅黑" w:cs="微软雅黑"/>
                <w:color w:val="000000"/>
                <w:sz w:val="16"/>
                <w:szCs w:val="16"/>
              </w:rPr>
            </w:pPr>
            <w:r>
              <w:rPr>
                <w:rFonts w:hint="eastAsia" w:ascii="微软雅黑" w:hAnsi="微软雅黑" w:eastAsia="微软雅黑" w:cs="微软雅黑"/>
                <w:color w:val="000000"/>
                <w:sz w:val="16"/>
                <w:szCs w:val="16"/>
                <w:bdr w:val="none" w:color="auto" w:sz="0" w:space="0"/>
              </w:rPr>
              <w:t>电话：15630979899</w:t>
            </w:r>
          </w:p>
          <w:p w14:paraId="2D40140E">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120" w:beforeAutospacing="0" w:after="480" w:afterAutospacing="0" w:line="360" w:lineRule="atLeast"/>
              <w:ind w:left="0" w:right="0"/>
              <w:jc w:val="left"/>
              <w:rPr>
                <w:rFonts w:hint="eastAsia" w:ascii="微软雅黑" w:hAnsi="微软雅黑" w:eastAsia="微软雅黑" w:cs="微软雅黑"/>
                <w:color w:val="000000"/>
                <w:sz w:val="16"/>
                <w:szCs w:val="16"/>
              </w:rPr>
            </w:pPr>
            <w:r>
              <w:rPr>
                <w:rFonts w:hint="eastAsia" w:ascii="微软雅黑" w:hAnsi="微软雅黑" w:eastAsia="微软雅黑" w:cs="微软雅黑"/>
                <w:color w:val="000000"/>
                <w:sz w:val="16"/>
                <w:szCs w:val="16"/>
                <w:bdr w:val="none" w:color="auto" w:sz="0" w:space="0"/>
              </w:rPr>
              <w:t>电子邮箱：/</w:t>
            </w:r>
          </w:p>
          <w:p w14:paraId="2D16A701">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40" w:lineRule="atLeast"/>
              <w:ind w:left="0" w:right="0"/>
              <w:jc w:val="left"/>
              <w:rPr>
                <w:rFonts w:hint="eastAsia" w:ascii="微软雅黑" w:hAnsi="微软雅黑" w:eastAsia="微软雅黑" w:cs="微软雅黑"/>
                <w:color w:val="000000"/>
                <w:sz w:val="16"/>
                <w:szCs w:val="16"/>
              </w:rPr>
            </w:pPr>
            <w:r>
              <w:rPr>
                <w:rFonts w:hint="eastAsia" w:ascii="微软雅黑" w:hAnsi="微软雅黑" w:eastAsia="微软雅黑" w:cs="微软雅黑"/>
                <w:color w:val="000000"/>
                <w:sz w:val="16"/>
                <w:szCs w:val="16"/>
                <w:bdr w:val="none" w:color="auto" w:sz="0" w:space="0"/>
              </w:rPr>
              <w:t>10. 本招标项目是否属于依法必须招标项目</w:t>
            </w:r>
          </w:p>
          <w:p w14:paraId="6FD51C0D">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120" w:beforeAutospacing="0" w:after="480" w:afterAutospacing="0" w:line="360" w:lineRule="atLeast"/>
              <w:ind w:left="0" w:right="0"/>
              <w:jc w:val="left"/>
              <w:rPr>
                <w:rFonts w:hint="eastAsia" w:ascii="微软雅黑" w:hAnsi="微软雅黑" w:eastAsia="微软雅黑" w:cs="微软雅黑"/>
                <w:color w:val="000000"/>
                <w:sz w:val="16"/>
                <w:szCs w:val="16"/>
              </w:rPr>
            </w:pPr>
            <w:r>
              <w:rPr>
                <w:rFonts w:hint="eastAsia" w:ascii="微软雅黑" w:hAnsi="微软雅黑" w:eastAsia="微软雅黑" w:cs="微软雅黑"/>
                <w:color w:val="000000"/>
                <w:sz w:val="16"/>
                <w:szCs w:val="16"/>
                <w:bdr w:val="none" w:color="auto" w:sz="0" w:space="0"/>
              </w:rPr>
              <w:t>是</w:t>
            </w:r>
          </w:p>
          <w:p w14:paraId="43D3C08B">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40" w:lineRule="atLeast"/>
              <w:ind w:left="0" w:right="0"/>
              <w:jc w:val="left"/>
              <w:rPr>
                <w:rFonts w:hint="eastAsia" w:ascii="微软雅黑" w:hAnsi="微软雅黑" w:eastAsia="微软雅黑" w:cs="微软雅黑"/>
                <w:color w:val="000000"/>
                <w:sz w:val="16"/>
                <w:szCs w:val="16"/>
              </w:rPr>
            </w:pPr>
            <w:r>
              <w:rPr>
                <w:rFonts w:hint="eastAsia" w:ascii="微软雅黑" w:hAnsi="微软雅黑" w:eastAsia="微软雅黑" w:cs="微软雅黑"/>
                <w:color w:val="000000"/>
                <w:sz w:val="16"/>
                <w:szCs w:val="16"/>
                <w:bdr w:val="none" w:color="auto" w:sz="0" w:space="0"/>
              </w:rPr>
              <w:t>11. 本招标项目是否采用双盲评审</w:t>
            </w:r>
          </w:p>
          <w:p w14:paraId="7DB7A831">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120" w:beforeAutospacing="0" w:after="480" w:afterAutospacing="0" w:line="360" w:lineRule="atLeast"/>
              <w:ind w:left="0" w:right="0"/>
              <w:jc w:val="left"/>
              <w:rPr>
                <w:rFonts w:hint="eastAsia" w:ascii="微软雅黑" w:hAnsi="微软雅黑" w:eastAsia="微软雅黑" w:cs="微软雅黑"/>
                <w:color w:val="000000"/>
                <w:sz w:val="16"/>
                <w:szCs w:val="16"/>
              </w:rPr>
            </w:pPr>
            <w:r>
              <w:rPr>
                <w:rFonts w:hint="eastAsia" w:ascii="微软雅黑" w:hAnsi="微软雅黑" w:eastAsia="微软雅黑" w:cs="微软雅黑"/>
                <w:color w:val="000000"/>
                <w:sz w:val="16"/>
                <w:szCs w:val="16"/>
                <w:bdr w:val="none" w:color="auto" w:sz="0" w:space="0"/>
              </w:rPr>
              <w:t>是</w:t>
            </w:r>
          </w:p>
          <w:p w14:paraId="56ED3718">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40" w:lineRule="atLeast"/>
              <w:ind w:left="0" w:right="0"/>
              <w:jc w:val="left"/>
              <w:rPr>
                <w:rFonts w:hint="eastAsia" w:ascii="微软雅黑" w:hAnsi="微软雅黑" w:eastAsia="微软雅黑" w:cs="微软雅黑"/>
                <w:color w:val="000000"/>
                <w:sz w:val="16"/>
                <w:szCs w:val="16"/>
              </w:rPr>
            </w:pPr>
            <w:r>
              <w:rPr>
                <w:rFonts w:hint="eastAsia" w:ascii="微软雅黑" w:hAnsi="微软雅黑" w:eastAsia="微软雅黑" w:cs="微软雅黑"/>
                <w:color w:val="000000"/>
                <w:sz w:val="16"/>
                <w:szCs w:val="16"/>
                <w:bdr w:val="none" w:color="auto" w:sz="0" w:space="0"/>
              </w:rPr>
              <w:t>12. 招标人或者其委托的招标代理机构使用的第三方交易平台的付费主体及收费标准</w:t>
            </w:r>
          </w:p>
          <w:p w14:paraId="44F8F4C9">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120" w:beforeAutospacing="0" w:after="480" w:afterAutospacing="0" w:line="360" w:lineRule="atLeast"/>
              <w:ind w:left="0" w:right="0"/>
              <w:jc w:val="left"/>
              <w:rPr>
                <w:rFonts w:hint="eastAsia" w:ascii="微软雅黑" w:hAnsi="微软雅黑" w:eastAsia="微软雅黑" w:cs="微软雅黑"/>
                <w:color w:val="000000"/>
                <w:sz w:val="16"/>
                <w:szCs w:val="16"/>
              </w:rPr>
            </w:pPr>
            <w:r>
              <w:rPr>
                <w:rFonts w:hint="eastAsia" w:ascii="微软雅黑" w:hAnsi="微软雅黑" w:eastAsia="微软雅黑" w:cs="微软雅黑"/>
                <w:color w:val="000000"/>
                <w:sz w:val="16"/>
                <w:szCs w:val="16"/>
                <w:bdr w:val="none" w:color="auto" w:sz="0" w:space="0"/>
              </w:rPr>
              <w:t>不收费</w:t>
            </w:r>
          </w:p>
          <w:p w14:paraId="5B4577F9">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40" w:lineRule="atLeast"/>
              <w:ind w:left="0" w:right="0"/>
              <w:jc w:val="left"/>
              <w:rPr>
                <w:rFonts w:hint="eastAsia" w:ascii="微软雅黑" w:hAnsi="微软雅黑" w:eastAsia="微软雅黑" w:cs="微软雅黑"/>
                <w:color w:val="000000"/>
                <w:sz w:val="16"/>
                <w:szCs w:val="16"/>
              </w:rPr>
            </w:pPr>
            <w:r>
              <w:rPr>
                <w:rFonts w:hint="eastAsia" w:ascii="微软雅黑" w:hAnsi="微软雅黑" w:eastAsia="微软雅黑" w:cs="微软雅黑"/>
                <w:color w:val="000000"/>
                <w:sz w:val="16"/>
                <w:szCs w:val="16"/>
                <w:bdr w:val="none" w:color="auto" w:sz="0" w:space="0"/>
              </w:rPr>
              <w:t>13. 联系方式</w:t>
            </w:r>
          </w:p>
          <w:tbl>
            <w:tblPr>
              <w:tblW w:w="13392" w:type="dxa"/>
              <w:tblInd w:w="0" w:type="dxa"/>
              <w:tblBorders>
                <w:top w:val="single" w:color="000000" w:sz="4" w:space="0"/>
                <w:left w:val="single" w:color="000000" w:sz="4" w:space="0"/>
                <w:bottom w:val="single" w:color="000000" w:sz="4" w:space="0"/>
                <w:right w:val="single" w:color="000000" w:sz="4" w:space="0"/>
                <w:insideH w:val="none" w:color="auto" w:sz="0" w:space="0"/>
                <w:insideV w:val="none" w:color="auto" w:sz="0" w:space="0"/>
              </w:tblBorders>
              <w:shd w:val="clear"/>
              <w:tblLayout w:type="autofit"/>
              <w:tblCellMar>
                <w:top w:w="0" w:type="dxa"/>
                <w:left w:w="0" w:type="dxa"/>
                <w:bottom w:w="0" w:type="dxa"/>
                <w:right w:w="0" w:type="dxa"/>
              </w:tblCellMar>
            </w:tblPr>
            <w:tblGrid>
              <w:gridCol w:w="2282"/>
              <w:gridCol w:w="4434"/>
              <w:gridCol w:w="2264"/>
              <w:gridCol w:w="4412"/>
            </w:tblGrid>
            <w:tr w14:paraId="4B11E5BB">
              <w:tblPrEx>
                <w:tblBorders>
                  <w:top w:val="single" w:color="000000" w:sz="4" w:space="0"/>
                  <w:left w:val="single" w:color="000000" w:sz="4" w:space="0"/>
                  <w:bottom w:val="single" w:color="000000" w:sz="4" w:space="0"/>
                  <w:right w:val="single" w:color="000000" w:sz="4" w:space="0"/>
                  <w:insideH w:val="none" w:color="auto" w:sz="0" w:space="0"/>
                  <w:insideV w:val="none" w:color="auto" w:sz="0" w:space="0"/>
                </w:tblBorders>
                <w:shd w:val="clear"/>
                <w:tblCellMar>
                  <w:top w:w="0" w:type="dxa"/>
                  <w:left w:w="0" w:type="dxa"/>
                  <w:bottom w:w="0" w:type="dxa"/>
                  <w:right w:w="0" w:type="dxa"/>
                </w:tblCellMar>
              </w:tblPrEx>
              <w:trPr>
                <w:trHeight w:val="540" w:hRule="atLeast"/>
              </w:trPr>
              <w:tc>
                <w:tcPr>
                  <w:tcW w:w="1229" w:type="dxa"/>
                  <w:tcBorders>
                    <w:top w:val="single" w:color="000000" w:sz="4" w:space="0"/>
                    <w:left w:val="single" w:color="000000" w:sz="4" w:space="0"/>
                    <w:bottom w:val="single" w:color="000000" w:sz="4" w:space="0"/>
                    <w:right w:val="single" w:color="000000" w:sz="4" w:space="0"/>
                  </w:tcBorders>
                  <w:shd w:val="clear"/>
                  <w:vAlign w:val="center"/>
                </w:tcPr>
                <w:p w14:paraId="0C1D4820">
                  <w:pPr>
                    <w:keepNext w:val="0"/>
                    <w:keepLines w:val="0"/>
                    <w:widowControl/>
                    <w:suppressLineNumbers w:val="0"/>
                    <w:spacing w:before="0" w:beforeAutospacing="0" w:after="0" w:afterAutospacing="0"/>
                    <w:ind w:left="0" w:right="0"/>
                    <w:jc w:val="left"/>
                    <w:rPr>
                      <w:rFonts w:hint="eastAsia" w:ascii="微软雅黑" w:hAnsi="微软雅黑" w:eastAsia="微软雅黑" w:cs="微软雅黑"/>
                      <w:color w:val="000000"/>
                      <w:sz w:val="16"/>
                      <w:szCs w:val="16"/>
                    </w:rPr>
                  </w:pPr>
                  <w:r>
                    <w:rPr>
                      <w:rFonts w:hint="eastAsia" w:ascii="微软雅黑" w:hAnsi="微软雅黑" w:eastAsia="微软雅黑" w:cs="微软雅黑"/>
                      <w:color w:val="000000"/>
                      <w:kern w:val="0"/>
                      <w:sz w:val="16"/>
                      <w:szCs w:val="16"/>
                      <w:bdr w:val="none" w:color="auto" w:sz="0" w:space="0"/>
                      <w:lang w:val="en-US" w:eastAsia="zh-CN" w:bidi="ar"/>
                    </w:rPr>
                    <w:t>招标人：</w:t>
                  </w:r>
                </w:p>
              </w:tc>
              <w:tc>
                <w:tcPr>
                  <w:tcW w:w="2388" w:type="dxa"/>
                  <w:tcBorders>
                    <w:top w:val="single" w:color="000000" w:sz="4" w:space="0"/>
                    <w:left w:val="single" w:color="000000" w:sz="4" w:space="0"/>
                    <w:bottom w:val="single" w:color="000000" w:sz="4" w:space="0"/>
                    <w:right w:val="single" w:color="000000" w:sz="4" w:space="0"/>
                  </w:tcBorders>
                  <w:shd w:val="clear"/>
                  <w:vAlign w:val="center"/>
                </w:tcPr>
                <w:p w14:paraId="3D2D7038">
                  <w:pPr>
                    <w:keepNext w:val="0"/>
                    <w:keepLines w:val="0"/>
                    <w:widowControl/>
                    <w:suppressLineNumbers w:val="0"/>
                    <w:spacing w:before="0" w:beforeAutospacing="0" w:after="0" w:afterAutospacing="0"/>
                    <w:ind w:left="0" w:right="0"/>
                    <w:jc w:val="left"/>
                    <w:rPr>
                      <w:rFonts w:hint="eastAsia" w:ascii="微软雅黑" w:hAnsi="微软雅黑" w:eastAsia="微软雅黑" w:cs="微软雅黑"/>
                      <w:color w:val="000000"/>
                      <w:sz w:val="16"/>
                      <w:szCs w:val="16"/>
                    </w:rPr>
                  </w:pPr>
                  <w:r>
                    <w:rPr>
                      <w:rFonts w:hint="eastAsia" w:ascii="微软雅黑" w:hAnsi="微软雅黑" w:eastAsia="微软雅黑" w:cs="微软雅黑"/>
                      <w:color w:val="000000"/>
                      <w:kern w:val="0"/>
                      <w:sz w:val="16"/>
                      <w:szCs w:val="16"/>
                      <w:bdr w:val="none" w:color="auto" w:sz="0" w:space="0"/>
                      <w:lang w:val="en-US" w:eastAsia="zh-CN" w:bidi="ar"/>
                    </w:rPr>
                    <w:t>宁晋县交通运输局</w:t>
                  </w:r>
                </w:p>
              </w:tc>
              <w:tc>
                <w:tcPr>
                  <w:tcW w:w="1219" w:type="dxa"/>
                  <w:tcBorders>
                    <w:top w:val="single" w:color="000000" w:sz="4" w:space="0"/>
                    <w:left w:val="single" w:color="000000" w:sz="4" w:space="0"/>
                    <w:bottom w:val="single" w:color="000000" w:sz="4" w:space="0"/>
                    <w:right w:val="single" w:color="000000" w:sz="4" w:space="0"/>
                  </w:tcBorders>
                  <w:shd w:val="clear"/>
                  <w:vAlign w:val="center"/>
                </w:tcPr>
                <w:p w14:paraId="39E3D470">
                  <w:pPr>
                    <w:keepNext w:val="0"/>
                    <w:keepLines w:val="0"/>
                    <w:widowControl/>
                    <w:suppressLineNumbers w:val="0"/>
                    <w:spacing w:before="0" w:beforeAutospacing="0" w:after="0" w:afterAutospacing="0"/>
                    <w:ind w:left="0" w:right="0"/>
                    <w:jc w:val="left"/>
                    <w:rPr>
                      <w:rFonts w:hint="eastAsia" w:ascii="微软雅黑" w:hAnsi="微软雅黑" w:eastAsia="微软雅黑" w:cs="微软雅黑"/>
                      <w:color w:val="000000"/>
                      <w:sz w:val="16"/>
                      <w:szCs w:val="16"/>
                    </w:rPr>
                  </w:pPr>
                  <w:r>
                    <w:rPr>
                      <w:rFonts w:hint="eastAsia" w:ascii="微软雅黑" w:hAnsi="微软雅黑" w:eastAsia="微软雅黑" w:cs="微软雅黑"/>
                      <w:color w:val="000000"/>
                      <w:kern w:val="0"/>
                      <w:sz w:val="16"/>
                      <w:szCs w:val="16"/>
                      <w:bdr w:val="none" w:color="auto" w:sz="0" w:space="0"/>
                      <w:lang w:val="en-US" w:eastAsia="zh-CN" w:bidi="ar"/>
                    </w:rPr>
                    <w:t>招标代理机构：</w:t>
                  </w:r>
                </w:p>
              </w:tc>
              <w:tc>
                <w:tcPr>
                  <w:tcW w:w="2376" w:type="dxa"/>
                  <w:tcBorders>
                    <w:top w:val="single" w:color="000000" w:sz="4" w:space="0"/>
                    <w:left w:val="single" w:color="000000" w:sz="4" w:space="0"/>
                    <w:bottom w:val="single" w:color="000000" w:sz="4" w:space="0"/>
                    <w:right w:val="single" w:color="000000" w:sz="4" w:space="0"/>
                  </w:tcBorders>
                  <w:shd w:val="clear"/>
                  <w:vAlign w:val="center"/>
                </w:tcPr>
                <w:p w14:paraId="61CC78D5">
                  <w:pPr>
                    <w:keepNext w:val="0"/>
                    <w:keepLines w:val="0"/>
                    <w:widowControl/>
                    <w:suppressLineNumbers w:val="0"/>
                    <w:spacing w:before="0" w:beforeAutospacing="0" w:after="0" w:afterAutospacing="0"/>
                    <w:ind w:left="0" w:right="0"/>
                    <w:jc w:val="left"/>
                    <w:rPr>
                      <w:rFonts w:hint="eastAsia" w:ascii="微软雅黑" w:hAnsi="微软雅黑" w:eastAsia="微软雅黑" w:cs="微软雅黑"/>
                      <w:color w:val="000000"/>
                      <w:sz w:val="16"/>
                      <w:szCs w:val="16"/>
                    </w:rPr>
                  </w:pPr>
                  <w:r>
                    <w:rPr>
                      <w:rFonts w:hint="eastAsia" w:ascii="微软雅黑" w:hAnsi="微软雅黑" w:eastAsia="微软雅黑" w:cs="微软雅黑"/>
                      <w:color w:val="000000"/>
                      <w:kern w:val="0"/>
                      <w:sz w:val="16"/>
                      <w:szCs w:val="16"/>
                      <w:bdr w:val="none" w:color="auto" w:sz="0" w:space="0"/>
                      <w:lang w:val="en-US" w:eastAsia="zh-CN" w:bidi="ar"/>
                    </w:rPr>
                    <w:t>河北宏信招标有限公司</w:t>
                  </w:r>
                </w:p>
              </w:tc>
            </w:tr>
            <w:tr w14:paraId="3071BA25">
              <w:tblPrEx>
                <w:tblBorders>
                  <w:top w:val="single" w:color="000000" w:sz="4" w:space="0"/>
                  <w:left w:val="single" w:color="000000" w:sz="4" w:space="0"/>
                  <w:bottom w:val="single" w:color="000000" w:sz="4" w:space="0"/>
                  <w:right w:val="single" w:color="000000" w:sz="4" w:space="0"/>
                  <w:insideH w:val="none" w:color="auto" w:sz="0" w:space="0"/>
                  <w:insideV w:val="none" w:color="auto" w:sz="0" w:space="0"/>
                </w:tblBorders>
                <w:shd w:val="clear"/>
                <w:tblCellMar>
                  <w:top w:w="0" w:type="dxa"/>
                  <w:left w:w="0" w:type="dxa"/>
                  <w:bottom w:w="0" w:type="dxa"/>
                  <w:right w:w="0" w:type="dxa"/>
                </w:tblCellMar>
              </w:tblPrEx>
              <w:trPr>
                <w:trHeight w:val="540" w:hRule="atLeast"/>
              </w:trPr>
              <w:tc>
                <w:tcPr>
                  <w:tcW w:w="1229" w:type="dxa"/>
                  <w:tcBorders>
                    <w:top w:val="single" w:color="000000" w:sz="4" w:space="0"/>
                    <w:left w:val="single" w:color="000000" w:sz="4" w:space="0"/>
                    <w:bottom w:val="single" w:color="000000" w:sz="4" w:space="0"/>
                    <w:right w:val="single" w:color="000000" w:sz="4" w:space="0"/>
                  </w:tcBorders>
                  <w:shd w:val="clear"/>
                  <w:vAlign w:val="center"/>
                </w:tcPr>
                <w:p w14:paraId="58AC136F">
                  <w:pPr>
                    <w:keepNext w:val="0"/>
                    <w:keepLines w:val="0"/>
                    <w:widowControl/>
                    <w:suppressLineNumbers w:val="0"/>
                    <w:spacing w:before="0" w:beforeAutospacing="0" w:after="0" w:afterAutospacing="0"/>
                    <w:ind w:left="0" w:right="0"/>
                    <w:jc w:val="left"/>
                    <w:rPr>
                      <w:rFonts w:hint="eastAsia" w:ascii="微软雅黑" w:hAnsi="微软雅黑" w:eastAsia="微软雅黑" w:cs="微软雅黑"/>
                      <w:color w:val="000000"/>
                      <w:sz w:val="16"/>
                      <w:szCs w:val="16"/>
                    </w:rPr>
                  </w:pPr>
                  <w:r>
                    <w:rPr>
                      <w:rFonts w:hint="eastAsia" w:ascii="微软雅黑" w:hAnsi="微软雅黑" w:eastAsia="微软雅黑" w:cs="微软雅黑"/>
                      <w:color w:val="000000"/>
                      <w:kern w:val="0"/>
                      <w:sz w:val="16"/>
                      <w:szCs w:val="16"/>
                      <w:bdr w:val="none" w:color="auto" w:sz="0" w:space="0"/>
                      <w:lang w:val="en-US" w:eastAsia="zh-CN" w:bidi="ar"/>
                    </w:rPr>
                    <w:t>地址：</w:t>
                  </w:r>
                </w:p>
              </w:tc>
              <w:tc>
                <w:tcPr>
                  <w:tcW w:w="2388" w:type="dxa"/>
                  <w:tcBorders>
                    <w:top w:val="single" w:color="000000" w:sz="4" w:space="0"/>
                    <w:left w:val="single" w:color="000000" w:sz="4" w:space="0"/>
                    <w:bottom w:val="single" w:color="000000" w:sz="4" w:space="0"/>
                    <w:right w:val="single" w:color="000000" w:sz="4" w:space="0"/>
                  </w:tcBorders>
                  <w:shd w:val="clear"/>
                  <w:vAlign w:val="center"/>
                </w:tcPr>
                <w:p w14:paraId="3BFE8202">
                  <w:pPr>
                    <w:keepNext w:val="0"/>
                    <w:keepLines w:val="0"/>
                    <w:widowControl/>
                    <w:suppressLineNumbers w:val="0"/>
                    <w:spacing w:before="0" w:beforeAutospacing="0" w:after="0" w:afterAutospacing="0"/>
                    <w:ind w:left="0" w:right="0"/>
                    <w:jc w:val="left"/>
                    <w:rPr>
                      <w:rFonts w:hint="eastAsia" w:ascii="微软雅黑" w:hAnsi="微软雅黑" w:eastAsia="微软雅黑" w:cs="微软雅黑"/>
                      <w:color w:val="000000"/>
                      <w:sz w:val="16"/>
                      <w:szCs w:val="16"/>
                    </w:rPr>
                  </w:pPr>
                  <w:r>
                    <w:rPr>
                      <w:rFonts w:hint="eastAsia" w:ascii="微软雅黑" w:hAnsi="微软雅黑" w:eastAsia="微软雅黑" w:cs="微软雅黑"/>
                      <w:color w:val="000000"/>
                      <w:kern w:val="0"/>
                      <w:sz w:val="16"/>
                      <w:szCs w:val="16"/>
                      <w:bdr w:val="none" w:color="auto" w:sz="0" w:space="0"/>
                      <w:lang w:val="en-US" w:eastAsia="zh-CN" w:bidi="ar"/>
                    </w:rPr>
                    <w:t>河北省邢台市宁晋县凤凰镇汽车站院内</w:t>
                  </w:r>
                </w:p>
              </w:tc>
              <w:tc>
                <w:tcPr>
                  <w:tcW w:w="1219" w:type="dxa"/>
                  <w:tcBorders>
                    <w:top w:val="single" w:color="000000" w:sz="4" w:space="0"/>
                    <w:left w:val="single" w:color="000000" w:sz="4" w:space="0"/>
                    <w:bottom w:val="single" w:color="000000" w:sz="4" w:space="0"/>
                    <w:right w:val="single" w:color="000000" w:sz="4" w:space="0"/>
                  </w:tcBorders>
                  <w:shd w:val="clear"/>
                  <w:vAlign w:val="center"/>
                </w:tcPr>
                <w:p w14:paraId="4466AED3">
                  <w:pPr>
                    <w:keepNext w:val="0"/>
                    <w:keepLines w:val="0"/>
                    <w:widowControl/>
                    <w:suppressLineNumbers w:val="0"/>
                    <w:spacing w:before="0" w:beforeAutospacing="0" w:after="0" w:afterAutospacing="0"/>
                    <w:ind w:left="0" w:right="0"/>
                    <w:jc w:val="left"/>
                    <w:rPr>
                      <w:rFonts w:hint="eastAsia" w:ascii="微软雅黑" w:hAnsi="微软雅黑" w:eastAsia="微软雅黑" w:cs="微软雅黑"/>
                      <w:color w:val="000000"/>
                      <w:sz w:val="16"/>
                      <w:szCs w:val="16"/>
                    </w:rPr>
                  </w:pPr>
                  <w:r>
                    <w:rPr>
                      <w:rFonts w:hint="eastAsia" w:ascii="微软雅黑" w:hAnsi="微软雅黑" w:eastAsia="微软雅黑" w:cs="微软雅黑"/>
                      <w:color w:val="000000"/>
                      <w:kern w:val="0"/>
                      <w:sz w:val="16"/>
                      <w:szCs w:val="16"/>
                      <w:bdr w:val="none" w:color="auto" w:sz="0" w:space="0"/>
                      <w:lang w:val="en-US" w:eastAsia="zh-CN" w:bidi="ar"/>
                    </w:rPr>
                    <w:t>地址：</w:t>
                  </w:r>
                </w:p>
              </w:tc>
              <w:tc>
                <w:tcPr>
                  <w:tcW w:w="2376" w:type="dxa"/>
                  <w:tcBorders>
                    <w:top w:val="single" w:color="000000" w:sz="4" w:space="0"/>
                    <w:left w:val="single" w:color="000000" w:sz="4" w:space="0"/>
                    <w:bottom w:val="single" w:color="000000" w:sz="4" w:space="0"/>
                    <w:right w:val="single" w:color="000000" w:sz="4" w:space="0"/>
                  </w:tcBorders>
                  <w:shd w:val="clear"/>
                  <w:vAlign w:val="center"/>
                </w:tcPr>
                <w:p w14:paraId="6346422F">
                  <w:pPr>
                    <w:keepNext w:val="0"/>
                    <w:keepLines w:val="0"/>
                    <w:widowControl/>
                    <w:suppressLineNumbers w:val="0"/>
                    <w:spacing w:before="0" w:beforeAutospacing="0" w:after="0" w:afterAutospacing="0"/>
                    <w:ind w:left="0" w:right="0"/>
                    <w:jc w:val="left"/>
                    <w:rPr>
                      <w:rFonts w:hint="eastAsia" w:ascii="微软雅黑" w:hAnsi="微软雅黑" w:eastAsia="微软雅黑" w:cs="微软雅黑"/>
                      <w:color w:val="000000"/>
                      <w:sz w:val="16"/>
                      <w:szCs w:val="16"/>
                    </w:rPr>
                  </w:pPr>
                  <w:r>
                    <w:rPr>
                      <w:rFonts w:hint="eastAsia" w:ascii="微软雅黑" w:hAnsi="微软雅黑" w:eastAsia="微软雅黑" w:cs="微软雅黑"/>
                      <w:color w:val="000000"/>
                      <w:kern w:val="0"/>
                      <w:sz w:val="16"/>
                      <w:szCs w:val="16"/>
                      <w:bdr w:val="none" w:color="auto" w:sz="0" w:space="0"/>
                      <w:lang w:val="en-US" w:eastAsia="zh-CN" w:bidi="ar"/>
                    </w:rPr>
                    <w:t>石家庄市新华区合作路68号新合作广场B座14层</w:t>
                  </w:r>
                </w:p>
              </w:tc>
            </w:tr>
            <w:tr w14:paraId="47CFC903">
              <w:tblPrEx>
                <w:tblBorders>
                  <w:top w:val="single" w:color="000000" w:sz="4" w:space="0"/>
                  <w:left w:val="single" w:color="000000" w:sz="4" w:space="0"/>
                  <w:bottom w:val="single" w:color="000000" w:sz="4" w:space="0"/>
                  <w:right w:val="single" w:color="000000" w:sz="4" w:space="0"/>
                  <w:insideH w:val="none" w:color="auto" w:sz="0" w:space="0"/>
                  <w:insideV w:val="none" w:color="auto" w:sz="0" w:space="0"/>
                </w:tblBorders>
                <w:tblCellMar>
                  <w:top w:w="0" w:type="dxa"/>
                  <w:left w:w="0" w:type="dxa"/>
                  <w:bottom w:w="0" w:type="dxa"/>
                  <w:right w:w="0" w:type="dxa"/>
                </w:tblCellMar>
              </w:tblPrEx>
              <w:trPr>
                <w:trHeight w:val="540" w:hRule="atLeast"/>
              </w:trPr>
              <w:tc>
                <w:tcPr>
                  <w:tcW w:w="1229" w:type="dxa"/>
                  <w:tcBorders>
                    <w:top w:val="single" w:color="000000" w:sz="4" w:space="0"/>
                    <w:left w:val="single" w:color="000000" w:sz="4" w:space="0"/>
                    <w:bottom w:val="single" w:color="000000" w:sz="4" w:space="0"/>
                    <w:right w:val="single" w:color="000000" w:sz="4" w:space="0"/>
                  </w:tcBorders>
                  <w:shd w:val="clear"/>
                  <w:vAlign w:val="center"/>
                </w:tcPr>
                <w:p w14:paraId="75717445">
                  <w:pPr>
                    <w:keepNext w:val="0"/>
                    <w:keepLines w:val="0"/>
                    <w:widowControl/>
                    <w:suppressLineNumbers w:val="0"/>
                    <w:spacing w:before="0" w:beforeAutospacing="0" w:after="0" w:afterAutospacing="0"/>
                    <w:ind w:left="0" w:right="0"/>
                    <w:jc w:val="left"/>
                    <w:rPr>
                      <w:rFonts w:hint="eastAsia" w:ascii="微软雅黑" w:hAnsi="微软雅黑" w:eastAsia="微软雅黑" w:cs="微软雅黑"/>
                      <w:color w:val="000000"/>
                      <w:sz w:val="16"/>
                      <w:szCs w:val="16"/>
                    </w:rPr>
                  </w:pPr>
                  <w:r>
                    <w:rPr>
                      <w:rFonts w:hint="eastAsia" w:ascii="微软雅黑" w:hAnsi="微软雅黑" w:eastAsia="微软雅黑" w:cs="微软雅黑"/>
                      <w:color w:val="000000"/>
                      <w:kern w:val="0"/>
                      <w:sz w:val="16"/>
                      <w:szCs w:val="16"/>
                      <w:bdr w:val="none" w:color="auto" w:sz="0" w:space="0"/>
                      <w:lang w:val="en-US" w:eastAsia="zh-CN" w:bidi="ar"/>
                    </w:rPr>
                    <w:t>邮编：</w:t>
                  </w:r>
                </w:p>
              </w:tc>
              <w:tc>
                <w:tcPr>
                  <w:tcW w:w="2388" w:type="dxa"/>
                  <w:tcBorders>
                    <w:top w:val="single" w:color="000000" w:sz="4" w:space="0"/>
                    <w:left w:val="single" w:color="000000" w:sz="4" w:space="0"/>
                    <w:bottom w:val="single" w:color="000000" w:sz="4" w:space="0"/>
                    <w:right w:val="single" w:color="000000" w:sz="4" w:space="0"/>
                  </w:tcBorders>
                  <w:shd w:val="clear"/>
                  <w:vAlign w:val="center"/>
                </w:tcPr>
                <w:p w14:paraId="4D3F1E20">
                  <w:pPr>
                    <w:keepNext w:val="0"/>
                    <w:keepLines w:val="0"/>
                    <w:widowControl/>
                    <w:suppressLineNumbers w:val="0"/>
                    <w:spacing w:before="0" w:beforeAutospacing="0" w:after="0" w:afterAutospacing="0"/>
                    <w:ind w:left="0" w:right="0"/>
                    <w:jc w:val="left"/>
                    <w:rPr>
                      <w:rFonts w:hint="eastAsia" w:ascii="微软雅黑" w:hAnsi="微软雅黑" w:eastAsia="微软雅黑" w:cs="微软雅黑"/>
                      <w:color w:val="000000"/>
                      <w:sz w:val="16"/>
                      <w:szCs w:val="16"/>
                    </w:rPr>
                  </w:pPr>
                  <w:r>
                    <w:rPr>
                      <w:rFonts w:hint="eastAsia" w:ascii="微软雅黑" w:hAnsi="微软雅黑" w:eastAsia="微软雅黑" w:cs="微软雅黑"/>
                      <w:color w:val="000000"/>
                      <w:kern w:val="0"/>
                      <w:sz w:val="16"/>
                      <w:szCs w:val="16"/>
                      <w:bdr w:val="none" w:color="auto" w:sz="0" w:space="0"/>
                      <w:lang w:val="en-US" w:eastAsia="zh-CN" w:bidi="ar"/>
                    </w:rPr>
                    <w:t>/</w:t>
                  </w:r>
                </w:p>
              </w:tc>
              <w:tc>
                <w:tcPr>
                  <w:tcW w:w="1219" w:type="dxa"/>
                  <w:tcBorders>
                    <w:top w:val="single" w:color="000000" w:sz="4" w:space="0"/>
                    <w:left w:val="single" w:color="000000" w:sz="4" w:space="0"/>
                    <w:bottom w:val="single" w:color="000000" w:sz="4" w:space="0"/>
                    <w:right w:val="single" w:color="000000" w:sz="4" w:space="0"/>
                  </w:tcBorders>
                  <w:shd w:val="clear"/>
                  <w:vAlign w:val="center"/>
                </w:tcPr>
                <w:p w14:paraId="402964AC">
                  <w:pPr>
                    <w:keepNext w:val="0"/>
                    <w:keepLines w:val="0"/>
                    <w:widowControl/>
                    <w:suppressLineNumbers w:val="0"/>
                    <w:spacing w:before="0" w:beforeAutospacing="0" w:after="0" w:afterAutospacing="0"/>
                    <w:ind w:left="0" w:right="0"/>
                    <w:jc w:val="left"/>
                    <w:rPr>
                      <w:rFonts w:hint="eastAsia" w:ascii="微软雅黑" w:hAnsi="微软雅黑" w:eastAsia="微软雅黑" w:cs="微软雅黑"/>
                      <w:color w:val="000000"/>
                      <w:sz w:val="16"/>
                      <w:szCs w:val="16"/>
                    </w:rPr>
                  </w:pPr>
                  <w:r>
                    <w:rPr>
                      <w:rFonts w:hint="eastAsia" w:ascii="微软雅黑" w:hAnsi="微软雅黑" w:eastAsia="微软雅黑" w:cs="微软雅黑"/>
                      <w:color w:val="000000"/>
                      <w:kern w:val="0"/>
                      <w:sz w:val="16"/>
                      <w:szCs w:val="16"/>
                      <w:bdr w:val="none" w:color="auto" w:sz="0" w:space="0"/>
                      <w:lang w:val="en-US" w:eastAsia="zh-CN" w:bidi="ar"/>
                    </w:rPr>
                    <w:t>邮编：</w:t>
                  </w:r>
                </w:p>
              </w:tc>
              <w:tc>
                <w:tcPr>
                  <w:tcW w:w="2376" w:type="dxa"/>
                  <w:tcBorders>
                    <w:top w:val="single" w:color="000000" w:sz="4" w:space="0"/>
                    <w:left w:val="single" w:color="000000" w:sz="4" w:space="0"/>
                    <w:bottom w:val="single" w:color="000000" w:sz="4" w:space="0"/>
                    <w:right w:val="single" w:color="000000" w:sz="4" w:space="0"/>
                  </w:tcBorders>
                  <w:shd w:val="clear"/>
                  <w:vAlign w:val="center"/>
                </w:tcPr>
                <w:p w14:paraId="2E028876">
                  <w:pPr>
                    <w:keepNext w:val="0"/>
                    <w:keepLines w:val="0"/>
                    <w:widowControl/>
                    <w:suppressLineNumbers w:val="0"/>
                    <w:spacing w:before="0" w:beforeAutospacing="0" w:after="0" w:afterAutospacing="0"/>
                    <w:ind w:left="0" w:right="0"/>
                    <w:jc w:val="left"/>
                    <w:rPr>
                      <w:rFonts w:hint="eastAsia" w:ascii="微软雅黑" w:hAnsi="微软雅黑" w:eastAsia="微软雅黑" w:cs="微软雅黑"/>
                      <w:color w:val="000000"/>
                      <w:sz w:val="16"/>
                      <w:szCs w:val="16"/>
                    </w:rPr>
                  </w:pPr>
                  <w:r>
                    <w:rPr>
                      <w:rFonts w:hint="eastAsia" w:ascii="微软雅黑" w:hAnsi="微软雅黑" w:eastAsia="微软雅黑" w:cs="微软雅黑"/>
                      <w:color w:val="000000"/>
                      <w:kern w:val="0"/>
                      <w:sz w:val="16"/>
                      <w:szCs w:val="16"/>
                      <w:bdr w:val="none" w:color="auto" w:sz="0" w:space="0"/>
                      <w:lang w:val="en-US" w:eastAsia="zh-CN" w:bidi="ar"/>
                    </w:rPr>
                    <w:t>/</w:t>
                  </w:r>
                </w:p>
              </w:tc>
            </w:tr>
            <w:tr w14:paraId="40F7A9E8">
              <w:tblPrEx>
                <w:tblBorders>
                  <w:top w:val="single" w:color="000000" w:sz="4" w:space="0"/>
                  <w:left w:val="single" w:color="000000" w:sz="4" w:space="0"/>
                  <w:bottom w:val="single" w:color="000000" w:sz="4" w:space="0"/>
                  <w:right w:val="single" w:color="000000" w:sz="4" w:space="0"/>
                  <w:insideH w:val="none" w:color="auto" w:sz="0" w:space="0"/>
                  <w:insideV w:val="none" w:color="auto" w:sz="0" w:space="0"/>
                </w:tblBorders>
                <w:shd w:val="clear"/>
                <w:tblCellMar>
                  <w:top w:w="0" w:type="dxa"/>
                  <w:left w:w="0" w:type="dxa"/>
                  <w:bottom w:w="0" w:type="dxa"/>
                  <w:right w:w="0" w:type="dxa"/>
                </w:tblCellMar>
              </w:tblPrEx>
              <w:trPr>
                <w:trHeight w:val="540" w:hRule="atLeast"/>
              </w:trPr>
              <w:tc>
                <w:tcPr>
                  <w:tcW w:w="1229" w:type="dxa"/>
                  <w:tcBorders>
                    <w:top w:val="single" w:color="000000" w:sz="4" w:space="0"/>
                    <w:left w:val="single" w:color="000000" w:sz="4" w:space="0"/>
                    <w:bottom w:val="single" w:color="000000" w:sz="4" w:space="0"/>
                    <w:right w:val="single" w:color="000000" w:sz="4" w:space="0"/>
                  </w:tcBorders>
                  <w:shd w:val="clear"/>
                  <w:vAlign w:val="center"/>
                </w:tcPr>
                <w:p w14:paraId="78C5E749">
                  <w:pPr>
                    <w:keepNext w:val="0"/>
                    <w:keepLines w:val="0"/>
                    <w:widowControl/>
                    <w:suppressLineNumbers w:val="0"/>
                    <w:spacing w:before="0" w:beforeAutospacing="0" w:after="0" w:afterAutospacing="0"/>
                    <w:ind w:left="0" w:right="0"/>
                    <w:jc w:val="left"/>
                    <w:rPr>
                      <w:rFonts w:hint="eastAsia" w:ascii="微软雅黑" w:hAnsi="微软雅黑" w:eastAsia="微软雅黑" w:cs="微软雅黑"/>
                      <w:color w:val="000000"/>
                      <w:sz w:val="16"/>
                      <w:szCs w:val="16"/>
                    </w:rPr>
                  </w:pPr>
                  <w:r>
                    <w:rPr>
                      <w:rFonts w:hint="eastAsia" w:ascii="微软雅黑" w:hAnsi="微软雅黑" w:eastAsia="微软雅黑" w:cs="微软雅黑"/>
                      <w:color w:val="000000"/>
                      <w:kern w:val="0"/>
                      <w:sz w:val="16"/>
                      <w:szCs w:val="16"/>
                      <w:bdr w:val="none" w:color="auto" w:sz="0" w:space="0"/>
                      <w:lang w:val="en-US" w:eastAsia="zh-CN" w:bidi="ar"/>
                    </w:rPr>
                    <w:t>联系人：</w:t>
                  </w:r>
                </w:p>
              </w:tc>
              <w:tc>
                <w:tcPr>
                  <w:tcW w:w="2388" w:type="dxa"/>
                  <w:tcBorders>
                    <w:top w:val="single" w:color="000000" w:sz="4" w:space="0"/>
                    <w:left w:val="single" w:color="000000" w:sz="4" w:space="0"/>
                    <w:bottom w:val="single" w:color="000000" w:sz="4" w:space="0"/>
                    <w:right w:val="single" w:color="000000" w:sz="4" w:space="0"/>
                  </w:tcBorders>
                  <w:shd w:val="clear"/>
                  <w:vAlign w:val="center"/>
                </w:tcPr>
                <w:p w14:paraId="099C6221">
                  <w:pPr>
                    <w:keepNext w:val="0"/>
                    <w:keepLines w:val="0"/>
                    <w:widowControl/>
                    <w:suppressLineNumbers w:val="0"/>
                    <w:spacing w:before="0" w:beforeAutospacing="0" w:after="0" w:afterAutospacing="0"/>
                    <w:ind w:left="0" w:right="0"/>
                    <w:jc w:val="left"/>
                    <w:rPr>
                      <w:rFonts w:hint="eastAsia" w:ascii="微软雅黑" w:hAnsi="微软雅黑" w:eastAsia="微软雅黑" w:cs="微软雅黑"/>
                      <w:color w:val="000000"/>
                      <w:sz w:val="16"/>
                      <w:szCs w:val="16"/>
                    </w:rPr>
                  </w:pPr>
                  <w:r>
                    <w:rPr>
                      <w:rFonts w:hint="eastAsia" w:ascii="微软雅黑" w:hAnsi="微软雅黑" w:eastAsia="微软雅黑" w:cs="微软雅黑"/>
                      <w:color w:val="000000"/>
                      <w:kern w:val="0"/>
                      <w:sz w:val="16"/>
                      <w:szCs w:val="16"/>
                      <w:bdr w:val="none" w:color="auto" w:sz="0" w:space="0"/>
                      <w:lang w:val="en-US" w:eastAsia="zh-CN" w:bidi="ar"/>
                    </w:rPr>
                    <w:t>梁连</w:t>
                  </w:r>
                </w:p>
              </w:tc>
              <w:tc>
                <w:tcPr>
                  <w:tcW w:w="1219" w:type="dxa"/>
                  <w:tcBorders>
                    <w:top w:val="single" w:color="000000" w:sz="4" w:space="0"/>
                    <w:left w:val="single" w:color="000000" w:sz="4" w:space="0"/>
                    <w:bottom w:val="single" w:color="000000" w:sz="4" w:space="0"/>
                    <w:right w:val="single" w:color="000000" w:sz="4" w:space="0"/>
                  </w:tcBorders>
                  <w:shd w:val="clear"/>
                  <w:vAlign w:val="center"/>
                </w:tcPr>
                <w:p w14:paraId="0D5B0E84">
                  <w:pPr>
                    <w:keepNext w:val="0"/>
                    <w:keepLines w:val="0"/>
                    <w:widowControl/>
                    <w:suppressLineNumbers w:val="0"/>
                    <w:spacing w:before="0" w:beforeAutospacing="0" w:after="0" w:afterAutospacing="0"/>
                    <w:ind w:left="0" w:right="0"/>
                    <w:jc w:val="left"/>
                    <w:rPr>
                      <w:rFonts w:hint="eastAsia" w:ascii="微软雅黑" w:hAnsi="微软雅黑" w:eastAsia="微软雅黑" w:cs="微软雅黑"/>
                      <w:color w:val="000000"/>
                      <w:sz w:val="16"/>
                      <w:szCs w:val="16"/>
                    </w:rPr>
                  </w:pPr>
                  <w:r>
                    <w:rPr>
                      <w:rFonts w:hint="eastAsia" w:ascii="微软雅黑" w:hAnsi="微软雅黑" w:eastAsia="微软雅黑" w:cs="微软雅黑"/>
                      <w:color w:val="000000"/>
                      <w:kern w:val="0"/>
                      <w:sz w:val="16"/>
                      <w:szCs w:val="16"/>
                      <w:bdr w:val="none" w:color="auto" w:sz="0" w:space="0"/>
                      <w:lang w:val="en-US" w:eastAsia="zh-CN" w:bidi="ar"/>
                    </w:rPr>
                    <w:t>项目负责人：</w:t>
                  </w:r>
                </w:p>
              </w:tc>
              <w:tc>
                <w:tcPr>
                  <w:tcW w:w="2376" w:type="dxa"/>
                  <w:tcBorders>
                    <w:top w:val="single" w:color="000000" w:sz="4" w:space="0"/>
                    <w:left w:val="single" w:color="000000" w:sz="4" w:space="0"/>
                    <w:bottom w:val="single" w:color="000000" w:sz="4" w:space="0"/>
                    <w:right w:val="single" w:color="000000" w:sz="4" w:space="0"/>
                  </w:tcBorders>
                  <w:shd w:val="clear"/>
                  <w:vAlign w:val="center"/>
                </w:tcPr>
                <w:p w14:paraId="371AE3D5">
                  <w:pPr>
                    <w:keepNext w:val="0"/>
                    <w:keepLines w:val="0"/>
                    <w:widowControl/>
                    <w:suppressLineNumbers w:val="0"/>
                    <w:spacing w:before="0" w:beforeAutospacing="0" w:after="0" w:afterAutospacing="0"/>
                    <w:ind w:left="0" w:right="0"/>
                    <w:jc w:val="left"/>
                    <w:rPr>
                      <w:rFonts w:hint="eastAsia" w:ascii="微软雅黑" w:hAnsi="微软雅黑" w:eastAsia="微软雅黑" w:cs="微软雅黑"/>
                      <w:color w:val="000000"/>
                      <w:sz w:val="16"/>
                      <w:szCs w:val="16"/>
                    </w:rPr>
                  </w:pPr>
                  <w:r>
                    <w:rPr>
                      <w:rFonts w:hint="eastAsia" w:ascii="微软雅黑" w:hAnsi="微软雅黑" w:eastAsia="微软雅黑" w:cs="微软雅黑"/>
                      <w:color w:val="000000"/>
                      <w:kern w:val="0"/>
                      <w:sz w:val="16"/>
                      <w:szCs w:val="16"/>
                      <w:bdr w:val="none" w:color="auto" w:sz="0" w:space="0"/>
                      <w:lang w:val="en-US" w:eastAsia="zh-CN" w:bidi="ar"/>
                    </w:rPr>
                    <w:t>郑利帅</w:t>
                  </w:r>
                </w:p>
              </w:tc>
            </w:tr>
            <w:tr w14:paraId="104A3DEC">
              <w:tblPrEx>
                <w:tblBorders>
                  <w:top w:val="single" w:color="000000" w:sz="4" w:space="0"/>
                  <w:left w:val="single" w:color="000000" w:sz="4" w:space="0"/>
                  <w:bottom w:val="single" w:color="000000" w:sz="4" w:space="0"/>
                  <w:right w:val="single" w:color="000000" w:sz="4" w:space="0"/>
                  <w:insideH w:val="none" w:color="auto" w:sz="0" w:space="0"/>
                  <w:insideV w:val="none" w:color="auto" w:sz="0" w:space="0"/>
                </w:tblBorders>
                <w:shd w:val="clear"/>
                <w:tblCellMar>
                  <w:top w:w="0" w:type="dxa"/>
                  <w:left w:w="0" w:type="dxa"/>
                  <w:bottom w:w="0" w:type="dxa"/>
                  <w:right w:w="0" w:type="dxa"/>
                </w:tblCellMar>
              </w:tblPrEx>
              <w:trPr>
                <w:trHeight w:val="540" w:hRule="atLeast"/>
              </w:trPr>
              <w:tc>
                <w:tcPr>
                  <w:tcW w:w="1229" w:type="dxa"/>
                  <w:tcBorders>
                    <w:top w:val="single" w:color="000000" w:sz="4" w:space="0"/>
                    <w:left w:val="single" w:color="000000" w:sz="4" w:space="0"/>
                    <w:bottom w:val="single" w:color="000000" w:sz="4" w:space="0"/>
                    <w:right w:val="single" w:color="000000" w:sz="4" w:space="0"/>
                  </w:tcBorders>
                  <w:shd w:val="clear"/>
                  <w:vAlign w:val="center"/>
                </w:tcPr>
                <w:p w14:paraId="578F5D10">
                  <w:pPr>
                    <w:keepNext w:val="0"/>
                    <w:keepLines w:val="0"/>
                    <w:widowControl/>
                    <w:suppressLineNumbers w:val="0"/>
                    <w:spacing w:before="0" w:beforeAutospacing="0" w:after="0" w:afterAutospacing="0"/>
                    <w:ind w:left="0" w:right="0"/>
                    <w:jc w:val="left"/>
                    <w:rPr>
                      <w:rFonts w:hint="eastAsia" w:ascii="微软雅黑" w:hAnsi="微软雅黑" w:eastAsia="微软雅黑" w:cs="微软雅黑"/>
                      <w:color w:val="000000"/>
                      <w:sz w:val="16"/>
                      <w:szCs w:val="16"/>
                    </w:rPr>
                  </w:pPr>
                  <w:r>
                    <w:rPr>
                      <w:rFonts w:hint="eastAsia" w:ascii="微软雅黑" w:hAnsi="微软雅黑" w:eastAsia="微软雅黑" w:cs="微软雅黑"/>
                      <w:color w:val="000000"/>
                      <w:kern w:val="0"/>
                      <w:sz w:val="16"/>
                      <w:szCs w:val="16"/>
                      <w:bdr w:val="none" w:color="auto" w:sz="0" w:space="0"/>
                      <w:lang w:val="en-US" w:eastAsia="zh-CN" w:bidi="ar"/>
                    </w:rPr>
                    <w:t>电话：</w:t>
                  </w:r>
                </w:p>
              </w:tc>
              <w:tc>
                <w:tcPr>
                  <w:tcW w:w="2388" w:type="dxa"/>
                  <w:tcBorders>
                    <w:top w:val="single" w:color="000000" w:sz="4" w:space="0"/>
                    <w:left w:val="single" w:color="000000" w:sz="4" w:space="0"/>
                    <w:bottom w:val="single" w:color="000000" w:sz="4" w:space="0"/>
                    <w:right w:val="single" w:color="000000" w:sz="4" w:space="0"/>
                  </w:tcBorders>
                  <w:shd w:val="clear"/>
                  <w:vAlign w:val="center"/>
                </w:tcPr>
                <w:p w14:paraId="74742289">
                  <w:pPr>
                    <w:keepNext w:val="0"/>
                    <w:keepLines w:val="0"/>
                    <w:widowControl/>
                    <w:suppressLineNumbers w:val="0"/>
                    <w:spacing w:before="0" w:beforeAutospacing="0" w:after="0" w:afterAutospacing="0"/>
                    <w:ind w:left="0" w:right="0"/>
                    <w:jc w:val="left"/>
                    <w:rPr>
                      <w:rFonts w:hint="eastAsia" w:ascii="微软雅黑" w:hAnsi="微软雅黑" w:eastAsia="微软雅黑" w:cs="微软雅黑"/>
                      <w:color w:val="000000"/>
                      <w:sz w:val="16"/>
                      <w:szCs w:val="16"/>
                    </w:rPr>
                  </w:pPr>
                  <w:r>
                    <w:rPr>
                      <w:rFonts w:hint="eastAsia" w:ascii="微软雅黑" w:hAnsi="微软雅黑" w:eastAsia="微软雅黑" w:cs="微软雅黑"/>
                      <w:color w:val="000000"/>
                      <w:kern w:val="0"/>
                      <w:sz w:val="16"/>
                      <w:szCs w:val="16"/>
                      <w:bdr w:val="none" w:color="auto" w:sz="0" w:space="0"/>
                      <w:lang w:val="en-US" w:eastAsia="zh-CN" w:bidi="ar"/>
                    </w:rPr>
                    <w:t>0319-5807008</w:t>
                  </w:r>
                </w:p>
              </w:tc>
              <w:tc>
                <w:tcPr>
                  <w:tcW w:w="1219" w:type="dxa"/>
                  <w:tcBorders>
                    <w:top w:val="single" w:color="000000" w:sz="4" w:space="0"/>
                    <w:left w:val="single" w:color="000000" w:sz="4" w:space="0"/>
                    <w:bottom w:val="single" w:color="000000" w:sz="4" w:space="0"/>
                    <w:right w:val="single" w:color="000000" w:sz="4" w:space="0"/>
                  </w:tcBorders>
                  <w:shd w:val="clear"/>
                  <w:vAlign w:val="center"/>
                </w:tcPr>
                <w:p w14:paraId="61AADFB6">
                  <w:pPr>
                    <w:keepNext w:val="0"/>
                    <w:keepLines w:val="0"/>
                    <w:widowControl/>
                    <w:suppressLineNumbers w:val="0"/>
                    <w:spacing w:before="0" w:beforeAutospacing="0" w:after="0" w:afterAutospacing="0"/>
                    <w:ind w:left="0" w:right="0"/>
                    <w:jc w:val="left"/>
                    <w:rPr>
                      <w:rFonts w:hint="eastAsia" w:ascii="微软雅黑" w:hAnsi="微软雅黑" w:eastAsia="微软雅黑" w:cs="微软雅黑"/>
                      <w:color w:val="000000"/>
                      <w:sz w:val="16"/>
                      <w:szCs w:val="16"/>
                    </w:rPr>
                  </w:pPr>
                  <w:r>
                    <w:rPr>
                      <w:rFonts w:hint="eastAsia" w:ascii="微软雅黑" w:hAnsi="微软雅黑" w:eastAsia="微软雅黑" w:cs="微软雅黑"/>
                      <w:color w:val="000000"/>
                      <w:kern w:val="0"/>
                      <w:sz w:val="16"/>
                      <w:szCs w:val="16"/>
                      <w:bdr w:val="none" w:color="auto" w:sz="0" w:space="0"/>
                      <w:lang w:val="en-US" w:eastAsia="zh-CN" w:bidi="ar"/>
                    </w:rPr>
                    <w:t>项目负责人电话：</w:t>
                  </w:r>
                </w:p>
              </w:tc>
              <w:tc>
                <w:tcPr>
                  <w:tcW w:w="2376" w:type="dxa"/>
                  <w:tcBorders>
                    <w:top w:val="single" w:color="000000" w:sz="4" w:space="0"/>
                    <w:left w:val="single" w:color="000000" w:sz="4" w:space="0"/>
                    <w:bottom w:val="single" w:color="000000" w:sz="4" w:space="0"/>
                    <w:right w:val="single" w:color="000000" w:sz="4" w:space="0"/>
                  </w:tcBorders>
                  <w:shd w:val="clear"/>
                  <w:vAlign w:val="center"/>
                </w:tcPr>
                <w:p w14:paraId="15D6C496">
                  <w:pPr>
                    <w:keepNext w:val="0"/>
                    <w:keepLines w:val="0"/>
                    <w:widowControl/>
                    <w:suppressLineNumbers w:val="0"/>
                    <w:spacing w:before="0" w:beforeAutospacing="0" w:after="0" w:afterAutospacing="0"/>
                    <w:ind w:left="0" w:right="0"/>
                    <w:jc w:val="left"/>
                    <w:rPr>
                      <w:rFonts w:hint="eastAsia" w:ascii="微软雅黑" w:hAnsi="微软雅黑" w:eastAsia="微软雅黑" w:cs="微软雅黑"/>
                      <w:color w:val="000000"/>
                      <w:sz w:val="16"/>
                      <w:szCs w:val="16"/>
                    </w:rPr>
                  </w:pPr>
                  <w:r>
                    <w:rPr>
                      <w:rFonts w:hint="eastAsia" w:ascii="微软雅黑" w:hAnsi="微软雅黑" w:eastAsia="微软雅黑" w:cs="微软雅黑"/>
                      <w:color w:val="000000"/>
                      <w:kern w:val="0"/>
                      <w:sz w:val="16"/>
                      <w:szCs w:val="16"/>
                      <w:bdr w:val="none" w:color="auto" w:sz="0" w:space="0"/>
                      <w:lang w:val="en-US" w:eastAsia="zh-CN" w:bidi="ar"/>
                    </w:rPr>
                    <w:t>0319-5728764</w:t>
                  </w:r>
                </w:p>
              </w:tc>
            </w:tr>
            <w:tr w14:paraId="1D8522B5">
              <w:tblPrEx>
                <w:tblBorders>
                  <w:top w:val="single" w:color="000000" w:sz="4" w:space="0"/>
                  <w:left w:val="single" w:color="000000" w:sz="4" w:space="0"/>
                  <w:bottom w:val="single" w:color="000000" w:sz="4" w:space="0"/>
                  <w:right w:val="single" w:color="000000" w:sz="4" w:space="0"/>
                  <w:insideH w:val="none" w:color="auto" w:sz="0" w:space="0"/>
                  <w:insideV w:val="none" w:color="auto" w:sz="0" w:space="0"/>
                </w:tblBorders>
                <w:shd w:val="clear"/>
                <w:tblCellMar>
                  <w:top w:w="0" w:type="dxa"/>
                  <w:left w:w="0" w:type="dxa"/>
                  <w:bottom w:w="0" w:type="dxa"/>
                  <w:right w:w="0" w:type="dxa"/>
                </w:tblCellMar>
              </w:tblPrEx>
              <w:trPr>
                <w:trHeight w:val="540" w:hRule="atLeast"/>
              </w:trPr>
              <w:tc>
                <w:tcPr>
                  <w:tcW w:w="1229" w:type="dxa"/>
                  <w:tcBorders>
                    <w:top w:val="single" w:color="000000" w:sz="4" w:space="0"/>
                    <w:left w:val="single" w:color="000000" w:sz="4" w:space="0"/>
                    <w:bottom w:val="single" w:color="000000" w:sz="4" w:space="0"/>
                    <w:right w:val="single" w:color="000000" w:sz="4" w:space="0"/>
                  </w:tcBorders>
                  <w:shd w:val="clear"/>
                  <w:vAlign w:val="center"/>
                </w:tcPr>
                <w:p w14:paraId="00507974">
                  <w:pPr>
                    <w:keepNext w:val="0"/>
                    <w:keepLines w:val="0"/>
                    <w:widowControl/>
                    <w:suppressLineNumbers w:val="0"/>
                    <w:spacing w:before="0" w:beforeAutospacing="0" w:after="0" w:afterAutospacing="0"/>
                    <w:ind w:left="0" w:right="0"/>
                    <w:jc w:val="left"/>
                    <w:rPr>
                      <w:rFonts w:hint="eastAsia" w:ascii="微软雅黑" w:hAnsi="微软雅黑" w:eastAsia="微软雅黑" w:cs="微软雅黑"/>
                      <w:color w:val="000000"/>
                      <w:sz w:val="16"/>
                      <w:szCs w:val="16"/>
                    </w:rPr>
                  </w:pPr>
                  <w:r>
                    <w:rPr>
                      <w:rFonts w:hint="eastAsia" w:ascii="微软雅黑" w:hAnsi="微软雅黑" w:eastAsia="微软雅黑" w:cs="微软雅黑"/>
                      <w:color w:val="000000"/>
                      <w:kern w:val="0"/>
                      <w:sz w:val="16"/>
                      <w:szCs w:val="16"/>
                      <w:bdr w:val="none" w:color="auto" w:sz="0" w:space="0"/>
                      <w:lang w:val="en-US" w:eastAsia="zh-CN" w:bidi="ar"/>
                    </w:rPr>
                    <w:t>传真：</w:t>
                  </w:r>
                </w:p>
              </w:tc>
              <w:tc>
                <w:tcPr>
                  <w:tcW w:w="2388" w:type="dxa"/>
                  <w:tcBorders>
                    <w:top w:val="single" w:color="000000" w:sz="4" w:space="0"/>
                    <w:left w:val="single" w:color="000000" w:sz="4" w:space="0"/>
                    <w:bottom w:val="single" w:color="000000" w:sz="4" w:space="0"/>
                    <w:right w:val="single" w:color="000000" w:sz="4" w:space="0"/>
                  </w:tcBorders>
                  <w:shd w:val="clear"/>
                  <w:vAlign w:val="center"/>
                </w:tcPr>
                <w:p w14:paraId="426070A3">
                  <w:pPr>
                    <w:keepNext w:val="0"/>
                    <w:keepLines w:val="0"/>
                    <w:widowControl/>
                    <w:suppressLineNumbers w:val="0"/>
                    <w:spacing w:before="0" w:beforeAutospacing="0" w:after="0" w:afterAutospacing="0"/>
                    <w:ind w:left="0" w:right="0"/>
                    <w:jc w:val="left"/>
                    <w:rPr>
                      <w:rFonts w:hint="eastAsia" w:ascii="微软雅黑" w:hAnsi="微软雅黑" w:eastAsia="微软雅黑" w:cs="微软雅黑"/>
                      <w:color w:val="000000"/>
                      <w:sz w:val="16"/>
                      <w:szCs w:val="16"/>
                    </w:rPr>
                  </w:pPr>
                  <w:r>
                    <w:rPr>
                      <w:rFonts w:hint="eastAsia" w:ascii="微软雅黑" w:hAnsi="微软雅黑" w:eastAsia="微软雅黑" w:cs="微软雅黑"/>
                      <w:color w:val="000000"/>
                      <w:kern w:val="0"/>
                      <w:sz w:val="16"/>
                      <w:szCs w:val="16"/>
                      <w:bdr w:val="none" w:color="auto" w:sz="0" w:space="0"/>
                      <w:lang w:val="en-US" w:eastAsia="zh-CN" w:bidi="ar"/>
                    </w:rPr>
                    <w:t>/</w:t>
                  </w:r>
                </w:p>
              </w:tc>
              <w:tc>
                <w:tcPr>
                  <w:tcW w:w="1219" w:type="dxa"/>
                  <w:tcBorders>
                    <w:top w:val="single" w:color="000000" w:sz="4" w:space="0"/>
                    <w:left w:val="single" w:color="000000" w:sz="4" w:space="0"/>
                    <w:bottom w:val="single" w:color="000000" w:sz="4" w:space="0"/>
                    <w:right w:val="single" w:color="000000" w:sz="4" w:space="0"/>
                  </w:tcBorders>
                  <w:shd w:val="clear"/>
                  <w:vAlign w:val="center"/>
                </w:tcPr>
                <w:p w14:paraId="2D84919B">
                  <w:pPr>
                    <w:keepNext w:val="0"/>
                    <w:keepLines w:val="0"/>
                    <w:widowControl/>
                    <w:suppressLineNumbers w:val="0"/>
                    <w:spacing w:before="0" w:beforeAutospacing="0" w:after="0" w:afterAutospacing="0"/>
                    <w:ind w:left="0" w:right="0"/>
                    <w:jc w:val="left"/>
                    <w:rPr>
                      <w:rFonts w:hint="eastAsia" w:ascii="微软雅黑" w:hAnsi="微软雅黑" w:eastAsia="微软雅黑" w:cs="微软雅黑"/>
                      <w:color w:val="000000"/>
                      <w:sz w:val="16"/>
                      <w:szCs w:val="16"/>
                    </w:rPr>
                  </w:pPr>
                  <w:r>
                    <w:rPr>
                      <w:rFonts w:hint="eastAsia" w:ascii="微软雅黑" w:hAnsi="微软雅黑" w:eastAsia="微软雅黑" w:cs="微软雅黑"/>
                      <w:color w:val="000000"/>
                      <w:kern w:val="0"/>
                      <w:sz w:val="16"/>
                      <w:szCs w:val="16"/>
                      <w:bdr w:val="none" w:color="auto" w:sz="0" w:space="0"/>
                      <w:lang w:val="en-US" w:eastAsia="zh-CN" w:bidi="ar"/>
                    </w:rPr>
                    <w:t>传真：</w:t>
                  </w:r>
                </w:p>
              </w:tc>
              <w:tc>
                <w:tcPr>
                  <w:tcW w:w="2376" w:type="dxa"/>
                  <w:tcBorders>
                    <w:top w:val="single" w:color="000000" w:sz="4" w:space="0"/>
                    <w:left w:val="single" w:color="000000" w:sz="4" w:space="0"/>
                    <w:bottom w:val="single" w:color="000000" w:sz="4" w:space="0"/>
                    <w:right w:val="single" w:color="000000" w:sz="4" w:space="0"/>
                  </w:tcBorders>
                  <w:shd w:val="clear"/>
                  <w:vAlign w:val="center"/>
                </w:tcPr>
                <w:p w14:paraId="4DC2B37D">
                  <w:pPr>
                    <w:keepNext w:val="0"/>
                    <w:keepLines w:val="0"/>
                    <w:widowControl/>
                    <w:suppressLineNumbers w:val="0"/>
                    <w:spacing w:before="0" w:beforeAutospacing="0" w:after="0" w:afterAutospacing="0"/>
                    <w:ind w:left="0" w:right="0"/>
                    <w:jc w:val="left"/>
                    <w:rPr>
                      <w:rFonts w:hint="eastAsia" w:ascii="微软雅黑" w:hAnsi="微软雅黑" w:eastAsia="微软雅黑" w:cs="微软雅黑"/>
                      <w:color w:val="000000"/>
                      <w:sz w:val="16"/>
                      <w:szCs w:val="16"/>
                    </w:rPr>
                  </w:pPr>
                  <w:r>
                    <w:rPr>
                      <w:rFonts w:hint="eastAsia" w:ascii="微软雅黑" w:hAnsi="微软雅黑" w:eastAsia="微软雅黑" w:cs="微软雅黑"/>
                      <w:color w:val="000000"/>
                      <w:kern w:val="0"/>
                      <w:sz w:val="16"/>
                      <w:szCs w:val="16"/>
                      <w:bdr w:val="none" w:color="auto" w:sz="0" w:space="0"/>
                      <w:lang w:val="en-US" w:eastAsia="zh-CN" w:bidi="ar"/>
                    </w:rPr>
                    <w:t>/</w:t>
                  </w:r>
                </w:p>
              </w:tc>
            </w:tr>
            <w:tr w14:paraId="7DD90783">
              <w:tblPrEx>
                <w:tblBorders>
                  <w:top w:val="single" w:color="000000" w:sz="4" w:space="0"/>
                  <w:left w:val="single" w:color="000000" w:sz="4" w:space="0"/>
                  <w:bottom w:val="single" w:color="000000" w:sz="4" w:space="0"/>
                  <w:right w:val="single" w:color="000000" w:sz="4" w:space="0"/>
                  <w:insideH w:val="none" w:color="auto" w:sz="0" w:space="0"/>
                  <w:insideV w:val="none" w:color="auto" w:sz="0" w:space="0"/>
                </w:tblBorders>
                <w:shd w:val="clear"/>
                <w:tblCellMar>
                  <w:top w:w="0" w:type="dxa"/>
                  <w:left w:w="0" w:type="dxa"/>
                  <w:bottom w:w="0" w:type="dxa"/>
                  <w:right w:w="0" w:type="dxa"/>
                </w:tblCellMar>
              </w:tblPrEx>
              <w:trPr>
                <w:trHeight w:val="540" w:hRule="atLeast"/>
              </w:trPr>
              <w:tc>
                <w:tcPr>
                  <w:tcW w:w="1229" w:type="dxa"/>
                  <w:tcBorders>
                    <w:top w:val="single" w:color="000000" w:sz="4" w:space="0"/>
                    <w:left w:val="single" w:color="000000" w:sz="4" w:space="0"/>
                    <w:bottom w:val="single" w:color="000000" w:sz="4" w:space="0"/>
                    <w:right w:val="single" w:color="000000" w:sz="4" w:space="0"/>
                  </w:tcBorders>
                  <w:shd w:val="clear"/>
                  <w:vAlign w:val="center"/>
                </w:tcPr>
                <w:p w14:paraId="54EF3E5E">
                  <w:pPr>
                    <w:keepNext w:val="0"/>
                    <w:keepLines w:val="0"/>
                    <w:widowControl/>
                    <w:suppressLineNumbers w:val="0"/>
                    <w:spacing w:before="0" w:beforeAutospacing="0" w:after="0" w:afterAutospacing="0"/>
                    <w:ind w:left="0" w:right="0"/>
                    <w:jc w:val="left"/>
                    <w:rPr>
                      <w:rFonts w:hint="eastAsia" w:ascii="微软雅黑" w:hAnsi="微软雅黑" w:eastAsia="微软雅黑" w:cs="微软雅黑"/>
                      <w:color w:val="000000"/>
                      <w:sz w:val="16"/>
                      <w:szCs w:val="16"/>
                    </w:rPr>
                  </w:pPr>
                  <w:r>
                    <w:rPr>
                      <w:rFonts w:hint="eastAsia" w:ascii="微软雅黑" w:hAnsi="微软雅黑" w:eastAsia="微软雅黑" w:cs="微软雅黑"/>
                      <w:color w:val="000000"/>
                      <w:kern w:val="0"/>
                      <w:sz w:val="16"/>
                      <w:szCs w:val="16"/>
                      <w:bdr w:val="none" w:color="auto" w:sz="0" w:space="0"/>
                      <w:lang w:val="en-US" w:eastAsia="zh-CN" w:bidi="ar"/>
                    </w:rPr>
                    <w:t>电子邮件：</w:t>
                  </w:r>
                </w:p>
              </w:tc>
              <w:tc>
                <w:tcPr>
                  <w:tcW w:w="2388" w:type="dxa"/>
                  <w:tcBorders>
                    <w:top w:val="single" w:color="000000" w:sz="4" w:space="0"/>
                    <w:left w:val="single" w:color="000000" w:sz="4" w:space="0"/>
                    <w:bottom w:val="single" w:color="000000" w:sz="4" w:space="0"/>
                    <w:right w:val="single" w:color="000000" w:sz="4" w:space="0"/>
                  </w:tcBorders>
                  <w:shd w:val="clear"/>
                  <w:vAlign w:val="center"/>
                </w:tcPr>
                <w:p w14:paraId="25F78E95">
                  <w:pPr>
                    <w:keepNext w:val="0"/>
                    <w:keepLines w:val="0"/>
                    <w:widowControl/>
                    <w:suppressLineNumbers w:val="0"/>
                    <w:spacing w:before="0" w:beforeAutospacing="0" w:after="0" w:afterAutospacing="0"/>
                    <w:ind w:left="0" w:right="0"/>
                    <w:jc w:val="left"/>
                    <w:rPr>
                      <w:rFonts w:hint="eastAsia" w:ascii="微软雅黑" w:hAnsi="微软雅黑" w:eastAsia="微软雅黑" w:cs="微软雅黑"/>
                      <w:color w:val="000000"/>
                      <w:sz w:val="16"/>
                      <w:szCs w:val="16"/>
                    </w:rPr>
                  </w:pPr>
                  <w:r>
                    <w:rPr>
                      <w:rFonts w:hint="eastAsia" w:ascii="微软雅黑" w:hAnsi="微软雅黑" w:eastAsia="微软雅黑" w:cs="微软雅黑"/>
                      <w:color w:val="000000"/>
                      <w:kern w:val="0"/>
                      <w:sz w:val="16"/>
                      <w:szCs w:val="16"/>
                      <w:bdr w:val="none" w:color="auto" w:sz="0" w:space="0"/>
                      <w:lang w:val="en-US" w:eastAsia="zh-CN" w:bidi="ar"/>
                    </w:rPr>
                    <w:t>/</w:t>
                  </w:r>
                </w:p>
              </w:tc>
              <w:tc>
                <w:tcPr>
                  <w:tcW w:w="1219" w:type="dxa"/>
                  <w:tcBorders>
                    <w:top w:val="single" w:color="000000" w:sz="4" w:space="0"/>
                    <w:left w:val="single" w:color="000000" w:sz="4" w:space="0"/>
                    <w:bottom w:val="single" w:color="000000" w:sz="4" w:space="0"/>
                    <w:right w:val="single" w:color="000000" w:sz="4" w:space="0"/>
                  </w:tcBorders>
                  <w:shd w:val="clear"/>
                  <w:vAlign w:val="center"/>
                </w:tcPr>
                <w:p w14:paraId="2C77D4CD">
                  <w:pPr>
                    <w:keepNext w:val="0"/>
                    <w:keepLines w:val="0"/>
                    <w:widowControl/>
                    <w:suppressLineNumbers w:val="0"/>
                    <w:spacing w:before="0" w:beforeAutospacing="0" w:after="0" w:afterAutospacing="0"/>
                    <w:ind w:left="0" w:right="0"/>
                    <w:jc w:val="left"/>
                    <w:rPr>
                      <w:rFonts w:hint="eastAsia" w:ascii="微软雅黑" w:hAnsi="微软雅黑" w:eastAsia="微软雅黑" w:cs="微软雅黑"/>
                      <w:color w:val="000000"/>
                      <w:sz w:val="16"/>
                      <w:szCs w:val="16"/>
                    </w:rPr>
                  </w:pPr>
                  <w:r>
                    <w:rPr>
                      <w:rFonts w:hint="eastAsia" w:ascii="微软雅黑" w:hAnsi="微软雅黑" w:eastAsia="微软雅黑" w:cs="微软雅黑"/>
                      <w:color w:val="000000"/>
                      <w:kern w:val="0"/>
                      <w:sz w:val="16"/>
                      <w:szCs w:val="16"/>
                      <w:bdr w:val="none" w:color="auto" w:sz="0" w:space="0"/>
                      <w:lang w:val="en-US" w:eastAsia="zh-CN" w:bidi="ar"/>
                    </w:rPr>
                    <w:t>电子邮件：</w:t>
                  </w:r>
                </w:p>
              </w:tc>
              <w:tc>
                <w:tcPr>
                  <w:tcW w:w="2376" w:type="dxa"/>
                  <w:tcBorders>
                    <w:top w:val="single" w:color="000000" w:sz="4" w:space="0"/>
                    <w:left w:val="single" w:color="000000" w:sz="4" w:space="0"/>
                    <w:bottom w:val="single" w:color="000000" w:sz="4" w:space="0"/>
                    <w:right w:val="single" w:color="000000" w:sz="4" w:space="0"/>
                  </w:tcBorders>
                  <w:shd w:val="clear"/>
                  <w:vAlign w:val="center"/>
                </w:tcPr>
                <w:p w14:paraId="2C1DB8E4">
                  <w:pPr>
                    <w:keepNext w:val="0"/>
                    <w:keepLines w:val="0"/>
                    <w:widowControl/>
                    <w:suppressLineNumbers w:val="0"/>
                    <w:spacing w:before="0" w:beforeAutospacing="0" w:after="0" w:afterAutospacing="0"/>
                    <w:ind w:left="0" w:right="0"/>
                    <w:jc w:val="left"/>
                    <w:rPr>
                      <w:rFonts w:hint="eastAsia" w:ascii="微软雅黑" w:hAnsi="微软雅黑" w:eastAsia="微软雅黑" w:cs="微软雅黑"/>
                      <w:color w:val="000000"/>
                      <w:sz w:val="16"/>
                      <w:szCs w:val="16"/>
                    </w:rPr>
                  </w:pPr>
                  <w:r>
                    <w:rPr>
                      <w:rFonts w:hint="eastAsia" w:ascii="微软雅黑" w:hAnsi="微软雅黑" w:eastAsia="微软雅黑" w:cs="微软雅黑"/>
                      <w:color w:val="000000"/>
                      <w:kern w:val="0"/>
                      <w:sz w:val="16"/>
                      <w:szCs w:val="16"/>
                      <w:bdr w:val="none" w:color="auto" w:sz="0" w:space="0"/>
                      <w:lang w:val="en-US" w:eastAsia="zh-CN" w:bidi="ar"/>
                    </w:rPr>
                    <w:t>/</w:t>
                  </w:r>
                </w:p>
              </w:tc>
            </w:tr>
            <w:tr w14:paraId="3C738B48">
              <w:tblPrEx>
                <w:tblBorders>
                  <w:top w:val="single" w:color="000000" w:sz="4" w:space="0"/>
                  <w:left w:val="single" w:color="000000" w:sz="4" w:space="0"/>
                  <w:bottom w:val="single" w:color="000000" w:sz="4" w:space="0"/>
                  <w:right w:val="single" w:color="000000" w:sz="4" w:space="0"/>
                  <w:insideH w:val="none" w:color="auto" w:sz="0" w:space="0"/>
                  <w:insideV w:val="none" w:color="auto" w:sz="0" w:space="0"/>
                </w:tblBorders>
                <w:shd w:val="clear"/>
                <w:tblCellMar>
                  <w:top w:w="0" w:type="dxa"/>
                  <w:left w:w="0" w:type="dxa"/>
                  <w:bottom w:w="0" w:type="dxa"/>
                  <w:right w:w="0" w:type="dxa"/>
                </w:tblCellMar>
              </w:tblPrEx>
              <w:trPr>
                <w:trHeight w:val="540" w:hRule="atLeast"/>
              </w:trPr>
              <w:tc>
                <w:tcPr>
                  <w:tcW w:w="1229" w:type="dxa"/>
                  <w:tcBorders>
                    <w:top w:val="single" w:color="000000" w:sz="4" w:space="0"/>
                    <w:left w:val="single" w:color="000000" w:sz="4" w:space="0"/>
                    <w:bottom w:val="single" w:color="000000" w:sz="4" w:space="0"/>
                    <w:right w:val="single" w:color="000000" w:sz="4" w:space="0"/>
                  </w:tcBorders>
                  <w:shd w:val="clear"/>
                  <w:vAlign w:val="center"/>
                </w:tcPr>
                <w:p w14:paraId="48DD2696">
                  <w:pPr>
                    <w:keepNext w:val="0"/>
                    <w:keepLines w:val="0"/>
                    <w:widowControl/>
                    <w:suppressLineNumbers w:val="0"/>
                    <w:spacing w:before="0" w:beforeAutospacing="0" w:after="0" w:afterAutospacing="0"/>
                    <w:ind w:left="0" w:right="0"/>
                    <w:jc w:val="left"/>
                    <w:rPr>
                      <w:rFonts w:hint="eastAsia" w:ascii="微软雅黑" w:hAnsi="微软雅黑" w:eastAsia="微软雅黑" w:cs="微软雅黑"/>
                      <w:color w:val="000000"/>
                      <w:sz w:val="16"/>
                      <w:szCs w:val="16"/>
                    </w:rPr>
                  </w:pPr>
                  <w:r>
                    <w:rPr>
                      <w:rFonts w:hint="eastAsia" w:ascii="微软雅黑" w:hAnsi="微软雅黑" w:eastAsia="微软雅黑" w:cs="微软雅黑"/>
                      <w:color w:val="000000"/>
                      <w:kern w:val="0"/>
                      <w:sz w:val="16"/>
                      <w:szCs w:val="16"/>
                      <w:bdr w:val="none" w:color="auto" w:sz="0" w:space="0"/>
                      <w:lang w:val="en-US" w:eastAsia="zh-CN" w:bidi="ar"/>
                    </w:rPr>
                    <w:t>网址：</w:t>
                  </w:r>
                </w:p>
              </w:tc>
              <w:tc>
                <w:tcPr>
                  <w:tcW w:w="2388" w:type="dxa"/>
                  <w:tcBorders>
                    <w:top w:val="single" w:color="000000" w:sz="4" w:space="0"/>
                    <w:left w:val="single" w:color="000000" w:sz="4" w:space="0"/>
                    <w:bottom w:val="single" w:color="000000" w:sz="4" w:space="0"/>
                    <w:right w:val="single" w:color="000000" w:sz="4" w:space="0"/>
                  </w:tcBorders>
                  <w:shd w:val="clear"/>
                  <w:vAlign w:val="center"/>
                </w:tcPr>
                <w:p w14:paraId="786F1A3D">
                  <w:pPr>
                    <w:keepNext w:val="0"/>
                    <w:keepLines w:val="0"/>
                    <w:widowControl/>
                    <w:suppressLineNumbers w:val="0"/>
                    <w:spacing w:before="0" w:beforeAutospacing="0" w:after="0" w:afterAutospacing="0"/>
                    <w:ind w:left="0" w:right="0"/>
                    <w:jc w:val="left"/>
                    <w:rPr>
                      <w:rFonts w:hint="eastAsia" w:ascii="微软雅黑" w:hAnsi="微软雅黑" w:eastAsia="微软雅黑" w:cs="微软雅黑"/>
                      <w:color w:val="000000"/>
                      <w:sz w:val="16"/>
                      <w:szCs w:val="16"/>
                    </w:rPr>
                  </w:pPr>
                  <w:r>
                    <w:rPr>
                      <w:rFonts w:hint="eastAsia" w:ascii="微软雅黑" w:hAnsi="微软雅黑" w:eastAsia="微软雅黑" w:cs="微软雅黑"/>
                      <w:color w:val="000000"/>
                      <w:kern w:val="0"/>
                      <w:sz w:val="16"/>
                      <w:szCs w:val="16"/>
                      <w:bdr w:val="none" w:color="auto" w:sz="0" w:space="0"/>
                      <w:lang w:val="en-US" w:eastAsia="zh-CN" w:bidi="ar"/>
                    </w:rPr>
                    <w:t>/</w:t>
                  </w:r>
                </w:p>
              </w:tc>
              <w:tc>
                <w:tcPr>
                  <w:tcW w:w="1219" w:type="dxa"/>
                  <w:tcBorders>
                    <w:top w:val="single" w:color="000000" w:sz="4" w:space="0"/>
                    <w:left w:val="single" w:color="000000" w:sz="4" w:space="0"/>
                    <w:bottom w:val="single" w:color="000000" w:sz="4" w:space="0"/>
                    <w:right w:val="single" w:color="000000" w:sz="4" w:space="0"/>
                  </w:tcBorders>
                  <w:shd w:val="clear"/>
                  <w:vAlign w:val="center"/>
                </w:tcPr>
                <w:p w14:paraId="59C405EE">
                  <w:pPr>
                    <w:keepNext w:val="0"/>
                    <w:keepLines w:val="0"/>
                    <w:widowControl/>
                    <w:suppressLineNumbers w:val="0"/>
                    <w:spacing w:before="0" w:beforeAutospacing="0" w:after="0" w:afterAutospacing="0"/>
                    <w:ind w:left="0" w:right="0"/>
                    <w:jc w:val="left"/>
                    <w:rPr>
                      <w:rFonts w:hint="eastAsia" w:ascii="微软雅黑" w:hAnsi="微软雅黑" w:eastAsia="微软雅黑" w:cs="微软雅黑"/>
                      <w:color w:val="000000"/>
                      <w:sz w:val="16"/>
                      <w:szCs w:val="16"/>
                    </w:rPr>
                  </w:pPr>
                  <w:r>
                    <w:rPr>
                      <w:rFonts w:hint="eastAsia" w:ascii="微软雅黑" w:hAnsi="微软雅黑" w:eastAsia="微软雅黑" w:cs="微软雅黑"/>
                      <w:color w:val="000000"/>
                      <w:kern w:val="0"/>
                      <w:sz w:val="16"/>
                      <w:szCs w:val="16"/>
                      <w:bdr w:val="none" w:color="auto" w:sz="0" w:space="0"/>
                      <w:lang w:val="en-US" w:eastAsia="zh-CN" w:bidi="ar"/>
                    </w:rPr>
                    <w:t>网址：</w:t>
                  </w:r>
                </w:p>
              </w:tc>
              <w:tc>
                <w:tcPr>
                  <w:tcW w:w="2376" w:type="dxa"/>
                  <w:tcBorders>
                    <w:top w:val="single" w:color="000000" w:sz="4" w:space="0"/>
                    <w:left w:val="single" w:color="000000" w:sz="4" w:space="0"/>
                    <w:bottom w:val="single" w:color="000000" w:sz="4" w:space="0"/>
                    <w:right w:val="single" w:color="000000" w:sz="4" w:space="0"/>
                  </w:tcBorders>
                  <w:shd w:val="clear"/>
                  <w:vAlign w:val="center"/>
                </w:tcPr>
                <w:p w14:paraId="6E7B5C85">
                  <w:pPr>
                    <w:keepNext w:val="0"/>
                    <w:keepLines w:val="0"/>
                    <w:widowControl/>
                    <w:suppressLineNumbers w:val="0"/>
                    <w:spacing w:before="0" w:beforeAutospacing="0" w:after="0" w:afterAutospacing="0"/>
                    <w:ind w:left="0" w:right="0"/>
                    <w:jc w:val="left"/>
                    <w:rPr>
                      <w:rFonts w:hint="eastAsia" w:ascii="微软雅黑" w:hAnsi="微软雅黑" w:eastAsia="微软雅黑" w:cs="微软雅黑"/>
                      <w:color w:val="000000"/>
                      <w:sz w:val="16"/>
                      <w:szCs w:val="16"/>
                    </w:rPr>
                  </w:pPr>
                  <w:r>
                    <w:rPr>
                      <w:rFonts w:hint="eastAsia" w:ascii="微软雅黑" w:hAnsi="微软雅黑" w:eastAsia="微软雅黑" w:cs="微软雅黑"/>
                      <w:color w:val="000000"/>
                      <w:kern w:val="0"/>
                      <w:sz w:val="16"/>
                      <w:szCs w:val="16"/>
                      <w:bdr w:val="none" w:color="auto" w:sz="0" w:space="0"/>
                      <w:lang w:val="en-US" w:eastAsia="zh-CN" w:bidi="ar"/>
                    </w:rPr>
                    <w:t>/</w:t>
                  </w:r>
                </w:p>
              </w:tc>
            </w:tr>
          </w:tbl>
          <w:p w14:paraId="02D80FED">
            <w:pPr>
              <w:jc w:val="left"/>
              <w:rPr>
                <w:rFonts w:hint="eastAsia" w:ascii="微软雅黑" w:hAnsi="微软雅黑" w:eastAsia="微软雅黑" w:cs="微软雅黑"/>
                <w:color w:val="000000"/>
                <w:sz w:val="16"/>
                <w:szCs w:val="16"/>
              </w:rPr>
            </w:pPr>
          </w:p>
        </w:tc>
      </w:tr>
    </w:tbl>
    <w:p w14:paraId="4BC345B7"/>
    <w:sectPr>
      <w:pgSz w:w="16838" w:h="11906" w:orient="landscape"/>
      <w:pgMar w:top="1800" w:right="1440" w:bottom="1800" w:left="144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微软雅黑">
    <w:panose1 w:val="020B0503020204020204"/>
    <w:charset w:val="86"/>
    <w:family w:val="auto"/>
    <w:pitch w:val="default"/>
    <w:sig w:usb0="80000287" w:usb1="2ACF3C50" w:usb2="00000016" w:usb3="00000000" w:csb0="0004001F" w:csb1="00000000"/>
  </w:font>
  <w:font w:name="monospace">
    <w:altName w:val="Segoe Print"/>
    <w:panose1 w:val="00000000000000000000"/>
    <w:charset w:val="00"/>
    <w:family w:val="auto"/>
    <w:pitch w:val="default"/>
    <w:sig w:usb0="00000000" w:usb1="00000000" w:usb2="00000000" w:usb3="00000000" w:csb0="00000000" w:csb1="00000000"/>
  </w:font>
  <w:font w:name="Segoe Print">
    <w:panose1 w:val="02000600000000000000"/>
    <w:charset w:val="00"/>
    <w:family w:val="auto"/>
    <w:pitch w:val="default"/>
    <w:sig w:usb0="0000028F" w:usb1="00000000" w:usb2="00000000" w:usb3="00000000" w:csb0="2000009F" w:csb1="47010000"/>
  </w:font>
  <w:font w:name="�">
    <w:altName w:val="Segoe Print"/>
    <w:panose1 w:val="00000000000000000000"/>
    <w:charset w:val="00"/>
    <w:family w:val="auto"/>
    <w:pitch w:val="default"/>
    <w:sig w:usb0="00000000" w:usb1="00000000" w:usb2="00000000" w:usb3="00000000" w:csb0="0000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6986715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0"/>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3"/>
    <w:basedOn w:val="1"/>
    <w:next w:val="1"/>
    <w:semiHidden/>
    <w:unhideWhenUsed/>
    <w:qFormat/>
    <w:uiPriority w:val="0"/>
    <w:pPr>
      <w:spacing w:before="0" w:beforeAutospacing="1" w:after="0" w:afterAutospacing="1"/>
      <w:jc w:val="left"/>
    </w:pPr>
    <w:rPr>
      <w:rFonts w:hint="eastAsia" w:ascii="宋体" w:hAnsi="宋体" w:eastAsia="宋体" w:cs="宋体"/>
      <w:b/>
      <w:bCs/>
      <w:kern w:val="0"/>
      <w:sz w:val="27"/>
      <w:szCs w:val="27"/>
      <w:lang w:val="en-US" w:eastAsia="zh-CN" w:bidi="ar"/>
    </w:rPr>
  </w:style>
  <w:style w:type="character" w:default="1" w:styleId="6">
    <w:name w:val="Default Paragraph Font"/>
    <w:semiHidden/>
    <w:uiPriority w:val="0"/>
  </w:style>
  <w:style w:type="table" w:default="1" w:styleId="5">
    <w:name w:val="Normal Table"/>
    <w:semiHidden/>
    <w:uiPriority w:val="0"/>
    <w:tblPr>
      <w:tblCellMar>
        <w:top w:w="0" w:type="dxa"/>
        <w:left w:w="108" w:type="dxa"/>
        <w:bottom w:w="0" w:type="dxa"/>
        <w:right w:w="108" w:type="dxa"/>
      </w:tblCellMar>
    </w:tblPr>
  </w:style>
  <w:style w:type="paragraph" w:styleId="3">
    <w:name w:val="HTML Preformatted"/>
    <w:basedOn w:val="1"/>
    <w:uiPriority w:val="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hint="eastAsia" w:ascii="宋体" w:hAnsi="宋体" w:eastAsia="宋体" w:cs="宋体"/>
      <w:kern w:val="0"/>
      <w:sz w:val="24"/>
      <w:szCs w:val="24"/>
      <w:lang w:val="en-US" w:eastAsia="zh-CN" w:bidi="ar"/>
    </w:rPr>
  </w:style>
  <w:style w:type="paragraph" w:styleId="4">
    <w:name w:val="Normal (Web)"/>
    <w:basedOn w:val="1"/>
    <w:uiPriority w:val="0"/>
    <w:pPr>
      <w:spacing w:before="0" w:beforeAutospacing="1" w:after="0" w:afterAutospacing="1"/>
      <w:ind w:left="0" w:right="0"/>
      <w:jc w:val="left"/>
    </w:pPr>
    <w:rPr>
      <w:kern w:val="0"/>
      <w:sz w:val="24"/>
      <w:lang w:val="en-US" w:eastAsia="zh-CN" w:bidi="ar"/>
    </w:rPr>
  </w:style>
  <w:style w:type="character" w:styleId="7">
    <w:name w:val="Strong"/>
    <w:basedOn w:val="6"/>
    <w:qFormat/>
    <w:uiPriority w:val="0"/>
    <w:rPr>
      <w:b/>
    </w:rPr>
  </w:style>
  <w:style w:type="character" w:styleId="8">
    <w:name w:val="Hyperlink"/>
    <w:basedOn w:val="6"/>
    <w:uiPriority w:val="0"/>
    <w:rPr>
      <w:color w:val="0000FF"/>
      <w:u w:val="single"/>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8</Pages>
  <Words>0</Words>
  <Characters>0</Characters>
  <Lines>0</Lines>
  <Paragraphs>0</Paragraphs>
  <TotalTime>0</TotalTime>
  <ScaleCrop>false</ScaleCrop>
  <LinksUpToDate>false</LinksUpToDate>
  <CharactersWithSpaces>0</CharactersWithSpaces>
  <Application>WPS Office_12.1.0.25865_F1E327BC-269C-435d-A152-05C5408002CA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2026-04-23T09:51:38Z</dcterms:created>
  <dc:creator>DELL</dc:creator>
  <cp:lastModifiedBy>DELL</cp:lastModifiedBy>
  <dcterms:modified xsi:type="dcterms:W3CDTF">2026-04-23T09:52:00Z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2052-12.1.0.25865</vt:lpwstr>
  </property>
  <property fmtid="{D5CDD505-2E9C-101B-9397-08002B2CF9AE}" pid="3" name="KSOTemplateDocerSaveRecord">
    <vt:lpwstr>eyJoZGlkIjoiMDU3NDlmZjI4YTMzNzA5MzhhYTQzM2I4OWNiYzEwYTEiLCJ1c2VySWQiOiIxNDk4NDY3MTYzIn0=</vt:lpwstr>
  </property>
  <property fmtid="{D5CDD505-2E9C-101B-9397-08002B2CF9AE}" pid="4" name="ICV">
    <vt:lpwstr>F91BC3D959F5403AB7B89B7AF61C14B9_12</vt:lpwstr>
  </property>
</Properties>
</file>