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86DD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微软雅黑" w:hAnsi="微软雅黑" w:eastAsia="微软雅黑" w:cs="微软雅黑"/>
          <w:i w:val="0"/>
          <w:iCs w:val="0"/>
          <w:color w:val="333333"/>
          <w:sz w:val="44"/>
          <w:szCs w:val="44"/>
          <w:u w:val="none"/>
        </w:rPr>
      </w:pPr>
      <w:r>
        <w:rPr>
          <w:rFonts w:hint="eastAsia" w:ascii="宋体" w:hAnsi="宋体" w:eastAsia="宋体" w:cs="宋体"/>
          <w:b/>
          <w:color w:val="000000"/>
          <w:kern w:val="0"/>
          <w:sz w:val="44"/>
          <w:szCs w:val="44"/>
          <w:shd w:val="clear" w:color="auto" w:fill="FFFFFF"/>
          <w:lang w:bidi="ar"/>
        </w:rPr>
        <w:t>宁晋县20</w:t>
      </w:r>
      <w:r>
        <w:rPr>
          <w:rFonts w:hint="eastAsia" w:ascii="宋体" w:hAnsi="宋体" w:eastAsia="宋体" w:cs="宋体"/>
          <w:b/>
          <w:color w:val="000000"/>
          <w:kern w:val="0"/>
          <w:sz w:val="44"/>
          <w:szCs w:val="44"/>
          <w:shd w:val="clear" w:color="auto" w:fill="FFFFFF"/>
          <w:lang w:val="en-US" w:eastAsia="zh-CN" w:bidi="ar"/>
        </w:rPr>
        <w:t>2</w:t>
      </w:r>
      <w:r>
        <w:rPr>
          <w:rFonts w:hint="eastAsia" w:cs="宋体"/>
          <w:b/>
          <w:color w:val="000000"/>
          <w:kern w:val="0"/>
          <w:sz w:val="44"/>
          <w:szCs w:val="44"/>
          <w:shd w:val="clear" w:color="auto" w:fill="FFFFFF"/>
          <w:lang w:val="en-US" w:eastAsia="zh-CN" w:bidi="ar"/>
        </w:rPr>
        <w:t>6</w:t>
      </w:r>
      <w:r>
        <w:rPr>
          <w:rFonts w:hint="eastAsia" w:ascii="宋体" w:hAnsi="宋体" w:eastAsia="宋体" w:cs="宋体"/>
          <w:b/>
          <w:color w:val="000000"/>
          <w:kern w:val="0"/>
          <w:sz w:val="44"/>
          <w:szCs w:val="44"/>
          <w:shd w:val="clear" w:color="auto" w:fill="FFFFFF"/>
          <w:lang w:bidi="ar"/>
        </w:rPr>
        <w:t>年</w:t>
      </w:r>
      <w:r>
        <w:rPr>
          <w:rFonts w:hint="eastAsia" w:ascii="宋体" w:hAnsi="宋体" w:cs="宋体"/>
          <w:b/>
          <w:color w:val="000000"/>
          <w:kern w:val="0"/>
          <w:sz w:val="44"/>
          <w:szCs w:val="44"/>
          <w:shd w:val="clear" w:color="auto" w:fill="FFFFFF"/>
          <w:lang w:val="en-US" w:eastAsia="zh-CN" w:bidi="ar"/>
        </w:rPr>
        <w:t>燃气行业市场主体按分级分类</w:t>
      </w:r>
      <w:r>
        <w:rPr>
          <w:rFonts w:hint="eastAsia" w:ascii="宋体" w:hAnsi="宋体" w:eastAsia="宋体" w:cs="宋体"/>
          <w:b/>
          <w:color w:val="000000"/>
          <w:kern w:val="0"/>
          <w:sz w:val="44"/>
          <w:szCs w:val="44"/>
          <w:shd w:val="clear" w:color="auto" w:fill="FFFFFF"/>
          <w:lang w:bidi="ar"/>
        </w:rPr>
        <w:t>“双随机</w:t>
      </w:r>
      <w:r>
        <w:rPr>
          <w:rFonts w:hint="eastAsia" w:cs="宋体"/>
          <w:b/>
          <w:color w:val="000000"/>
          <w:kern w:val="0"/>
          <w:sz w:val="44"/>
          <w:szCs w:val="44"/>
          <w:shd w:val="clear" w:color="auto" w:fill="FFFFFF"/>
          <w:lang w:eastAsia="zh-CN" w:bidi="ar"/>
        </w:rPr>
        <w:t>、</w:t>
      </w:r>
      <w:r>
        <w:rPr>
          <w:rFonts w:hint="eastAsia" w:ascii="宋体" w:hAnsi="宋体" w:eastAsia="宋体" w:cs="宋体"/>
          <w:b/>
          <w:color w:val="000000"/>
          <w:kern w:val="0"/>
          <w:sz w:val="44"/>
          <w:szCs w:val="44"/>
          <w:shd w:val="clear" w:color="auto" w:fill="FFFFFF"/>
          <w:lang w:bidi="ar"/>
        </w:rPr>
        <w:t>一公开”</w:t>
      </w:r>
      <w:r>
        <w:rPr>
          <w:rFonts w:hint="eastAsia" w:ascii="宋体" w:hAnsi="宋体" w:eastAsia="宋体" w:cs="宋体"/>
          <w:b/>
          <w:color w:val="000000"/>
          <w:kern w:val="0"/>
          <w:sz w:val="44"/>
          <w:szCs w:val="44"/>
          <w:shd w:val="clear" w:color="auto" w:fill="FFFFFF"/>
          <w:lang w:val="en-US" w:eastAsia="zh-CN" w:bidi="ar"/>
        </w:rPr>
        <w:t>部门</w:t>
      </w:r>
      <w:r>
        <w:rPr>
          <w:rFonts w:hint="eastAsia" w:ascii="宋体" w:hAnsi="宋体" w:eastAsia="宋体" w:cs="宋体"/>
          <w:b/>
          <w:color w:val="000000"/>
          <w:kern w:val="0"/>
          <w:sz w:val="44"/>
          <w:szCs w:val="44"/>
          <w:shd w:val="clear" w:color="auto" w:fill="FFFFFF"/>
          <w:lang w:bidi="ar"/>
        </w:rPr>
        <w:t>联合抽查工作实施方案</w:t>
      </w:r>
    </w:p>
    <w:p w14:paraId="6A01659E">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为加强我县燃气企业事中事后监管，全面推进我县“一业一查”部门随机抽查工作，按照《关于印发〈2022年邢台市"双随机、一公开"监管工作实施方案〉的通知》</w:t>
      </w:r>
      <w:bookmarkStart w:id="0" w:name="_GoBack"/>
      <w:bookmarkEnd w:id="0"/>
      <w:r>
        <w:rPr>
          <w:rFonts w:hint="eastAsia" w:ascii="仿宋" w:hAnsi="仿宋" w:eastAsia="仿宋" w:cs="仿宋"/>
          <w:sz w:val="32"/>
          <w:szCs w:val="32"/>
        </w:rPr>
        <w:t>（邢双随机办﹝2023﹞1号）、等文件要求，结合实际，现制定如下方案。</w:t>
      </w:r>
    </w:p>
    <w:p w14:paraId="6268F5FA">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一、抽查时间</w:t>
      </w:r>
    </w:p>
    <w:p w14:paraId="7F609FDD">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2</w:t>
      </w:r>
      <w:r>
        <w:rPr>
          <w:rFonts w:hint="eastAsia" w:ascii="仿宋" w:hAnsi="仿宋" w:eastAsia="仿宋" w:cs="仿宋"/>
          <w:sz w:val="32"/>
          <w:szCs w:val="32"/>
        </w:rPr>
        <w:t>月</w:t>
      </w:r>
      <w:r>
        <w:rPr>
          <w:rFonts w:hint="eastAsia" w:ascii="仿宋" w:hAnsi="仿宋" w:eastAsia="仿宋" w:cs="仿宋"/>
          <w:sz w:val="32"/>
          <w:szCs w:val="32"/>
          <w:lang w:val="en-US" w:eastAsia="zh-CN"/>
        </w:rPr>
        <w:t>1</w:t>
      </w:r>
      <w:r>
        <w:rPr>
          <w:rFonts w:hint="eastAsia" w:ascii="仿宋" w:hAnsi="仿宋" w:eastAsia="仿宋" w:cs="仿宋"/>
          <w:sz w:val="32"/>
          <w:szCs w:val="32"/>
        </w:rPr>
        <w:t>日至</w:t>
      </w:r>
      <w:r>
        <w:rPr>
          <w:rFonts w:hint="eastAsia" w:ascii="仿宋" w:hAnsi="仿宋" w:eastAsia="仿宋" w:cs="仿宋"/>
          <w:sz w:val="32"/>
          <w:szCs w:val="32"/>
          <w:lang w:val="en-US" w:eastAsia="zh-CN"/>
        </w:rPr>
        <w:t>5</w:t>
      </w:r>
      <w:r>
        <w:rPr>
          <w:rFonts w:hint="eastAsia" w:ascii="仿宋" w:hAnsi="仿宋" w:eastAsia="仿宋" w:cs="仿宋"/>
          <w:sz w:val="32"/>
          <w:szCs w:val="32"/>
        </w:rPr>
        <w:t>月</w:t>
      </w:r>
      <w:r>
        <w:rPr>
          <w:rFonts w:hint="eastAsia" w:ascii="仿宋" w:hAnsi="仿宋" w:eastAsia="仿宋" w:cs="仿宋"/>
          <w:sz w:val="32"/>
          <w:szCs w:val="32"/>
          <w:lang w:val="en-US" w:eastAsia="zh-CN"/>
        </w:rPr>
        <w:t>31</w:t>
      </w:r>
      <w:r>
        <w:rPr>
          <w:rFonts w:hint="eastAsia" w:ascii="仿宋" w:hAnsi="仿宋" w:eastAsia="仿宋" w:cs="仿宋"/>
          <w:sz w:val="32"/>
          <w:szCs w:val="32"/>
        </w:rPr>
        <w:t>日。</w:t>
      </w:r>
    </w:p>
    <w:p w14:paraId="5D0C1D6B">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二、抽查范围</w:t>
      </w:r>
    </w:p>
    <w:p w14:paraId="7CF6CAB1">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全县已取得燃气经营许可证的燃气企业（加气站）。</w:t>
      </w:r>
    </w:p>
    <w:p w14:paraId="3F349A16">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三、检查方式、比例</w:t>
      </w:r>
    </w:p>
    <w:p w14:paraId="0456A10F">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采取随机抽取方式检查对象和执法检查人员，开展实地督查，燃气企业抽查总比例不低于5</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14:paraId="4E295B6D">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四、抽查实施部门</w:t>
      </w:r>
    </w:p>
    <w:p w14:paraId="0B855DD2">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县住建局</w:t>
      </w:r>
      <w:r>
        <w:rPr>
          <w:rFonts w:hint="eastAsia" w:ascii="仿宋" w:hAnsi="仿宋" w:eastAsia="仿宋" w:cs="仿宋"/>
          <w:sz w:val="32"/>
          <w:szCs w:val="32"/>
          <w:lang w:eastAsia="zh-CN"/>
        </w:rPr>
        <w:t>、</w:t>
      </w:r>
      <w:r>
        <w:rPr>
          <w:rFonts w:hint="eastAsia" w:ascii="仿宋" w:hAnsi="仿宋" w:eastAsia="仿宋" w:cs="仿宋"/>
          <w:sz w:val="32"/>
          <w:szCs w:val="32"/>
        </w:rPr>
        <w:t>县市场监督管理局</w:t>
      </w:r>
      <w:r>
        <w:rPr>
          <w:rFonts w:hint="eastAsia" w:ascii="仿宋" w:hAnsi="仿宋" w:eastAsia="仿宋" w:cs="仿宋"/>
          <w:sz w:val="32"/>
          <w:szCs w:val="32"/>
          <w:lang w:eastAsia="zh-CN"/>
        </w:rPr>
        <w:t>、县消防大队和县气象局四</w:t>
      </w:r>
      <w:r>
        <w:rPr>
          <w:rFonts w:hint="eastAsia" w:ascii="仿宋" w:hAnsi="仿宋" w:eastAsia="仿宋" w:cs="仿宋"/>
          <w:sz w:val="32"/>
          <w:szCs w:val="32"/>
        </w:rPr>
        <w:t>个部门。</w:t>
      </w:r>
      <w:r>
        <w:rPr>
          <w:rFonts w:hint="eastAsia" w:ascii="仿宋" w:hAnsi="仿宋" w:eastAsia="仿宋" w:cs="仿宋"/>
          <w:sz w:val="32"/>
          <w:szCs w:val="32"/>
          <w:lang w:eastAsia="zh-CN"/>
        </w:rPr>
        <w:t>各部门职责分别为：</w:t>
      </w:r>
    </w:p>
    <w:p w14:paraId="62305392">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县住建局：燃气监督检查</w:t>
      </w:r>
      <w:r>
        <w:rPr>
          <w:rFonts w:hint="eastAsia" w:ascii="仿宋" w:hAnsi="仿宋" w:eastAsia="仿宋" w:cs="仿宋"/>
          <w:sz w:val="32"/>
          <w:szCs w:val="32"/>
          <w:lang w:val="en-US" w:eastAsia="zh-CN"/>
        </w:rPr>
        <w:t>燃气经营者改动市政燃气设施审批许可后的监督检查；</w:t>
      </w:r>
    </w:p>
    <w:p w14:paraId="18DCA039">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县市场监管局：登记事项检查；公示信息检查；价格行为检查；特种设备常规监督检查（使用单位）；</w:t>
      </w:r>
    </w:p>
    <w:p w14:paraId="0925F9B4">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县消防大队：对雷电灾害防御活动的执法检查；</w:t>
      </w:r>
    </w:p>
    <w:p w14:paraId="4664AFCD">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县气象局：对单位履行法定消防安全职责情况的监督抽查；对使用领域消防产品质量的监督检查。</w:t>
      </w:r>
    </w:p>
    <w:p w14:paraId="71A86D0B">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五、抽查内容</w:t>
      </w:r>
    </w:p>
    <w:p w14:paraId="4AE6DFC7">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1、燃气经营者改动市政燃气设施审批许可后的监督。检查方式：现场检查，检查内容：改动市场燃气设施是否符合经审查的内容。</w:t>
      </w:r>
    </w:p>
    <w:p w14:paraId="22935DD8">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城镇燃气经营使用安全监督检查。检查方式：日常监督检查、重点时段专项检查，检查内容：是否符合燃气企业经营许可所要求的各项条件和标准，安全设施、设备是否齐全，罐、站等设施是否符合国家规范;技术力量是否达到相关标准;是否合法合规开展经营活动;是否执行了国家有关燃气方面的强制性标准及规章制度等对燃气经营许可证核发及事中事后情况进行检查。</w:t>
      </w:r>
    </w:p>
    <w:p w14:paraId="615CB00A">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六、组织实施</w:t>
      </w:r>
    </w:p>
    <w:p w14:paraId="5A086B4A">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1、本次跨部门联合抽查由县住建局“双随机、一公开”工作领导小组办公室组织，县住建局为牵头部门，县市场监督管理局</w:t>
      </w:r>
      <w:r>
        <w:rPr>
          <w:rFonts w:hint="eastAsia" w:ascii="仿宋" w:hAnsi="仿宋" w:eastAsia="仿宋" w:cs="仿宋"/>
          <w:sz w:val="32"/>
          <w:szCs w:val="32"/>
          <w:lang w:eastAsia="zh-CN"/>
        </w:rPr>
        <w:t>、县消防队、县气象局</w:t>
      </w:r>
      <w:r>
        <w:rPr>
          <w:rFonts w:hint="eastAsia" w:ascii="仿宋" w:hAnsi="仿宋" w:eastAsia="仿宋" w:cs="仿宋"/>
          <w:sz w:val="32"/>
          <w:szCs w:val="32"/>
        </w:rPr>
        <w:t>为协同部门。</w:t>
      </w:r>
    </w:p>
    <w:p w14:paraId="41BEFFDE">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2、县住建局“双随机</w:t>
      </w:r>
      <w:r>
        <w:rPr>
          <w:rFonts w:hint="eastAsia" w:ascii="仿宋" w:hAnsi="仿宋" w:eastAsia="仿宋" w:cs="仿宋"/>
          <w:sz w:val="32"/>
          <w:szCs w:val="32"/>
          <w:lang w:eastAsia="zh-CN"/>
        </w:rPr>
        <w:t>、</w:t>
      </w:r>
      <w:r>
        <w:rPr>
          <w:rFonts w:hint="eastAsia" w:ascii="仿宋" w:hAnsi="仿宋" w:eastAsia="仿宋" w:cs="仿宋"/>
          <w:sz w:val="32"/>
          <w:szCs w:val="32"/>
        </w:rPr>
        <w:t>一公开”工作领导小组办公室负责本次联合抽查的沟通、协调、组织，县住建局</w:t>
      </w:r>
      <w:r>
        <w:rPr>
          <w:rFonts w:hint="eastAsia" w:ascii="仿宋" w:hAnsi="仿宋" w:eastAsia="仿宋" w:cs="仿宋"/>
          <w:sz w:val="32"/>
          <w:szCs w:val="32"/>
          <w:lang w:eastAsia="zh-CN"/>
        </w:rPr>
        <w:t>、</w:t>
      </w:r>
      <w:r>
        <w:rPr>
          <w:rFonts w:hint="eastAsia" w:ascii="仿宋" w:hAnsi="仿宋" w:eastAsia="仿宋" w:cs="仿宋"/>
          <w:sz w:val="32"/>
          <w:szCs w:val="32"/>
        </w:rPr>
        <w:t>县市场监督管理局</w:t>
      </w:r>
      <w:r>
        <w:rPr>
          <w:rFonts w:hint="eastAsia" w:ascii="仿宋" w:hAnsi="仿宋" w:eastAsia="仿宋" w:cs="仿宋"/>
          <w:sz w:val="32"/>
          <w:szCs w:val="32"/>
          <w:lang w:eastAsia="zh-CN"/>
        </w:rPr>
        <w:t>、县消防大队、县气象局</w:t>
      </w:r>
      <w:r>
        <w:rPr>
          <w:rFonts w:hint="eastAsia" w:ascii="仿宋" w:hAnsi="仿宋" w:eastAsia="仿宋" w:cs="仿宋"/>
          <w:sz w:val="32"/>
          <w:szCs w:val="32"/>
        </w:rPr>
        <w:t>具体实施本部门的抽查工作。</w:t>
      </w:r>
    </w:p>
    <w:p w14:paraId="7E0EA406">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3、随机抽取的执法检查人员，无法独立完成专业抽查事项的，由执法检查人员所在单位选派专业人员协助指导完成抽查工作。</w:t>
      </w:r>
    </w:p>
    <w:p w14:paraId="01103C8B">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4、对发现的安全问题及时督促燃气企业立行立改，一时不能立即整改的，要采取安全方防范措施，限期整改到位。对整改不到位、能虚作假的燃气企业一律严查重罚。</w:t>
      </w:r>
    </w:p>
    <w:p w14:paraId="759DB5F7">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七、工作要求</w:t>
      </w:r>
    </w:p>
    <w:p w14:paraId="337E71EB">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（一）周密制定计划，认真抓好落实。参加联合抽查的部门要高度重视“双随机、一公开”联合抽查工作，严格按要求完成检查工作。</w:t>
      </w:r>
    </w:p>
    <w:p w14:paraId="67056A62">
      <w:pPr>
        <w:keepNext w:val="0"/>
        <w:keepLines w:val="0"/>
        <w:pageBreakBefore w:val="0"/>
        <w:widowControl/>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（二）加强沟通联系，密切协调配合。参加联合抽查的部门要按照联合抽查的工作安排，密切协作，确保联合抽查有序开展。</w:t>
      </w:r>
    </w:p>
    <w:p w14:paraId="4855C959">
      <w:pPr>
        <w:keepNext w:val="0"/>
        <w:keepLines w:val="0"/>
        <w:pageBreakBefore w:val="0"/>
        <w:widowControl/>
        <w:kinsoku/>
        <w:wordWrap/>
        <w:overflowPunct/>
        <w:topLinePunct w:val="0"/>
        <w:autoSpaceDE/>
        <w:autoSpaceDN/>
        <w:bidi w:val="0"/>
        <w:adjustRightInd w:val="0"/>
        <w:snapToGrid w:val="0"/>
        <w:spacing w:line="600" w:lineRule="exact"/>
        <w:ind w:left="3198" w:leftChars="290" w:hanging="2560" w:hangingChars="800"/>
        <w:textAlignment w:val="auto"/>
        <w:rPr>
          <w:rFonts w:hint="eastAsia" w:ascii="仿宋" w:hAnsi="仿宋" w:eastAsia="仿宋" w:cs="仿宋"/>
          <w:sz w:val="32"/>
          <w:szCs w:val="32"/>
        </w:rPr>
      </w:pPr>
      <w:r>
        <w:rPr>
          <w:rFonts w:hint="eastAsia" w:ascii="仿宋" w:hAnsi="仿宋" w:eastAsia="仿宋" w:cs="仿宋"/>
          <w:sz w:val="32"/>
          <w:szCs w:val="32"/>
        </w:rPr>
        <w:t>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宁晋县住房和城乡建设</w:t>
      </w:r>
    </w:p>
    <w:p w14:paraId="338E189C">
      <w:pPr>
        <w:keepNext w:val="0"/>
        <w:keepLines w:val="0"/>
        <w:pageBreakBefore w:val="0"/>
        <w:widowControl/>
        <w:kinsoku/>
        <w:wordWrap/>
        <w:overflowPunct/>
        <w:topLinePunct w:val="0"/>
        <w:autoSpaceDE/>
        <w:autoSpaceDN/>
        <w:bidi w:val="0"/>
        <w:adjustRightInd w:val="0"/>
        <w:snapToGrid w:val="0"/>
        <w:spacing w:line="600" w:lineRule="exact"/>
        <w:ind w:left="3198" w:leftChars="290" w:hanging="2560" w:hangingChars="800"/>
        <w:textAlignment w:val="auto"/>
        <w:rPr>
          <w:rFonts w:hint="eastAsia" w:ascii="仿宋" w:hAnsi="仿宋" w:eastAsia="仿宋" w:cs="仿宋"/>
          <w:sz w:val="32"/>
          <w:szCs w:val="32"/>
        </w:rPr>
      </w:pPr>
      <w:r>
        <w:rPr>
          <w:rFonts w:hint="eastAsia" w:ascii="仿宋" w:hAnsi="仿宋" w:eastAsia="仿宋" w:cs="仿宋"/>
          <w:sz w:val="32"/>
          <w:szCs w:val="32"/>
        </w:rPr>
        <w:t>双随机、一公开工作领导小组办公室</w:t>
      </w:r>
    </w:p>
    <w:p w14:paraId="55A4DA41">
      <w:pPr>
        <w:keepNext w:val="0"/>
        <w:keepLines w:val="0"/>
        <w:pageBreakBefore w:val="0"/>
        <w:widowControl/>
        <w:kinsoku/>
        <w:wordWrap/>
        <w:overflowPunct/>
        <w:topLinePunct w:val="0"/>
        <w:autoSpaceDE/>
        <w:autoSpaceDN/>
        <w:bidi w:val="0"/>
        <w:adjustRightInd w:val="0"/>
        <w:snapToGrid w:val="0"/>
        <w:spacing w:line="600" w:lineRule="exact"/>
        <w:ind w:left="3190" w:leftChars="1450" w:firstLine="1920" w:firstLineChars="600"/>
        <w:textAlignment w:val="auto"/>
        <w:rPr>
          <w:rFonts w:hint="eastAsia" w:ascii="微软雅黑" w:hAnsi="微软雅黑" w:eastAsia="微软雅黑" w:cs="微软雅黑"/>
          <w:i w:val="0"/>
          <w:iCs w:val="0"/>
          <w:color w:val="666666"/>
          <w:sz w:val="24"/>
          <w:szCs w:val="24"/>
          <w:u w:val="none"/>
        </w:rPr>
      </w:pPr>
      <w:r>
        <w:rPr>
          <w:rFonts w:hint="eastAsia" w:ascii="仿宋" w:hAnsi="仿宋" w:eastAsia="仿宋" w:cs="仿宋"/>
          <w:sz w:val="32"/>
          <w:szCs w:val="32"/>
        </w:rPr>
        <w:t> 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5</w:t>
      </w:r>
      <w:r>
        <w:rPr>
          <w:rFonts w:hint="eastAsia" w:ascii="仿宋" w:hAnsi="仿宋" w:eastAsia="仿宋" w:cs="仿宋"/>
          <w:sz w:val="32"/>
          <w:szCs w:val="32"/>
        </w:rPr>
        <w:t>月</w:t>
      </w:r>
      <w:r>
        <w:rPr>
          <w:rFonts w:hint="eastAsia" w:ascii="仿宋" w:hAnsi="仿宋" w:eastAsia="仿宋" w:cs="仿宋"/>
          <w:sz w:val="32"/>
          <w:szCs w:val="32"/>
          <w:lang w:val="en-US" w:eastAsia="zh-CN"/>
        </w:rPr>
        <w:t>11</w:t>
      </w:r>
      <w:r>
        <w:rPr>
          <w:rFonts w:hint="eastAsia" w:ascii="仿宋" w:hAnsi="仿宋" w:eastAsia="仿宋" w:cs="仿宋"/>
          <w:sz w:val="32"/>
          <w:szCs w:val="32"/>
        </w:rPr>
        <w:t>日</w:t>
      </w:r>
    </w:p>
    <w:p w14:paraId="23D2C301">
      <w:pPr>
        <w:spacing w:line="220" w:lineRule="atLeast"/>
      </w:pPr>
    </w:p>
    <w:sectPr>
      <w:pgSz w:w="11906" w:h="16838"/>
      <w:pgMar w:top="1440" w:right="1800" w:bottom="1440"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wNDdiMDkzMWNkM2NlMTllNWMzNzVmMzUyYjFlYzcifQ=="/>
  </w:docVars>
  <w:rsids>
    <w:rsidRoot w:val="00D31D50"/>
    <w:rsid w:val="00323B43"/>
    <w:rsid w:val="003D37D8"/>
    <w:rsid w:val="00426133"/>
    <w:rsid w:val="004358AB"/>
    <w:rsid w:val="008B7726"/>
    <w:rsid w:val="00D31D50"/>
    <w:rsid w:val="169B11E3"/>
    <w:rsid w:val="1D5B4766"/>
    <w:rsid w:val="28871728"/>
    <w:rsid w:val="2DB8588D"/>
    <w:rsid w:val="3299152F"/>
    <w:rsid w:val="42EB1810"/>
    <w:rsid w:val="49C6447C"/>
    <w:rsid w:val="5ED11B62"/>
    <w:rsid w:val="67AA0A4E"/>
    <w:rsid w:val="75207630"/>
    <w:rsid w:val="7A2C3931"/>
    <w:rsid w:val="7E6826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paragraph" w:styleId="2">
    <w:name w:val="heading 1"/>
    <w:basedOn w:val="1"/>
    <w:next w:val="1"/>
    <w:qFormat/>
    <w:uiPriority w:val="9"/>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styleId="6">
    <w:name w:val="Strong"/>
    <w:basedOn w:val="5"/>
    <w:qFormat/>
    <w:uiPriority w:val="22"/>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1098</Words>
  <Characters>1118</Characters>
  <Lines>1</Lines>
  <Paragraphs>1</Paragraphs>
  <TotalTime>33</TotalTime>
  <ScaleCrop>false</ScaleCrop>
  <LinksUpToDate>false</LinksUpToDate>
  <CharactersWithSpaces>1151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你渴望力量吗？</cp:lastModifiedBy>
  <dcterms:modified xsi:type="dcterms:W3CDTF">2026-05-25T03:35:00Z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F8E39820A6124088986D57BC34F22F7A_13</vt:lpwstr>
  </property>
  <property fmtid="{D5CDD505-2E9C-101B-9397-08002B2CF9AE}" pid="4" name="KSOTemplateDocerSaveRecord">
    <vt:lpwstr>eyJoZGlkIjoiZDE4NWUwZWQ0ZWY4NGY5MjZkYzU3ZGI3ODMyNmNiNmIiLCJ1c2VySWQiOiI1MTM2NDE5MjQifQ==</vt:lpwstr>
  </property>
</Properties>
</file>