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BB333">
      <w:pPr>
        <w:jc w:val="center"/>
        <w:rPr>
          <w:rFonts w:ascii="Times New Roman" w:hAnsi="宋体"/>
          <w:sz w:val="52"/>
        </w:rPr>
      </w:pPr>
      <w:bookmarkStart w:id="0" w:name="_GoBack"/>
      <w:bookmarkEnd w:id="0"/>
      <w:r>
        <w:rPr>
          <w:rFonts w:ascii="方正小标宋_GBK" w:eastAsia="方正小标宋_GBK"/>
          <w:sz w:val="52"/>
        </w:rPr>
        <w:t xml:space="preserve"> </w:t>
      </w:r>
    </w:p>
    <w:p w14:paraId="742A246E">
      <w:pPr>
        <w:jc w:val="center"/>
        <w:rPr>
          <w:rFonts w:ascii="Times New Roman" w:hAnsi="宋体"/>
          <w:sz w:val="52"/>
        </w:rPr>
      </w:pPr>
      <w:r>
        <w:rPr>
          <w:rFonts w:ascii="方正小标宋_GBK" w:eastAsia="方正小标宋_GBK"/>
          <w:sz w:val="52"/>
        </w:rPr>
        <w:t xml:space="preserve">  </w:t>
      </w:r>
    </w:p>
    <w:p w14:paraId="334BC7F6">
      <w:pPr>
        <w:jc w:val="center"/>
        <w:rPr>
          <w:rFonts w:hint="eastAsia" w:ascii="方正小标宋_GBK" w:eastAsia="方正小标宋_GBK"/>
          <w:sz w:val="72"/>
          <w:lang w:eastAsia="zh-CN"/>
        </w:rPr>
      </w:pPr>
      <w:r>
        <w:rPr>
          <w:rFonts w:hint="eastAsia" w:ascii="方正小标宋_GBK" w:eastAsia="方正小标宋_GBK"/>
          <w:sz w:val="72"/>
          <w:lang w:eastAsia="zh-CN"/>
        </w:rPr>
        <w:t>宁晋县公安局</w:t>
      </w:r>
    </w:p>
    <w:p w14:paraId="4CDDC34A">
      <w:pPr>
        <w:jc w:val="center"/>
        <w:rPr>
          <w:rFonts w:hint="eastAsia" w:ascii="Times New Roman" w:hAnsi="宋体"/>
          <w:sz w:val="72"/>
        </w:rPr>
      </w:pPr>
      <w:r>
        <w:rPr>
          <w:rFonts w:hint="eastAsia" w:ascii="方正小标宋_GBK" w:eastAsia="方正小标宋_GBK"/>
          <w:sz w:val="72"/>
        </w:rPr>
        <w:t>202</w:t>
      </w:r>
      <w:r>
        <w:rPr>
          <w:rFonts w:hint="eastAsia" w:ascii="方正小标宋_GBK" w:eastAsia="方正小标宋_GBK"/>
          <w:sz w:val="72"/>
          <w:lang w:val="en-US" w:eastAsia="zh-CN"/>
        </w:rPr>
        <w:t>2</w:t>
      </w:r>
      <w:r>
        <w:rPr>
          <w:rFonts w:hint="eastAsia" w:ascii="方正小标宋_GBK" w:eastAsia="方正小标宋_GBK"/>
          <w:sz w:val="72"/>
        </w:rPr>
        <w:t>年部门预算</w:t>
      </w:r>
    </w:p>
    <w:p w14:paraId="1DDB9AF5">
      <w:pPr>
        <w:jc w:val="center"/>
        <w:rPr>
          <w:rFonts w:hint="eastAsia" w:ascii="方正小标宋_GBK" w:eastAsia="方正小标宋_GBK"/>
          <w:sz w:val="52"/>
        </w:rPr>
      </w:pPr>
    </w:p>
    <w:p w14:paraId="38C5B4E7">
      <w:pPr>
        <w:jc w:val="center"/>
        <w:rPr>
          <w:rFonts w:hint="eastAsia" w:ascii="Times New Roman" w:hAnsi="宋体"/>
          <w:sz w:val="52"/>
        </w:rPr>
      </w:pPr>
    </w:p>
    <w:p w14:paraId="7B609507">
      <w:pPr>
        <w:jc w:val="center"/>
        <w:rPr>
          <w:rFonts w:ascii="Times New Roman" w:hAnsi="宋体"/>
        </w:rPr>
      </w:pPr>
      <w:r>
        <w:rPr>
          <w:rFonts w:ascii="宋体" w:hAnsi="宋体"/>
        </w:rPr>
        <w:t xml:space="preserve"> </w:t>
      </w:r>
    </w:p>
    <w:p w14:paraId="7E9164A3">
      <w:pPr>
        <w:jc w:val="center"/>
        <w:rPr>
          <w:rFonts w:ascii="Times New Roman" w:hAnsi="宋体"/>
        </w:rPr>
      </w:pPr>
      <w:r>
        <w:rPr>
          <w:rFonts w:ascii="宋体" w:hAnsi="宋体"/>
        </w:rPr>
        <w:t xml:space="preserve"> </w:t>
      </w:r>
    </w:p>
    <w:p w14:paraId="72E21BAC">
      <w:pPr>
        <w:jc w:val="center"/>
        <w:rPr>
          <w:rFonts w:ascii="Times New Roman" w:hAnsi="宋体"/>
        </w:rPr>
      </w:pPr>
      <w:r>
        <w:rPr>
          <w:rFonts w:ascii="宋体" w:hAnsi="宋体"/>
        </w:rPr>
        <w:t xml:space="preserve"> </w:t>
      </w:r>
    </w:p>
    <w:p w14:paraId="5559FF70">
      <w:pPr>
        <w:jc w:val="center"/>
        <w:rPr>
          <w:rFonts w:ascii="Times New Roman" w:hAnsi="宋体"/>
        </w:rPr>
      </w:pPr>
      <w:r>
        <w:rPr>
          <w:rFonts w:ascii="宋体" w:hAnsi="宋体"/>
        </w:rPr>
        <w:t xml:space="preserve"> </w:t>
      </w:r>
    </w:p>
    <w:p w14:paraId="08B67335">
      <w:pPr>
        <w:jc w:val="center"/>
        <w:rPr>
          <w:rFonts w:ascii="Times New Roman" w:hAnsi="宋体"/>
        </w:rPr>
      </w:pPr>
      <w:r>
        <w:rPr>
          <w:rFonts w:ascii="宋体" w:hAnsi="宋体"/>
        </w:rPr>
        <w:t xml:space="preserve"> </w:t>
      </w:r>
    </w:p>
    <w:p w14:paraId="595D967F">
      <w:pPr>
        <w:jc w:val="center"/>
        <w:rPr>
          <w:rFonts w:ascii="Times New Roman" w:hAnsi="宋体"/>
        </w:rPr>
      </w:pPr>
      <w:r>
        <w:rPr>
          <w:rFonts w:ascii="宋体" w:hAnsi="宋体"/>
        </w:rPr>
        <w:t xml:space="preserve">  </w:t>
      </w:r>
    </w:p>
    <w:p w14:paraId="1EB1EF0A">
      <w:pPr>
        <w:jc w:val="center"/>
        <w:rPr>
          <w:rFonts w:hint="eastAsia" w:ascii="Times New Roman" w:hAnsi="宋体"/>
          <w:b/>
          <w:sz w:val="32"/>
        </w:rPr>
      </w:pPr>
      <w:r>
        <w:rPr>
          <w:rFonts w:hint="eastAsia" w:ascii="方正楷体_GBK" w:eastAsia="方正楷体_GBK"/>
          <w:b/>
          <w:sz w:val="32"/>
          <w:lang w:eastAsia="zh-CN"/>
        </w:rPr>
        <w:t>宁晋县公安局</w:t>
      </w:r>
      <w:r>
        <w:rPr>
          <w:rFonts w:hint="eastAsia" w:ascii="方正楷体_GBK" w:eastAsia="方正楷体_GBK"/>
          <w:b/>
          <w:sz w:val="32"/>
        </w:rPr>
        <w:t>编制</w:t>
      </w:r>
    </w:p>
    <w:p w14:paraId="57A7FD25">
      <w:pPr>
        <w:jc w:val="center"/>
        <w:rPr>
          <w:rFonts w:hint="eastAsia" w:ascii="方正楷体_GBK" w:eastAsia="方正楷体_GBK"/>
          <w:b/>
          <w:sz w:val="32"/>
        </w:rPr>
      </w:pPr>
      <w:r>
        <w:rPr>
          <w:rFonts w:hint="eastAsia" w:ascii="方正楷体_GBK" w:eastAsia="方正楷体_GBK"/>
          <w:b/>
          <w:sz w:val="32"/>
        </w:rPr>
        <w:t>审核</w:t>
      </w:r>
    </w:p>
    <w:p w14:paraId="51EE9A91">
      <w:pPr>
        <w:jc w:val="center"/>
        <w:rPr>
          <w:rFonts w:ascii="黑体" w:hAnsi="黑体" w:eastAsia="黑体"/>
          <w:sz w:val="32"/>
          <w:szCs w:val="32"/>
        </w:rPr>
      </w:pPr>
      <w:r>
        <w:rPr>
          <w:rFonts w:ascii="黑体" w:hAnsi="黑体" w:eastAsia="黑体" w:cs="黑体"/>
          <w:b/>
          <w:color w:val="000000"/>
          <w:sz w:val="44"/>
        </w:rPr>
        <w:t>2022年</w:t>
      </w:r>
      <w:r>
        <w:rPr>
          <w:rFonts w:ascii="宋体" w:hAnsi="宋体"/>
          <w:b/>
          <w:bCs/>
          <w:sz w:val="44"/>
          <w:szCs w:val="44"/>
        </w:rPr>
        <w:t>部门预算信息公开目录</w:t>
      </w:r>
    </w:p>
    <w:p w14:paraId="158DD55C">
      <w:pPr>
        <w:jc w:val="center"/>
        <w:rPr>
          <w:rFonts w:ascii="黑体" w:hAnsi="黑体" w:eastAsia="黑体" w:cs="黑体"/>
          <w:b/>
          <w:color w:val="000000"/>
          <w:sz w:val="32"/>
          <w:szCs w:val="32"/>
        </w:rPr>
      </w:pPr>
    </w:p>
    <w:p w14:paraId="2B5ABBA2">
      <w:pPr>
        <w:jc w:val="center"/>
        <w:rPr>
          <w:rFonts w:ascii="黑体" w:hAnsi="黑体" w:eastAsia="黑体"/>
          <w:sz w:val="32"/>
          <w:szCs w:val="32"/>
        </w:rPr>
      </w:pPr>
      <w:r>
        <w:rPr>
          <w:rFonts w:ascii="黑体" w:hAnsi="黑体" w:eastAsia="黑体" w:cs="黑体"/>
          <w:b/>
          <w:color w:val="000000"/>
          <w:sz w:val="32"/>
          <w:szCs w:val="32"/>
        </w:rPr>
        <w:t>第一部分  部门预算</w:t>
      </w:r>
    </w:p>
    <w:p w14:paraId="0E10A876">
      <w:pPr>
        <w:rPr>
          <w:rFonts w:hint="eastAsia" w:ascii="黑体" w:hAnsi="黑体" w:eastAsia="黑体"/>
          <w:sz w:val="32"/>
          <w:szCs w:val="32"/>
        </w:rPr>
      </w:pPr>
      <w:r>
        <w:rPr>
          <w:rFonts w:ascii="黑体" w:hAnsi="黑体" w:eastAsia="黑体"/>
          <w:sz w:val="32"/>
          <w:szCs w:val="32"/>
        </w:rPr>
        <w:t>部门预算公开表</w:t>
      </w:r>
    </w:p>
    <w:p w14:paraId="2120265F">
      <w:pPr>
        <w:ind w:firstLine="640" w:firstLineChars="200"/>
        <w:rPr>
          <w:rFonts w:hint="eastAsia" w:ascii="仿宋_GB2312" w:hAnsi="仿宋_GB2312"/>
          <w:sz w:val="32"/>
          <w:szCs w:val="32"/>
        </w:rPr>
      </w:pPr>
      <w:r>
        <w:rPr>
          <w:rFonts w:ascii="仿宋_GB2312" w:hAnsi="仿宋_GB2312"/>
          <w:sz w:val="32"/>
          <w:szCs w:val="32"/>
        </w:rPr>
        <w:t>部门预算收支总表</w:t>
      </w:r>
    </w:p>
    <w:p w14:paraId="7EACB5DC">
      <w:pPr>
        <w:ind w:firstLine="640" w:firstLineChars="200"/>
        <w:rPr>
          <w:rFonts w:hint="eastAsia" w:ascii="仿宋_GB2312" w:hAnsi="仿宋_GB2312"/>
          <w:sz w:val="32"/>
          <w:szCs w:val="32"/>
        </w:rPr>
      </w:pPr>
      <w:r>
        <w:rPr>
          <w:rFonts w:ascii="仿宋_GB2312" w:hAnsi="仿宋_GB2312"/>
          <w:sz w:val="32"/>
          <w:szCs w:val="32"/>
        </w:rPr>
        <w:t>部门预算收入总表</w:t>
      </w:r>
    </w:p>
    <w:p w14:paraId="1B80276B">
      <w:pPr>
        <w:ind w:firstLine="640" w:firstLineChars="200"/>
        <w:rPr>
          <w:rFonts w:hint="eastAsia" w:ascii="仿宋_GB2312" w:hAnsi="仿宋_GB2312"/>
          <w:sz w:val="32"/>
          <w:szCs w:val="32"/>
        </w:rPr>
      </w:pPr>
      <w:r>
        <w:rPr>
          <w:rFonts w:ascii="仿宋_GB2312" w:hAnsi="仿宋_GB2312"/>
          <w:sz w:val="32"/>
          <w:szCs w:val="32"/>
        </w:rPr>
        <w:t>部门预算支出总表</w:t>
      </w:r>
    </w:p>
    <w:p w14:paraId="1D514D46">
      <w:pPr>
        <w:ind w:firstLine="640" w:firstLineChars="200"/>
        <w:rPr>
          <w:rFonts w:hint="eastAsia" w:ascii="仿宋_GB2312" w:hAnsi="仿宋_GB2312"/>
          <w:sz w:val="32"/>
          <w:szCs w:val="32"/>
        </w:rPr>
      </w:pPr>
      <w:r>
        <w:rPr>
          <w:rFonts w:ascii="仿宋_GB2312" w:hAnsi="仿宋_GB2312"/>
          <w:sz w:val="32"/>
          <w:szCs w:val="32"/>
        </w:rPr>
        <w:t>部门预算财政拨款收支总表</w:t>
      </w:r>
    </w:p>
    <w:p w14:paraId="7E7E62AF">
      <w:pPr>
        <w:ind w:firstLine="640" w:firstLineChars="200"/>
        <w:rPr>
          <w:rFonts w:hint="eastAsia" w:ascii="仿宋_GB2312" w:hAnsi="仿宋_GB2312"/>
          <w:sz w:val="32"/>
          <w:szCs w:val="32"/>
        </w:rPr>
      </w:pPr>
      <w:r>
        <w:rPr>
          <w:rFonts w:ascii="仿宋_GB2312" w:hAnsi="仿宋_GB2312"/>
          <w:sz w:val="32"/>
          <w:szCs w:val="32"/>
        </w:rPr>
        <w:t>部门预算一般公共预算财政拨款支出表</w:t>
      </w:r>
    </w:p>
    <w:p w14:paraId="4A67943C">
      <w:pPr>
        <w:ind w:firstLine="640" w:firstLineChars="200"/>
        <w:rPr>
          <w:rFonts w:hint="eastAsia" w:ascii="仿宋_GB2312" w:hAnsi="仿宋_GB2312"/>
          <w:sz w:val="32"/>
          <w:szCs w:val="32"/>
        </w:rPr>
      </w:pPr>
      <w:r>
        <w:rPr>
          <w:rFonts w:ascii="仿宋_GB2312" w:hAnsi="仿宋_GB2312"/>
          <w:sz w:val="32"/>
          <w:szCs w:val="32"/>
        </w:rPr>
        <w:t>部门预算一般公共预算财政拨款基本支出表</w:t>
      </w:r>
    </w:p>
    <w:p w14:paraId="5EF4ED88">
      <w:pPr>
        <w:ind w:firstLine="640" w:firstLineChars="200"/>
        <w:rPr>
          <w:rFonts w:hint="eastAsia" w:ascii="仿宋_GB2312" w:hAnsi="仿宋_GB2312"/>
          <w:sz w:val="32"/>
          <w:szCs w:val="32"/>
        </w:rPr>
      </w:pPr>
      <w:r>
        <w:rPr>
          <w:rFonts w:ascii="仿宋_GB2312" w:hAnsi="仿宋_GB2312"/>
          <w:sz w:val="32"/>
          <w:szCs w:val="32"/>
        </w:rPr>
        <w:t>部门预算政府基金预算财政拨款支出表</w:t>
      </w:r>
    </w:p>
    <w:p w14:paraId="746A6328">
      <w:pPr>
        <w:ind w:firstLine="640" w:firstLineChars="200"/>
        <w:rPr>
          <w:rFonts w:hint="eastAsia" w:ascii="仿宋_GB2312" w:hAnsi="仿宋_GB2312"/>
          <w:sz w:val="32"/>
          <w:szCs w:val="32"/>
        </w:rPr>
      </w:pPr>
      <w:r>
        <w:rPr>
          <w:rFonts w:ascii="仿宋_GB2312" w:hAnsi="仿宋_GB2312"/>
          <w:sz w:val="32"/>
          <w:szCs w:val="32"/>
        </w:rPr>
        <w:t>部门预算国有资本经营预算财政拨款支出表</w:t>
      </w:r>
    </w:p>
    <w:p w14:paraId="110E4A06">
      <w:pPr>
        <w:ind w:firstLine="640" w:firstLineChars="200"/>
        <w:rPr>
          <w:rFonts w:hint="eastAsia" w:ascii="仿宋_GB2312" w:hAnsi="仿宋_GB2312"/>
          <w:sz w:val="32"/>
          <w:szCs w:val="32"/>
        </w:rPr>
      </w:pPr>
      <w:r>
        <w:rPr>
          <w:rFonts w:ascii="仿宋_GB2312" w:hAnsi="仿宋_GB2312"/>
          <w:sz w:val="32"/>
          <w:szCs w:val="32"/>
        </w:rPr>
        <w:t>部门预算财政拨款“三公”经费支出表</w:t>
      </w:r>
    </w:p>
    <w:p w14:paraId="5009DF84">
      <w:pPr>
        <w:rPr>
          <w:rFonts w:hint="eastAsia" w:ascii="黑体" w:hAnsi="黑体" w:eastAsia="黑体"/>
          <w:sz w:val="32"/>
          <w:szCs w:val="32"/>
        </w:rPr>
      </w:pPr>
      <w:r>
        <w:rPr>
          <w:rFonts w:hint="eastAsia" w:ascii="黑体" w:hAnsi="黑体" w:eastAsia="黑体"/>
          <w:sz w:val="32"/>
          <w:szCs w:val="32"/>
        </w:rPr>
        <w:t>部门预算信息公开情况说明</w:t>
      </w:r>
    </w:p>
    <w:p w14:paraId="166D98E9">
      <w:pPr>
        <w:ind w:firstLine="640" w:firstLineChars="200"/>
        <w:rPr>
          <w:rFonts w:hint="eastAsia" w:ascii="仿宋_GB2312" w:hAnsi="仿宋_GB2312"/>
          <w:sz w:val="32"/>
          <w:szCs w:val="32"/>
        </w:rPr>
      </w:pPr>
      <w:r>
        <w:rPr>
          <w:rFonts w:hint="eastAsia" w:ascii="仿宋_GB2312" w:hAnsi="仿宋_GB2312"/>
          <w:sz w:val="32"/>
          <w:szCs w:val="32"/>
        </w:rPr>
        <w:t>一、</w:t>
      </w:r>
      <w:r>
        <w:rPr>
          <w:rFonts w:ascii="仿宋_GB2312" w:hAnsi="仿宋_GB2312"/>
          <w:sz w:val="32"/>
          <w:szCs w:val="32"/>
        </w:rPr>
        <w:t>部门职责</w:t>
      </w:r>
      <w:r>
        <w:rPr>
          <w:rFonts w:hint="eastAsia" w:ascii="仿宋_GB2312" w:hAnsi="仿宋_GB2312"/>
          <w:sz w:val="32"/>
          <w:szCs w:val="32"/>
        </w:rPr>
        <w:t>及</w:t>
      </w:r>
      <w:r>
        <w:rPr>
          <w:rFonts w:ascii="仿宋_GB2312" w:hAnsi="仿宋_GB2312"/>
          <w:sz w:val="32"/>
          <w:szCs w:val="32"/>
        </w:rPr>
        <w:t>机构设置情况</w:t>
      </w:r>
    </w:p>
    <w:p w14:paraId="61E45725">
      <w:pPr>
        <w:ind w:firstLine="640"/>
        <w:rPr>
          <w:rFonts w:hint="eastAsia" w:ascii="仿宋_GB2312" w:hAnsi="仿宋_GB2312"/>
          <w:sz w:val="32"/>
          <w:szCs w:val="32"/>
        </w:rPr>
      </w:pPr>
      <w:r>
        <w:rPr>
          <w:rFonts w:hint="eastAsia" w:ascii="仿宋_GB2312" w:hAnsi="仿宋_GB2312"/>
          <w:sz w:val="32"/>
          <w:szCs w:val="32"/>
        </w:rPr>
        <w:t>二</w:t>
      </w:r>
      <w:r>
        <w:rPr>
          <w:rFonts w:ascii="仿宋_GB2312" w:hAnsi="仿宋_GB2312"/>
          <w:sz w:val="32"/>
          <w:szCs w:val="32"/>
        </w:rPr>
        <w:t>、部门预算安排的总体情况</w:t>
      </w:r>
    </w:p>
    <w:p w14:paraId="1562AD53">
      <w:pPr>
        <w:ind w:firstLine="640" w:firstLineChars="200"/>
        <w:rPr>
          <w:rFonts w:hint="eastAsia" w:ascii="仿宋_GB2312" w:hAnsi="仿宋_GB2312"/>
          <w:sz w:val="32"/>
          <w:szCs w:val="32"/>
        </w:rPr>
      </w:pPr>
      <w:r>
        <w:rPr>
          <w:rFonts w:hint="eastAsia" w:ascii="仿宋_GB2312" w:hAnsi="仿宋_GB2312"/>
          <w:sz w:val="32"/>
          <w:szCs w:val="32"/>
        </w:rPr>
        <w:t>三</w:t>
      </w:r>
      <w:r>
        <w:rPr>
          <w:rFonts w:ascii="仿宋_GB2312" w:hAnsi="仿宋_GB2312"/>
          <w:sz w:val="32"/>
          <w:szCs w:val="32"/>
        </w:rPr>
        <w:t>、机关运行经费安排情况</w:t>
      </w:r>
    </w:p>
    <w:p w14:paraId="68801928">
      <w:pPr>
        <w:autoSpaceDE w:val="0"/>
        <w:autoSpaceDN w:val="0"/>
        <w:adjustRightInd w:val="0"/>
        <w:ind w:firstLine="640" w:firstLineChars="200"/>
        <w:jc w:val="left"/>
        <w:rPr>
          <w:rFonts w:hint="eastAsia" w:ascii="仿宋_GB2312" w:hAnsi="仿宋_GB2312"/>
          <w:sz w:val="32"/>
          <w:szCs w:val="32"/>
        </w:rPr>
      </w:pPr>
      <w:r>
        <w:rPr>
          <w:rFonts w:hint="eastAsia" w:ascii="仿宋_GB2312" w:hAnsi="仿宋_GB2312"/>
          <w:sz w:val="32"/>
          <w:szCs w:val="32"/>
        </w:rPr>
        <w:t>四</w:t>
      </w:r>
      <w:r>
        <w:rPr>
          <w:rFonts w:ascii="仿宋_GB2312" w:hAnsi="仿宋_GB2312"/>
          <w:sz w:val="32"/>
          <w:szCs w:val="32"/>
        </w:rPr>
        <w:t>、财政拨款“三公”经费预算情况及增减变化原因</w:t>
      </w:r>
    </w:p>
    <w:p w14:paraId="58F24AC6">
      <w:pPr>
        <w:autoSpaceDE w:val="0"/>
        <w:autoSpaceDN w:val="0"/>
        <w:adjustRightInd w:val="0"/>
        <w:ind w:firstLine="640" w:firstLineChars="200"/>
        <w:jc w:val="left"/>
        <w:rPr>
          <w:rFonts w:hint="eastAsia" w:ascii="仿宋_GB2312" w:hAnsi="仿宋_GB2312"/>
          <w:sz w:val="32"/>
          <w:szCs w:val="32"/>
        </w:rPr>
      </w:pPr>
      <w:r>
        <w:rPr>
          <w:rFonts w:hint="eastAsia" w:ascii="仿宋_GB2312" w:hAnsi="仿宋_GB2312"/>
          <w:sz w:val="32"/>
          <w:szCs w:val="32"/>
        </w:rPr>
        <w:t>五</w:t>
      </w:r>
      <w:r>
        <w:rPr>
          <w:rFonts w:ascii="仿宋_GB2312" w:hAnsi="仿宋_GB2312"/>
          <w:sz w:val="32"/>
          <w:szCs w:val="32"/>
        </w:rPr>
        <w:t>、预算绩效信息</w:t>
      </w:r>
    </w:p>
    <w:p w14:paraId="1D4563B0">
      <w:pPr>
        <w:autoSpaceDE w:val="0"/>
        <w:autoSpaceDN w:val="0"/>
        <w:adjustRightInd w:val="0"/>
        <w:ind w:firstLine="640" w:firstLineChars="200"/>
        <w:jc w:val="left"/>
        <w:rPr>
          <w:rFonts w:hint="eastAsia" w:ascii="仿宋_GB2312" w:hAnsi="仿宋_GB2312"/>
          <w:sz w:val="32"/>
          <w:szCs w:val="32"/>
        </w:rPr>
      </w:pPr>
      <w:r>
        <w:rPr>
          <w:rFonts w:hint="eastAsia" w:ascii="仿宋_GB2312" w:hAnsi="仿宋_GB2312"/>
          <w:sz w:val="32"/>
          <w:szCs w:val="32"/>
        </w:rPr>
        <w:t>六</w:t>
      </w:r>
      <w:r>
        <w:rPr>
          <w:rFonts w:ascii="仿宋_GB2312" w:hAnsi="仿宋_GB2312"/>
          <w:sz w:val="32"/>
          <w:szCs w:val="32"/>
        </w:rPr>
        <w:t>、政府采购预算情况</w:t>
      </w:r>
    </w:p>
    <w:p w14:paraId="13EA2630">
      <w:pPr>
        <w:autoSpaceDE w:val="0"/>
        <w:autoSpaceDN w:val="0"/>
        <w:adjustRightInd w:val="0"/>
        <w:ind w:firstLine="640" w:firstLineChars="200"/>
        <w:jc w:val="left"/>
        <w:rPr>
          <w:rFonts w:hint="eastAsia" w:ascii="仿宋_GB2312" w:hAnsi="仿宋_GB2312"/>
          <w:sz w:val="32"/>
          <w:szCs w:val="32"/>
        </w:rPr>
      </w:pPr>
      <w:r>
        <w:rPr>
          <w:rFonts w:hint="eastAsia" w:ascii="仿宋_GB2312" w:hAnsi="仿宋_GB2312"/>
          <w:sz w:val="32"/>
          <w:szCs w:val="32"/>
        </w:rPr>
        <w:t>七</w:t>
      </w:r>
      <w:r>
        <w:rPr>
          <w:rFonts w:ascii="仿宋_GB2312" w:hAnsi="仿宋_GB2312"/>
          <w:sz w:val="32"/>
          <w:szCs w:val="32"/>
        </w:rPr>
        <w:t>、国有资产信息</w:t>
      </w:r>
    </w:p>
    <w:p w14:paraId="585F7183">
      <w:pPr>
        <w:autoSpaceDE w:val="0"/>
        <w:autoSpaceDN w:val="0"/>
        <w:adjustRightInd w:val="0"/>
        <w:ind w:firstLine="640" w:firstLineChars="200"/>
        <w:jc w:val="left"/>
        <w:rPr>
          <w:rFonts w:hint="eastAsia" w:ascii="仿宋_GB2312" w:hAnsi="仿宋_GB2312"/>
          <w:sz w:val="32"/>
          <w:szCs w:val="32"/>
        </w:rPr>
      </w:pPr>
      <w:r>
        <w:rPr>
          <w:rFonts w:hint="eastAsia" w:ascii="仿宋_GB2312" w:hAnsi="仿宋_GB2312"/>
          <w:sz w:val="32"/>
          <w:szCs w:val="32"/>
        </w:rPr>
        <w:t>八</w:t>
      </w:r>
      <w:r>
        <w:rPr>
          <w:rFonts w:ascii="仿宋_GB2312" w:hAnsi="仿宋_GB2312"/>
          <w:sz w:val="32"/>
          <w:szCs w:val="32"/>
        </w:rPr>
        <w:t>、名词解释</w:t>
      </w:r>
    </w:p>
    <w:p w14:paraId="4CBE9BE1">
      <w:pPr>
        <w:autoSpaceDE w:val="0"/>
        <w:autoSpaceDN w:val="0"/>
        <w:adjustRightInd w:val="0"/>
        <w:ind w:firstLine="640" w:firstLineChars="200"/>
        <w:jc w:val="left"/>
        <w:rPr>
          <w:rFonts w:ascii="仿宋_GB2312" w:hAnsi="仿宋_GB2312"/>
          <w:sz w:val="32"/>
          <w:szCs w:val="32"/>
        </w:rPr>
      </w:pPr>
      <w:r>
        <w:rPr>
          <w:rFonts w:hint="eastAsia" w:ascii="仿宋_GB2312" w:hAnsi="仿宋_GB2312"/>
          <w:sz w:val="32"/>
          <w:szCs w:val="32"/>
        </w:rPr>
        <w:t>九</w:t>
      </w:r>
      <w:r>
        <w:rPr>
          <w:rFonts w:ascii="仿宋_GB2312" w:hAnsi="仿宋_GB2312"/>
          <w:sz w:val="32"/>
          <w:szCs w:val="32"/>
        </w:rPr>
        <w:t>、其他需要说明的事项</w:t>
      </w:r>
    </w:p>
    <w:p w14:paraId="2358BC94">
      <w:pPr>
        <w:autoSpaceDE w:val="0"/>
        <w:autoSpaceDN w:val="0"/>
        <w:adjustRightInd w:val="0"/>
        <w:jc w:val="left"/>
        <w:rPr>
          <w:rFonts w:ascii="仿宋_GB2312" w:hAnsi="仿宋_GB2312"/>
          <w:sz w:val="32"/>
          <w:szCs w:val="32"/>
        </w:rPr>
      </w:pPr>
    </w:p>
    <w:p w14:paraId="5B19D3F3">
      <w:pPr>
        <w:autoSpaceDE w:val="0"/>
        <w:autoSpaceDN w:val="0"/>
        <w:adjustRightInd w:val="0"/>
        <w:ind w:firstLine="640" w:firstLineChars="200"/>
        <w:jc w:val="left"/>
        <w:rPr>
          <w:rFonts w:ascii="仿宋_GB2312" w:hAnsi="仿宋_GB2312"/>
          <w:sz w:val="32"/>
          <w:szCs w:val="32"/>
        </w:rPr>
      </w:pPr>
    </w:p>
    <w:p w14:paraId="2A93750C">
      <w:pPr>
        <w:autoSpaceDE w:val="0"/>
        <w:autoSpaceDN w:val="0"/>
        <w:adjustRightInd w:val="0"/>
        <w:ind w:firstLine="640" w:firstLineChars="200"/>
        <w:jc w:val="left"/>
        <w:rPr>
          <w:rFonts w:ascii="仿宋_GB2312" w:hAnsi="仿宋_GB2312"/>
          <w:sz w:val="32"/>
          <w:szCs w:val="32"/>
        </w:rPr>
      </w:pPr>
    </w:p>
    <w:p w14:paraId="13410871">
      <w:pPr>
        <w:autoSpaceDE w:val="0"/>
        <w:autoSpaceDN w:val="0"/>
        <w:adjustRightInd w:val="0"/>
        <w:ind w:firstLine="640" w:firstLineChars="200"/>
        <w:jc w:val="left"/>
        <w:rPr>
          <w:rFonts w:ascii="仿宋_GB2312" w:hAnsi="仿宋_GB2312"/>
          <w:sz w:val="32"/>
          <w:szCs w:val="32"/>
        </w:rPr>
      </w:pPr>
    </w:p>
    <w:tbl>
      <w:tblPr>
        <w:tblStyle w:val="5"/>
        <w:tblW w:w="125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3469"/>
        <w:gridCol w:w="1670"/>
        <w:gridCol w:w="4058"/>
        <w:gridCol w:w="2539"/>
      </w:tblGrid>
      <w:tr w14:paraId="7C44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520" w:type="dxa"/>
            <w:gridSpan w:val="5"/>
            <w:tcBorders>
              <w:top w:val="nil"/>
              <w:left w:val="nil"/>
              <w:bottom w:val="nil"/>
              <w:right w:val="nil"/>
            </w:tcBorders>
            <w:shd w:val="clear" w:color="auto" w:fill="auto"/>
            <w:vAlign w:val="center"/>
          </w:tcPr>
          <w:p w14:paraId="7590AB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部门预算收支总表</w:t>
            </w:r>
          </w:p>
        </w:tc>
      </w:tr>
      <w:tr w14:paraId="2905E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923" w:type="dxa"/>
            <w:gridSpan w:val="3"/>
            <w:tcBorders>
              <w:top w:val="nil"/>
              <w:left w:val="nil"/>
              <w:bottom w:val="single" w:color="000000" w:sz="4" w:space="0"/>
              <w:right w:val="nil"/>
            </w:tcBorders>
            <w:shd w:val="clear" w:color="auto" w:fill="auto"/>
            <w:vAlign w:val="center"/>
          </w:tcPr>
          <w:p w14:paraId="28D019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4058" w:type="dxa"/>
            <w:tcBorders>
              <w:top w:val="nil"/>
              <w:left w:val="nil"/>
              <w:bottom w:val="single" w:color="000000" w:sz="4" w:space="0"/>
              <w:right w:val="nil"/>
            </w:tcBorders>
            <w:shd w:val="clear" w:color="auto" w:fill="auto"/>
            <w:vAlign w:val="center"/>
          </w:tcPr>
          <w:p w14:paraId="51D1BB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539" w:type="dxa"/>
            <w:tcBorders>
              <w:top w:val="nil"/>
              <w:left w:val="nil"/>
              <w:bottom w:val="single" w:color="000000" w:sz="4" w:space="0"/>
              <w:right w:val="nil"/>
            </w:tcBorders>
            <w:shd w:val="clear" w:color="auto" w:fill="auto"/>
            <w:vAlign w:val="center"/>
          </w:tcPr>
          <w:p w14:paraId="014EA7B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F6BD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28D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F46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7F4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9434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072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79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0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A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6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7AB3D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6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BC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5A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25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7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51651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4C36EB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4350C3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2FCC3A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34C201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37F808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ABB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DBCA37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4835DD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381A4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FBB100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24353F1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EF0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F0F12F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136709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EC5D23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85A72D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A517E3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CC6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734871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5F2835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D7036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E1B5B0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A3ADE0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r>
      <w:tr w14:paraId="6958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3D2216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4121D5D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3F91C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7532A2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A84680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D6D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DBD612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38E0DD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D06283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2DA423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193E37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2C92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074B9D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ABFB6D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12A3C82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B68BED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61D6F5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5926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991EB0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2F7D29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6A2293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A6BA3E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AA339E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r>
      <w:tr w14:paraId="0B347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13A12D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73AB8C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44C20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AD1C4A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89C0A0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2C11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B9FABD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634981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F54C29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332F2D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6CF252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r>
      <w:tr w14:paraId="7155B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5B903C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B7B8D12">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DDB468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BE13A6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D35282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07A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032E1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E66116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0F22EFE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56156D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F55F7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A440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67E6B5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5DC10E69">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36941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BC1BBE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96F2EA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1B7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6222A5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4DB166B2">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86A7A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1A05A9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298A09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1B62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B8B3B1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C1ED2FB">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631AF2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8CEC44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DC5A43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D86B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56B19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5F1EF4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564296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2D5CDA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89EEE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14DE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54958C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0C52229">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4122FD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6EECAFA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71959C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9753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B3DF08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035331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7D8F90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29E844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44352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63C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54F3C0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5320D2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0B8578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1A3FA8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2E95B3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579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00C04C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E2C584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2E09B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F456DB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ED76F0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r>
      <w:tr w14:paraId="1B2F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E551B9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50A3DB56">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E7D1EB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162207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F9E159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E2B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B5DF8F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2B2A6336">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234060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F56029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2880B6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2D70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F156A4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29BFE5F6">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0481720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6A0F8BA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324FAD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803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DCB402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5B08181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0368E45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CD671D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288EC0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639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FA4010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443384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3A90C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D99256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91901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D00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FB6D9B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9E341C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93BDAA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57B9B6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488EE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FCE0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6E1880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2C61EDF">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5F627F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2885DC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二十七、灾害防治及应急管理共同财政事权转移支付支出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5F5A5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905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9DAC74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4DBF095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F3966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395689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二十八、债务还本支出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3B4AD4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FDE0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0DDDAA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A3C588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124A2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6158FFB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二十九、债务付息支出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9BC69B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7FD8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02A866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D33A43F">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08A5CF9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4867B1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三十、债务发行费用支出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06AED0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233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B1110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6753B4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E6B30A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68B989A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三十一、抗疫特别国债安排的支出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F54F6E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6E4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8604EE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BA06CD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A91D34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7778D4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1139BA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r>
      <w:tr w14:paraId="4912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ED3915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531EF7B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82939D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71B8CD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5AD24D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610C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1FDF3E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CAA804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D4C23E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A59B50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84CF0A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r>
    </w:tbl>
    <w:p w14:paraId="5C03E680">
      <w:pPr>
        <w:spacing w:line="240" w:lineRule="auto"/>
        <w:jc w:val="both"/>
        <w:rPr>
          <w:rFonts w:hint="eastAsia" w:ascii="黑体" w:hAnsi="黑体" w:eastAsia="黑体"/>
          <w:sz w:val="32"/>
          <w:szCs w:val="32"/>
          <w:lang w:eastAsia="zh-CN"/>
        </w:rPr>
      </w:pPr>
    </w:p>
    <w:p w14:paraId="0493810E">
      <w:pPr>
        <w:spacing w:line="240" w:lineRule="auto"/>
        <w:jc w:val="both"/>
        <w:rPr>
          <w:rFonts w:hint="eastAsia" w:ascii="黑体" w:hAnsi="黑体" w:eastAsia="黑体"/>
          <w:sz w:val="32"/>
          <w:szCs w:val="32"/>
          <w:lang w:eastAsia="zh-CN"/>
        </w:rPr>
      </w:pPr>
    </w:p>
    <w:p w14:paraId="4962759B">
      <w:pPr>
        <w:spacing w:line="240" w:lineRule="auto"/>
        <w:jc w:val="both"/>
        <w:rPr>
          <w:rFonts w:hint="eastAsia" w:ascii="黑体" w:hAnsi="黑体" w:eastAsia="黑体"/>
          <w:sz w:val="32"/>
          <w:szCs w:val="32"/>
          <w:lang w:eastAsia="zh-CN"/>
        </w:rPr>
      </w:pPr>
    </w:p>
    <w:tbl>
      <w:tblPr>
        <w:tblStyle w:val="5"/>
        <w:tblW w:w="1433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1100"/>
        <w:gridCol w:w="2416"/>
        <w:gridCol w:w="1053"/>
        <w:gridCol w:w="1053"/>
        <w:gridCol w:w="1053"/>
        <w:gridCol w:w="964"/>
        <w:gridCol w:w="964"/>
        <w:gridCol w:w="964"/>
        <w:gridCol w:w="964"/>
        <w:gridCol w:w="964"/>
        <w:gridCol w:w="964"/>
        <w:gridCol w:w="1096"/>
      </w:tblGrid>
      <w:tr w14:paraId="6A80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339" w:type="dxa"/>
            <w:gridSpan w:val="13"/>
            <w:tcBorders>
              <w:top w:val="nil"/>
              <w:left w:val="nil"/>
              <w:bottom w:val="nil"/>
              <w:right w:val="nil"/>
            </w:tcBorders>
            <w:shd w:val="clear" w:color="auto" w:fill="auto"/>
            <w:noWrap/>
            <w:vAlign w:val="center"/>
          </w:tcPr>
          <w:p w14:paraId="522365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部门预算收入总表</w:t>
            </w:r>
          </w:p>
        </w:tc>
      </w:tr>
      <w:tr w14:paraId="55ABC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351" w:type="dxa"/>
            <w:gridSpan w:val="9"/>
            <w:tcBorders>
              <w:top w:val="nil"/>
              <w:left w:val="nil"/>
              <w:bottom w:val="nil"/>
              <w:right w:val="nil"/>
            </w:tcBorders>
            <w:shd w:val="clear" w:color="auto" w:fill="auto"/>
            <w:noWrap/>
            <w:vAlign w:val="center"/>
          </w:tcPr>
          <w:p w14:paraId="6B7D4C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1928" w:type="dxa"/>
            <w:gridSpan w:val="2"/>
            <w:tcBorders>
              <w:top w:val="nil"/>
              <w:left w:val="nil"/>
              <w:bottom w:val="nil"/>
              <w:right w:val="nil"/>
            </w:tcBorders>
            <w:shd w:val="clear" w:color="auto" w:fill="auto"/>
            <w:noWrap/>
            <w:vAlign w:val="center"/>
          </w:tcPr>
          <w:p w14:paraId="1B6F2B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060" w:type="dxa"/>
            <w:gridSpan w:val="2"/>
            <w:tcBorders>
              <w:top w:val="nil"/>
              <w:left w:val="nil"/>
              <w:bottom w:val="nil"/>
              <w:right w:val="nil"/>
            </w:tcBorders>
            <w:shd w:val="clear" w:color="auto" w:fill="auto"/>
            <w:noWrap/>
            <w:vAlign w:val="center"/>
          </w:tcPr>
          <w:p w14:paraId="3558AC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CF7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C7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5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AC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57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E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0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10CB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6B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9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A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41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F0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EA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2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财政专户收入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48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12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33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0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C5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59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E57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A3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A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9C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5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40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62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1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9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2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31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E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8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3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36A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32390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2DD3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10CD1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E272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19400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4DD14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40B7E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CE6B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242E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89B74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B68B8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1380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D564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072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0DF6D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A337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B218A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D1A4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20F73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4190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2F3F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6FAFC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5D15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9F56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67EC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9B3F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0951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A20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817A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FE8D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DB2E7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武装警察部队</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D260E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228CE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AF6A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21DD2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425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A632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64253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ECA98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8A3A4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3532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373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370D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3CF97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2040199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90DFF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其他武装警察部队支出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6E62D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6610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B9CDB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F1394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DE06A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696FD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559F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E5CDC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0DDB2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969A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EE63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F1D09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CAA7B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FCFA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9B25E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C6D9C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F34C9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9C98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7BEF6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20C33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F3789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B493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B1DA3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74381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E71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B2AAB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A99C3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04435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8F932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8BC06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8D756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F147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0512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5AACD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547ED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0DD5C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6F216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2BB95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C8D6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4F76E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B5B8A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CE01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5D61E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23F8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FBFA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55910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37F6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E0F16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8A87B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1100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3A83F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556B5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158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FB110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F8A94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2040219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7360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信息化建设</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2E74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4553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240C2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AD40D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553C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B22D7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A8C7F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50760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F6A7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CD5A3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E7F6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5BAAD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0B7A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7EA77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F2E75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7F9C9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80A8A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AAD9A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88A7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B428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3E24D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1CCC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7353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EC8FB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8044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EA87B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6A711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2040299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08614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其他公安支出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4C865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99D60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C3318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A2040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28C33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6DEE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4EEA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63D3B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0B59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15628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6801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40BAF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59655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9E511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3EE29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4B097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9858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FD2A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72175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0A99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2031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2CA45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3B33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736C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EB1F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C79F7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CB4AD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90C98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F7340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78A24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BB241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7EEF8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AF3F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F9992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80A20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D0F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F0645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FEA2F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472B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CE8D12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532C985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56E964C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行政单位离退休</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B6EEB7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DD3601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81A015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E6554A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2CB1D8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DBF04A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D036C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ECAE6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15C9D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6AF8210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D02F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330E27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67791A8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601AD32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84AAAB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589C4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CD84E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F31DA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27C5FB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3631E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0A852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F01885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D194ED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54ADAC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2272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6E262F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26DC890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3AE1EE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66FD82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31C643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1B7DE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4B3716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CB6C0A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EA329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C1857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EE1A33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576BAC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0F67170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BF79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DFB5EF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1714731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337F77C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死亡抚恤</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32D52B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9BB9B5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1E8EE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0F3928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CB309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339DA9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6A2DF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9240A7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7C54C8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3A7A30F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CCA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409B4A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7B60DB5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7DAD8D2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财政对其他社会保险基金的补助</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17717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CE30F1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38DA9E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EBF6A6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93D403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143754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B96AE4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CB24D1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BDC3DC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511525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D00C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231B62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27683E3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2082702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13407B0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财政对工伤保险基金的补助</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163BC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B10704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1CB90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BE2ECF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51F459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D19E3E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752D24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6EE580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C991FA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1A891E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B6B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A636FB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03F1F21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8270B4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F2F977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ADB51F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C1B418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015C8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FC4CE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289F7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B9A2D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FD7798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F97DD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130D9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6DD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01BF63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66176C5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2D17BD2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D5DF0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E9A5F9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0A3E6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7B280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41D900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43D22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876B4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E656E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86477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45B0F48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F668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8BC31E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55E41AB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5621645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655C25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99F3C2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ED590A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350F9E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8CAA4C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890AD8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F4CE0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E0E60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03FAD1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10DB1CC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173A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29591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6B7A94A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15D5130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931AD0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AD59A8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E64175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7C5101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620B5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386248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017CE7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05EF3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004915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25E0C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76D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7C27EC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39579B9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67671D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CE570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D11DB2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42837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4C9ACE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EF502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B3C74E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2DFA90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4C2356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D1F46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4BFEA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426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4F5A0D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2B56F8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7A0FD2C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60FA2D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DED73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36A64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1EA9F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1C4BE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851272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DFB786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71D4BA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32D6FF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13595A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3FFFF05E">
      <w:pPr>
        <w:spacing w:line="240" w:lineRule="auto"/>
        <w:jc w:val="both"/>
        <w:rPr>
          <w:rFonts w:hint="eastAsia" w:ascii="黑体" w:hAnsi="黑体" w:eastAsia="黑体"/>
          <w:sz w:val="32"/>
          <w:szCs w:val="32"/>
          <w:lang w:eastAsia="zh-CN"/>
        </w:rPr>
      </w:pPr>
    </w:p>
    <w:p w14:paraId="7D90B7E0">
      <w:pPr>
        <w:spacing w:line="240" w:lineRule="auto"/>
        <w:jc w:val="both"/>
        <w:rPr>
          <w:rFonts w:hint="eastAsia" w:ascii="黑体" w:hAnsi="黑体" w:eastAsia="黑体"/>
          <w:sz w:val="32"/>
          <w:szCs w:val="32"/>
          <w:lang w:eastAsia="zh-CN"/>
        </w:rPr>
      </w:pPr>
    </w:p>
    <w:p w14:paraId="026FCE46">
      <w:pPr>
        <w:spacing w:line="240" w:lineRule="auto"/>
        <w:jc w:val="both"/>
        <w:rPr>
          <w:rFonts w:hint="eastAsia" w:ascii="黑体" w:hAnsi="黑体" w:eastAsia="黑体"/>
          <w:sz w:val="32"/>
          <w:szCs w:val="32"/>
          <w:lang w:eastAsia="zh-CN"/>
        </w:rPr>
      </w:pPr>
    </w:p>
    <w:p w14:paraId="366F09FB">
      <w:pPr>
        <w:spacing w:line="240" w:lineRule="auto"/>
        <w:jc w:val="both"/>
        <w:rPr>
          <w:rFonts w:hint="eastAsia" w:ascii="黑体" w:hAnsi="黑体" w:eastAsia="黑体"/>
          <w:sz w:val="32"/>
          <w:szCs w:val="32"/>
          <w:lang w:eastAsia="zh-CN"/>
        </w:rPr>
      </w:pPr>
    </w:p>
    <w:p w14:paraId="334A6934">
      <w:pPr>
        <w:spacing w:line="240" w:lineRule="auto"/>
        <w:jc w:val="both"/>
        <w:rPr>
          <w:rFonts w:hint="eastAsia" w:ascii="黑体" w:hAnsi="黑体" w:eastAsia="黑体"/>
          <w:sz w:val="32"/>
          <w:szCs w:val="32"/>
          <w:lang w:eastAsia="zh-CN"/>
        </w:rPr>
      </w:pPr>
    </w:p>
    <w:p w14:paraId="6360D2A9">
      <w:pPr>
        <w:spacing w:line="240" w:lineRule="auto"/>
        <w:jc w:val="both"/>
        <w:rPr>
          <w:rFonts w:hint="eastAsia" w:ascii="黑体" w:hAnsi="黑体" w:eastAsia="黑体"/>
          <w:sz w:val="32"/>
          <w:szCs w:val="32"/>
          <w:lang w:eastAsia="zh-CN"/>
        </w:rPr>
      </w:pPr>
    </w:p>
    <w:p w14:paraId="6ED6A83A">
      <w:pPr>
        <w:spacing w:line="240" w:lineRule="auto"/>
        <w:jc w:val="both"/>
        <w:rPr>
          <w:rFonts w:hint="eastAsia" w:ascii="黑体" w:hAnsi="黑体" w:eastAsia="黑体"/>
          <w:sz w:val="32"/>
          <w:szCs w:val="32"/>
          <w:lang w:eastAsia="zh-CN"/>
        </w:rPr>
      </w:pPr>
    </w:p>
    <w:p w14:paraId="44E02E80">
      <w:pPr>
        <w:spacing w:line="240" w:lineRule="auto"/>
        <w:jc w:val="both"/>
        <w:rPr>
          <w:rFonts w:hint="eastAsia" w:ascii="黑体" w:hAnsi="黑体" w:eastAsia="黑体"/>
          <w:sz w:val="32"/>
          <w:szCs w:val="32"/>
          <w:lang w:eastAsia="zh-CN"/>
        </w:rPr>
      </w:pPr>
    </w:p>
    <w:tbl>
      <w:tblPr>
        <w:tblStyle w:val="5"/>
        <w:tblW w:w="142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9"/>
        <w:gridCol w:w="997"/>
        <w:gridCol w:w="3889"/>
        <w:gridCol w:w="1855"/>
        <w:gridCol w:w="1487"/>
        <w:gridCol w:w="950"/>
        <w:gridCol w:w="947"/>
        <w:gridCol w:w="1604"/>
        <w:gridCol w:w="2042"/>
      </w:tblGrid>
      <w:tr w14:paraId="0812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80" w:type="dxa"/>
            <w:gridSpan w:val="9"/>
            <w:tcBorders>
              <w:top w:val="nil"/>
              <w:left w:val="nil"/>
              <w:bottom w:val="nil"/>
              <w:right w:val="nil"/>
            </w:tcBorders>
            <w:shd w:val="clear" w:color="auto" w:fill="auto"/>
            <w:vAlign w:val="center"/>
          </w:tcPr>
          <w:p w14:paraId="54219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部门预算支出总表</w:t>
            </w:r>
          </w:p>
        </w:tc>
      </w:tr>
      <w:tr w14:paraId="7BA6D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634" w:type="dxa"/>
            <w:gridSpan w:val="7"/>
            <w:tcBorders>
              <w:top w:val="nil"/>
              <w:left w:val="nil"/>
              <w:bottom w:val="nil"/>
              <w:right w:val="nil"/>
            </w:tcBorders>
            <w:shd w:val="clear" w:color="auto" w:fill="auto"/>
            <w:vAlign w:val="center"/>
          </w:tcPr>
          <w:p w14:paraId="0632EB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1604" w:type="dxa"/>
            <w:tcBorders>
              <w:top w:val="nil"/>
              <w:left w:val="nil"/>
              <w:bottom w:val="nil"/>
              <w:right w:val="nil"/>
            </w:tcBorders>
            <w:shd w:val="clear" w:color="auto" w:fill="auto"/>
            <w:vAlign w:val="center"/>
          </w:tcPr>
          <w:p w14:paraId="29B96D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042" w:type="dxa"/>
            <w:tcBorders>
              <w:top w:val="nil"/>
              <w:left w:val="nil"/>
              <w:bottom w:val="nil"/>
              <w:right w:val="nil"/>
            </w:tcBorders>
            <w:shd w:val="clear" w:color="auto" w:fill="auto"/>
            <w:vAlign w:val="center"/>
          </w:tcPr>
          <w:p w14:paraId="054231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48DA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D1E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11D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5C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B15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A4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B6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72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0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257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635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2F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D8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D3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B0B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567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A45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146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264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40A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4EEC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3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7F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A8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46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F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23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9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46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3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345B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6013EA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2AEC35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E8E6B9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52F317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190CB4B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4524.86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A07A38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5955.00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459A0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1492B31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298E6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17E5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6C61154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641D3C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14D79E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7B94B3A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387D59B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83597D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5955.00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7E98BDB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3790096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7B1E7B9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072D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70DF571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6B06C39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DA1AD7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武装警察部队</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7F67454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508F38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11BF2BD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5B036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81D77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976A9C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DF4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671E562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F47752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2040199</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2765DA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其他武装警察部队支出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029C65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050951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A2480C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61799E6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9185A6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2EC9B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53D7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76C4DC8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73AD27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D010A6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3FCF166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F3975D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3C7C350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5926.10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7AB39E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5A6691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4C967E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0B75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2EBD4D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944F12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0621F3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36200B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60734AD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86CC49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0C1143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1587A1E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DFB03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A79D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4117C8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060FB8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A8EAF6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A790AA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17EBD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19E241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5414277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3F4176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175B00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94C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B79D70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6A75E4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2040219</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10A2D3D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信息化建设</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0CA5657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9F32D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A7556D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22A5BE7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0D546CC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7BC770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E52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5DA7347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CE6CDC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4EB4C6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69B2A8D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1184F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6ABAD4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7F23B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55A8681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3EB5F4F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A37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BE8640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69DEBF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2040299</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30E270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其他公安支出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79B5D2A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9E1E70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165F7F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61FB456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0CEB59D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15E4299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C1E6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8D40D4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7A49C5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52A8B8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02C4603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5375BF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5ACD8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0CFEB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5B6E187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7312AAE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5B6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05CCFC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1D331A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E91E97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C8DFE7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1A48138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682B33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A52A1F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265C4A2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A389C4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1BB9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4BEE00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D31582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59F957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行政单位离退休</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9C528D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6C697A9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934AB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71DE377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23D84A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7EAD7D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A70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1F40924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AF7E11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00AB4E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FABBE0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9B2688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1449E7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7DB2FF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AC634D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A94CF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8C95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D849B1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E0B015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49A5E5B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7234867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3A499A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0C8C53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D47989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36234DF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1BAA76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7C2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860C1E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6AE7076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574F861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死亡抚恤</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26C6629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A9DAC6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66ED7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FFBAB3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13992C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3483644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4DEA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67639DB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C94073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C1453A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财政对其他社会保险基金的补助</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26E469B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005543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32222D6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03645E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2855ED6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402EA5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BDBE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398A4D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E1DC23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9A15D3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财政对工伤保险基金的补助</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0E1963D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D2D099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89BAEE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C4248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5F0733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74E7D4C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1680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E453B0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41E338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E233FE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9011A3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9A184A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132676B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F910E5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CA2C14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15F067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854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8E5077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A607A2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1253A21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3C497F6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379CCC6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5A3DB43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527F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15A03D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C17EC2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910D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53879C2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72399E0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05DAD6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DAEF74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CB57A0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3218A05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64C665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620BD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564D15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4E34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B53B72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61C0A59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A939A9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7FD86B8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142B20F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D820D7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BCEE15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12CC2D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4A774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205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1701D00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D77629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91A331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51ABCB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472BB7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694D8B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23F5AA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09849B8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B9A286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1F7E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C8BA7E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2290B7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5DF4E97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9FBD00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C929BC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302C87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3D523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B88935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76AFC8E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250A3DC1">
      <w:pPr>
        <w:spacing w:line="240" w:lineRule="auto"/>
        <w:jc w:val="both"/>
        <w:rPr>
          <w:rFonts w:hint="eastAsia" w:ascii="黑体" w:hAnsi="黑体" w:eastAsia="黑体"/>
          <w:sz w:val="32"/>
          <w:szCs w:val="32"/>
          <w:lang w:eastAsia="zh-CN"/>
        </w:rPr>
      </w:pPr>
    </w:p>
    <w:p w14:paraId="2C905FE4">
      <w:pPr>
        <w:spacing w:line="240" w:lineRule="auto"/>
        <w:jc w:val="both"/>
        <w:rPr>
          <w:rFonts w:hint="eastAsia" w:ascii="黑体" w:hAnsi="黑体" w:eastAsia="黑体"/>
          <w:sz w:val="32"/>
          <w:szCs w:val="32"/>
          <w:lang w:eastAsia="zh-CN"/>
        </w:rPr>
      </w:pPr>
    </w:p>
    <w:p w14:paraId="7DAFD80A">
      <w:pPr>
        <w:spacing w:line="240" w:lineRule="auto"/>
        <w:jc w:val="both"/>
        <w:rPr>
          <w:rFonts w:hint="eastAsia" w:ascii="黑体" w:hAnsi="黑体" w:eastAsia="黑体"/>
          <w:sz w:val="32"/>
          <w:szCs w:val="32"/>
          <w:lang w:eastAsia="zh-CN"/>
        </w:rPr>
      </w:pPr>
    </w:p>
    <w:p w14:paraId="173BBFB4">
      <w:pPr>
        <w:spacing w:line="240" w:lineRule="auto"/>
        <w:jc w:val="both"/>
        <w:rPr>
          <w:rFonts w:hint="eastAsia" w:ascii="黑体" w:hAnsi="黑体" w:eastAsia="黑体"/>
          <w:sz w:val="32"/>
          <w:szCs w:val="32"/>
          <w:lang w:eastAsia="zh-CN"/>
        </w:rPr>
      </w:pPr>
    </w:p>
    <w:p w14:paraId="2FBE629D">
      <w:pPr>
        <w:spacing w:line="240" w:lineRule="auto"/>
        <w:jc w:val="both"/>
        <w:rPr>
          <w:rFonts w:hint="eastAsia" w:ascii="黑体" w:hAnsi="黑体" w:eastAsia="黑体"/>
          <w:sz w:val="32"/>
          <w:szCs w:val="32"/>
          <w:lang w:eastAsia="zh-CN"/>
        </w:rPr>
      </w:pPr>
    </w:p>
    <w:p w14:paraId="29F94E9A">
      <w:pPr>
        <w:spacing w:line="240" w:lineRule="auto"/>
        <w:jc w:val="both"/>
        <w:rPr>
          <w:rFonts w:hint="eastAsia" w:ascii="黑体" w:hAnsi="黑体" w:eastAsia="黑体"/>
          <w:sz w:val="32"/>
          <w:szCs w:val="32"/>
          <w:lang w:eastAsia="zh-CN"/>
        </w:rPr>
      </w:pPr>
    </w:p>
    <w:p w14:paraId="02553139">
      <w:pPr>
        <w:spacing w:line="240" w:lineRule="auto"/>
        <w:jc w:val="both"/>
        <w:rPr>
          <w:rFonts w:hint="eastAsia" w:ascii="黑体" w:hAnsi="黑体" w:eastAsia="黑体"/>
          <w:sz w:val="32"/>
          <w:szCs w:val="32"/>
          <w:lang w:eastAsia="zh-CN"/>
        </w:rPr>
      </w:pPr>
    </w:p>
    <w:p w14:paraId="0B01FBCC">
      <w:pPr>
        <w:spacing w:line="240" w:lineRule="auto"/>
        <w:jc w:val="both"/>
        <w:rPr>
          <w:rFonts w:hint="eastAsia" w:ascii="黑体" w:hAnsi="黑体" w:eastAsia="黑体"/>
          <w:sz w:val="32"/>
          <w:szCs w:val="32"/>
          <w:lang w:eastAsia="zh-CN"/>
        </w:rPr>
      </w:pPr>
    </w:p>
    <w:p w14:paraId="172D5EB0">
      <w:pPr>
        <w:spacing w:line="240" w:lineRule="auto"/>
        <w:jc w:val="both"/>
        <w:rPr>
          <w:rFonts w:hint="eastAsia" w:ascii="黑体" w:hAnsi="黑体" w:eastAsia="黑体"/>
          <w:sz w:val="32"/>
          <w:szCs w:val="32"/>
          <w:lang w:eastAsia="zh-CN"/>
        </w:rPr>
      </w:pPr>
    </w:p>
    <w:tbl>
      <w:tblPr>
        <w:tblStyle w:val="5"/>
        <w:tblW w:w="1380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2895"/>
        <w:gridCol w:w="1180"/>
        <w:gridCol w:w="3327"/>
        <w:gridCol w:w="1053"/>
        <w:gridCol w:w="1053"/>
        <w:gridCol w:w="1756"/>
        <w:gridCol w:w="1756"/>
      </w:tblGrid>
      <w:tr w14:paraId="02AEF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04" w:type="dxa"/>
            <w:gridSpan w:val="8"/>
            <w:tcBorders>
              <w:top w:val="nil"/>
              <w:left w:val="nil"/>
              <w:bottom w:val="nil"/>
              <w:right w:val="nil"/>
            </w:tcBorders>
            <w:shd w:val="clear" w:color="auto" w:fill="auto"/>
            <w:noWrap/>
            <w:vAlign w:val="center"/>
          </w:tcPr>
          <w:p w14:paraId="3FEFA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部门预算财政拨款收支总表</w:t>
            </w:r>
          </w:p>
        </w:tc>
      </w:tr>
      <w:tr w14:paraId="5A6E2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92" w:type="dxa"/>
            <w:gridSpan w:val="6"/>
            <w:tcBorders>
              <w:top w:val="nil"/>
              <w:left w:val="nil"/>
              <w:bottom w:val="nil"/>
              <w:right w:val="nil"/>
            </w:tcBorders>
            <w:shd w:val="clear" w:color="auto" w:fill="auto"/>
            <w:noWrap/>
            <w:vAlign w:val="center"/>
          </w:tcPr>
          <w:p w14:paraId="31FB6F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1756" w:type="dxa"/>
            <w:tcBorders>
              <w:top w:val="nil"/>
              <w:left w:val="nil"/>
              <w:bottom w:val="nil"/>
              <w:right w:val="nil"/>
            </w:tcBorders>
            <w:shd w:val="clear" w:color="auto" w:fill="auto"/>
            <w:noWrap/>
            <w:vAlign w:val="center"/>
          </w:tcPr>
          <w:p w14:paraId="59BD07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1756" w:type="dxa"/>
            <w:tcBorders>
              <w:top w:val="nil"/>
              <w:left w:val="nil"/>
              <w:bottom w:val="nil"/>
              <w:right w:val="nil"/>
            </w:tcBorders>
            <w:shd w:val="clear" w:color="auto" w:fill="auto"/>
            <w:noWrap/>
            <w:vAlign w:val="center"/>
          </w:tcPr>
          <w:p w14:paraId="175BB8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A34F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C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29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894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5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A77C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00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73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8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5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D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5E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CC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F7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785C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E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E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1F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AC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73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0C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7C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C8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715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150472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61C746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BC83BF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5B1594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851F3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A7488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AD402B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11E29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2CD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C27AEC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DD82FF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036A21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B47D20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6F37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6958C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9DEA81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59855F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F64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0361EE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CFA64F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C1D27F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6F9000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B1F33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BCAB98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BFC15F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0B667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AB66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73B739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AF952B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0F92F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8436C7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E599F7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28DFE7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3ED3C5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CD5E8B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4939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7AEEF9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5FD593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C43CAD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651A175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A2CF8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6EF4D7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A3190D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8FD610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B244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10B296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A8C559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739AE5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3887B4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A18464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142FB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36611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0E72FA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85A0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9C4821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EA7FBF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F2A2E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E21B2B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AD32F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1D254E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DAE9AB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C5F14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CB9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4F666B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B1A36A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4AE6FE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5C81F4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5019E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283100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F1C76A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C0F1A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AE5B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4604F8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CF4ABA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CB6618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9FCBD4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5507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E9E39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2DE071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ACCBCC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A604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2724B3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C15716E">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FFB77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2E5246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8DA21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7DBC63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0CDD39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1B10A1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6C2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61202A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C66493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14820C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379A26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846801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EB701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4A4D1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7E4E0C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BD5C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222607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87B948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4E302D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226BD5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8A439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55645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03819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643CA5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F9B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BA93C6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C1CD3C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6915CA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E2A7E1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848903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631993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CAC851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8BF644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347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C4144E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E8E7490">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7D78DA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077DA7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CA98E1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5002A7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69A6B7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09FC89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538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D5D3F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94F944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842AC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68043A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DE047B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9DBEE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560838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46A705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0AA8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1E010C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502760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CC4A40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C434C9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79021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C5A08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F1D6D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F4B20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1F4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92A889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935BDE2">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4151FA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FC811B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155BA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9909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8A6C9C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E24662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0C85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778C99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BC8B46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1FBBE7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5D03FF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D5FAF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8D082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01BCA8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462D3F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A775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8799BB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3104BEF">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596FC5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8F2C3F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38FD6A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2636A4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EA51D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85BAB6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BA0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D0FD29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DAC551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95E68A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3DF231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65AD63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94ECE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7FF25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DE8362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6110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BB2886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42057FE">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1CDF4D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D7A6A6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31EE84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8E74F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EA8CD2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FB96FC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011E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36BC48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C00500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BB63C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C7DA08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E17D7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4A18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92CF0C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C14A72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234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CE8098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E56D5A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27479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153ED8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55E4FE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303E2F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B766F0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6B9DE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5C1C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D77D6B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3A62C3B">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9B3392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6A7012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C559C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51737F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8AC82E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EF27D3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99C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A6DB2B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952B53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9C60A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BAFA12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BD686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84D9E3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A5C975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A5BC5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03E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B8E5F9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BC7015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F3907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9B44CB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93921F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3A557E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625E80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733D5D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6B1A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1A891F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651F35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D79368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FC92B9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二十七、灾害防治及应急管理共同财政事权转移支付支出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4AC3A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53C2B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E7BCE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240A08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2962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65BD36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FED2EC2">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020430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F4F554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二十八、债务还本支出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E09439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B55ED8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EDA357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062A3D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8C30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96FD05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1B02C4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B4519F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59CF5B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二十九、债务付息支出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F12F9F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7204D0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E2228D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611C90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903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EB7568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23EF01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702219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6A8EBF5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三十、债务发行费用支出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1CB39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75E8D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A6E611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15D5B6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4847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500E2F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ECA1FC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950816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E87DB8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三十一、抗疫特别国债安排的支出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5FA8BA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32F07B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0D137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E89246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27B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42F600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429E35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C4D810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7E5CFD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0DD763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585C59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61BBD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70C172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578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E0805C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B67882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FDA63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A2EB78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607126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B2EA70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8C0D0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87B6A7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60CB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4BF910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5742A8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A27F9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0A33CDE">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7D7A4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FFE23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F025C6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48FF3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B97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F5E9A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27B3FE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D2CCE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5E5E6CF">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4AC457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5ED4EF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BCD583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C7124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579A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6D5142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D4BB67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3FBB5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26D32F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26B1E2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05BE27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FE785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625FB4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236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A68785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E20D1D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AF4B0A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8DED6C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2DC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8BA5F6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53C97C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872DE1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2DF0AE74">
      <w:pPr>
        <w:spacing w:line="240" w:lineRule="auto"/>
        <w:jc w:val="both"/>
        <w:rPr>
          <w:rFonts w:hint="eastAsia" w:ascii="黑体" w:hAnsi="黑体" w:eastAsia="黑体"/>
          <w:sz w:val="32"/>
          <w:szCs w:val="32"/>
          <w:lang w:eastAsia="zh-CN"/>
        </w:rPr>
      </w:pPr>
    </w:p>
    <w:p w14:paraId="3BB9F702">
      <w:pPr>
        <w:spacing w:line="240" w:lineRule="auto"/>
        <w:jc w:val="both"/>
        <w:rPr>
          <w:rFonts w:hint="eastAsia" w:ascii="黑体" w:hAnsi="黑体" w:eastAsia="黑体"/>
          <w:sz w:val="32"/>
          <w:szCs w:val="32"/>
          <w:lang w:eastAsia="zh-CN"/>
        </w:rPr>
      </w:pPr>
    </w:p>
    <w:tbl>
      <w:tblPr>
        <w:tblStyle w:val="5"/>
        <w:tblW w:w="1488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8"/>
        <w:gridCol w:w="1349"/>
        <w:gridCol w:w="4599"/>
        <w:gridCol w:w="1296"/>
        <w:gridCol w:w="1158"/>
        <w:gridCol w:w="1349"/>
        <w:gridCol w:w="2162"/>
        <w:gridCol w:w="2162"/>
      </w:tblGrid>
      <w:tr w14:paraId="62DD2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883" w:type="dxa"/>
            <w:gridSpan w:val="8"/>
            <w:tcBorders>
              <w:top w:val="nil"/>
              <w:left w:val="nil"/>
              <w:bottom w:val="nil"/>
              <w:right w:val="nil"/>
            </w:tcBorders>
            <w:shd w:val="clear" w:color="auto" w:fill="auto"/>
            <w:noWrap/>
            <w:vAlign w:val="center"/>
          </w:tcPr>
          <w:p w14:paraId="5FE048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部门预算一般公共预算财政拨款支出表</w:t>
            </w:r>
          </w:p>
        </w:tc>
      </w:tr>
      <w:tr w14:paraId="48F4C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559" w:type="dxa"/>
            <w:gridSpan w:val="6"/>
            <w:tcBorders>
              <w:top w:val="nil"/>
              <w:left w:val="nil"/>
              <w:bottom w:val="nil"/>
              <w:right w:val="nil"/>
            </w:tcBorders>
            <w:shd w:val="clear" w:color="auto" w:fill="auto"/>
            <w:noWrap/>
            <w:vAlign w:val="center"/>
          </w:tcPr>
          <w:p w14:paraId="206B90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2162" w:type="dxa"/>
            <w:tcBorders>
              <w:top w:val="nil"/>
              <w:left w:val="nil"/>
              <w:bottom w:val="nil"/>
              <w:right w:val="nil"/>
            </w:tcBorders>
            <w:shd w:val="clear" w:color="auto" w:fill="auto"/>
            <w:noWrap/>
            <w:vAlign w:val="center"/>
          </w:tcPr>
          <w:p w14:paraId="1EC5DFE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162" w:type="dxa"/>
            <w:tcBorders>
              <w:top w:val="nil"/>
              <w:left w:val="nil"/>
              <w:bottom w:val="nil"/>
              <w:right w:val="nil"/>
            </w:tcBorders>
            <w:shd w:val="clear" w:color="auto" w:fill="auto"/>
            <w:noWrap/>
            <w:vAlign w:val="center"/>
          </w:tcPr>
          <w:p w14:paraId="4D9BFF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558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8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9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3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76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6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9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6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DE17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FF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0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2C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C1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D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9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40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F4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0BC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F4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76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F0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B8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C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1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9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CD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4A7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5E912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4ACB56">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94589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969A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2A9D9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4524.86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B434A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3941.34</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E7D0C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11F8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5955.00 </w:t>
            </w:r>
          </w:p>
        </w:tc>
      </w:tr>
      <w:tr w14:paraId="0042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4D32E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67D82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6BF7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F4101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08E36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84472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3035.17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AABE8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55769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5955.00</w:t>
            </w:r>
          </w:p>
        </w:tc>
      </w:tr>
      <w:tr w14:paraId="43599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C62C2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7D9BC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A8B54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武装警察部队</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43CE3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01A3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6B13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DA163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049A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r>
      <w:tr w14:paraId="6400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C6710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E6AA4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2040199</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B84E1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其他武装警察部队支出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B9B6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AEFF8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8755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B4207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6FE9B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r>
      <w:tr w14:paraId="37FC2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175F1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B3B14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71335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25A0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A9C1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0FD23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3035.17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2D75A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14D37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5926.10</w:t>
            </w:r>
          </w:p>
        </w:tc>
      </w:tr>
      <w:tr w14:paraId="6925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63030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6F2F3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FFB0F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F01DC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6CE86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526DE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3035.17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E4B4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B141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D03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72288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D5E7A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1241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24FD3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06700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5EEB1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5D5E3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387F8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r>
      <w:tr w14:paraId="4D551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ED3C4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8F7A1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2040219</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86C26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信息化建设</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21F7A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5366C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B2002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7304C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5DE2D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r>
      <w:tr w14:paraId="08E7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32403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46EA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1D073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5918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2B03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068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493E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B3FA3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r>
      <w:tr w14:paraId="5FBDA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BFB3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14580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2040299</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E4F52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其他公安支出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B7AE3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69B7B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D623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24002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F02C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r>
      <w:tr w14:paraId="4F596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1F43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49CCD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19EF0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F3DEA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CB746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59575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F341A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0CC41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FF4B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18AA0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4C0DA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DDD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38032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4CBA8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1991A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5AFBD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C75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4189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1475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B1FC8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C4B30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行政单位离退休</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E9CCE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D472B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4AE05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C70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22427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FC8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FF36F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283CC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8123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9F9B1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019EE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C7018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D58FB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094F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57E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4C724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94F98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7B0BB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395FC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6141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0A5C7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D7BB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98223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0C0E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CB7B0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E7BB3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1EDB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死亡抚恤</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1AF5F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D876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D651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FC387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0E9A8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D80A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3EA2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9CB67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1FBA6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财政对其他社会保险基金的补助</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340F1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494B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632B1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5EA4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DA2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E1D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B1151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4BD9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97BE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财政对工伤保险基金的补助</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63E5C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8E01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4F9F4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F9DA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867C1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551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A282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2AED8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6156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59468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556A0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60BB4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C155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14370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73C7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0923F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25EC3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9E38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0D22B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E32ED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1D025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49B89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4E7CC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7D9D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0E984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2BAB0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FEE7F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F72F2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9DAF2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B9A0B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6C9F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BE6B2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6DB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1532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B078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9256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F91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A4833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10416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84EC7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916D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9F6C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0054F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C02F3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605E7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77FEC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D6F4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96E2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624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D567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853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8DB44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D0B11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CB2C4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8899A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1C4CA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5D8A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DF68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A8EB3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09B306A8">
      <w:pPr>
        <w:spacing w:line="240" w:lineRule="auto"/>
        <w:jc w:val="both"/>
        <w:rPr>
          <w:rFonts w:hint="eastAsia" w:ascii="黑体" w:hAnsi="黑体" w:eastAsia="黑体"/>
          <w:sz w:val="32"/>
          <w:szCs w:val="32"/>
          <w:lang w:eastAsia="zh-CN"/>
        </w:rPr>
      </w:pPr>
    </w:p>
    <w:p w14:paraId="0F7F233D">
      <w:pPr>
        <w:spacing w:line="240" w:lineRule="auto"/>
        <w:jc w:val="both"/>
        <w:rPr>
          <w:rFonts w:hint="eastAsia" w:ascii="黑体" w:hAnsi="黑体" w:eastAsia="黑体"/>
          <w:sz w:val="32"/>
          <w:szCs w:val="32"/>
          <w:lang w:eastAsia="zh-CN"/>
        </w:rPr>
      </w:pPr>
    </w:p>
    <w:p w14:paraId="1EC132DA">
      <w:pPr>
        <w:spacing w:line="240" w:lineRule="auto"/>
        <w:jc w:val="both"/>
        <w:rPr>
          <w:rFonts w:hint="eastAsia" w:ascii="黑体" w:hAnsi="黑体" w:eastAsia="黑体"/>
          <w:sz w:val="32"/>
          <w:szCs w:val="32"/>
          <w:lang w:eastAsia="zh-CN"/>
        </w:rPr>
      </w:pPr>
    </w:p>
    <w:p w14:paraId="3D434271">
      <w:pPr>
        <w:spacing w:line="240" w:lineRule="auto"/>
        <w:jc w:val="both"/>
        <w:rPr>
          <w:rFonts w:hint="eastAsia" w:ascii="黑体" w:hAnsi="黑体" w:eastAsia="黑体"/>
          <w:sz w:val="32"/>
          <w:szCs w:val="32"/>
          <w:lang w:eastAsia="zh-CN"/>
        </w:rPr>
      </w:pPr>
    </w:p>
    <w:p w14:paraId="4A79E550">
      <w:pPr>
        <w:spacing w:line="240" w:lineRule="auto"/>
        <w:jc w:val="both"/>
        <w:rPr>
          <w:rFonts w:hint="eastAsia" w:ascii="黑体" w:hAnsi="黑体" w:eastAsia="黑体"/>
          <w:sz w:val="32"/>
          <w:szCs w:val="32"/>
          <w:lang w:eastAsia="zh-CN"/>
        </w:rPr>
      </w:pPr>
    </w:p>
    <w:p w14:paraId="51B45C2D">
      <w:pPr>
        <w:spacing w:line="240" w:lineRule="auto"/>
        <w:jc w:val="both"/>
        <w:rPr>
          <w:rFonts w:hint="eastAsia" w:ascii="黑体" w:hAnsi="黑体" w:eastAsia="黑体"/>
          <w:sz w:val="32"/>
          <w:szCs w:val="32"/>
          <w:lang w:eastAsia="zh-CN"/>
        </w:rPr>
      </w:pPr>
    </w:p>
    <w:p w14:paraId="70FD4532">
      <w:pPr>
        <w:spacing w:line="240" w:lineRule="auto"/>
        <w:jc w:val="both"/>
        <w:rPr>
          <w:rFonts w:hint="eastAsia" w:ascii="黑体" w:hAnsi="黑体" w:eastAsia="黑体"/>
          <w:sz w:val="32"/>
          <w:szCs w:val="32"/>
          <w:lang w:eastAsia="zh-CN"/>
        </w:rPr>
      </w:pPr>
    </w:p>
    <w:p w14:paraId="134749B6">
      <w:pPr>
        <w:spacing w:line="240" w:lineRule="auto"/>
        <w:jc w:val="both"/>
        <w:rPr>
          <w:rFonts w:hint="eastAsia" w:ascii="黑体" w:hAnsi="黑体" w:eastAsia="黑体"/>
          <w:sz w:val="32"/>
          <w:szCs w:val="32"/>
          <w:lang w:eastAsia="zh-CN"/>
        </w:rPr>
      </w:pPr>
    </w:p>
    <w:p w14:paraId="63467C02">
      <w:pPr>
        <w:spacing w:line="240" w:lineRule="auto"/>
        <w:jc w:val="both"/>
        <w:rPr>
          <w:rFonts w:hint="eastAsia" w:ascii="黑体" w:hAnsi="黑体" w:eastAsia="黑体"/>
          <w:sz w:val="32"/>
          <w:szCs w:val="32"/>
          <w:lang w:eastAsia="zh-CN"/>
        </w:rPr>
      </w:pPr>
    </w:p>
    <w:p w14:paraId="4785D0CF">
      <w:pPr>
        <w:spacing w:line="240" w:lineRule="auto"/>
        <w:jc w:val="both"/>
        <w:rPr>
          <w:rFonts w:hint="eastAsia" w:ascii="黑体" w:hAnsi="黑体" w:eastAsia="黑体"/>
          <w:sz w:val="32"/>
          <w:szCs w:val="32"/>
          <w:lang w:eastAsia="zh-CN"/>
        </w:rPr>
      </w:pPr>
    </w:p>
    <w:tbl>
      <w:tblPr>
        <w:tblStyle w:val="5"/>
        <w:tblW w:w="1323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527"/>
        <w:gridCol w:w="4591"/>
        <w:gridCol w:w="1311"/>
        <w:gridCol w:w="2446"/>
        <w:gridCol w:w="2444"/>
      </w:tblGrid>
      <w:tr w14:paraId="2871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233" w:type="dxa"/>
            <w:gridSpan w:val="6"/>
            <w:tcBorders>
              <w:top w:val="nil"/>
              <w:left w:val="nil"/>
              <w:bottom w:val="nil"/>
              <w:right w:val="nil"/>
            </w:tcBorders>
            <w:shd w:val="clear" w:color="auto" w:fill="auto"/>
            <w:noWrap/>
            <w:vAlign w:val="center"/>
          </w:tcPr>
          <w:p w14:paraId="152525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部门预算一般公共预算财政拨款基本支出表</w:t>
            </w:r>
          </w:p>
        </w:tc>
      </w:tr>
      <w:tr w14:paraId="752E6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43" w:type="dxa"/>
            <w:gridSpan w:val="4"/>
            <w:tcBorders>
              <w:top w:val="nil"/>
              <w:left w:val="nil"/>
              <w:bottom w:val="nil"/>
              <w:right w:val="nil"/>
            </w:tcBorders>
            <w:shd w:val="clear" w:color="auto" w:fill="auto"/>
            <w:noWrap/>
            <w:vAlign w:val="center"/>
          </w:tcPr>
          <w:p w14:paraId="22CA33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2446" w:type="dxa"/>
            <w:tcBorders>
              <w:top w:val="nil"/>
              <w:left w:val="nil"/>
              <w:bottom w:val="nil"/>
              <w:right w:val="nil"/>
            </w:tcBorders>
            <w:shd w:val="clear" w:color="auto" w:fill="auto"/>
            <w:noWrap/>
            <w:vAlign w:val="center"/>
          </w:tcPr>
          <w:p w14:paraId="765D92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444" w:type="dxa"/>
            <w:tcBorders>
              <w:top w:val="nil"/>
              <w:left w:val="nil"/>
              <w:bottom w:val="nil"/>
              <w:right w:val="nil"/>
            </w:tcBorders>
            <w:shd w:val="clear" w:color="auto" w:fill="auto"/>
            <w:noWrap/>
            <w:vAlign w:val="center"/>
          </w:tcPr>
          <w:p w14:paraId="49AD92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566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6D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F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2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1C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6A2C2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F6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A6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64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F4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78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DB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355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F4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3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BD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AB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3A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9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A8A9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6A23C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71656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E95D8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B939A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4524.86</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ED294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3941.34</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CA659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r>
      <w:tr w14:paraId="280F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DC6F7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DC354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7D32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CF53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3244.54</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FEDC8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3244.54</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31FD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DDAB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66D5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A1C4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40DD5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77FA5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1131.30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4FF23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1131.30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18F7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7693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EE22F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795D6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1AA3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9FAE1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1225.79</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5E2E8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1225.79</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8270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E441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EDF09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B18E4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C36E9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53371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94.28</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9121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94.28</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0B3C2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233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B641A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BCA7B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6DE77D">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8787B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583.8</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DABC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583.8</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03788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289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5E265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A4DB7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523D1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0399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5D249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D74F7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6A8F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C791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C9567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6770F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8F28F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8ED66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7F6E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892F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9E519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6918F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BCB3D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7D1FC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082A6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2CF3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7A1D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6743B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43244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7AB27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0128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05E1E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6F998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A12C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2C777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D7CD6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0587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9D78F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CE8E4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11A4A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r>
      <w:tr w14:paraId="1CEEB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B12B6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AC00E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E4433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9A1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142.69</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CBC3C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3DE85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142.69</w:t>
            </w:r>
          </w:p>
        </w:tc>
      </w:tr>
      <w:tr w14:paraId="185C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F429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FE49C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30205</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4868B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FD44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D5410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6C48B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r>
      <w:tr w14:paraId="2EB7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A771A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CD00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30206</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616C8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电费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7399F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8F27C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1F94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w:t>
            </w:r>
          </w:p>
        </w:tc>
      </w:tr>
      <w:tr w14:paraId="0476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DF842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39EF2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A0D2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2B0B0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82.50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77DA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C0657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82.50</w:t>
            </w:r>
          </w:p>
        </w:tc>
      </w:tr>
      <w:tr w14:paraId="4C618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FDCC1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F0DA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8D81B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公务接待费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9694C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830B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375E2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r>
      <w:tr w14:paraId="71AF6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CCCB8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04FAA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EBA85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D027A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26.16</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EE013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17F24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26.16</w:t>
            </w:r>
          </w:p>
        </w:tc>
      </w:tr>
      <w:tr w14:paraId="18213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BCC68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7C97F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BB5D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CDFA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36.47</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738D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53FB9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36.47</w:t>
            </w:r>
          </w:p>
        </w:tc>
      </w:tr>
      <w:tr w14:paraId="4B74E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CCE02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D3B00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E70D3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FC8CE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B267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C4073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32.00</w:t>
            </w:r>
          </w:p>
        </w:tc>
      </w:tr>
      <w:tr w14:paraId="2627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3C0C9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C8B04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015D3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D366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199.70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662DC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9691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199.70</w:t>
            </w:r>
          </w:p>
        </w:tc>
      </w:tr>
      <w:tr w14:paraId="10BE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AB56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E647D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1A9A9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984B3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3962A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113.00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F0AFF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872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30BA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E0954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9E77A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退休费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CD11E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04992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04A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C64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D620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C883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30304</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F4D7A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抚恤金</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9CC95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B92E8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64E16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27847A78">
      <w:pPr>
        <w:spacing w:line="240" w:lineRule="auto"/>
        <w:jc w:val="both"/>
        <w:rPr>
          <w:rFonts w:hint="eastAsia" w:ascii="黑体" w:hAnsi="黑体" w:eastAsia="黑体"/>
          <w:sz w:val="32"/>
          <w:szCs w:val="32"/>
          <w:lang w:eastAsia="zh-CN"/>
        </w:rPr>
      </w:pPr>
    </w:p>
    <w:p w14:paraId="48D012C9">
      <w:pPr>
        <w:spacing w:line="240" w:lineRule="auto"/>
        <w:jc w:val="both"/>
        <w:rPr>
          <w:rFonts w:hint="eastAsia" w:ascii="黑体" w:hAnsi="黑体" w:eastAsia="黑体"/>
          <w:sz w:val="32"/>
          <w:szCs w:val="32"/>
          <w:lang w:eastAsia="zh-CN"/>
        </w:rPr>
      </w:pPr>
    </w:p>
    <w:p w14:paraId="7F84B10F">
      <w:pPr>
        <w:spacing w:line="240" w:lineRule="auto"/>
        <w:jc w:val="both"/>
        <w:rPr>
          <w:rFonts w:hint="eastAsia" w:ascii="黑体" w:hAnsi="黑体" w:eastAsia="黑体"/>
          <w:sz w:val="32"/>
          <w:szCs w:val="32"/>
          <w:lang w:eastAsia="zh-CN"/>
        </w:rPr>
      </w:pPr>
    </w:p>
    <w:p w14:paraId="2F8E3F8F">
      <w:pPr>
        <w:spacing w:line="240" w:lineRule="auto"/>
        <w:jc w:val="both"/>
        <w:rPr>
          <w:rFonts w:hint="eastAsia" w:ascii="黑体" w:hAnsi="黑体" w:eastAsia="黑体"/>
          <w:sz w:val="32"/>
          <w:szCs w:val="32"/>
          <w:lang w:eastAsia="zh-CN"/>
        </w:rPr>
      </w:pPr>
    </w:p>
    <w:p w14:paraId="2478B979">
      <w:pPr>
        <w:spacing w:line="560" w:lineRule="exact"/>
        <w:ind w:firstLine="640" w:firstLineChars="200"/>
        <w:jc w:val="center"/>
        <w:rPr>
          <w:rFonts w:hint="eastAsia" w:ascii="黑体" w:hAnsi="黑体" w:eastAsia="黑体"/>
          <w:sz w:val="32"/>
          <w:szCs w:val="32"/>
        </w:rPr>
      </w:pPr>
    </w:p>
    <w:p w14:paraId="734693AC">
      <w:pPr>
        <w:spacing w:line="560" w:lineRule="exact"/>
        <w:ind w:firstLine="640" w:firstLineChars="200"/>
        <w:jc w:val="center"/>
        <w:rPr>
          <w:rFonts w:hint="eastAsia" w:ascii="黑体" w:hAnsi="黑体" w:eastAsia="黑体"/>
          <w:sz w:val="32"/>
          <w:szCs w:val="32"/>
        </w:rPr>
      </w:pPr>
    </w:p>
    <w:p w14:paraId="3E211596">
      <w:pPr>
        <w:spacing w:line="560" w:lineRule="exact"/>
        <w:ind w:firstLine="640" w:firstLineChars="200"/>
        <w:jc w:val="center"/>
        <w:rPr>
          <w:rFonts w:hint="eastAsia" w:ascii="黑体" w:hAnsi="黑体" w:eastAsia="黑体"/>
          <w:sz w:val="32"/>
          <w:szCs w:val="32"/>
        </w:rPr>
      </w:pPr>
    </w:p>
    <w:p w14:paraId="61BB8C30">
      <w:pPr>
        <w:spacing w:line="560" w:lineRule="exact"/>
        <w:ind w:firstLine="640" w:firstLineChars="200"/>
        <w:jc w:val="center"/>
        <w:rPr>
          <w:rFonts w:hint="eastAsia" w:ascii="黑体" w:hAnsi="黑体" w:eastAsia="黑体"/>
          <w:sz w:val="32"/>
          <w:szCs w:val="32"/>
        </w:rPr>
      </w:pPr>
    </w:p>
    <w:p w14:paraId="53869A06">
      <w:pPr>
        <w:spacing w:line="560" w:lineRule="exact"/>
        <w:ind w:firstLine="640" w:firstLineChars="200"/>
        <w:jc w:val="center"/>
        <w:rPr>
          <w:rFonts w:hint="eastAsia" w:ascii="黑体" w:hAnsi="黑体" w:eastAsia="黑体"/>
          <w:sz w:val="32"/>
          <w:szCs w:val="32"/>
        </w:rPr>
      </w:pPr>
    </w:p>
    <w:p w14:paraId="111E864A">
      <w:pPr>
        <w:spacing w:line="560" w:lineRule="exact"/>
        <w:ind w:firstLine="640" w:firstLineChars="200"/>
        <w:jc w:val="center"/>
        <w:rPr>
          <w:rFonts w:hint="eastAsia" w:ascii="黑体" w:hAnsi="黑体" w:eastAsia="黑体"/>
          <w:sz w:val="32"/>
          <w:szCs w:val="32"/>
        </w:rPr>
      </w:pPr>
    </w:p>
    <w:p w14:paraId="60B5D58F">
      <w:pPr>
        <w:spacing w:line="560" w:lineRule="exact"/>
        <w:ind w:firstLine="640" w:firstLineChars="200"/>
        <w:jc w:val="center"/>
        <w:rPr>
          <w:rFonts w:hint="eastAsia" w:ascii="黑体" w:hAnsi="黑体" w:eastAsia="黑体"/>
          <w:sz w:val="32"/>
          <w:szCs w:val="32"/>
        </w:rPr>
      </w:pPr>
    </w:p>
    <w:tbl>
      <w:tblPr>
        <w:tblStyle w:val="5"/>
        <w:tblW w:w="1328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2"/>
        <w:gridCol w:w="2075"/>
        <w:gridCol w:w="2075"/>
        <w:gridCol w:w="1242"/>
        <w:gridCol w:w="3325"/>
        <w:gridCol w:w="3325"/>
      </w:tblGrid>
      <w:tr w14:paraId="59FD7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284" w:type="dxa"/>
            <w:gridSpan w:val="6"/>
            <w:tcBorders>
              <w:top w:val="nil"/>
              <w:left w:val="nil"/>
              <w:bottom w:val="nil"/>
              <w:right w:val="nil"/>
            </w:tcBorders>
            <w:shd w:val="clear" w:color="auto" w:fill="auto"/>
            <w:noWrap/>
            <w:vAlign w:val="center"/>
          </w:tcPr>
          <w:p w14:paraId="265EC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部门预算政府基金预算财政拨款支出表</w:t>
            </w:r>
          </w:p>
        </w:tc>
      </w:tr>
      <w:tr w14:paraId="521F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34" w:type="dxa"/>
            <w:gridSpan w:val="4"/>
            <w:tcBorders>
              <w:top w:val="nil"/>
              <w:left w:val="nil"/>
              <w:bottom w:val="nil"/>
              <w:right w:val="nil"/>
            </w:tcBorders>
            <w:shd w:val="clear" w:color="auto" w:fill="auto"/>
            <w:noWrap/>
            <w:vAlign w:val="center"/>
          </w:tcPr>
          <w:p w14:paraId="6CD297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3325" w:type="dxa"/>
            <w:tcBorders>
              <w:top w:val="nil"/>
              <w:left w:val="nil"/>
              <w:bottom w:val="nil"/>
              <w:right w:val="nil"/>
            </w:tcBorders>
            <w:shd w:val="clear" w:color="auto" w:fill="auto"/>
            <w:noWrap/>
            <w:vAlign w:val="center"/>
          </w:tcPr>
          <w:p w14:paraId="34C460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3325" w:type="dxa"/>
            <w:tcBorders>
              <w:top w:val="nil"/>
              <w:left w:val="nil"/>
              <w:bottom w:val="nil"/>
              <w:right w:val="nil"/>
            </w:tcBorders>
            <w:shd w:val="clear" w:color="auto" w:fill="auto"/>
            <w:noWrap/>
            <w:vAlign w:val="center"/>
          </w:tcPr>
          <w:p w14:paraId="018AB9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0B17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0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0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7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3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E2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3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D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ED2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A6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F6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00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11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E0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50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7BD8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A5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A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AE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A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A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2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8918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392" w:type="dxa"/>
            <w:gridSpan w:val="3"/>
            <w:tcBorders>
              <w:top w:val="nil"/>
              <w:left w:val="nil"/>
              <w:bottom w:val="nil"/>
              <w:right w:val="nil"/>
            </w:tcBorders>
            <w:shd w:val="clear" w:color="auto" w:fill="auto"/>
            <w:noWrap/>
            <w:vAlign w:val="top"/>
          </w:tcPr>
          <w:p w14:paraId="2A436C14">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无政府基金预算财政拨款预算，空表列示。</w:t>
            </w:r>
          </w:p>
        </w:tc>
        <w:tc>
          <w:tcPr>
            <w:tcW w:w="1242" w:type="dxa"/>
            <w:tcBorders>
              <w:top w:val="nil"/>
              <w:left w:val="nil"/>
              <w:bottom w:val="nil"/>
              <w:right w:val="nil"/>
            </w:tcBorders>
            <w:shd w:val="clear" w:color="auto" w:fill="auto"/>
            <w:noWrap/>
            <w:vAlign w:val="top"/>
          </w:tcPr>
          <w:p w14:paraId="1112DE90">
            <w:pPr>
              <w:keepNext w:val="0"/>
              <w:keepLines w:val="0"/>
              <w:suppressLineNumbers w:val="0"/>
              <w:spacing w:before="0" w:beforeAutospacing="0" w:after="0" w:afterAutospacing="0"/>
              <w:ind w:left="0" w:right="0"/>
              <w:jc w:val="right"/>
              <w:rPr>
                <w:rFonts w:hint="eastAsia" w:ascii="Calibri" w:hAnsi="Calibri" w:eastAsia="宋体" w:cs="Calibri"/>
                <w:i w:val="0"/>
                <w:iCs w:val="0"/>
                <w:color w:val="000000"/>
                <w:sz w:val="22"/>
                <w:szCs w:val="22"/>
                <w:u w:val="none"/>
              </w:rPr>
            </w:pPr>
          </w:p>
        </w:tc>
        <w:tc>
          <w:tcPr>
            <w:tcW w:w="3325" w:type="dxa"/>
            <w:tcBorders>
              <w:top w:val="nil"/>
              <w:left w:val="nil"/>
              <w:bottom w:val="nil"/>
              <w:right w:val="nil"/>
            </w:tcBorders>
            <w:shd w:val="clear" w:color="auto" w:fill="auto"/>
            <w:noWrap/>
            <w:vAlign w:val="top"/>
          </w:tcPr>
          <w:p w14:paraId="59A014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5" w:type="dxa"/>
            <w:tcBorders>
              <w:top w:val="nil"/>
              <w:left w:val="nil"/>
              <w:bottom w:val="nil"/>
              <w:right w:val="nil"/>
            </w:tcBorders>
            <w:shd w:val="clear" w:color="auto" w:fill="auto"/>
            <w:noWrap/>
            <w:vAlign w:val="top"/>
          </w:tcPr>
          <w:p w14:paraId="5A9161E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7EDD3418">
      <w:pPr>
        <w:spacing w:line="560" w:lineRule="exact"/>
        <w:jc w:val="both"/>
        <w:rPr>
          <w:rFonts w:hint="eastAsia" w:ascii="黑体" w:hAnsi="黑体" w:eastAsia="黑体"/>
          <w:sz w:val="32"/>
          <w:szCs w:val="32"/>
        </w:rPr>
      </w:pPr>
    </w:p>
    <w:p w14:paraId="286A97F3">
      <w:pPr>
        <w:spacing w:line="560" w:lineRule="exact"/>
        <w:ind w:firstLine="640" w:firstLineChars="200"/>
        <w:jc w:val="center"/>
        <w:rPr>
          <w:rFonts w:hint="eastAsia" w:ascii="黑体" w:hAnsi="黑体" w:eastAsia="黑体"/>
          <w:sz w:val="32"/>
          <w:szCs w:val="32"/>
        </w:rPr>
      </w:pPr>
    </w:p>
    <w:p w14:paraId="3EE8DCB0">
      <w:pPr>
        <w:spacing w:line="560" w:lineRule="exact"/>
        <w:ind w:firstLine="640" w:firstLineChars="200"/>
        <w:jc w:val="center"/>
        <w:rPr>
          <w:rFonts w:hint="eastAsia" w:ascii="黑体" w:hAnsi="黑体" w:eastAsia="黑体"/>
          <w:sz w:val="32"/>
          <w:szCs w:val="32"/>
        </w:rPr>
      </w:pPr>
    </w:p>
    <w:p w14:paraId="097113C5">
      <w:pPr>
        <w:spacing w:line="560" w:lineRule="exact"/>
        <w:ind w:firstLine="640" w:firstLineChars="200"/>
        <w:jc w:val="center"/>
        <w:rPr>
          <w:rFonts w:hint="eastAsia" w:ascii="黑体" w:hAnsi="黑体" w:eastAsia="黑体"/>
          <w:sz w:val="32"/>
          <w:szCs w:val="32"/>
        </w:rPr>
      </w:pPr>
    </w:p>
    <w:p w14:paraId="563916BF">
      <w:pPr>
        <w:spacing w:line="560" w:lineRule="exact"/>
        <w:ind w:firstLine="640" w:firstLineChars="200"/>
        <w:jc w:val="center"/>
        <w:rPr>
          <w:rFonts w:hint="eastAsia" w:ascii="黑体" w:hAnsi="黑体" w:eastAsia="黑体"/>
          <w:sz w:val="32"/>
          <w:szCs w:val="32"/>
        </w:rPr>
      </w:pPr>
    </w:p>
    <w:p w14:paraId="0E6C0CD6">
      <w:pPr>
        <w:spacing w:line="560" w:lineRule="exact"/>
        <w:ind w:firstLine="640" w:firstLineChars="200"/>
        <w:jc w:val="center"/>
        <w:rPr>
          <w:rFonts w:hint="eastAsia" w:ascii="黑体" w:hAnsi="黑体" w:eastAsia="黑体"/>
          <w:sz w:val="32"/>
          <w:szCs w:val="32"/>
        </w:rPr>
      </w:pPr>
    </w:p>
    <w:p w14:paraId="5B8B2327">
      <w:pPr>
        <w:spacing w:line="560" w:lineRule="exact"/>
        <w:ind w:firstLine="640" w:firstLineChars="200"/>
        <w:jc w:val="center"/>
        <w:rPr>
          <w:rFonts w:hint="eastAsia" w:ascii="黑体" w:hAnsi="黑体" w:eastAsia="黑体"/>
          <w:sz w:val="32"/>
          <w:szCs w:val="32"/>
        </w:rPr>
      </w:pPr>
    </w:p>
    <w:p w14:paraId="41960FFD">
      <w:pPr>
        <w:spacing w:line="560" w:lineRule="exact"/>
        <w:ind w:firstLine="640" w:firstLineChars="200"/>
        <w:jc w:val="center"/>
        <w:rPr>
          <w:rFonts w:hint="eastAsia" w:ascii="黑体" w:hAnsi="黑体" w:eastAsia="黑体"/>
          <w:sz w:val="32"/>
          <w:szCs w:val="32"/>
        </w:rPr>
      </w:pPr>
    </w:p>
    <w:p w14:paraId="73F75CB9">
      <w:pPr>
        <w:spacing w:line="560" w:lineRule="exact"/>
        <w:ind w:firstLine="640" w:firstLineChars="200"/>
        <w:jc w:val="center"/>
        <w:rPr>
          <w:rFonts w:hint="eastAsia" w:ascii="黑体" w:hAnsi="黑体" w:eastAsia="黑体"/>
          <w:sz w:val="32"/>
          <w:szCs w:val="32"/>
        </w:rPr>
      </w:pPr>
    </w:p>
    <w:p w14:paraId="589BE829">
      <w:pPr>
        <w:spacing w:line="560" w:lineRule="exact"/>
        <w:ind w:firstLine="640" w:firstLineChars="200"/>
        <w:jc w:val="center"/>
        <w:rPr>
          <w:rFonts w:hint="eastAsia" w:ascii="黑体" w:hAnsi="黑体" w:eastAsia="黑体"/>
          <w:sz w:val="32"/>
          <w:szCs w:val="32"/>
        </w:rPr>
      </w:pPr>
    </w:p>
    <w:tbl>
      <w:tblPr>
        <w:tblStyle w:val="5"/>
        <w:tblW w:w="1388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8"/>
        <w:gridCol w:w="2169"/>
        <w:gridCol w:w="2169"/>
        <w:gridCol w:w="1298"/>
        <w:gridCol w:w="3475"/>
        <w:gridCol w:w="3475"/>
      </w:tblGrid>
      <w:tr w14:paraId="0A3F3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84" w:type="dxa"/>
            <w:gridSpan w:val="6"/>
            <w:tcBorders>
              <w:top w:val="nil"/>
              <w:left w:val="nil"/>
              <w:bottom w:val="nil"/>
              <w:right w:val="nil"/>
            </w:tcBorders>
            <w:shd w:val="clear" w:color="auto" w:fill="auto"/>
            <w:noWrap/>
            <w:vAlign w:val="center"/>
          </w:tcPr>
          <w:p w14:paraId="6B2C4E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部门预算国有资本经营预算财政拨款支出表</w:t>
            </w:r>
          </w:p>
        </w:tc>
      </w:tr>
      <w:tr w14:paraId="052A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34" w:type="dxa"/>
            <w:gridSpan w:val="4"/>
            <w:tcBorders>
              <w:top w:val="nil"/>
              <w:left w:val="nil"/>
              <w:bottom w:val="nil"/>
              <w:right w:val="nil"/>
            </w:tcBorders>
            <w:shd w:val="clear" w:color="auto" w:fill="auto"/>
            <w:noWrap/>
            <w:vAlign w:val="center"/>
          </w:tcPr>
          <w:p w14:paraId="122DFE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3475" w:type="dxa"/>
            <w:tcBorders>
              <w:top w:val="nil"/>
              <w:left w:val="nil"/>
              <w:bottom w:val="nil"/>
              <w:right w:val="nil"/>
            </w:tcBorders>
            <w:shd w:val="clear" w:color="auto" w:fill="auto"/>
            <w:noWrap/>
            <w:vAlign w:val="center"/>
          </w:tcPr>
          <w:p w14:paraId="74EDA0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3475" w:type="dxa"/>
            <w:tcBorders>
              <w:top w:val="nil"/>
              <w:left w:val="nil"/>
              <w:bottom w:val="nil"/>
              <w:right w:val="nil"/>
            </w:tcBorders>
            <w:shd w:val="clear" w:color="auto" w:fill="auto"/>
            <w:noWrap/>
            <w:vAlign w:val="center"/>
          </w:tcPr>
          <w:p w14:paraId="5D91D0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B460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61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3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65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33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C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B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39DD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E4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61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07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47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33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DF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434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C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E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3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13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0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AD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72B2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6" w:type="dxa"/>
            <w:gridSpan w:val="3"/>
            <w:tcBorders>
              <w:top w:val="nil"/>
              <w:left w:val="nil"/>
              <w:bottom w:val="nil"/>
              <w:right w:val="nil"/>
            </w:tcBorders>
            <w:shd w:val="clear" w:color="auto" w:fill="auto"/>
            <w:noWrap/>
            <w:vAlign w:val="top"/>
          </w:tcPr>
          <w:p w14:paraId="3DF6930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无国有资本经营预算财政拨款预算，空表列示。</w:t>
            </w:r>
          </w:p>
        </w:tc>
        <w:tc>
          <w:tcPr>
            <w:tcW w:w="1298" w:type="dxa"/>
            <w:tcBorders>
              <w:top w:val="nil"/>
              <w:left w:val="nil"/>
              <w:bottom w:val="nil"/>
              <w:right w:val="nil"/>
            </w:tcBorders>
            <w:shd w:val="clear" w:color="auto" w:fill="auto"/>
            <w:noWrap/>
            <w:vAlign w:val="top"/>
          </w:tcPr>
          <w:p w14:paraId="6DA5EE85">
            <w:pPr>
              <w:keepNext w:val="0"/>
              <w:keepLines w:val="0"/>
              <w:suppressLineNumbers w:val="0"/>
              <w:spacing w:before="0" w:beforeAutospacing="0" w:after="0" w:afterAutospacing="0"/>
              <w:ind w:left="0" w:right="0"/>
              <w:jc w:val="right"/>
              <w:rPr>
                <w:rFonts w:hint="eastAsia" w:ascii="Calibri" w:hAnsi="Calibri" w:eastAsia="宋体" w:cs="Calibri"/>
                <w:i w:val="0"/>
                <w:iCs w:val="0"/>
                <w:color w:val="000000"/>
                <w:sz w:val="22"/>
                <w:szCs w:val="22"/>
                <w:u w:val="none"/>
              </w:rPr>
            </w:pPr>
          </w:p>
        </w:tc>
        <w:tc>
          <w:tcPr>
            <w:tcW w:w="3475" w:type="dxa"/>
            <w:tcBorders>
              <w:top w:val="nil"/>
              <w:left w:val="nil"/>
              <w:bottom w:val="nil"/>
              <w:right w:val="nil"/>
            </w:tcBorders>
            <w:shd w:val="clear" w:color="auto" w:fill="auto"/>
            <w:noWrap/>
            <w:vAlign w:val="top"/>
          </w:tcPr>
          <w:p w14:paraId="08309E3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475" w:type="dxa"/>
            <w:tcBorders>
              <w:top w:val="nil"/>
              <w:left w:val="nil"/>
              <w:bottom w:val="nil"/>
              <w:right w:val="nil"/>
            </w:tcBorders>
            <w:shd w:val="clear" w:color="auto" w:fill="auto"/>
            <w:noWrap/>
            <w:vAlign w:val="top"/>
          </w:tcPr>
          <w:p w14:paraId="71DAD2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336A1177">
      <w:pPr>
        <w:spacing w:line="560" w:lineRule="exact"/>
        <w:jc w:val="both"/>
        <w:rPr>
          <w:rFonts w:hint="eastAsia" w:ascii="黑体" w:hAnsi="黑体" w:eastAsia="黑体"/>
          <w:sz w:val="32"/>
          <w:szCs w:val="32"/>
        </w:rPr>
      </w:pPr>
    </w:p>
    <w:p w14:paraId="2A170CA0">
      <w:pPr>
        <w:spacing w:line="560" w:lineRule="exact"/>
        <w:jc w:val="both"/>
        <w:rPr>
          <w:rFonts w:hint="eastAsia" w:ascii="黑体" w:hAnsi="黑体" w:eastAsia="黑体"/>
          <w:sz w:val="32"/>
          <w:szCs w:val="32"/>
        </w:rPr>
      </w:pPr>
    </w:p>
    <w:p w14:paraId="2C2988CD">
      <w:pPr>
        <w:spacing w:line="560" w:lineRule="exact"/>
        <w:jc w:val="both"/>
        <w:rPr>
          <w:rFonts w:hint="eastAsia" w:ascii="黑体" w:hAnsi="黑体" w:eastAsia="黑体"/>
          <w:sz w:val="32"/>
          <w:szCs w:val="32"/>
        </w:rPr>
      </w:pPr>
    </w:p>
    <w:p w14:paraId="2F57B13C">
      <w:pPr>
        <w:spacing w:line="560" w:lineRule="exact"/>
        <w:jc w:val="both"/>
        <w:rPr>
          <w:rFonts w:hint="eastAsia" w:ascii="黑体" w:hAnsi="黑体" w:eastAsia="黑体"/>
          <w:sz w:val="32"/>
          <w:szCs w:val="32"/>
        </w:rPr>
      </w:pPr>
    </w:p>
    <w:p w14:paraId="633191CE">
      <w:pPr>
        <w:spacing w:line="560" w:lineRule="exact"/>
        <w:jc w:val="both"/>
        <w:rPr>
          <w:rFonts w:hint="eastAsia" w:ascii="黑体" w:hAnsi="黑体" w:eastAsia="黑体"/>
          <w:sz w:val="32"/>
          <w:szCs w:val="32"/>
        </w:rPr>
      </w:pPr>
    </w:p>
    <w:p w14:paraId="3040B02B">
      <w:pPr>
        <w:spacing w:line="560" w:lineRule="exact"/>
        <w:jc w:val="both"/>
        <w:rPr>
          <w:rFonts w:hint="eastAsia" w:ascii="黑体" w:hAnsi="黑体" w:eastAsia="黑体"/>
          <w:sz w:val="32"/>
          <w:szCs w:val="32"/>
        </w:rPr>
      </w:pPr>
    </w:p>
    <w:p w14:paraId="1EF92CBC">
      <w:pPr>
        <w:spacing w:line="560" w:lineRule="exact"/>
        <w:jc w:val="both"/>
        <w:rPr>
          <w:rFonts w:hint="eastAsia" w:ascii="黑体" w:hAnsi="黑体" w:eastAsia="黑体"/>
          <w:sz w:val="32"/>
          <w:szCs w:val="32"/>
        </w:rPr>
      </w:pPr>
    </w:p>
    <w:p w14:paraId="0CEEBDCC">
      <w:pPr>
        <w:spacing w:line="560" w:lineRule="exact"/>
        <w:jc w:val="both"/>
        <w:rPr>
          <w:rFonts w:hint="eastAsia" w:ascii="黑体" w:hAnsi="黑体" w:eastAsia="黑体"/>
          <w:sz w:val="32"/>
          <w:szCs w:val="32"/>
        </w:rPr>
      </w:pPr>
    </w:p>
    <w:p w14:paraId="1AA67EE3">
      <w:pPr>
        <w:spacing w:line="560" w:lineRule="exact"/>
        <w:jc w:val="both"/>
        <w:rPr>
          <w:rFonts w:hint="eastAsia" w:ascii="黑体" w:hAnsi="黑体" w:eastAsia="黑体"/>
          <w:sz w:val="32"/>
          <w:szCs w:val="32"/>
        </w:rPr>
      </w:pPr>
    </w:p>
    <w:p w14:paraId="1027E342">
      <w:pPr>
        <w:spacing w:line="560" w:lineRule="exact"/>
        <w:jc w:val="both"/>
        <w:rPr>
          <w:rFonts w:hint="eastAsia" w:ascii="黑体" w:hAnsi="黑体" w:eastAsia="黑体"/>
          <w:sz w:val="32"/>
          <w:szCs w:val="32"/>
        </w:rPr>
      </w:pPr>
    </w:p>
    <w:p w14:paraId="03B355CC">
      <w:pPr>
        <w:spacing w:line="560" w:lineRule="exact"/>
        <w:jc w:val="both"/>
        <w:rPr>
          <w:rFonts w:hint="eastAsia" w:ascii="黑体" w:hAnsi="黑体" w:eastAsia="黑体"/>
          <w:sz w:val="32"/>
          <w:szCs w:val="32"/>
        </w:rPr>
      </w:pPr>
    </w:p>
    <w:tbl>
      <w:tblPr>
        <w:tblStyle w:val="5"/>
        <w:tblW w:w="1357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5087"/>
        <w:gridCol w:w="1185"/>
        <w:gridCol w:w="1781"/>
        <w:gridCol w:w="2381"/>
        <w:gridCol w:w="2381"/>
      </w:tblGrid>
      <w:tr w14:paraId="4118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74" w:type="dxa"/>
            <w:gridSpan w:val="6"/>
            <w:tcBorders>
              <w:top w:val="nil"/>
              <w:left w:val="nil"/>
              <w:bottom w:val="nil"/>
              <w:right w:val="nil"/>
            </w:tcBorders>
            <w:shd w:val="clear" w:color="auto" w:fill="auto"/>
            <w:noWrap/>
            <w:vAlign w:val="center"/>
          </w:tcPr>
          <w:p w14:paraId="084D2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部门预算财政拨款“三公”经费支出表</w:t>
            </w:r>
          </w:p>
        </w:tc>
      </w:tr>
      <w:tr w14:paraId="4320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12" w:type="dxa"/>
            <w:gridSpan w:val="4"/>
            <w:tcBorders>
              <w:top w:val="nil"/>
              <w:left w:val="nil"/>
              <w:bottom w:val="nil"/>
              <w:right w:val="nil"/>
            </w:tcBorders>
            <w:shd w:val="clear" w:color="auto" w:fill="auto"/>
            <w:noWrap/>
            <w:vAlign w:val="center"/>
          </w:tcPr>
          <w:p w14:paraId="3B49DB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预算单位编码及名称：[312]宁晋县公安局</w:t>
            </w:r>
          </w:p>
        </w:tc>
        <w:tc>
          <w:tcPr>
            <w:tcW w:w="2381" w:type="dxa"/>
            <w:tcBorders>
              <w:top w:val="nil"/>
              <w:left w:val="nil"/>
              <w:bottom w:val="nil"/>
              <w:right w:val="nil"/>
            </w:tcBorders>
            <w:shd w:val="clear" w:color="auto" w:fill="auto"/>
            <w:noWrap/>
            <w:vAlign w:val="center"/>
          </w:tcPr>
          <w:p w14:paraId="000641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381" w:type="dxa"/>
            <w:tcBorders>
              <w:top w:val="nil"/>
              <w:left w:val="nil"/>
              <w:bottom w:val="nil"/>
              <w:right w:val="nil"/>
            </w:tcBorders>
            <w:shd w:val="clear" w:color="auto" w:fill="auto"/>
            <w:noWrap/>
            <w:vAlign w:val="center"/>
          </w:tcPr>
          <w:p w14:paraId="002B1F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32C4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E11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5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2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6A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068D1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13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0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88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4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3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79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17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4CEC9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2E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6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73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4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C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05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C01E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B8388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41E89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2FD7986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5B7B74B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4455B54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BB6EC3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7EE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C97F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7F79C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275E9E5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87.56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617F895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87.56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B5438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71F55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C06F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62AC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4A0A7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0ADE8D3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7ED8D43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AD75CE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01046F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56D7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2D272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12424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27E465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5CDE82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3040984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142F06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D153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61011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7A088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054F7A5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264EAC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ED2D4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729B52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18B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8C85A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9451F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3D1669D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CB40B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A2141E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08232A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B88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C04CD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1628B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4714688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22D61E2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B8548A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B434D7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2DE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E4003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22C0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4CDAC0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72.00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5A51CC2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72.00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9E9E1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3C9DF3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8D71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E272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1ECB2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034E527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1215564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3A081D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1A42A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4272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3092B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D25A6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5A50613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32F3114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80013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904F9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74B8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A7CF8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A53E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7F98B90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622162C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236A7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6222BC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16193545">
      <w:pPr>
        <w:spacing w:line="560" w:lineRule="exact"/>
        <w:jc w:val="both"/>
        <w:rPr>
          <w:rFonts w:hint="eastAsia" w:ascii="黑体" w:hAnsi="黑体" w:eastAsia="黑体"/>
          <w:sz w:val="32"/>
          <w:szCs w:val="32"/>
        </w:rPr>
      </w:pPr>
    </w:p>
    <w:p w14:paraId="41608369">
      <w:pPr>
        <w:spacing w:line="560" w:lineRule="exact"/>
        <w:ind w:firstLine="640" w:firstLineChars="200"/>
        <w:jc w:val="center"/>
        <w:rPr>
          <w:rFonts w:hint="eastAsia" w:ascii="黑体" w:hAnsi="黑体" w:eastAsia="黑体"/>
          <w:sz w:val="32"/>
          <w:szCs w:val="32"/>
        </w:rPr>
      </w:pPr>
    </w:p>
    <w:p w14:paraId="54C8AD15">
      <w:pPr>
        <w:spacing w:line="560" w:lineRule="exact"/>
        <w:ind w:firstLine="640" w:firstLineChars="200"/>
        <w:jc w:val="center"/>
        <w:rPr>
          <w:rFonts w:hint="eastAsia" w:ascii="黑体" w:hAnsi="黑体" w:eastAsia="黑体"/>
          <w:sz w:val="32"/>
          <w:szCs w:val="32"/>
        </w:rPr>
      </w:pPr>
    </w:p>
    <w:p w14:paraId="3C20986C">
      <w:pPr>
        <w:spacing w:line="560" w:lineRule="exact"/>
        <w:ind w:firstLine="640" w:firstLineChars="200"/>
        <w:jc w:val="center"/>
        <w:rPr>
          <w:rFonts w:hint="eastAsia" w:ascii="黑体" w:hAnsi="黑体" w:eastAsia="黑体"/>
          <w:sz w:val="32"/>
          <w:szCs w:val="32"/>
        </w:rPr>
      </w:pPr>
    </w:p>
    <w:p w14:paraId="3CBA1426">
      <w:pPr>
        <w:spacing w:line="560" w:lineRule="exact"/>
        <w:ind w:firstLine="640" w:firstLineChars="200"/>
        <w:jc w:val="center"/>
        <w:rPr>
          <w:rFonts w:hint="eastAsia" w:ascii="黑体" w:hAnsi="黑体" w:eastAsia="黑体"/>
          <w:sz w:val="32"/>
          <w:szCs w:val="32"/>
        </w:rPr>
      </w:pPr>
    </w:p>
    <w:p w14:paraId="6E20EBAF">
      <w:pPr>
        <w:spacing w:line="56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val="en-US" w:eastAsia="zh-CN"/>
        </w:rPr>
        <w:t>宁晋县公安局</w:t>
      </w:r>
      <w:r>
        <w:rPr>
          <w:rFonts w:hint="eastAsia" w:asciiTheme="majorEastAsia" w:hAnsiTheme="majorEastAsia" w:eastAsiaTheme="majorEastAsia" w:cstheme="majorEastAsia"/>
          <w:b/>
          <w:bCs/>
          <w:kern w:val="0"/>
          <w:sz w:val="44"/>
          <w:szCs w:val="44"/>
        </w:rPr>
        <w:t>2022年部门预算信息公开情况说明</w:t>
      </w:r>
    </w:p>
    <w:p w14:paraId="49C3EE51">
      <w:pPr>
        <w:spacing w:line="560" w:lineRule="exact"/>
        <w:jc w:val="center"/>
        <w:rPr>
          <w:rFonts w:hint="eastAsia" w:asciiTheme="majorEastAsia" w:hAnsiTheme="majorEastAsia" w:eastAsiaTheme="majorEastAsia" w:cstheme="majorEastAsia"/>
          <w:b/>
          <w:bCs/>
          <w:kern w:val="0"/>
          <w:sz w:val="44"/>
          <w:szCs w:val="44"/>
        </w:rPr>
      </w:pPr>
    </w:p>
    <w:p w14:paraId="267E1B0A">
      <w:pPr>
        <w:spacing w:line="560" w:lineRule="exact"/>
        <w:ind w:firstLine="640" w:firstLineChars="200"/>
        <w:jc w:val="center"/>
        <w:rPr>
          <w:rFonts w:ascii="黑体" w:hAnsi="黑体" w:eastAsia="黑体"/>
          <w:sz w:val="32"/>
          <w:szCs w:val="32"/>
        </w:rPr>
      </w:pPr>
      <w:r>
        <w:rPr>
          <w:rFonts w:hint="eastAsia" w:ascii="黑体" w:hAnsi="黑体" w:eastAsia="黑体"/>
          <w:sz w:val="32"/>
          <w:szCs w:val="32"/>
        </w:rPr>
        <w:t>第一部分    宁晋县公安局部门概况</w:t>
      </w:r>
    </w:p>
    <w:p w14:paraId="0E3781ED">
      <w:pPr>
        <w:pStyle w:val="10"/>
        <w:numPr>
          <w:ilvl w:val="0"/>
          <w:numId w:val="1"/>
        </w:numPr>
        <w:spacing w:line="660" w:lineRule="exact"/>
        <w:rPr>
          <w:rFonts w:ascii="黑体" w:hAnsi="黑体" w:eastAsia="黑体"/>
          <w:sz w:val="32"/>
          <w:szCs w:val="32"/>
          <w:lang w:eastAsia="zh-CN"/>
        </w:rPr>
      </w:pPr>
      <w:r>
        <w:rPr>
          <w:rFonts w:hint="eastAsia" w:ascii="黑体" w:hAnsi="黑体" w:eastAsia="黑体"/>
          <w:sz w:val="32"/>
          <w:szCs w:val="32"/>
          <w:lang w:eastAsia="zh-CN"/>
        </w:rPr>
        <w:t>部门职责、机构设置等基本情况</w:t>
      </w:r>
    </w:p>
    <w:p w14:paraId="772EF54E">
      <w:pPr>
        <w:widowControl/>
        <w:spacing w:line="560" w:lineRule="exact"/>
        <w:ind w:firstLine="640" w:firstLineChars="200"/>
        <w:jc w:val="left"/>
        <w:rPr>
          <w:rFonts w:ascii="华文楷体" w:hAnsi="华文楷体" w:eastAsia="华文楷体"/>
          <w:sz w:val="32"/>
          <w:szCs w:val="32"/>
        </w:rPr>
      </w:pPr>
      <w:r>
        <w:rPr>
          <w:rFonts w:hint="eastAsia" w:ascii="华文楷体" w:hAnsi="华文楷体" w:eastAsia="华文楷体"/>
          <w:sz w:val="32"/>
          <w:szCs w:val="32"/>
        </w:rPr>
        <w:t>部门</w:t>
      </w:r>
      <w:r>
        <w:rPr>
          <w:rFonts w:ascii="华文楷体" w:hAnsi="华文楷体" w:eastAsia="华文楷体"/>
          <w:sz w:val="32"/>
          <w:szCs w:val="32"/>
        </w:rPr>
        <w:t>职责</w:t>
      </w:r>
    </w:p>
    <w:p w14:paraId="20FF8F73">
      <w:pPr>
        <w:widowControl/>
        <w:spacing w:line="560" w:lineRule="exact"/>
        <w:ind w:firstLine="640" w:firstLineChars="200"/>
        <w:jc w:val="left"/>
        <w:rPr>
          <w:rFonts w:ascii="仿宋" w:hAnsi="仿宋" w:eastAsia="仿宋"/>
          <w:sz w:val="32"/>
          <w:szCs w:val="32"/>
        </w:rPr>
      </w:pPr>
      <w:r>
        <w:rPr>
          <w:rFonts w:hint="eastAsia" w:ascii="仿宋" w:hAnsi="仿宋" w:eastAsia="仿宋" w:cs="宋体"/>
          <w:kern w:val="0"/>
          <w:sz w:val="32"/>
          <w:szCs w:val="32"/>
        </w:rPr>
        <w:t>根据《宁晋县公安局</w:t>
      </w:r>
      <w:r>
        <w:rPr>
          <w:rFonts w:hint="eastAsia" w:ascii="仿宋" w:hAnsi="仿宋" w:eastAsia="仿宋" w:cs="宋体"/>
          <w:kern w:val="0"/>
          <w:sz w:val="32"/>
          <w:szCs w:val="32"/>
          <w:lang w:eastAsia="zh-CN"/>
        </w:rPr>
        <w:t>职能配置、内设机构和人员编制规定》</w:t>
      </w:r>
      <w:r>
        <w:rPr>
          <w:rFonts w:hint="eastAsia" w:ascii="仿宋" w:hAnsi="仿宋" w:eastAsia="仿宋" w:cs="宋体"/>
          <w:kern w:val="0"/>
          <w:sz w:val="32"/>
          <w:szCs w:val="32"/>
        </w:rPr>
        <w:t>，宁晋县公安局的主要职责是：</w:t>
      </w:r>
    </w:p>
    <w:p w14:paraId="2EDC3B54">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1.贯彻执行公安工作的方针、政策、法律、法规；组织部署全县公安工作并指导、监督、检查贯彻执行情况。</w:t>
      </w:r>
    </w:p>
    <w:p w14:paraId="7BC8D835">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2.收集、掌握影响稳定、危害国内安全和社会治安的情况，分析形势，研究公安工作出现的新情况、新问题，为县委、县政府和上级公安机关提供信息和决策依据。</w:t>
      </w:r>
    </w:p>
    <w:p w14:paraId="0F354F4B">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3.指导全县公安法制建设，负责案件审批、行政诉讼和行政复议工作，组织实施执法监督工作。</w:t>
      </w:r>
    </w:p>
    <w:p w14:paraId="58DD8A98">
      <w:pPr>
        <w:ind w:firstLine="560"/>
        <w:rPr>
          <w:rFonts w:ascii="仿宋" w:hAnsi="仿宋" w:eastAsia="仿宋" w:cs="宋体"/>
          <w:kern w:val="0"/>
          <w:sz w:val="32"/>
          <w:szCs w:val="32"/>
        </w:rPr>
      </w:pPr>
      <w:r>
        <w:rPr>
          <w:rFonts w:hint="eastAsia" w:ascii="仿宋" w:hAnsi="仿宋" w:eastAsia="仿宋" w:cs="宋体"/>
          <w:kern w:val="0"/>
          <w:sz w:val="32"/>
          <w:szCs w:val="32"/>
        </w:rPr>
        <w:t>4.组织指挥全县公安侦查工作，惩治违法犯罪活动；打击、防范暴力恐怖活动和邪教活动；处置骚乱和群体性突发事件，组织实施重大活动的安全保卫工作。</w:t>
      </w:r>
    </w:p>
    <w:p w14:paraId="11CCF347">
      <w:pPr>
        <w:ind w:firstLine="560"/>
        <w:rPr>
          <w:rFonts w:ascii="仿宋" w:hAnsi="仿宋" w:eastAsia="仿宋" w:cs="宋体"/>
          <w:kern w:val="0"/>
          <w:sz w:val="32"/>
          <w:szCs w:val="32"/>
        </w:rPr>
      </w:pPr>
      <w:r>
        <w:rPr>
          <w:rFonts w:hint="eastAsia" w:ascii="仿宋" w:hAnsi="仿宋" w:eastAsia="仿宋" w:cs="宋体"/>
          <w:kern w:val="0"/>
          <w:sz w:val="32"/>
          <w:szCs w:val="32"/>
        </w:rPr>
        <w:t>5.组织指挥全县公安机关查处危害社会治安秩序的行为；依法管理治安、户政、居民身份证的有关事务；依法管理集会、游行、示威活动。</w:t>
      </w:r>
    </w:p>
    <w:p w14:paraId="3F3FD805">
      <w:pPr>
        <w:ind w:firstLine="560"/>
        <w:rPr>
          <w:rFonts w:ascii="仿宋" w:hAnsi="仿宋" w:eastAsia="仿宋" w:cs="宋体"/>
          <w:kern w:val="0"/>
          <w:sz w:val="32"/>
          <w:szCs w:val="32"/>
        </w:rPr>
      </w:pPr>
      <w:r>
        <w:rPr>
          <w:rFonts w:hint="eastAsia" w:ascii="仿宋" w:hAnsi="仿宋" w:eastAsia="仿宋" w:cs="宋体"/>
          <w:kern w:val="0"/>
          <w:sz w:val="32"/>
          <w:szCs w:val="32"/>
        </w:rPr>
        <w:t>6.负责全县食品药品制假案件的立案查处及环境违法犯罪案件的打击查处。</w:t>
      </w:r>
    </w:p>
    <w:p w14:paraId="22FC12E1">
      <w:pPr>
        <w:ind w:firstLine="560"/>
        <w:rPr>
          <w:rFonts w:ascii="仿宋" w:hAnsi="仿宋" w:eastAsia="仿宋" w:cs="宋体"/>
          <w:kern w:val="0"/>
          <w:sz w:val="32"/>
          <w:szCs w:val="32"/>
        </w:rPr>
      </w:pPr>
      <w:r>
        <w:rPr>
          <w:rFonts w:hint="eastAsia" w:ascii="仿宋" w:hAnsi="仿宋" w:eastAsia="仿宋" w:cs="宋体"/>
          <w:kern w:val="0"/>
          <w:sz w:val="32"/>
          <w:szCs w:val="32"/>
        </w:rPr>
        <w:t>7.做好社会治安防控。做好各项安全保卫工作，开展重点信访人稳控、劝返任务，打造环京安全屏障，消除治安隐患。</w:t>
      </w:r>
    </w:p>
    <w:p w14:paraId="6DBC15EA">
      <w:pPr>
        <w:ind w:firstLine="560"/>
        <w:rPr>
          <w:rFonts w:ascii="仿宋" w:hAnsi="仿宋" w:eastAsia="仿宋" w:cs="宋体"/>
          <w:kern w:val="0"/>
          <w:sz w:val="32"/>
          <w:szCs w:val="32"/>
        </w:rPr>
      </w:pPr>
      <w:r>
        <w:rPr>
          <w:rFonts w:hint="eastAsia" w:ascii="仿宋" w:hAnsi="仿宋" w:eastAsia="仿宋" w:cs="宋体"/>
          <w:kern w:val="0"/>
          <w:sz w:val="32"/>
          <w:szCs w:val="32"/>
        </w:rPr>
        <w:t>8.维护交通秩序和交通安全，组织实施交通管理，处理交通事故；依法做好机动车辆和驾驶员的管理工作。</w:t>
      </w:r>
    </w:p>
    <w:p w14:paraId="442DEE2F">
      <w:pPr>
        <w:ind w:firstLine="560"/>
        <w:rPr>
          <w:rFonts w:ascii="仿宋" w:hAnsi="仿宋" w:eastAsia="仿宋" w:cs="宋体"/>
          <w:kern w:val="0"/>
          <w:sz w:val="32"/>
          <w:szCs w:val="32"/>
        </w:rPr>
      </w:pPr>
      <w:r>
        <w:rPr>
          <w:rFonts w:hint="eastAsia" w:ascii="仿宋" w:hAnsi="仿宋" w:eastAsia="仿宋" w:cs="宋体"/>
          <w:kern w:val="0"/>
          <w:sz w:val="32"/>
          <w:szCs w:val="32"/>
        </w:rPr>
        <w:t>9.警卫国家规定的特定人员，守卫重要场所和设施。</w:t>
      </w:r>
    </w:p>
    <w:p w14:paraId="126532BC">
      <w:pPr>
        <w:ind w:firstLine="560"/>
        <w:rPr>
          <w:rFonts w:ascii="仿宋" w:hAnsi="仿宋" w:eastAsia="仿宋" w:cs="宋体"/>
          <w:kern w:val="0"/>
          <w:sz w:val="32"/>
          <w:szCs w:val="32"/>
        </w:rPr>
      </w:pPr>
      <w:r>
        <w:rPr>
          <w:rFonts w:hint="eastAsia" w:ascii="仿宋" w:hAnsi="仿宋" w:eastAsia="仿宋" w:cs="宋体"/>
          <w:kern w:val="0"/>
          <w:sz w:val="32"/>
          <w:szCs w:val="32"/>
        </w:rPr>
        <w:t>10.依法贯彻出入境管理政策，受理中国公民因私出境申请和外国人及港、澳、台公民在中国境内居留的临时登记；依法查处“六非”人员。</w:t>
      </w:r>
    </w:p>
    <w:p w14:paraId="6E3DB681">
      <w:pPr>
        <w:ind w:firstLine="560"/>
        <w:rPr>
          <w:rFonts w:ascii="仿宋" w:hAnsi="仿宋" w:eastAsia="仿宋" w:cs="宋体"/>
          <w:kern w:val="0"/>
          <w:sz w:val="32"/>
          <w:szCs w:val="32"/>
        </w:rPr>
      </w:pPr>
      <w:r>
        <w:rPr>
          <w:rFonts w:hint="eastAsia" w:ascii="仿宋" w:hAnsi="仿宋" w:eastAsia="仿宋" w:cs="宋体"/>
          <w:kern w:val="0"/>
          <w:sz w:val="32"/>
          <w:szCs w:val="32"/>
        </w:rPr>
        <w:t>11.负责全县公安机关依法承担的执行刑罚的指导和监督工作，指导、监督全县收容教育审批工作和看守所、治安拘留所的管理工作。</w:t>
      </w:r>
    </w:p>
    <w:p w14:paraId="7E273037">
      <w:pPr>
        <w:ind w:firstLine="560"/>
        <w:rPr>
          <w:rFonts w:ascii="仿宋" w:hAnsi="仿宋" w:eastAsia="仿宋" w:cs="宋体"/>
          <w:kern w:val="0"/>
          <w:sz w:val="32"/>
          <w:szCs w:val="32"/>
        </w:rPr>
      </w:pPr>
      <w:r>
        <w:rPr>
          <w:rFonts w:hint="eastAsia" w:ascii="仿宋" w:hAnsi="仿宋" w:eastAsia="仿宋" w:cs="宋体"/>
          <w:kern w:val="0"/>
          <w:sz w:val="32"/>
          <w:szCs w:val="32"/>
        </w:rPr>
        <w:t>12.组织实施全县公安机关公安信息网络的安全监察工作。</w:t>
      </w:r>
    </w:p>
    <w:p w14:paraId="64E5CF68">
      <w:pPr>
        <w:ind w:firstLine="560"/>
        <w:rPr>
          <w:rFonts w:ascii="仿宋" w:hAnsi="仿宋" w:eastAsia="仿宋" w:cs="宋体"/>
          <w:kern w:val="0"/>
          <w:sz w:val="32"/>
          <w:szCs w:val="32"/>
        </w:rPr>
      </w:pPr>
      <w:r>
        <w:rPr>
          <w:rFonts w:hint="eastAsia" w:ascii="仿宋" w:hAnsi="仿宋" w:eastAsia="仿宋" w:cs="宋体"/>
          <w:kern w:val="0"/>
          <w:sz w:val="32"/>
          <w:szCs w:val="32"/>
        </w:rPr>
        <w:t>13.指导、监督全县公安机关对国家机关、社会团体、企事业单位和重点建设工程的治安保卫工作以及群众性组织的治安防范工作。</w:t>
      </w:r>
    </w:p>
    <w:p w14:paraId="59A08941">
      <w:pPr>
        <w:ind w:firstLine="560"/>
        <w:rPr>
          <w:rFonts w:ascii="仿宋" w:hAnsi="仿宋" w:eastAsia="仿宋" w:cs="宋体"/>
          <w:kern w:val="0"/>
          <w:sz w:val="32"/>
          <w:szCs w:val="32"/>
        </w:rPr>
      </w:pPr>
      <w:r>
        <w:rPr>
          <w:rFonts w:hint="eastAsia" w:ascii="仿宋" w:hAnsi="仿宋" w:eastAsia="仿宋" w:cs="宋体"/>
          <w:kern w:val="0"/>
          <w:sz w:val="32"/>
          <w:szCs w:val="32"/>
        </w:rPr>
        <w:t>14.组织实施全县公安科学技术工作；规划全县公安信息技术、刑事技术和行动技术建设。</w:t>
      </w:r>
    </w:p>
    <w:p w14:paraId="159F35A5">
      <w:pPr>
        <w:ind w:firstLine="560"/>
        <w:rPr>
          <w:rFonts w:ascii="仿宋" w:hAnsi="仿宋" w:eastAsia="仿宋" w:cs="宋体"/>
          <w:kern w:val="0"/>
          <w:sz w:val="32"/>
          <w:szCs w:val="32"/>
        </w:rPr>
      </w:pPr>
      <w:r>
        <w:rPr>
          <w:rFonts w:hint="eastAsia" w:ascii="仿宋" w:hAnsi="仿宋" w:eastAsia="仿宋" w:cs="宋体"/>
          <w:kern w:val="0"/>
          <w:sz w:val="32"/>
          <w:szCs w:val="32"/>
        </w:rPr>
        <w:t>15.分析全县公安队伍状况，研究、制定公安队伍建设、民警教育培训和公安宣传的规章制度，监督检查落实情况；组织指导全县公安队伍建设、干警教育培训、表彰奖励和宣传工作；按规定权限管理干部。</w:t>
      </w:r>
    </w:p>
    <w:p w14:paraId="72E9B98C">
      <w:pPr>
        <w:ind w:firstLine="560"/>
        <w:rPr>
          <w:rFonts w:ascii="仿宋" w:hAnsi="仿宋" w:eastAsia="仿宋" w:cs="宋体"/>
          <w:kern w:val="0"/>
          <w:sz w:val="32"/>
          <w:szCs w:val="32"/>
        </w:rPr>
      </w:pPr>
      <w:r>
        <w:rPr>
          <w:rFonts w:hint="eastAsia" w:ascii="仿宋" w:hAnsi="仿宋" w:eastAsia="仿宋" w:cs="宋体"/>
          <w:kern w:val="0"/>
          <w:sz w:val="32"/>
          <w:szCs w:val="32"/>
        </w:rPr>
        <w:t>16.负责全县公安机关纪检监察和警务督察工作，对全县公安机关及人民警察的执法情况进行监督；按规定权限对干部实施监督；查处民警违法违纪案件。</w:t>
      </w:r>
    </w:p>
    <w:p w14:paraId="549997F8">
      <w:pPr>
        <w:ind w:firstLine="560"/>
        <w:rPr>
          <w:rFonts w:ascii="仿宋" w:hAnsi="仿宋" w:eastAsia="仿宋" w:cs="宋体"/>
          <w:kern w:val="0"/>
          <w:sz w:val="32"/>
          <w:szCs w:val="32"/>
        </w:rPr>
      </w:pPr>
      <w:r>
        <w:rPr>
          <w:rFonts w:hint="eastAsia" w:ascii="仿宋" w:hAnsi="仿宋" w:eastAsia="仿宋" w:cs="宋体"/>
          <w:kern w:val="0"/>
          <w:sz w:val="32"/>
          <w:szCs w:val="32"/>
        </w:rPr>
        <w:t>17.制定全县公安装备、被装、经费等警务保障计划和标准，组织、管理和分配全县公安装备、被装和经费。</w:t>
      </w:r>
    </w:p>
    <w:p w14:paraId="2E674ED7">
      <w:pPr>
        <w:ind w:firstLine="560"/>
        <w:rPr>
          <w:rFonts w:ascii="仿宋" w:hAnsi="仿宋" w:eastAsia="仿宋" w:cs="宋体"/>
          <w:kern w:val="0"/>
          <w:sz w:val="32"/>
          <w:szCs w:val="32"/>
        </w:rPr>
      </w:pPr>
      <w:r>
        <w:rPr>
          <w:rFonts w:hint="eastAsia" w:ascii="仿宋" w:hAnsi="仿宋" w:eastAsia="仿宋" w:cs="宋体"/>
          <w:kern w:val="0"/>
          <w:sz w:val="32"/>
          <w:szCs w:val="32"/>
        </w:rPr>
        <w:t>18.承办全县禁毒工作。</w:t>
      </w:r>
    </w:p>
    <w:p w14:paraId="30B67F5D">
      <w:pPr>
        <w:ind w:firstLine="560"/>
        <w:rPr>
          <w:rFonts w:ascii="仿宋" w:hAnsi="仿宋" w:eastAsia="仿宋" w:cs="宋体"/>
          <w:kern w:val="0"/>
          <w:sz w:val="32"/>
          <w:szCs w:val="32"/>
        </w:rPr>
      </w:pPr>
      <w:r>
        <w:rPr>
          <w:rFonts w:hint="eastAsia" w:ascii="仿宋" w:hAnsi="仿宋" w:eastAsia="仿宋" w:cs="宋体"/>
          <w:kern w:val="0"/>
          <w:sz w:val="32"/>
          <w:szCs w:val="32"/>
        </w:rPr>
        <w:t>19.组织指挥县武警中队执行公安任务。</w:t>
      </w:r>
    </w:p>
    <w:p w14:paraId="165721FD">
      <w:pPr>
        <w:ind w:firstLine="560"/>
        <w:rPr>
          <w:rFonts w:ascii="仿宋" w:hAnsi="仿宋" w:eastAsia="仿宋" w:cs="宋体"/>
          <w:kern w:val="0"/>
          <w:sz w:val="32"/>
          <w:szCs w:val="32"/>
        </w:rPr>
      </w:pPr>
      <w:r>
        <w:rPr>
          <w:rFonts w:hint="eastAsia" w:ascii="仿宋" w:hAnsi="仿宋" w:eastAsia="仿宋" w:cs="宋体"/>
          <w:kern w:val="0"/>
          <w:sz w:val="32"/>
          <w:szCs w:val="32"/>
        </w:rPr>
        <w:t>20.承办县委、县政府和上级公安机关交办的其他事项。</w:t>
      </w:r>
    </w:p>
    <w:p w14:paraId="63321D77">
      <w:pPr>
        <w:spacing w:line="560" w:lineRule="exact"/>
        <w:ind w:firstLine="640" w:firstLineChars="200"/>
        <w:rPr>
          <w:rFonts w:ascii="仿宋" w:hAnsi="仿宋" w:eastAsia="仿宋"/>
          <w:sz w:val="32"/>
          <w:szCs w:val="32"/>
        </w:rPr>
      </w:pPr>
    </w:p>
    <w:p w14:paraId="509657CF">
      <w:pPr>
        <w:widowControl/>
        <w:spacing w:line="560" w:lineRule="exact"/>
        <w:ind w:firstLine="640"/>
        <w:jc w:val="left"/>
        <w:rPr>
          <w:rFonts w:ascii="仿宋" w:hAnsi="仿宋" w:eastAsia="仿宋" w:cs="宋体"/>
          <w:kern w:val="0"/>
          <w:sz w:val="32"/>
          <w:szCs w:val="32"/>
        </w:rPr>
      </w:pPr>
      <w:r>
        <w:rPr>
          <w:rFonts w:hint="eastAsia" w:ascii="华文楷体" w:hAnsi="华文楷体" w:eastAsia="华文楷体"/>
          <w:sz w:val="32"/>
          <w:szCs w:val="32"/>
        </w:rPr>
        <w:t>内设机构：</w:t>
      </w:r>
      <w:r>
        <w:rPr>
          <w:rFonts w:hint="eastAsia" w:ascii="仿宋" w:hAnsi="仿宋" w:eastAsia="仿宋" w:cs="宋体"/>
          <w:kern w:val="0"/>
          <w:sz w:val="32"/>
          <w:szCs w:val="32"/>
        </w:rPr>
        <w:t>根据主要职责，宁晋县公安局设</w:t>
      </w:r>
      <w:r>
        <w:rPr>
          <w:rFonts w:ascii="仿宋" w:hAnsi="仿宋" w:eastAsia="仿宋" w:cs="宋体"/>
          <w:kern w:val="0"/>
          <w:sz w:val="32"/>
          <w:szCs w:val="32"/>
        </w:rPr>
        <w:t>12</w:t>
      </w:r>
      <w:r>
        <w:rPr>
          <w:rFonts w:hint="eastAsia" w:ascii="仿宋" w:hAnsi="仿宋" w:eastAsia="仿宋" w:cs="宋体"/>
          <w:kern w:val="0"/>
          <w:sz w:val="32"/>
          <w:szCs w:val="32"/>
        </w:rPr>
        <w:t>个内设机构：</w:t>
      </w:r>
    </w:p>
    <w:p w14:paraId="580B7B2C">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一）治安管理。负责对全县派出所的规范化建设，对全县内部单位、行业场所、金融、保安、枪械、危爆物品等进行管理，负责全县治安案件查处及食品药品制假的立案查处。对县内集会、游会、示威实施审批；不断完善各类防暴处突应急预案；组织、指导、协调、参与重大突发事件处置和大型活动安保。</w:t>
      </w:r>
    </w:p>
    <w:p w14:paraId="2FDDD725">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二）刑事侦查。负责各类刑事案件、经济犯罪案件、毒品犯罪案件、网络犯罪案件、信息诈骗案件的侦察工作，协助开展暴力犯罪案件、文物走私案件、多发性侵财案件、黑恶社会性质组织案件和恶势力团伙案件和其他刑事案件的侦破。</w:t>
      </w:r>
    </w:p>
    <w:p w14:paraId="370FA8DF">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（三）户籍管理。对常住、暂住、重点人口和出租房屋进行治安管理；全县居民提供身份证、户口簿、准迁证、迁移证等特种证件的发放、存储等管理工作。</w:t>
      </w:r>
    </w:p>
    <w:p w14:paraId="61ECA6C6">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四）经济侦查。负责侦办全县重大经济犯罪案件，掌握全县经济犯罪动态，研究指定预防、打击对策；规划指导和组织协调全县经济犯罪侦查工作；组织、指导、协调全县经济犯罪案件的侦办工作；直接立案侦办上级交办和全县重大经济犯罪案件。</w:t>
      </w:r>
    </w:p>
    <w:p w14:paraId="27673314">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五）网络侦查管控。监督、检查、指导和协调全县各级公安机关维护网上公共秩序，保障信息网络安全；监督、检查、指导信息安全等级保护工作；组织开展并监控和处置互联网信息、打击网络违法犯罪，负责网上信息侦查、情报侦查、网上技术手段建设和使用等工作。</w:t>
      </w:r>
    </w:p>
    <w:p w14:paraId="2A5BBEE0">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六）出入境管理。负责全县公安机关出入境管理工作，管理全县公民非公务活动出境和来我县涉外人员犯罪的侦查和管理，依法侦办和查处涉外案（事）件；负责全县出入境证件的审批及中介机构超范围出国旅游的管理。</w:t>
      </w:r>
    </w:p>
    <w:p w14:paraId="3C5BAEDD">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（七）监所管理。负责全县公安监管场所业务工作及在押人员的监管教育、安全防范工作，查处安全事故；负责监所硬件设施建设；做好教育感化深挖的犯罪工作。</w:t>
      </w:r>
    </w:p>
    <w:p w14:paraId="13BCD885">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八）国内安全保卫。国保大队负责制定全县公安国保部门情报信息规划工作，掌握分析全县非法宗教势力、民族分裂势力违法犯罪活动情况并研究制定对策，指导协调队邪教、有害气功及冒用宗教名义邪教组织公开违法犯罪活动的防范、控制、处置工作，建立特情人员信息及阵地工作支撑点。</w:t>
      </w:r>
    </w:p>
    <w:p w14:paraId="1AAF5851">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九）环安大队。掌握全县环境犯罪动态，拟定预防、打击对策；直接侦办涉及环境违法犯罪的治安、刑事案件；建立与环保部门刑事执法与行政执法的相互衔接与协调联动机制，参与环境保护集中专项整治行动。</w:t>
      </w:r>
    </w:p>
    <w:p w14:paraId="460413C7">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（十）执法建设。法制大队负责指导全县公安机关法制工作，规范指导各执法办案单位场所的建设使用；组织开展或指导执法质量考评、执法检查、个案检查、执法过错责任认定等执法监督工作。</w:t>
      </w:r>
    </w:p>
    <w:p w14:paraId="6B9BE302">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一）信息化建设。负责实施公安信息技术、全县公安科学技术、信息化建设和“金盾工程”、刑事科学技术及技术侦察手段建设，和情报信息接收、掌握各种信息的上报总结，实施全县公安科技管理、安全技术防范管理及公共安全。</w:t>
      </w:r>
      <w:r>
        <w:rPr>
          <w:rFonts w:ascii="仿宋" w:hAnsi="仿宋" w:eastAsia="仿宋" w:cs="宋体"/>
          <w:kern w:val="0"/>
          <w:sz w:val="32"/>
          <w:szCs w:val="32"/>
        </w:rPr>
        <w:t xml:space="preserve"> </w:t>
      </w:r>
    </w:p>
    <w:p w14:paraId="6E16EF20">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（十二）公安行政服务。</w:t>
      </w:r>
    </w:p>
    <w:p w14:paraId="4F7AF595">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、办公室协助局领导组织、协调、处理日常政务；制定各项规范性文件，开展上级下发文件的收集、处置，做好各项保密文件的收集存档。</w:t>
      </w:r>
    </w:p>
    <w:p w14:paraId="0F4112AA">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、指挥中心负责协助局领导指挥、协调、处置突发事件及重大案（事）件；负责警务战备值班和</w:t>
      </w:r>
      <w:r>
        <w:rPr>
          <w:rFonts w:ascii="仿宋" w:hAnsi="仿宋" w:eastAsia="仿宋" w:cs="宋体"/>
          <w:kern w:val="0"/>
          <w:sz w:val="32"/>
          <w:szCs w:val="32"/>
        </w:rPr>
        <w:t>110</w:t>
      </w:r>
      <w:r>
        <w:rPr>
          <w:rFonts w:hint="eastAsia" w:ascii="仿宋" w:hAnsi="仿宋" w:eastAsia="仿宋" w:cs="宋体"/>
          <w:kern w:val="0"/>
          <w:sz w:val="32"/>
          <w:szCs w:val="32"/>
        </w:rPr>
        <w:t>报警，并做好组织指挥、协调处置工作；重点场所部位的监控工作。</w:t>
      </w:r>
    </w:p>
    <w:p w14:paraId="1A7AB61E">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、政治处承担公安民警专业培训任务；公安宣传、教育训练等思想政治工作；工资套改、警衔晋升培训、抚恤优待、工会活动、警体训练指导等工作。</w:t>
      </w:r>
    </w:p>
    <w:p w14:paraId="3A4AA3B2">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、警务保障室指导全县公安机关财务及经费等保障工作，负责全县公安机关装备、被装配备管理；审核监督各类经费支出；业务用房和基础设施建设；负责局机关事务、接待等工作。</w:t>
      </w:r>
    </w:p>
    <w:p w14:paraId="332F1ED1">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5</w:t>
      </w:r>
      <w:r>
        <w:rPr>
          <w:rFonts w:hint="eastAsia" w:ascii="仿宋" w:hAnsi="仿宋" w:eastAsia="仿宋" w:cs="宋体"/>
          <w:kern w:val="0"/>
          <w:sz w:val="32"/>
          <w:szCs w:val="32"/>
        </w:rPr>
        <w:t>、公安信访负责非正常人员的上访的信息及各项大型会议的进京值班等上级交办的各项信访任务。</w:t>
      </w:r>
    </w:p>
    <w:p w14:paraId="0E64BF60">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6</w:t>
      </w:r>
      <w:r>
        <w:rPr>
          <w:rFonts w:hint="eastAsia" w:ascii="仿宋" w:hAnsi="仿宋" w:eastAsia="仿宋" w:cs="宋体"/>
          <w:kern w:val="0"/>
          <w:sz w:val="32"/>
          <w:szCs w:val="32"/>
        </w:rPr>
        <w:t>、警务督察大队负责局各项重大工作部署、对公安内部各办案场所和基层派出所值班人员值班备勤和窗口服务情况等内部工作的监督检查。</w:t>
      </w:r>
    </w:p>
    <w:p w14:paraId="2E73DD2E">
      <w:pPr>
        <w:spacing w:line="560" w:lineRule="exact"/>
        <w:ind w:firstLine="640" w:firstLineChars="200"/>
        <w:rPr>
          <w:rFonts w:ascii="仿宋" w:hAnsi="仿宋" w:eastAsia="仿宋" w:cs="宋体"/>
          <w:kern w:val="0"/>
          <w:sz w:val="32"/>
          <w:szCs w:val="32"/>
        </w:rPr>
      </w:pPr>
      <w:r>
        <w:rPr>
          <w:rFonts w:hint="eastAsia" w:ascii="华文楷体" w:hAnsi="华文楷体" w:eastAsia="华文楷体"/>
          <w:sz w:val="32"/>
          <w:szCs w:val="32"/>
        </w:rPr>
        <w:t>预算单位构成</w:t>
      </w:r>
      <w:r>
        <w:rPr>
          <w:rFonts w:ascii="华文楷体" w:hAnsi="华文楷体" w:eastAsia="华文楷体"/>
          <w:sz w:val="32"/>
          <w:szCs w:val="32"/>
        </w:rPr>
        <w:t>：</w:t>
      </w:r>
      <w:r>
        <w:rPr>
          <w:rFonts w:hint="eastAsia" w:ascii="仿宋" w:hAnsi="仿宋" w:eastAsia="仿宋" w:cs="宋体"/>
          <w:kern w:val="0"/>
          <w:sz w:val="32"/>
          <w:szCs w:val="32"/>
        </w:rPr>
        <w:t>从预算单位构成看，宁晋县公安局202</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年度部门预算包括局本级预算和局属单位预算。</w:t>
      </w:r>
    </w:p>
    <w:p w14:paraId="5169B2FD">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纳入宁晋县公安局202</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年度部门预算编制范围的单位共</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个，详细情况见下表：</w:t>
      </w:r>
    </w:p>
    <w:tbl>
      <w:tblPr>
        <w:tblStyle w:val="5"/>
        <w:tblW w:w="7950" w:type="dxa"/>
        <w:jc w:val="center"/>
        <w:tblLayout w:type="fixed"/>
        <w:tblCellMar>
          <w:top w:w="0" w:type="dxa"/>
          <w:left w:w="0" w:type="dxa"/>
          <w:bottom w:w="0" w:type="dxa"/>
          <w:right w:w="0" w:type="dxa"/>
        </w:tblCellMar>
      </w:tblPr>
      <w:tblGrid>
        <w:gridCol w:w="1528"/>
        <w:gridCol w:w="6422"/>
      </w:tblGrid>
      <w:tr w14:paraId="61D94789">
        <w:tblPrEx>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A2C7A33">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序号</w:t>
            </w:r>
          </w:p>
        </w:tc>
        <w:tc>
          <w:tcPr>
            <w:tcW w:w="642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D23F5F6">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单位名称</w:t>
            </w:r>
          </w:p>
        </w:tc>
      </w:tr>
      <w:tr w14:paraId="1D4FFD6A">
        <w:tblPrEx>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76DAD7">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default" w:ascii="仿宋" w:hAnsi="仿宋" w:eastAsia="仿宋" w:cs="宋体"/>
                <w:sz w:val="32"/>
                <w:szCs w:val="32"/>
              </w:rPr>
              <w:t>1</w:t>
            </w:r>
          </w:p>
        </w:tc>
        <w:tc>
          <w:tcPr>
            <w:tcW w:w="642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9F50D6">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宁晋县公安局本级</w:t>
            </w:r>
          </w:p>
        </w:tc>
      </w:tr>
    </w:tbl>
    <w:p w14:paraId="7460075A">
      <w:pPr>
        <w:spacing w:line="560" w:lineRule="exact"/>
        <w:rPr>
          <w:rFonts w:ascii="仿宋" w:hAnsi="仿宋" w:eastAsia="仿宋" w:cs="宋体"/>
          <w:kern w:val="0"/>
          <w:sz w:val="32"/>
          <w:szCs w:val="32"/>
        </w:rPr>
      </w:pPr>
    </w:p>
    <w:p w14:paraId="47BDF2F2">
      <w:pPr>
        <w:widowControl/>
        <w:spacing w:line="560" w:lineRule="exact"/>
        <w:ind w:firstLine="643"/>
        <w:jc w:val="left"/>
        <w:rPr>
          <w:rFonts w:ascii="黑体" w:hAnsi="黑体" w:eastAsia="黑体"/>
          <w:sz w:val="32"/>
          <w:szCs w:val="32"/>
        </w:rPr>
      </w:pPr>
      <w:r>
        <w:rPr>
          <w:rFonts w:hint="eastAsia" w:ascii="黑体" w:hAnsi="黑体" w:eastAsia="黑体" w:cs="宋体"/>
          <w:kern w:val="0"/>
          <w:sz w:val="32"/>
          <w:szCs w:val="32"/>
        </w:rPr>
        <w:t>二、部门预算安排的总体情况</w:t>
      </w:r>
    </w:p>
    <w:p w14:paraId="4EC13ADD">
      <w:pPr>
        <w:pStyle w:val="11"/>
        <w:rPr>
          <w:rFonts w:hint="eastAsia" w:ascii="仿宋" w:hAnsi="仿宋" w:eastAsia="仿宋" w:cs="仿宋"/>
          <w:sz w:val="32"/>
          <w:szCs w:val="32"/>
        </w:rPr>
      </w:pPr>
      <w:r>
        <w:rPr>
          <w:rFonts w:hint="eastAsia" w:ascii="仿宋" w:hAnsi="仿宋" w:eastAsia="仿宋" w:cs="仿宋"/>
          <w:sz w:val="32"/>
          <w:szCs w:val="32"/>
        </w:rPr>
        <w:t>我单位2022年一般公共预算拨款收入10479.86万元，较2021年预算总收入10241.71万元，增加238.15万元，增长2.3%，全部为一般公共预算拨款。2022年预算总支出10479.86万元，较2021年预算总支出10241.71万元，增加238.15万元，增长2.3%，其中基本支出：4524.86万元，项目支出：5955.00万元。</w:t>
      </w:r>
    </w:p>
    <w:p w14:paraId="279B6890">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三、机关运行经费安排情况</w:t>
      </w:r>
    </w:p>
    <w:p w14:paraId="3DDBDBB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单位2022年机关运行经费583.52万元，其中办公费142.69万元、电费60万元、水费2万元、公务接待费2万元，公车运行维护费32万元、工会会费26.16万元、福利费36.47万元、公务移动通讯费用补贴82.5万元、公务交通补贴199.7万元。</w:t>
      </w:r>
    </w:p>
    <w:p w14:paraId="747AEF82">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四、财政拨款</w:t>
      </w:r>
      <w:r>
        <w:rPr>
          <w:rFonts w:ascii="黑体" w:hAnsi="黑体" w:eastAsia="黑体" w:cs="宋体"/>
          <w:kern w:val="0"/>
          <w:sz w:val="32"/>
          <w:szCs w:val="32"/>
        </w:rPr>
        <w:t>“</w:t>
      </w:r>
      <w:r>
        <w:rPr>
          <w:rFonts w:hint="eastAsia" w:ascii="黑体" w:hAnsi="黑体" w:eastAsia="黑体" w:cs="宋体"/>
          <w:kern w:val="0"/>
          <w:sz w:val="32"/>
          <w:szCs w:val="32"/>
        </w:rPr>
        <w:t>三公</w:t>
      </w:r>
      <w:r>
        <w:rPr>
          <w:rFonts w:ascii="黑体" w:hAnsi="黑体" w:eastAsia="黑体" w:cs="宋体"/>
          <w:kern w:val="0"/>
          <w:sz w:val="32"/>
          <w:szCs w:val="32"/>
        </w:rPr>
        <w:t>”</w:t>
      </w:r>
      <w:r>
        <w:rPr>
          <w:rFonts w:hint="eastAsia" w:ascii="黑体" w:hAnsi="黑体" w:eastAsia="黑体" w:cs="宋体"/>
          <w:kern w:val="0"/>
          <w:sz w:val="32"/>
          <w:szCs w:val="32"/>
        </w:rPr>
        <w:t>经费预算情况及增减变化原因</w:t>
      </w:r>
    </w:p>
    <w:p w14:paraId="16B98072">
      <w:pPr>
        <w:pStyle w:val="12"/>
        <w:rPr>
          <w:rFonts w:hint="eastAsia" w:ascii="仿宋" w:hAnsi="仿宋" w:eastAsia="仿宋" w:cs="仿宋"/>
          <w:sz w:val="32"/>
          <w:szCs w:val="32"/>
        </w:rPr>
      </w:pPr>
      <w:r>
        <w:rPr>
          <w:rFonts w:hint="eastAsia" w:ascii="仿宋" w:hAnsi="仿宋" w:eastAsia="仿宋" w:cs="仿宋"/>
          <w:sz w:val="32"/>
          <w:szCs w:val="32"/>
        </w:rPr>
        <w:t>我单位2022年“三公”经费预算数为87.56万元，比2021年（142万元）减少54.44万元，其中公务接待费2万元，与上年持平；公务用车购置及运行费85.56万元，比上年（140万元）减少54.44万元，主要是因为本年度减少公务用车购置；因公出国（境）费0万元，与上年持平。</w:t>
      </w:r>
    </w:p>
    <w:p w14:paraId="1C019D2E">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五、预算</w:t>
      </w:r>
      <w:r>
        <w:rPr>
          <w:rFonts w:hint="eastAsia" w:ascii="黑体" w:hAnsi="黑体" w:eastAsia="黑体" w:cs="宋体"/>
          <w:kern w:val="0"/>
          <w:sz w:val="32"/>
          <w:szCs w:val="32"/>
          <w:lang w:val="en-US" w:eastAsia="zh-CN"/>
        </w:rPr>
        <w:t>绩效</w:t>
      </w:r>
      <w:r>
        <w:rPr>
          <w:rFonts w:hint="eastAsia" w:ascii="黑体" w:hAnsi="黑体" w:eastAsia="黑体" w:cs="宋体"/>
          <w:kern w:val="0"/>
          <w:sz w:val="32"/>
          <w:szCs w:val="32"/>
        </w:rPr>
        <w:t>信息</w:t>
      </w:r>
    </w:p>
    <w:p w14:paraId="0B3670D3">
      <w:pPr>
        <w:ind w:firstLine="640"/>
        <w:rPr>
          <w:rFonts w:ascii="华文楷体" w:hAnsi="华文楷体" w:eastAsia="华文楷体"/>
          <w:sz w:val="32"/>
          <w:szCs w:val="32"/>
        </w:rPr>
      </w:pPr>
      <w:r>
        <w:rPr>
          <w:rFonts w:hint="eastAsia" w:ascii="仿宋" w:hAnsi="仿宋" w:eastAsia="仿宋" w:cs="仿宋"/>
          <w:b/>
          <w:color w:val="000000"/>
          <w:sz w:val="32"/>
        </w:rPr>
        <w:t>第一部分 部门整体绩效目标</w:t>
      </w:r>
    </w:p>
    <w:p w14:paraId="4FDE3CFC">
      <w:pPr>
        <w:ind w:firstLine="640" w:firstLineChars="200"/>
        <w:jc w:val="left"/>
        <w:rPr>
          <w:rFonts w:ascii="华文楷体" w:hAnsi="华文楷体" w:eastAsia="华文楷体"/>
          <w:sz w:val="32"/>
          <w:szCs w:val="32"/>
        </w:rPr>
      </w:pPr>
      <w:r>
        <w:rPr>
          <w:rFonts w:hint="eastAsia" w:ascii="华文楷体" w:hAnsi="华文楷体" w:eastAsia="华文楷体"/>
          <w:sz w:val="32"/>
          <w:szCs w:val="32"/>
          <w:lang w:eastAsia="zh-CN"/>
        </w:rPr>
        <w:t>（一）</w:t>
      </w:r>
      <w:r>
        <w:rPr>
          <w:rFonts w:ascii="华文楷体" w:hAnsi="华文楷体" w:eastAsia="华文楷体"/>
          <w:sz w:val="32"/>
          <w:szCs w:val="32"/>
        </w:rPr>
        <w:t>总体绩效目标：</w:t>
      </w:r>
    </w:p>
    <w:p w14:paraId="44552188">
      <w:pPr>
        <w:pStyle w:val="13"/>
        <w:rPr>
          <w:rFonts w:hint="eastAsia" w:ascii="仿宋" w:hAnsi="仿宋" w:eastAsia="仿宋" w:cs="仿宋"/>
          <w:sz w:val="32"/>
          <w:szCs w:val="32"/>
        </w:rPr>
      </w:pPr>
      <w:r>
        <w:rPr>
          <w:rFonts w:hint="eastAsia" w:ascii="仿宋" w:hAnsi="仿宋" w:eastAsia="仿宋" w:cs="仿宋"/>
          <w:sz w:val="32"/>
          <w:szCs w:val="32"/>
        </w:rPr>
        <w:t>2022年宁晋县公安局在县委、县政府和上级公安机关的坚强领导下，以贯彻落实党的十九大精神和习近平总书记系列重要讲话为主线，编制并严格落实执行“十四五”装备规划建设，进一步提高政治站位和政治规矩，紧紧围绕全县中心工作，全力护航宁晋经济社会健康持续发展，聚焦“平安宁晋”建设，以打击犯罪、维护稳定、安保维稳、护航发展、服务民生为工作总基调，深化公安改革，推进“四项建设”，全面推进公安整体工作再上新台阶。</w:t>
      </w:r>
    </w:p>
    <w:p w14:paraId="2F0D8844">
      <w:pPr>
        <w:ind w:firstLine="640" w:firstLineChars="200"/>
        <w:jc w:val="left"/>
        <w:rPr>
          <w:rFonts w:ascii="华文楷体" w:hAnsi="华文楷体" w:eastAsia="华文楷体"/>
          <w:sz w:val="32"/>
          <w:szCs w:val="32"/>
        </w:rPr>
      </w:pPr>
      <w:r>
        <w:rPr>
          <w:rFonts w:hint="eastAsia" w:ascii="华文楷体" w:hAnsi="华文楷体" w:eastAsia="华文楷体"/>
          <w:sz w:val="32"/>
          <w:szCs w:val="32"/>
          <w:lang w:eastAsia="zh-CN"/>
        </w:rPr>
        <w:t>（二）</w:t>
      </w:r>
      <w:r>
        <w:rPr>
          <w:rFonts w:ascii="华文楷体" w:hAnsi="华文楷体" w:eastAsia="华文楷体"/>
          <w:sz w:val="32"/>
          <w:szCs w:val="32"/>
        </w:rPr>
        <w:t>分项绩效目标</w:t>
      </w:r>
      <w:r>
        <w:rPr>
          <w:rFonts w:hint="eastAsia" w:ascii="华文楷体" w:hAnsi="华文楷体" w:eastAsia="华文楷体"/>
          <w:sz w:val="32"/>
          <w:szCs w:val="32"/>
        </w:rPr>
        <w:t>：</w:t>
      </w:r>
    </w:p>
    <w:p w14:paraId="6A38B9BD">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1.贯彻执行公安工作的方针、政策、法律、法规；组织部署全县公安工作并指导、监督、检查贯彻执行情况。</w:t>
      </w:r>
    </w:p>
    <w:p w14:paraId="2A7B97F7">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2.收集、掌握影响稳定、危害国内安全和社会治安的情况，分析形势，研究公安工作出现的新情况、新问题，为县委、县政府和上级公安机关提供信息和决策依据。</w:t>
      </w:r>
    </w:p>
    <w:p w14:paraId="79BF39C8">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3.指导全县公安法制建设，负责案件审批、行政诉讼和行政复议工作，组织实施执法监督工作。</w:t>
      </w:r>
    </w:p>
    <w:p w14:paraId="5CCCA73C">
      <w:pPr>
        <w:ind w:firstLine="560"/>
        <w:rPr>
          <w:rFonts w:ascii="仿宋" w:hAnsi="仿宋" w:eastAsia="仿宋" w:cs="宋体"/>
          <w:kern w:val="0"/>
          <w:sz w:val="32"/>
          <w:szCs w:val="32"/>
        </w:rPr>
      </w:pPr>
      <w:r>
        <w:rPr>
          <w:rFonts w:hint="eastAsia" w:ascii="仿宋" w:hAnsi="仿宋" w:eastAsia="仿宋" w:cs="宋体"/>
          <w:kern w:val="0"/>
          <w:sz w:val="32"/>
          <w:szCs w:val="32"/>
        </w:rPr>
        <w:t>4.组织指挥全县公安侦查工作，惩治违法犯罪活动；打击、防范暴力恐怖活动和邪教活动；处置骚乱和群体性突发事件，组织实施重大活动的安全保卫工作。</w:t>
      </w:r>
    </w:p>
    <w:p w14:paraId="58180D1A">
      <w:pPr>
        <w:ind w:firstLine="560"/>
        <w:rPr>
          <w:rFonts w:ascii="仿宋" w:hAnsi="仿宋" w:eastAsia="仿宋" w:cs="宋体"/>
          <w:kern w:val="0"/>
          <w:sz w:val="32"/>
          <w:szCs w:val="32"/>
        </w:rPr>
      </w:pPr>
      <w:r>
        <w:rPr>
          <w:rFonts w:hint="eastAsia" w:ascii="仿宋" w:hAnsi="仿宋" w:eastAsia="仿宋" w:cs="宋体"/>
          <w:kern w:val="0"/>
          <w:sz w:val="32"/>
          <w:szCs w:val="32"/>
        </w:rPr>
        <w:t>5.组织指挥全县公安机关查处危害社会治安秩序的行为；依法管理治安、户政、居民身份证的有关事务；依法管理集会、游行、示威活动。</w:t>
      </w:r>
    </w:p>
    <w:p w14:paraId="2CC3ED55">
      <w:pPr>
        <w:ind w:firstLine="560"/>
        <w:rPr>
          <w:rFonts w:ascii="仿宋" w:hAnsi="仿宋" w:eastAsia="仿宋" w:cs="宋体"/>
          <w:kern w:val="0"/>
          <w:sz w:val="32"/>
          <w:szCs w:val="32"/>
        </w:rPr>
      </w:pPr>
      <w:r>
        <w:rPr>
          <w:rFonts w:hint="eastAsia" w:ascii="仿宋" w:hAnsi="仿宋" w:eastAsia="仿宋" w:cs="宋体"/>
          <w:kern w:val="0"/>
          <w:sz w:val="32"/>
          <w:szCs w:val="32"/>
        </w:rPr>
        <w:t>6.负责全县食品药品制假案件的立案查处及环境违法犯罪案件的打击查处。</w:t>
      </w:r>
    </w:p>
    <w:p w14:paraId="602D6FC2">
      <w:pPr>
        <w:ind w:firstLine="560"/>
        <w:rPr>
          <w:rFonts w:ascii="仿宋" w:hAnsi="仿宋" w:eastAsia="仿宋" w:cs="宋体"/>
          <w:kern w:val="0"/>
          <w:sz w:val="32"/>
          <w:szCs w:val="32"/>
        </w:rPr>
      </w:pPr>
      <w:r>
        <w:rPr>
          <w:rFonts w:hint="eastAsia" w:ascii="仿宋" w:hAnsi="仿宋" w:eastAsia="仿宋" w:cs="宋体"/>
          <w:kern w:val="0"/>
          <w:sz w:val="32"/>
          <w:szCs w:val="32"/>
        </w:rPr>
        <w:t>7.做好社会治安防控。做好各项安全保卫工作，开展重点信访人稳控、劝返任务，打造环京安全屏障，消除治安隐患。</w:t>
      </w:r>
    </w:p>
    <w:p w14:paraId="3C105BB9">
      <w:pPr>
        <w:ind w:firstLine="560"/>
        <w:rPr>
          <w:rFonts w:ascii="仿宋" w:hAnsi="仿宋" w:eastAsia="仿宋" w:cs="宋体"/>
          <w:kern w:val="0"/>
          <w:sz w:val="32"/>
          <w:szCs w:val="32"/>
        </w:rPr>
      </w:pPr>
      <w:r>
        <w:rPr>
          <w:rFonts w:hint="eastAsia" w:ascii="仿宋" w:hAnsi="仿宋" w:eastAsia="仿宋" w:cs="宋体"/>
          <w:kern w:val="0"/>
          <w:sz w:val="32"/>
          <w:szCs w:val="32"/>
        </w:rPr>
        <w:t>8.维护交通秩序和交通安全，组织实施交通管理，处理交通事故；依法做好机动车辆和驾驶员的管理工作。</w:t>
      </w:r>
    </w:p>
    <w:p w14:paraId="50EF2922">
      <w:pPr>
        <w:ind w:firstLine="560"/>
        <w:rPr>
          <w:rFonts w:ascii="仿宋" w:hAnsi="仿宋" w:eastAsia="仿宋" w:cs="宋体"/>
          <w:kern w:val="0"/>
          <w:sz w:val="32"/>
          <w:szCs w:val="32"/>
        </w:rPr>
      </w:pPr>
      <w:r>
        <w:rPr>
          <w:rFonts w:hint="eastAsia" w:ascii="仿宋" w:hAnsi="仿宋" w:eastAsia="仿宋" w:cs="宋体"/>
          <w:kern w:val="0"/>
          <w:sz w:val="32"/>
          <w:szCs w:val="32"/>
        </w:rPr>
        <w:t>9.警卫国家规定的特定人员，守卫重要场所和设施。</w:t>
      </w:r>
    </w:p>
    <w:p w14:paraId="144BF9B2">
      <w:pPr>
        <w:ind w:firstLine="560"/>
        <w:rPr>
          <w:rFonts w:ascii="仿宋" w:hAnsi="仿宋" w:eastAsia="仿宋" w:cs="宋体"/>
          <w:kern w:val="0"/>
          <w:sz w:val="32"/>
          <w:szCs w:val="32"/>
        </w:rPr>
      </w:pPr>
      <w:r>
        <w:rPr>
          <w:rFonts w:hint="eastAsia" w:ascii="仿宋" w:hAnsi="仿宋" w:eastAsia="仿宋" w:cs="宋体"/>
          <w:kern w:val="0"/>
          <w:sz w:val="32"/>
          <w:szCs w:val="32"/>
        </w:rPr>
        <w:t>10.依法贯彻出入境管理政策，受理中国公民因私出境申请和外国人及港、澳、台公民在中国境内居留的临时登记；依法查处“六非”人员。</w:t>
      </w:r>
    </w:p>
    <w:p w14:paraId="2B49F9EA">
      <w:pPr>
        <w:ind w:firstLine="560"/>
        <w:rPr>
          <w:rFonts w:ascii="仿宋" w:hAnsi="仿宋" w:eastAsia="仿宋" w:cs="宋体"/>
          <w:kern w:val="0"/>
          <w:sz w:val="32"/>
          <w:szCs w:val="32"/>
        </w:rPr>
      </w:pPr>
      <w:r>
        <w:rPr>
          <w:rFonts w:hint="eastAsia" w:ascii="仿宋" w:hAnsi="仿宋" w:eastAsia="仿宋" w:cs="宋体"/>
          <w:kern w:val="0"/>
          <w:sz w:val="32"/>
          <w:szCs w:val="32"/>
        </w:rPr>
        <w:t>11.负责全县公安机关依法承担的执行刑罚的指导和监督工作，指导、监督全县收容教育审批工作和看守所、治安拘留所的管理工作。</w:t>
      </w:r>
    </w:p>
    <w:p w14:paraId="70EA9067">
      <w:pPr>
        <w:ind w:firstLine="560"/>
        <w:rPr>
          <w:rFonts w:ascii="仿宋" w:hAnsi="仿宋" w:eastAsia="仿宋" w:cs="宋体"/>
          <w:kern w:val="0"/>
          <w:sz w:val="32"/>
          <w:szCs w:val="32"/>
        </w:rPr>
      </w:pPr>
      <w:r>
        <w:rPr>
          <w:rFonts w:hint="eastAsia" w:ascii="仿宋" w:hAnsi="仿宋" w:eastAsia="仿宋" w:cs="宋体"/>
          <w:kern w:val="0"/>
          <w:sz w:val="32"/>
          <w:szCs w:val="32"/>
        </w:rPr>
        <w:t>12.组织实施全县公安机关公安信息网络的安全监察工作。</w:t>
      </w:r>
    </w:p>
    <w:p w14:paraId="254C0991">
      <w:pPr>
        <w:ind w:firstLine="560"/>
        <w:rPr>
          <w:rFonts w:ascii="仿宋" w:hAnsi="仿宋" w:eastAsia="仿宋" w:cs="宋体"/>
          <w:kern w:val="0"/>
          <w:sz w:val="32"/>
          <w:szCs w:val="32"/>
        </w:rPr>
      </w:pPr>
      <w:r>
        <w:rPr>
          <w:rFonts w:hint="eastAsia" w:ascii="仿宋" w:hAnsi="仿宋" w:eastAsia="仿宋" w:cs="宋体"/>
          <w:kern w:val="0"/>
          <w:sz w:val="32"/>
          <w:szCs w:val="32"/>
        </w:rPr>
        <w:t>13.指导、监督全县公安机关对国家机关、社会团体、企事业单位和重点建设工程的治安保卫工作以及群众性组织的治安防范工作。</w:t>
      </w:r>
    </w:p>
    <w:p w14:paraId="32E5CA12">
      <w:pPr>
        <w:ind w:firstLine="560"/>
        <w:rPr>
          <w:rFonts w:ascii="仿宋" w:hAnsi="仿宋" w:eastAsia="仿宋" w:cs="宋体"/>
          <w:kern w:val="0"/>
          <w:sz w:val="32"/>
          <w:szCs w:val="32"/>
        </w:rPr>
      </w:pPr>
      <w:r>
        <w:rPr>
          <w:rFonts w:hint="eastAsia" w:ascii="仿宋" w:hAnsi="仿宋" w:eastAsia="仿宋" w:cs="宋体"/>
          <w:kern w:val="0"/>
          <w:sz w:val="32"/>
          <w:szCs w:val="32"/>
        </w:rPr>
        <w:t>14.组织实施全县公安科学技术工作；规划全县公安信息技术、刑事技术和行动技术建设。</w:t>
      </w:r>
    </w:p>
    <w:p w14:paraId="5F72ED39">
      <w:pPr>
        <w:ind w:firstLine="560"/>
        <w:rPr>
          <w:rFonts w:ascii="仿宋" w:hAnsi="仿宋" w:eastAsia="仿宋" w:cs="宋体"/>
          <w:kern w:val="0"/>
          <w:sz w:val="32"/>
          <w:szCs w:val="32"/>
        </w:rPr>
      </w:pPr>
      <w:r>
        <w:rPr>
          <w:rFonts w:hint="eastAsia" w:ascii="仿宋" w:hAnsi="仿宋" w:eastAsia="仿宋" w:cs="宋体"/>
          <w:kern w:val="0"/>
          <w:sz w:val="32"/>
          <w:szCs w:val="32"/>
        </w:rPr>
        <w:t>15.分析全县公安队伍状况，研究、制定公安队伍建设、民警教育培训和公安宣传的规章制度，监督检查落实情况；组织指导全县公安队伍建设、干警教育培训、表彰奖励和宣传工作；按规定权限管理干部。</w:t>
      </w:r>
    </w:p>
    <w:p w14:paraId="2E1A150D">
      <w:pPr>
        <w:ind w:firstLine="560"/>
        <w:rPr>
          <w:rFonts w:ascii="仿宋" w:hAnsi="仿宋" w:eastAsia="仿宋" w:cs="宋体"/>
          <w:kern w:val="0"/>
          <w:sz w:val="32"/>
          <w:szCs w:val="32"/>
        </w:rPr>
      </w:pPr>
      <w:r>
        <w:rPr>
          <w:rFonts w:hint="eastAsia" w:ascii="仿宋" w:hAnsi="仿宋" w:eastAsia="仿宋" w:cs="宋体"/>
          <w:kern w:val="0"/>
          <w:sz w:val="32"/>
          <w:szCs w:val="32"/>
        </w:rPr>
        <w:t>16.负责全县公安机关纪检监察和警务督察工作，对全县公安机关及人民警察的执法情况进行监督；按规定权限对干部实施监督；查处民警违法违纪案件。</w:t>
      </w:r>
    </w:p>
    <w:p w14:paraId="756BF1E7">
      <w:pPr>
        <w:ind w:firstLine="560"/>
        <w:rPr>
          <w:rFonts w:ascii="仿宋" w:hAnsi="仿宋" w:eastAsia="仿宋" w:cs="宋体"/>
          <w:kern w:val="0"/>
          <w:sz w:val="32"/>
          <w:szCs w:val="32"/>
        </w:rPr>
      </w:pPr>
      <w:r>
        <w:rPr>
          <w:rFonts w:hint="eastAsia" w:ascii="仿宋" w:hAnsi="仿宋" w:eastAsia="仿宋" w:cs="宋体"/>
          <w:kern w:val="0"/>
          <w:sz w:val="32"/>
          <w:szCs w:val="32"/>
        </w:rPr>
        <w:t>17.制定全县公安装备、被装、经费等警务保障计划和标准，组织、管理和分配全县公安装备、被装和经费。</w:t>
      </w:r>
    </w:p>
    <w:p w14:paraId="13A12FB2">
      <w:pPr>
        <w:ind w:firstLine="560"/>
        <w:rPr>
          <w:rFonts w:ascii="仿宋" w:hAnsi="仿宋" w:eastAsia="仿宋" w:cs="宋体"/>
          <w:kern w:val="0"/>
          <w:sz w:val="32"/>
          <w:szCs w:val="32"/>
        </w:rPr>
      </w:pPr>
      <w:r>
        <w:rPr>
          <w:rFonts w:hint="eastAsia" w:ascii="仿宋" w:hAnsi="仿宋" w:eastAsia="仿宋" w:cs="宋体"/>
          <w:kern w:val="0"/>
          <w:sz w:val="32"/>
          <w:szCs w:val="32"/>
        </w:rPr>
        <w:t>18.承办全县禁毒工作。</w:t>
      </w:r>
    </w:p>
    <w:p w14:paraId="677744C8">
      <w:pPr>
        <w:ind w:firstLine="560"/>
        <w:rPr>
          <w:rFonts w:ascii="仿宋" w:hAnsi="仿宋" w:eastAsia="仿宋" w:cs="宋体"/>
          <w:kern w:val="0"/>
          <w:sz w:val="32"/>
          <w:szCs w:val="32"/>
        </w:rPr>
      </w:pPr>
      <w:r>
        <w:rPr>
          <w:rFonts w:hint="eastAsia" w:ascii="仿宋" w:hAnsi="仿宋" w:eastAsia="仿宋" w:cs="宋体"/>
          <w:kern w:val="0"/>
          <w:sz w:val="32"/>
          <w:szCs w:val="32"/>
        </w:rPr>
        <w:t>19.组织指挥县武警中队执行公安任务。</w:t>
      </w:r>
    </w:p>
    <w:p w14:paraId="523EDA85">
      <w:pPr>
        <w:ind w:firstLine="560"/>
        <w:rPr>
          <w:rFonts w:hint="eastAsia" w:ascii="仿宋" w:hAnsi="仿宋" w:eastAsia="仿宋" w:cs="宋体"/>
          <w:kern w:val="0"/>
          <w:sz w:val="32"/>
          <w:szCs w:val="32"/>
        </w:rPr>
      </w:pPr>
      <w:r>
        <w:rPr>
          <w:rFonts w:hint="eastAsia" w:ascii="仿宋" w:hAnsi="仿宋" w:eastAsia="仿宋" w:cs="宋体"/>
          <w:kern w:val="0"/>
          <w:sz w:val="32"/>
          <w:szCs w:val="32"/>
        </w:rPr>
        <w:t>20.承办县委、县政府和上级公安机关交办的其他事项。</w:t>
      </w:r>
    </w:p>
    <w:p w14:paraId="77F2FA57">
      <w:pPr>
        <w:spacing w:line="560" w:lineRule="exact"/>
        <w:rPr>
          <w:rFonts w:hint="eastAsia" w:ascii="仿宋" w:hAnsi="仿宋" w:eastAsia="仿宋" w:cs="宋体"/>
          <w:kern w:val="0"/>
          <w:sz w:val="32"/>
          <w:szCs w:val="32"/>
        </w:rPr>
      </w:pPr>
    </w:p>
    <w:p w14:paraId="64D0499E">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（三）工作保障措施</w:t>
      </w:r>
    </w:p>
    <w:p w14:paraId="39801E5A">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落实执行“十四五”装备基础建设规划纲要。根据省公安厅装备建设要求，进一步健全应急装备物资的储备更新机制，对现有装备开展常态检查，淘汰落后警用装备，及时维护并更新，不断提升装备质量、完善装备种类、提高装备科技含量，保障公安机关工作需要。</w:t>
      </w:r>
    </w:p>
    <w:p w14:paraId="3B8CC57D">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建立高效指挥体系，实施扁平化调度，提升快速处警能力。逐步更新指挥调度系统、视频会议系统；不断加强交警大队、特警大队、巡警大队警力整合力度，实行车巡、步巡、天网巡三结合的“大巡控”工作模式，逐步提升城区街面治安、交通管控能力。</w:t>
      </w:r>
    </w:p>
    <w:p w14:paraId="35D142EB">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加大案件侦破力度。坚持命案必破理念，进一步完善全警联动、网上串并等命案侦破机制，按照配备标准逐步提高刑事技术装备质量，全面叫响宁晋命案侦破品牌；深入开展严打整治行动、“两抢一盗”、非法集资、新型电信诈骗等专项行动，让人民群众在破案追赃中看到公安机关维护社会稳定的决心和严惩犯罪的实质行动;加大网上逃犯抓逃力度，尤其针对外地逃犯要坚持网上网下巡查，技侦技术协作工作机制，力争实现逃犯在侦、在控。充分发挥y库建设，为打击侦破各类违法犯罪提供有力保障。</w:t>
      </w:r>
    </w:p>
    <w:p w14:paraId="4359DF3C">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做好社会治安防控。通过全县84个小区智慧安防建设、管理平台搭建，不断提升社会治安防控能力。积极开展“网格化大排查”，积极开展烟花爆竹排查、法轮功等邪教分子排查、群体性隐患排查等行动；积极做好“两会、暑期安保”等安全保卫工作；理顺驻京工作队工作机制，开展信访人稳控、劝返任务，打造环京安全屏障，消除治安隐患；做强群防群治，积极物建群治力量，在有条件的社区、村镇安装防控联控视频监控设备，打造样板社区、样板村镇；加大食品药品犯罪领域案件侦破力度，保障群众舌尖上的安全。根据县局大巡控体系部署，不断提升巡逻装备水平，做好民警巡逻防护，不断加强敏感期、案件高发期巡逻密度，提升城区居民安全感和满意度。不断加强对政府机关、金融网点、油、电、气等部门的安全指导力度，提升安全自查水平。</w:t>
      </w:r>
    </w:p>
    <w:p w14:paraId="36BDB255">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5、积极开展禁毒人民斗争。开展缉毒执法专项行动，打击各类吸贩毒行为，净化社会环境；严厉打击种植毒品行为，实现我县禁绝非法种植毒品原植物目标；扩大宣传范围，加大宣传力度，最大限度让群众知晓毒品危害。常态化开展走进社区、走进校园、走进机关等活动，开展禁毒知识讲座。</w:t>
      </w:r>
    </w:p>
    <w:p w14:paraId="3DFF50D1">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6、加大环境违法犯罪打击力度。加大环境安全违法犯罪线索的摸排力度，扩大案件来源，积极配合相关部门开展环境安全检查，对环境污染行为绝不姑息迁就，一律顶格处理。购置涉环境违法犯罪相关检测设备，水质采集器、便携式毒害气体检测仪、土壤重金属检测仪、多参数水质分析仪等，进一步理顺污染环境犯罪送检机制。</w:t>
      </w:r>
    </w:p>
    <w:p w14:paraId="22EBBB43">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7、创新交通管理机制。加大全县范围内交通治理力度，实现控事故、保稳定工作目标。对重点国省道，着手建设道路监控设备。完善更新现有道路标识标牌。</w:t>
      </w:r>
    </w:p>
    <w:p w14:paraId="131075AD">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8、做好派出所基层基础建设。及时对基层设施进行改建维护，争取建设项目立项及申报资金。</w:t>
      </w:r>
    </w:p>
    <w:p w14:paraId="44A83F56">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9、加强网络侦控力度。加大互联网舆情分析系统及高科技设备的投入，落实无线上网定位设备购置，全时段关注网民动态，及时做好网上封控疏导工作。</w:t>
      </w:r>
    </w:p>
    <w:p w14:paraId="1C7CA6FC">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10、做好天网一期、二期、三期工程运维工作，提升农村科技防范水平。加快城区电子围栏建设，做好视频侦查设备配备、视频侦查系统建设，全面提升案件侦破力度。利用警用数字集群（PDT）通信系统，进一步完善指挥调度机制。</w:t>
      </w:r>
    </w:p>
    <w:p w14:paraId="7A74D707">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11、推进执法规范化建设。建设高质量、高标准执法办案中心，全面提升执法效能。延伸办案区升级改造建设，对部分派出所办案区进行升级改造，最大限度提升办案水平。按照网上执法办案系统建设要求，配足硬件、做强软件，确保系统正常运转。完善网上执法考核措施，强化网上审批监督能力;加强执法理念教育，从源头上理性严格执法，严防涉法涉诉问题发生。</w:t>
      </w:r>
    </w:p>
    <w:p w14:paraId="0C1E82D6">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12、积极推行“外网受理、内网办理”的模式。加大服务大厅规范改造建设，打造全天候、全流程方便群众办理各项业务。免费为群众办理户口准迁、户口本更换、居住证办理等业务，增加二代身份证信息采集系统的配备数量、自助满意拍，临时身份证立等可取设备、身份证、港澳通行证自助办理机，完成出入境系统升级改造。借力移动、联通、电信运营平台，对办事群众、案件当事人进行短信回访。做好外国人遣送出境工作，做好涉外婚姻管理，做好涉外人员案件办理工作。</w:t>
      </w:r>
    </w:p>
    <w:p w14:paraId="5A9AFF5D">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13、加大从优待警工作力度。完善民警健康体检，逐步提升基层民警生活、住宿水平，对援疆支暑民警进行慰问，改善基层民警的生活、办公环境。按照公安部建设标准，迅速开展民警休息用房摸底调查，在原有基础上提升建设标准，达到建设要求。</w:t>
      </w:r>
    </w:p>
    <w:p w14:paraId="74228A4E">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14、加强民警业务培训。加强民警业务技能训练，扎实开展春训秋考、防汛抗旱、反恐演练、处突演练、技战术演练等训练科目，邀请省厅、市局相关业务专家针对暑期安保、专项安保等开展现场授课。完善民警（辅警）服装配备、武器弹药配备和民警个人防护装备配备工作。</w:t>
      </w:r>
    </w:p>
    <w:p w14:paraId="62F185CF">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15、按照省厅市局统一部署，制定切实有效的辅警管理办法，落实省市下达的辅警相关待遇，激发辅警工作积极性，提升工作效能。</w:t>
      </w:r>
    </w:p>
    <w:p w14:paraId="0730F998">
      <w:pPr>
        <w:spacing w:line="560" w:lineRule="exact"/>
        <w:rPr>
          <w:rFonts w:hint="eastAsia" w:ascii="仿宋" w:hAnsi="仿宋" w:eastAsia="仿宋" w:cs="宋体"/>
          <w:kern w:val="0"/>
          <w:sz w:val="32"/>
          <w:szCs w:val="32"/>
        </w:rPr>
      </w:pPr>
    </w:p>
    <w:p w14:paraId="24D941ED">
      <w:pPr>
        <w:spacing w:line="560" w:lineRule="exact"/>
        <w:rPr>
          <w:rFonts w:hint="eastAsia" w:ascii="仿宋" w:hAnsi="仿宋" w:eastAsia="仿宋" w:cs="宋体"/>
          <w:kern w:val="0"/>
          <w:sz w:val="32"/>
          <w:szCs w:val="32"/>
        </w:rPr>
        <w:sectPr>
          <w:headerReference r:id="rId3" w:type="default"/>
          <w:headerReference r:id="rId4" w:type="even"/>
          <w:pgSz w:w="16838" w:h="11906" w:orient="landscape"/>
          <w:pgMar w:top="1758" w:right="1440" w:bottom="1758" w:left="1440" w:header="851" w:footer="992" w:gutter="0"/>
          <w:cols w:space="425" w:num="1"/>
          <w:docGrid w:type="linesAndChars" w:linePitch="312" w:charSpace="0"/>
        </w:sectPr>
      </w:pPr>
    </w:p>
    <w:p w14:paraId="682AA8E0">
      <w:pPr>
        <w:numPr>
          <w:ilvl w:val="0"/>
          <w:numId w:val="2"/>
        </w:numPr>
        <w:ind w:firstLine="640"/>
        <w:rPr>
          <w:rFonts w:hint="eastAsia" w:ascii="仿宋" w:hAnsi="仿宋" w:eastAsia="仿宋" w:cs="仿宋"/>
          <w:b/>
          <w:color w:val="000000"/>
          <w:sz w:val="32"/>
        </w:rPr>
      </w:pPr>
      <w:r>
        <w:rPr>
          <w:rFonts w:hint="eastAsia" w:ascii="仿宋" w:hAnsi="仿宋" w:eastAsia="仿宋" w:cs="仿宋"/>
          <w:b/>
          <w:color w:val="000000"/>
          <w:sz w:val="32"/>
        </w:rPr>
        <w:t xml:space="preserve"> 预算项目绩效目标</w:t>
      </w:r>
    </w:p>
    <w:p w14:paraId="4BB219C5">
      <w:pPr>
        <w:widowControl w:val="0"/>
        <w:numPr>
          <w:ilvl w:val="0"/>
          <w:numId w:val="0"/>
        </w:numPr>
        <w:jc w:val="both"/>
        <w:rPr>
          <w:rFonts w:hint="eastAsia" w:ascii="仿宋" w:hAnsi="仿宋" w:eastAsia="仿宋" w:cs="仿宋"/>
          <w:b/>
          <w:color w:val="000000"/>
          <w:sz w:val="32"/>
        </w:rPr>
      </w:pPr>
    </w:p>
    <w:p w14:paraId="24A416EC">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p>
    <w:p w14:paraId="21D69BBB">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1.2022年大曹庄辅警人员劳务费绩效目标表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E75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B077ADE">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DCD26A1">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D4C5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A904F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0FDA9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13052822P000772100015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3F2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615E1A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2022年大曹庄辅警人员劳务费</w:t>
            </w:r>
          </w:p>
        </w:tc>
      </w:tr>
      <w:tr w14:paraId="672EE5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5586A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F2B0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61F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A3C01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E429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EC8B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71EEAD">
            <w:pPr>
              <w:pStyle w:val="17"/>
              <w:keepNext w:val="0"/>
              <w:keepLines w:val="0"/>
              <w:widowControl/>
              <w:suppressLineNumbers w:val="0"/>
              <w:rPr>
                <w:rFonts w:hint="default" w:ascii="方正书宋_GBK" w:hAnsi="方正书宋_GBK" w:eastAsia="方正书宋_GBK" w:cs="方正书宋_GBK"/>
                <w:sz w:val="21"/>
                <w:szCs w:val="21"/>
              </w:rPr>
            </w:pPr>
          </w:p>
        </w:tc>
      </w:tr>
      <w:tr w14:paraId="53593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94566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7EBC9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大曹庄辅警人员劳务费</w:t>
            </w:r>
          </w:p>
        </w:tc>
      </w:tr>
      <w:tr w14:paraId="0F6737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3880C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8876C7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8D8A2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223C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7EEDB6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8C78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0AB044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40749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9F6B5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70705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433EB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F0364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C16A0B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DEC1E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640E80A4">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64DB0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735E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798A5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03DBE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014B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CFC5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45F58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D806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1C1707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829B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FD15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146E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C98C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＝18人数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14DB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5C71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5E482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0E4F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52F5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8690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206E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98F0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F38A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1C0C2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B7D1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4758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03B4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C8C7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FE83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AC8A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00470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A741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24C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D6B6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213B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AA0E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D2F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A0D916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3ED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50D7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5289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181A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3CDA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72383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08CEF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600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6A11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50A5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52F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E636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4321F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D4FD8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7F24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D73E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0A55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BEB9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D03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0D402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81BF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16C4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97ED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3F20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174A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05F8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F6E8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F7129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A735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1629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B135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20E9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935E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1A745F7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EA9618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004146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2.2022年段志林、贾小偶两人一次性抚恤金及丧葬费绩效目标表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49F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1BCE411">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31168C1">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23B1A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E70C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6BF43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13052822P00070110001W</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3510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38392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2022年段志林、贾小偶两人一次性抚恤金及丧葬费</w:t>
            </w:r>
          </w:p>
        </w:tc>
      </w:tr>
      <w:tr w14:paraId="48C9E7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4FA6B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D8C21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638B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39.50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07C81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6795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39.50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3F05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8C828">
            <w:pPr>
              <w:pStyle w:val="17"/>
              <w:keepNext w:val="0"/>
              <w:keepLines w:val="0"/>
              <w:widowControl/>
              <w:suppressLineNumbers w:val="0"/>
              <w:rPr>
                <w:rFonts w:hint="default" w:ascii="方正书宋_GBK" w:hAnsi="方正书宋_GBK" w:eastAsia="方正书宋_GBK" w:cs="方正书宋_GBK"/>
                <w:sz w:val="21"/>
                <w:szCs w:val="21"/>
              </w:rPr>
            </w:pPr>
          </w:p>
        </w:tc>
      </w:tr>
      <w:tr w14:paraId="19759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B466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4C224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段志林、贾小偶两人一次性抚恤金</w:t>
            </w:r>
          </w:p>
        </w:tc>
      </w:tr>
      <w:tr w14:paraId="366B9D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C2A4B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7876F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E7C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FC32E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BD65E9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2B8D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8B1F5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866D1E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0131E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4193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6CC550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0CFB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48D08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A5B58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1.优抚退休人员</w:t>
            </w:r>
          </w:p>
        </w:tc>
      </w:tr>
    </w:tbl>
    <w:p w14:paraId="1608D793">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B268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670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BE15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0E9B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8BC8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81913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EF9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4832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ECE5CE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04DD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2EDA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1AEF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E946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F5B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8651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45E8B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14E6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28E1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74F3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2B80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BFF9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7973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6408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8A7E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A4F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5A0D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B09F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4448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6A3B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0F9AF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B971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DF17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DBC1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421E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9E2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AF49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FD0BC8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4AE5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2AED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EDBD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1EA3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96C8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17C40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57E593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03ED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7314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8E4D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CE10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B176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32665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3A89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B4F4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4442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74DF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DE81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5304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0C493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B01F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64C6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481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C249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6696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FEF6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CE87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CB24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3C7F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4C2B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F8ED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BBAF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5D0A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072AC46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659A365">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460189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3.2022年劳务派遣人员劳务费绩效目标表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C402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0DF461F">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F9E0826">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9EDD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9E37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80A3F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13052822P00077110001F</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D15D5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305DB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2022年劳务派遣人员劳务费</w:t>
            </w:r>
          </w:p>
        </w:tc>
      </w:tr>
      <w:tr w14:paraId="6E6F3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BF550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39E0D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01680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304.05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30D17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DFC6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304.05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3701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025850">
            <w:pPr>
              <w:pStyle w:val="17"/>
              <w:keepNext w:val="0"/>
              <w:keepLines w:val="0"/>
              <w:widowControl/>
              <w:suppressLineNumbers w:val="0"/>
              <w:rPr>
                <w:rFonts w:hint="default" w:ascii="方正书宋_GBK" w:hAnsi="方正书宋_GBK" w:eastAsia="方正书宋_GBK" w:cs="方正书宋_GBK"/>
                <w:sz w:val="21"/>
                <w:szCs w:val="21"/>
              </w:rPr>
            </w:pPr>
          </w:p>
        </w:tc>
      </w:tr>
      <w:tr w14:paraId="7A3FF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0EE5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6AFEF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劳务派遣人员劳务费</w:t>
            </w:r>
          </w:p>
        </w:tc>
      </w:tr>
      <w:tr w14:paraId="4876B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5B3E7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45DE6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9A31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F5907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90701C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D0B60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837EE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38BDF6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4515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7BD03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46F791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4611F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06080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47FA3D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53D0A623">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9CE4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3401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CA71B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2B70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CE99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05D34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2CD9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A0CC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1F2B8C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6B71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0936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DAE9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0C56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＝64人数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7023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8570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9DAE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E253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1D6A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A767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87B0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F94E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8D5E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83FD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D425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5DE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423D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E30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9829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765A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B7988A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2CE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0B2B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A0E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DD51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255A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CC5C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0BE6FA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4D7C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2810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65A5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FE09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2259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161C6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2564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FB8A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59A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EC7A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A559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02BC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8771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C02E0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9D16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B1CE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C613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A541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BF30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20BF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0D310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0127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52E6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86CF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BA9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1AAA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82E8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938DA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60C1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6A32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C582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B2C6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8A13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4B74F809">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3596D50">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6F3C04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4.2022年李殿奎、戴国华、刘林科一次性抚恤金及丧葬费绩效目标表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71F03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4390AE0">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DA31B1A">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9CE3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6C9A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E5A2F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13052822P00108610001F</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C8EA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56D56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2022年李殿奎、戴国华、刘林科一次性抚恤金及丧葬费</w:t>
            </w:r>
          </w:p>
        </w:tc>
      </w:tr>
      <w:tr w14:paraId="4EBCDB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33DD1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78A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83D1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60.78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F4128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1A7F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60.78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9D4D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488570">
            <w:pPr>
              <w:pStyle w:val="17"/>
              <w:keepNext w:val="0"/>
              <w:keepLines w:val="0"/>
              <w:widowControl/>
              <w:suppressLineNumbers w:val="0"/>
              <w:rPr>
                <w:rFonts w:hint="default" w:ascii="方正书宋_GBK" w:hAnsi="方正书宋_GBK" w:eastAsia="方正书宋_GBK" w:cs="方正书宋_GBK"/>
                <w:sz w:val="21"/>
                <w:szCs w:val="21"/>
              </w:rPr>
            </w:pPr>
          </w:p>
        </w:tc>
      </w:tr>
      <w:tr w14:paraId="3E254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AE08D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486D3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支付一次性抚恤金</w:t>
            </w:r>
          </w:p>
        </w:tc>
      </w:tr>
      <w:tr w14:paraId="007FB7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34907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B7D1FD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973E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06076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D122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D3CC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9AC694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06D821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7660C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7BA34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B283B0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D081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201C3F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C6079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1.优抚退休人员</w:t>
            </w:r>
          </w:p>
        </w:tc>
      </w:tr>
    </w:tbl>
    <w:p w14:paraId="72FBCD2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BCFC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B66D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7230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9277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C64C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CCE0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C942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52E3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134347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DFCE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7615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2CD5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D903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A589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7F5E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0AE906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2AA6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F7D1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81C9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0DBB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385D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FEF2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2D7D08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0FC1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015A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FA62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9FBD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64B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EB4E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5B9A2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2C11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65D3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09CF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F35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C63D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9C12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E6EC96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3F5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FDD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CD39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94AF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66B8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0B18A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1971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D5A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2BB4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7D6C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CA60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7200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63ECB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A1F64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99D6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57DF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B0F0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3A63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9871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028DF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BEAE1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1B6E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7F48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837A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A17B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8C5B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51DA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4C1B7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23DB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8DCC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9D94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76E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D46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17614F2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5444B77">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69D6E53">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5.2022年民警加班津贴绩效目标表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D378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D9517BB">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06C443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58C18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0508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FE059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13052822P00076310001K</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72865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7FD5B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2022年民警加班津贴</w:t>
            </w:r>
          </w:p>
        </w:tc>
      </w:tr>
      <w:tr w14:paraId="544BB1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2EE799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54F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0C3B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259.01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400A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F206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259.01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35D65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0FF9D">
            <w:pPr>
              <w:pStyle w:val="17"/>
              <w:keepNext w:val="0"/>
              <w:keepLines w:val="0"/>
              <w:widowControl/>
              <w:suppressLineNumbers w:val="0"/>
              <w:rPr>
                <w:rFonts w:hint="default" w:ascii="方正书宋_GBK" w:hAnsi="方正书宋_GBK" w:eastAsia="方正书宋_GBK" w:cs="方正书宋_GBK"/>
                <w:sz w:val="21"/>
                <w:szCs w:val="21"/>
              </w:rPr>
            </w:pPr>
          </w:p>
        </w:tc>
      </w:tr>
      <w:tr w14:paraId="5CA74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F002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67DD9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2022年民警加班津贴</w:t>
            </w:r>
          </w:p>
        </w:tc>
      </w:tr>
      <w:tr w14:paraId="3F71C2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DE0E09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D36323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E2568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962D1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F6929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CE0E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F5748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550040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F6872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17DF9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8E8F39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0FE2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E0256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545BA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221F5B84">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DAE8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8B4FC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A103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F31F4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5922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2FF7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92C75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D4F9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D88FB0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26C6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3B7E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159D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8521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88BF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3687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CE29B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5E74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DCF7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CD39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E070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871D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C4E6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E3448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C4AF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E1D3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622B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CF64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B5F7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0221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372E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6F34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62A4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BD5D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1192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455A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0D43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D6ACBE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3694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9E14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B5A5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74A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985E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2558E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4905F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E39D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602B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3DC1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0668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E883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3E37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74313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46DB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709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B6D6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7281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4D14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03B8D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04748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9E82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5B37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D03F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172B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93FE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C1AD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F00DC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8469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22D1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EA1C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4C7B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30C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4FF7290A">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AD58317">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88BF628">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6.2022年民警执勤津贴绩效目标表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DED6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1E93554">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575A8FE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4301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E0019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D0D2C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13052822P000764100019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7329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C7A76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2022年民警执勤津贴</w:t>
            </w:r>
          </w:p>
        </w:tc>
      </w:tr>
      <w:tr w14:paraId="7E851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6FE4C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2633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EAAE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353.13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0092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F096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353.13</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33B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BF0B3C">
            <w:pPr>
              <w:pStyle w:val="17"/>
              <w:keepNext w:val="0"/>
              <w:keepLines w:val="0"/>
              <w:widowControl/>
              <w:suppressLineNumbers w:val="0"/>
              <w:rPr>
                <w:rFonts w:hint="default" w:ascii="方正书宋_GBK" w:hAnsi="方正书宋_GBK" w:eastAsia="方正书宋_GBK" w:cs="方正书宋_GBK"/>
                <w:sz w:val="21"/>
                <w:szCs w:val="21"/>
              </w:rPr>
            </w:pPr>
          </w:p>
        </w:tc>
      </w:tr>
      <w:tr w14:paraId="463F8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C173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E8827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民警执勤津帖</w:t>
            </w:r>
          </w:p>
        </w:tc>
      </w:tr>
      <w:tr w14:paraId="5D258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EA7BB7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9A0E7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09737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C3CC4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8FB2C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0708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B8C5B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5AEFF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5299C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DCF3D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C4A386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CD73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312496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EB159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1.保障单位人员津贴及时准确发放</w:t>
            </w:r>
          </w:p>
        </w:tc>
      </w:tr>
    </w:tbl>
    <w:p w14:paraId="09D61992">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A467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8CF2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D963C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E12A0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7DF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50D6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39403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A3C7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473FB4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99AA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5B80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4DDC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A97E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BBDC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93B4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FC111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3139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0FE7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55E9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673D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D87C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E57F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EE02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2AE8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A0F3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1375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6767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C026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2BAD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F8FF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4802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6E39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26AF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154C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90B2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F450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DC7286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765B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89FA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4FFE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15DE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79A1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47A2E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DEFF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6FE9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328B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7927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266F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4652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3CDFC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C2D7F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1B12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A733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7FBF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D171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E31C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D81F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52FD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6263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4757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4904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2EDE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8958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4D245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2498B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47F3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D9C9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09A9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6637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E7F5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240401F8">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790C64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9373156">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7.2022年人事代理人员劳务费绩效目标表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4A9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20EDCF9">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EE6071D">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7860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A5E5E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54F4F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13052822P00076710001A</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7A02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FE56B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2022年人事代理人员劳务费</w:t>
            </w:r>
          </w:p>
        </w:tc>
      </w:tr>
      <w:tr w14:paraId="7E03A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B072E5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2BAC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050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230.42</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E42E3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9D24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230.42</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E33F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687392">
            <w:pPr>
              <w:pStyle w:val="17"/>
              <w:keepNext w:val="0"/>
              <w:keepLines w:val="0"/>
              <w:widowControl/>
              <w:suppressLineNumbers w:val="0"/>
              <w:rPr>
                <w:rFonts w:hint="default" w:ascii="方正书宋_GBK" w:hAnsi="方正书宋_GBK" w:eastAsia="方正书宋_GBK" w:cs="方正书宋_GBK"/>
                <w:sz w:val="21"/>
                <w:szCs w:val="21"/>
              </w:rPr>
            </w:pPr>
          </w:p>
        </w:tc>
      </w:tr>
      <w:tr w14:paraId="6D5A5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154AD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F6198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人事代理人员劳务费</w:t>
            </w:r>
          </w:p>
        </w:tc>
      </w:tr>
      <w:tr w14:paraId="0C6285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58AA3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0B97C5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C48B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80B2D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3EFB1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3958C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58A64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050F9A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8B9FB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0457E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E9273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0354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4EACCC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068DFA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5E337D8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A867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2CB8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FDB55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2F1C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FDBD8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CADE3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E2E0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78B3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EDFD5E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C4E9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4A52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AA74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16E5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＝45人数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082D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6632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925A17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851F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146A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9E4C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D485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B751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1053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D4021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A680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B31D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1AC6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B18F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98BB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722A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85D5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539D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27FD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16AD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AD10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1C5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F151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63F002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764F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16C3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7AD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7D24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FB4D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02CD7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C0C0A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17BF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97A3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CEC3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C0F6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0423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4F7AF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7F8DA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8337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3F7C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ED2B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E2F2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A589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4E4C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3A648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6381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7CE2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8818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127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B564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095A3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AC27E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393A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C7E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2A39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ABEF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7EC1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7F350C86">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C392B1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AFBB141">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8.2022年涉军安置人员劳务费绩效目标表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FE045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7308E73">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9824CE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5AC1A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3142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2E898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13052822P00076910001M</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3C54F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371D8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2022年涉军安置人员劳务费</w:t>
            </w:r>
          </w:p>
        </w:tc>
      </w:tr>
      <w:tr w14:paraId="0CCB0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BAF645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2DCB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9CA2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267.89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7528B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F7A9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267.89</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2B79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44A056">
            <w:pPr>
              <w:pStyle w:val="17"/>
              <w:keepNext w:val="0"/>
              <w:keepLines w:val="0"/>
              <w:widowControl/>
              <w:suppressLineNumbers w:val="0"/>
              <w:rPr>
                <w:rFonts w:hint="default" w:ascii="方正书宋_GBK" w:hAnsi="方正书宋_GBK" w:eastAsia="方正书宋_GBK" w:cs="方正书宋_GBK"/>
                <w:sz w:val="21"/>
                <w:szCs w:val="21"/>
              </w:rPr>
            </w:pPr>
          </w:p>
        </w:tc>
      </w:tr>
      <w:tr w14:paraId="3C9E8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6F33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AB480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涉军安置人员劳务费</w:t>
            </w:r>
          </w:p>
        </w:tc>
      </w:tr>
      <w:tr w14:paraId="4F7FA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61BE6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399E7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C4C6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7230A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2D3AB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AEA1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6304F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743A8E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55909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4259A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8DF4ED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28FE7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17B538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E3F01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08D5C03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0976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1D6F1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0236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5B71B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92FE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BDBA3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607BC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A2B5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4AB9BE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EC61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15BB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C364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6E88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5FD6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D90A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9417D5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83C8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C6FD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7315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F4D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874D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C687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8F60F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E137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C3A4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94D8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45AA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825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EA15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3A8B0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BAA1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7CE4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315E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6688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F975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E520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E8D1F0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A2B4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B42C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4749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0F0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58EC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6DFCE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B2C9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DCF9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D8F2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0BD1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C3E6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63EF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45D39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326D7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C02F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123F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3F46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9F7A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37E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9F48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E78B0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5CF5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8F15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338B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9DE6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104F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8E24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178A9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19E3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8640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E2F2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0E31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D559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6DE11942">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0876301">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70A0B8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9.2022年事业人员劳务费绩效目标表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1712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0838A41">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6D1304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8631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52FD0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7191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13052822P000768100010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CDFA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74FB2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2022年事业人员劳务费</w:t>
            </w:r>
          </w:p>
        </w:tc>
      </w:tr>
      <w:tr w14:paraId="54499B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9111E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44B5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D22F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458.26</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EAC8A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8749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458.26</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19AB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23898D">
            <w:pPr>
              <w:pStyle w:val="17"/>
              <w:keepNext w:val="0"/>
              <w:keepLines w:val="0"/>
              <w:widowControl/>
              <w:suppressLineNumbers w:val="0"/>
              <w:rPr>
                <w:rFonts w:hint="default" w:ascii="方正书宋_GBK" w:hAnsi="方正书宋_GBK" w:eastAsia="方正书宋_GBK" w:cs="方正书宋_GBK"/>
                <w:sz w:val="21"/>
                <w:szCs w:val="21"/>
              </w:rPr>
            </w:pPr>
          </w:p>
        </w:tc>
      </w:tr>
      <w:tr w14:paraId="48277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3AEBA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BB8B3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事业人员劳务费</w:t>
            </w:r>
          </w:p>
        </w:tc>
      </w:tr>
      <w:tr w14:paraId="584025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FB156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AE3A07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E94E9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CD0B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D0A16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0006F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14F2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2D9747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9908E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7D1F7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5DA83C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73DAE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F5EEE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37CCD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49DBEF9A">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7B99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499F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C0052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85A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4189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DECCA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A348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6CE6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A916DC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47B8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50AC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3A79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2D54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＝59人数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0136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568B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1D19C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3DD9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9F85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E9ED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753A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0890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63F3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4F9F8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64F5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42F6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7D73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A400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F4B5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38CC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B4C4C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6FFC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14D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F197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AB9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91FC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B939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D50185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B8A2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8D8A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C23A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44C6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FD50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5B785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59B25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C8AF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C3D3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0478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620F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BF7D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3B45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E9759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34B8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78EE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C1BF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6752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ED8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782F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84C4D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3284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A74D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D1CA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8DDF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6662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B3AD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ACB7E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487E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4FE9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ABDC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1C89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B6A2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61A030B5">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15DEFD3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FA71011">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10.2022年特警人员劳务费绩效目标表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F314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E9CA851">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B6253F4">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69B0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CE8FB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6957A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13052822P00076610001L</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29171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5EE59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2022年特警人员劳务费</w:t>
            </w:r>
          </w:p>
        </w:tc>
      </w:tr>
      <w:tr w14:paraId="0103D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F7B63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696C9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B55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152.37</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B954D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1852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152.37</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0C4C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A39E7F">
            <w:pPr>
              <w:pStyle w:val="17"/>
              <w:keepNext w:val="0"/>
              <w:keepLines w:val="0"/>
              <w:widowControl/>
              <w:suppressLineNumbers w:val="0"/>
              <w:rPr>
                <w:rFonts w:hint="default" w:ascii="方正书宋_GBK" w:hAnsi="方正书宋_GBK" w:eastAsia="方正书宋_GBK" w:cs="方正书宋_GBK"/>
                <w:sz w:val="21"/>
                <w:szCs w:val="21"/>
              </w:rPr>
            </w:pPr>
          </w:p>
        </w:tc>
      </w:tr>
      <w:tr w14:paraId="2A1151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C234B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78E21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特警人员劳务费</w:t>
            </w:r>
          </w:p>
        </w:tc>
      </w:tr>
      <w:tr w14:paraId="5C8DC2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4BA71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F774F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7BFAE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D5A7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66352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7BA15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DCC88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9CC4DD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A11FA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0CBA1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5F018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F975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3C186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C201A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05601FB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D039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3831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0D4E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0BC82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9170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6818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1F61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2942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5B2C3A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C91E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30CD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F99C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B67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BB6D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53B7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996BA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82C7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9E62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AA61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88EC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E47C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63BB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EE2337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AF19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D150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8DDD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5155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5F22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BCB1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B920E5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6D45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97C2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297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F412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C4AC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694F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079045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F067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AA12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EA4C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3870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FAFD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533AB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36362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BD71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F523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39C2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8A01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FF7D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52640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F61D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659B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AEE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CB8C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5019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25A8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C4B0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62B0D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F9D90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03A3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EF55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D085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AD33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DE7B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603AE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A187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5633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2E8F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27DF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94E1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34D5E2E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DA3C3C1">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DDB326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11.2022年退休合同制工人统筹外项目绩效目标表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5AC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DFA5C7D">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EDD4216">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6DE6C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1CCC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7FEB7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13052822P00921710002A</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4B45B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DFACC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2022年退休合同制工人统筹外项目</w:t>
            </w:r>
          </w:p>
        </w:tc>
      </w:tr>
      <w:tr w14:paraId="2A060A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64AE31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A978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2FC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0.43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F82F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23F9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0.43</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F71A7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8EE436">
            <w:pPr>
              <w:pStyle w:val="17"/>
              <w:keepNext w:val="0"/>
              <w:keepLines w:val="0"/>
              <w:widowControl/>
              <w:suppressLineNumbers w:val="0"/>
              <w:rPr>
                <w:rFonts w:hint="default" w:ascii="方正书宋_GBK" w:hAnsi="方正书宋_GBK" w:eastAsia="方正书宋_GBK" w:cs="方正书宋_GBK"/>
                <w:sz w:val="21"/>
                <w:szCs w:val="21"/>
              </w:rPr>
            </w:pPr>
          </w:p>
        </w:tc>
      </w:tr>
      <w:tr w14:paraId="1DBDD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E1712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0CA8B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退休合同制工人统筹外项目</w:t>
            </w:r>
          </w:p>
        </w:tc>
      </w:tr>
      <w:tr w14:paraId="531ED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E1B5B4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5F6353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9677B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EBEF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764D10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9B6A5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229F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0954B5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1A980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29E5F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3BE8DD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24743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42165F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3DD65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06D6C7E5">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9343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0C15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AE1D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35150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B05B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9051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DBD9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9F02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3FD839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6106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27C9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DC36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D4EF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51FD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D4BA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14151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0633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9069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684F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0F8F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DC6F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E83F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9B0F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FAA0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8603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BD80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90C6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CA11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B6D3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66F4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448E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8FA5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D3CC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9E8C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D75A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E4C6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239368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646F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7116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A877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649E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6700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3BDFC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B41A5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2825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AD9E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5ED8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000A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289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C18D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83EAB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54A7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509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CC26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7865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8585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7D59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5BC20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CEE2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A5ED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449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112B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FBF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63CC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07C71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2116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8BC6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6CE3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259F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C7CC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25D63E4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25F5C5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DE45F0E">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12.2022年巡警人员劳务费绩效目标表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8FE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EA3F0C2">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B476DC2">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F808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6F0AB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BF315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13052822P00076510001Y</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658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E43CF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2022年巡警人员劳务费</w:t>
            </w:r>
          </w:p>
        </w:tc>
      </w:tr>
      <w:tr w14:paraId="32EC0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5F02EE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D503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415E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116.18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F0A2F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E725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116.18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08CB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BC5568">
            <w:pPr>
              <w:pStyle w:val="17"/>
              <w:keepNext w:val="0"/>
              <w:keepLines w:val="0"/>
              <w:widowControl/>
              <w:suppressLineNumbers w:val="0"/>
              <w:rPr>
                <w:rFonts w:hint="default" w:ascii="方正书宋_GBK" w:hAnsi="方正书宋_GBK" w:eastAsia="方正书宋_GBK" w:cs="方正书宋_GBK"/>
                <w:sz w:val="21"/>
                <w:szCs w:val="21"/>
              </w:rPr>
            </w:pPr>
          </w:p>
        </w:tc>
      </w:tr>
      <w:tr w14:paraId="060AE2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BB178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F5B82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巡警人员劳务费</w:t>
            </w:r>
          </w:p>
        </w:tc>
      </w:tr>
      <w:tr w14:paraId="4BA61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7B126A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93E5F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BD5F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0D18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1EEE11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83B5D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D265BF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F5A97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AA31D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C1EF5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CEA6C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5FD734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F5016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5BA95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1D124B59">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3A52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E173B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3FABF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E524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998C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B210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5E78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B20C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F3E8E8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E90A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0A05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34E4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6A8D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4D33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65F6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D69D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DC01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3C25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B987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4F3A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4F54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ECBE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675542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9F0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D3EA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49B1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794D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32B3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6061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C5B18F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C115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E911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E5E3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1184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2629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243A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81BF8B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801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9C67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0D54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C7A3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2A5A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13EA2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7D352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40DC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37AB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6FF3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DBCD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80F2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0B143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B29B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A1C5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BA08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E5E6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8C87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253E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C94C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73502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124A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B18B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236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8808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812E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2C95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B7542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2BCF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1448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0B52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0E57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D02C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5FEC7E9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223B8B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436CF07">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13.2022年转业士官劳务费绩效目标表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7E9D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D5426AE">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5514EBE">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D67B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192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BB1A5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13052822P00077010001R</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4AC2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9C26A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2022年转业士官劳务费</w:t>
            </w:r>
          </w:p>
        </w:tc>
      </w:tr>
      <w:tr w14:paraId="5F6B1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87709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93B0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9E18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158.71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9316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9576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158.71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EF1DA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592182">
            <w:pPr>
              <w:pStyle w:val="17"/>
              <w:keepNext w:val="0"/>
              <w:keepLines w:val="0"/>
              <w:widowControl/>
              <w:suppressLineNumbers w:val="0"/>
              <w:rPr>
                <w:rFonts w:hint="default" w:ascii="方正书宋_GBK" w:hAnsi="方正书宋_GBK" w:eastAsia="方正书宋_GBK" w:cs="方正书宋_GBK"/>
                <w:sz w:val="21"/>
                <w:szCs w:val="21"/>
              </w:rPr>
            </w:pPr>
          </w:p>
        </w:tc>
      </w:tr>
      <w:tr w14:paraId="29755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7DAFA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21448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转业士官劳务费</w:t>
            </w:r>
          </w:p>
        </w:tc>
      </w:tr>
      <w:tr w14:paraId="6E82B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A9BDEB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8C4D0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BFABB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B94DD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E0D19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1A683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77CC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5BC533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70FCA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4EA1E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B0ADE7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E09B2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1D58D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2F916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11157D46">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CBDE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CDC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E9E7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474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D185F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F5DE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B8692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9242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4F64B2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068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B84B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DF52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A95D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B5B6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67B8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2A9D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2D56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36ED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EAB9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5544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C47F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9EE2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E98F6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261B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9411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556C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5099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CD37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1F36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7C7BA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A702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4647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675A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0FA4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F96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FDC9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F05436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840D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D23E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36D5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D7B8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F0BB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3DAD3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170C2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EEE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4322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0B3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8255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4759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63BD1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EB34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C445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FA83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D104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9F7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9809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3059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09FB4B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9776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ECED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3465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88E3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5EA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4AC71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AAAE1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B31E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3CCC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5542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7B95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6D73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4EA7EE2A">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6D6E1D5">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BD4BC4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14.大曹庄天网、公安网专线租用费绩效目标表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C067A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62EA9F1">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E6A432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9DEC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217EB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C92AE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13052822P001099100223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849B0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0508C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大曹庄天网、公安网专线租用费</w:t>
            </w:r>
          </w:p>
        </w:tc>
      </w:tr>
      <w:tr w14:paraId="536054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D77720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2934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320B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AFEC8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FDC2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10CEA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BA301C">
            <w:pPr>
              <w:pStyle w:val="17"/>
              <w:keepNext w:val="0"/>
              <w:keepLines w:val="0"/>
              <w:widowControl/>
              <w:suppressLineNumbers w:val="0"/>
              <w:rPr>
                <w:rFonts w:hint="default" w:ascii="方正书宋_GBK" w:hAnsi="方正书宋_GBK" w:eastAsia="方正书宋_GBK" w:cs="方正书宋_GBK"/>
                <w:sz w:val="21"/>
                <w:szCs w:val="21"/>
              </w:rPr>
            </w:pPr>
          </w:p>
        </w:tc>
      </w:tr>
      <w:tr w14:paraId="511644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0B0602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42BF4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大曹庄天网、公安网专线租用费</w:t>
            </w:r>
          </w:p>
        </w:tc>
      </w:tr>
      <w:tr w14:paraId="0D820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90D07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73CA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4BCF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E8E0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74CB6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A93C0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38BB6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3A98AF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C4E01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85CA1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DAE558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9CE0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759FB3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C7C6E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1701D24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4A44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1D44F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B5BBA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71769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E4BC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5C6F4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1BCB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6AC0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B5484F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83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2933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2BF8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470D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2D02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5CB27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4D6EB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95B2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039A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AD0A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FFA3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C7D8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0E294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A8B6F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C1C9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99B8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DC95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00F6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71E1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3C022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3328D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4552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5C65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5AF6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93E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F375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14D5C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895A6A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481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43C3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FDA6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E4EC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2CF5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5D8F7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BB961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DB3D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F723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DA03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9C7D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5BF6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0E7C9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8B08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75CF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AD74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62F0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DB1E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4365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5738F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4C0361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7E65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A891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BB15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3064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74DD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1C845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6EE6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ED99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D75B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EF7A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624A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A941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4B18C852">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2153BE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8CE3EE0">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15.大曹庄天网线路租用费绩效目标表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E10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08D1B9E">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E1400FF">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AC82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88860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9F98E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13052822P00109910021F</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7B911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A87FC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大曹庄天网线路租用费</w:t>
            </w:r>
          </w:p>
        </w:tc>
      </w:tr>
      <w:tr w14:paraId="6F0E9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7D5F5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E9826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293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C6864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C9CF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1B50A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D8CF81">
            <w:pPr>
              <w:pStyle w:val="17"/>
              <w:keepNext w:val="0"/>
              <w:keepLines w:val="0"/>
              <w:widowControl/>
              <w:suppressLineNumbers w:val="0"/>
              <w:rPr>
                <w:rFonts w:hint="default" w:ascii="方正书宋_GBK" w:hAnsi="方正书宋_GBK" w:eastAsia="方正书宋_GBK" w:cs="方正书宋_GBK"/>
                <w:sz w:val="21"/>
                <w:szCs w:val="21"/>
              </w:rPr>
            </w:pPr>
          </w:p>
        </w:tc>
      </w:tr>
      <w:tr w14:paraId="6BD27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3ECF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54D04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大曹庄天网线路租用费</w:t>
            </w:r>
          </w:p>
        </w:tc>
      </w:tr>
      <w:tr w14:paraId="1F473E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836441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3F3521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2B2C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E0A17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975AC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FFF9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029C5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968D9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A1AA0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A04FB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B17213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C9CD9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20435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407D6C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64A1DCAD">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6EE0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1E8CD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EB2B5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F49E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A52AF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B3EE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4537C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5223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817E12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0412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B45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2D6F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91F8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FBCB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21C1D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8ED7A7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BA84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29BE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B73F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A481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7BE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204CB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8AB973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E166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A9A9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8DC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B0BE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F3F5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546F1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DC3A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6228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242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2E29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AB8C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A13C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1354F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077C17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C802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7F1B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CC53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B4C8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6134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0F03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D00D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F229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1E0A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E57C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0AAB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C813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63D96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79428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8695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89EE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3401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E03E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DDFE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6CC54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1F4B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5A03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0556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5B4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531C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46F9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6130F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A44E3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C69E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C14E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6156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2DD6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4110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0A086E4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F5A161A">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81A1ED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16.反诈骗经费绩效目标表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807B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152C5C2">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506C0D61">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ADDD1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FA77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873B8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13052822P001099100398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3F0C0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93630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反诈骗经费</w:t>
            </w:r>
          </w:p>
        </w:tc>
      </w:tr>
      <w:tr w14:paraId="36D167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F350B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D58D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A4B5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20.10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676D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3C62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20.10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F483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B27ED1">
            <w:pPr>
              <w:pStyle w:val="17"/>
              <w:keepNext w:val="0"/>
              <w:keepLines w:val="0"/>
              <w:widowControl/>
              <w:suppressLineNumbers w:val="0"/>
              <w:rPr>
                <w:rFonts w:hint="default" w:ascii="方正书宋_GBK" w:hAnsi="方正书宋_GBK" w:eastAsia="方正书宋_GBK" w:cs="方正书宋_GBK"/>
                <w:sz w:val="21"/>
                <w:szCs w:val="21"/>
              </w:rPr>
            </w:pPr>
          </w:p>
        </w:tc>
      </w:tr>
      <w:tr w14:paraId="5CE83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B6120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BCE8E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反诈骗系统款</w:t>
            </w:r>
          </w:p>
        </w:tc>
      </w:tr>
      <w:tr w14:paraId="2A7CBD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98EBE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FB51D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CA81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93504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745129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B6C68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2EBCA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5A1DBE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8F303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DBE61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B8957E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A029E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2F82E0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E82BA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1.侦破案件、抓捕逃犯</w:t>
            </w:r>
          </w:p>
        </w:tc>
      </w:tr>
    </w:tbl>
    <w:p w14:paraId="59B289F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2CD47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E874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60D5D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192A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AA584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639B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E499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1ED9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7540B1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BC3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5FBA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98E6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7AF6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≥95协调督办案件数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8B7C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5EDBB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B594B5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B85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B89C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9FF4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C981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≥95违法案件人均办案率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2303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640E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39BEE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56CF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DC04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4C94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D0F3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≥95保障办案工作的开展进度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4A39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08750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52E9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82C8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A00F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D540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1161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≥95经费保证能力</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7F7E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07C08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6D9B31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3C45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3656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CE36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F28F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≥95信息化破案率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B5C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60595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937C00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9B30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49CC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8774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3B6B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≥95有组织犯罪案件数降低率(%)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E3D6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34473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3C48F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3C3C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2599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869D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D716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≥95违法犯罪得到有力打击</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FA10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320BE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F0A97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32CA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B965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AA03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3E72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≥95维护社会稳定</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627A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4C149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7C08B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4799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01D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C74F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164D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≥95社会公众满意度（%）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DC29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bl>
    <w:p w14:paraId="5E7A4CC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D0CA538">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FF00768">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17.辅警公用经费绩效目标表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3D01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5C15288">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1E79652">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67071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6193A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5A7D0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13052822P00109910032Y</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F35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AF165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辅警公用经费</w:t>
            </w:r>
          </w:p>
        </w:tc>
      </w:tr>
      <w:tr w14:paraId="7BA90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EF440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CF0D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403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55.40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0676A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AF59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55.40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6301E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D8CBB1">
            <w:pPr>
              <w:pStyle w:val="17"/>
              <w:keepNext w:val="0"/>
              <w:keepLines w:val="0"/>
              <w:widowControl/>
              <w:suppressLineNumbers w:val="0"/>
              <w:rPr>
                <w:rFonts w:hint="default" w:ascii="方正书宋_GBK" w:hAnsi="方正书宋_GBK" w:eastAsia="方正书宋_GBK" w:cs="方正书宋_GBK"/>
                <w:sz w:val="21"/>
                <w:szCs w:val="21"/>
              </w:rPr>
            </w:pPr>
          </w:p>
        </w:tc>
      </w:tr>
      <w:tr w14:paraId="3C37C6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77EB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B1428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加强辅警执勤装备</w:t>
            </w:r>
          </w:p>
        </w:tc>
      </w:tr>
      <w:tr w14:paraId="1C255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0B5F5C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89E9F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3739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699C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5B1D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AA32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2EE00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AF51D2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C526D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9F1E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C55CE7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2B76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E091D8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797C4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1.保障辅警执勤装备，提高辅警战斗力</w:t>
            </w:r>
          </w:p>
        </w:tc>
      </w:tr>
    </w:tbl>
    <w:p w14:paraId="11761B7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2BD59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4923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E3FB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C4C1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AF0C3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90D9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D83AB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6E0A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6319B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0006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AC25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8310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C1BC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A8A4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49E74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A00330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C71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6F9C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81A4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0FD9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419D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50CC8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52EE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DFE0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0241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2A32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081E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6D12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辅警勤务装备配备完成率</w:t>
            </w:r>
          </w:p>
        </w:tc>
      </w:tr>
      <w:tr w14:paraId="35E30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C658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41CF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09A7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ABF2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0CE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19C9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2981B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1D95C1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7D13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5B88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63D4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4AFF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3FC1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083BC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9048C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8F93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2B88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4432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82C7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F979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65ACA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62AB7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B3C7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32EB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提高辅警战斗力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B97D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提高辅警战斗力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216F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06B8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提高辅警战斗力</w:t>
            </w:r>
          </w:p>
        </w:tc>
      </w:tr>
      <w:tr w14:paraId="125E0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A794E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EF5E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E8CF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3324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9B3E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FD1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3A15F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7A4EA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7B8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AE18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AD07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D3E0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DC58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44C324B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ABEC92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F68098A">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18.公安办案业务装备费（公用运转保障）绩效目标表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B3D1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73EFB19">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C67E3B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BD112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15D2A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74E3D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13052822P000926100017</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72ABA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EACCA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公安办案业务装备费（公用运转保障）</w:t>
            </w:r>
          </w:p>
        </w:tc>
      </w:tr>
      <w:tr w14:paraId="32D05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4874F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80BE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8DA2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890C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C954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24.25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7FB03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ADEE8B">
            <w:pPr>
              <w:pStyle w:val="17"/>
              <w:keepNext w:val="0"/>
              <w:keepLines w:val="0"/>
              <w:widowControl/>
              <w:suppressLineNumbers w:val="0"/>
              <w:rPr>
                <w:rFonts w:hint="default" w:ascii="方正书宋_GBK" w:hAnsi="方正书宋_GBK" w:eastAsia="方正书宋_GBK" w:cs="方正书宋_GBK"/>
                <w:sz w:val="21"/>
                <w:szCs w:val="21"/>
              </w:rPr>
            </w:pPr>
          </w:p>
        </w:tc>
      </w:tr>
      <w:tr w14:paraId="39E2C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2677D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2966A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办公设备购置</w:t>
            </w:r>
          </w:p>
        </w:tc>
      </w:tr>
      <w:tr w14:paraId="7F0758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F703C1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BF9E89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D7AE3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FDA1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9F595A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2A711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FB37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7CE2AD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B2E2F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29F25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927599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007C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1FF2D2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4B5CB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3A3B6A3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5231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3535D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45BA2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C7EF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4D84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1808D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2F46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2456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528990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7AFD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4BC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9012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4C3D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7531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630A9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6359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ADBB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08CD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EA8E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8313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2E16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545EA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B259C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62C2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B297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625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3723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A46E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r>
      <w:tr w14:paraId="5B851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A9E6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D5AE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3BF9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32F0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DAD1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FB09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6A6C5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47A7C7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C8E6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5ADB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FDE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D360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F83F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4F262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0EB160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63D9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91D8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D25C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306D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373C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2D3DA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DB41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D07E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0467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8D26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C9AC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1077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民警战斗力提升率</w:t>
            </w:r>
          </w:p>
        </w:tc>
      </w:tr>
      <w:tr w14:paraId="41850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F3AD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F075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8DC4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3861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2A9D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CD4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13265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8C793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BB3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3B3E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111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EAC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BC49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415F15CA">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A4375C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7119EB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19.公安视频传输网安全防护体系建设绩效目标表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D8478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C2D2B05">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2964D73">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0FA9B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0A6E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1D97E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13052822P00109910033J</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283A5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96D53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公安视频传输网安全防护体系建设</w:t>
            </w:r>
          </w:p>
        </w:tc>
      </w:tr>
      <w:tr w14:paraId="1A32E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D933C0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F8F0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8C26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135.00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68D7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5D50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135.00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914A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75654F">
            <w:pPr>
              <w:pStyle w:val="17"/>
              <w:keepNext w:val="0"/>
              <w:keepLines w:val="0"/>
              <w:widowControl/>
              <w:suppressLineNumbers w:val="0"/>
              <w:rPr>
                <w:rFonts w:hint="default" w:ascii="方正书宋_GBK" w:hAnsi="方正书宋_GBK" w:eastAsia="方正书宋_GBK" w:cs="方正书宋_GBK"/>
                <w:sz w:val="21"/>
                <w:szCs w:val="21"/>
              </w:rPr>
            </w:pPr>
          </w:p>
        </w:tc>
      </w:tr>
      <w:tr w14:paraId="42652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5394B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EF749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公安视频传输网安全防护体系建设</w:t>
            </w:r>
          </w:p>
        </w:tc>
      </w:tr>
      <w:tr w14:paraId="517906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EF8A4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93C3D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168E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6F110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7C990A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6F4B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ED9D4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F5442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3AB7C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36E54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68EC47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5B506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9D0FF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03CE5D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1.全面提升我省公安视频传输网安全防护水平，坚决防止发生安全事件。</w:t>
            </w:r>
          </w:p>
        </w:tc>
      </w:tr>
    </w:tbl>
    <w:p w14:paraId="38DCA502">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6D62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F8F80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CB459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E936F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99B62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ED85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DD782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98F7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3B5227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2680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14A4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公安网络建设运行维护</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09C8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公安网络建设运行维护运行正常运转率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EA69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A97D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公安网络建设运行维护运行正常运转率</w:t>
            </w:r>
          </w:p>
        </w:tc>
      </w:tr>
      <w:tr w14:paraId="7A995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FC31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333F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21F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46D9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B72C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91F2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CEAD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72BCA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AF00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A6A6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7A90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69A2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0140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0CE4E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B91E5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2BAC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B5BE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1C82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45DA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A059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64A7D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09164F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92EE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96B1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174E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BD5D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342D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7F09D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451A7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C794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9FEE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信息网络系统安全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52A2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信息网络系统安全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CE2F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012D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信息网络系统安全</w:t>
            </w:r>
          </w:p>
        </w:tc>
      </w:tr>
      <w:tr w14:paraId="58248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CCB70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EE79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91E0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1D6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C4D1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EC36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10E83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2F074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65D8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1B50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3D10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AD23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2BC7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0CEA5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E6C3D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79D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1E0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B37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95BB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1EB5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1D40BC6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1120220">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4D8533D">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20.公安执法办案业务经费（公用运转保障）绩效目标表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4A8A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2A6D8C5">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528E6C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0CAD4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84DE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6A8F5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13052822P00092710001W</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70B82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B7A31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公安执法办案业务经费（公用运转保障）</w:t>
            </w:r>
          </w:p>
        </w:tc>
      </w:tr>
      <w:tr w14:paraId="0181B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8B1C0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CE5B7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A559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347.23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192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5345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347.23</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F182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CF5D95">
            <w:pPr>
              <w:pStyle w:val="17"/>
              <w:keepNext w:val="0"/>
              <w:keepLines w:val="0"/>
              <w:widowControl/>
              <w:suppressLineNumbers w:val="0"/>
              <w:rPr>
                <w:rFonts w:hint="default" w:ascii="方正书宋_GBK" w:hAnsi="方正书宋_GBK" w:eastAsia="方正书宋_GBK" w:cs="方正书宋_GBK"/>
                <w:sz w:val="21"/>
                <w:szCs w:val="21"/>
              </w:rPr>
            </w:pPr>
          </w:p>
        </w:tc>
      </w:tr>
      <w:tr w14:paraId="59644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4B10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BE5C1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公安执法办案业务经费</w:t>
            </w:r>
          </w:p>
        </w:tc>
      </w:tr>
      <w:tr w14:paraId="29E33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439509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F698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5E6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34F7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A103E5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F39A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59D95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8CE5D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0FDD8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08AFA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69EB20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58099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10C7DE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456140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0DA4CD9C">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F415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30FA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26088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CA59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5B16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48C26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B0D9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1D20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D4606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4F39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27F7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7347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6FAD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565D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成功查处大要案情况</w:t>
            </w:r>
          </w:p>
        </w:tc>
      </w:tr>
      <w:tr w14:paraId="58F4D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6E492B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A323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C877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治安案件发案数（个）</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F06F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平均每日治安案件发案数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F53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D2E0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41FDF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6552D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EE28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F856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群体性事件成功处置率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2D63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成功处置群体性事件数占全部案件数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87C3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44B7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71BA4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9B6D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7FA4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975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3A2C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7433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F5EE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w:t>
            </w:r>
          </w:p>
        </w:tc>
      </w:tr>
      <w:tr w14:paraId="04FFA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8C68FF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8352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6C62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FAB5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6DD1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EB8F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51BA0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1293F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17F5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7D98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760C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A8EF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33DC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10198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5376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CFF9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1915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48F7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89B3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D234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减少群众经济损失</w:t>
            </w:r>
          </w:p>
        </w:tc>
      </w:tr>
      <w:tr w14:paraId="422C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BE1E9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0B00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ED21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3B93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340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5FDB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1E46B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6EF18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0CD5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A8A1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5437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0FE6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E1EE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75671F9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A4231D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021D113">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21.禁毒经费绩效目标表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9D0A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7CA2BB11">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6C7B6F6">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0AA3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5186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3721A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13052822P001099100275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566A1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D7CFF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禁毒经费</w:t>
            </w:r>
          </w:p>
        </w:tc>
      </w:tr>
      <w:tr w14:paraId="2FA82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6E88AD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25AA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0F24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16AD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4040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A47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2B1CF6">
            <w:pPr>
              <w:pStyle w:val="17"/>
              <w:keepNext w:val="0"/>
              <w:keepLines w:val="0"/>
              <w:widowControl/>
              <w:suppressLineNumbers w:val="0"/>
              <w:rPr>
                <w:rFonts w:hint="default" w:ascii="方正书宋_GBK" w:hAnsi="方正书宋_GBK" w:eastAsia="方正书宋_GBK" w:cs="方正书宋_GBK"/>
                <w:sz w:val="21"/>
                <w:szCs w:val="21"/>
              </w:rPr>
            </w:pPr>
          </w:p>
        </w:tc>
      </w:tr>
      <w:tr w14:paraId="63FAE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7F3C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0C25D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禁毒经费</w:t>
            </w:r>
          </w:p>
        </w:tc>
      </w:tr>
      <w:tr w14:paraId="6EF9C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4B6860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74EED4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B1488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2615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88FF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3869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447CB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BD6DAD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8285B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40366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3090C2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58EC1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1769DF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461D7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1.巩固我县禁毒铲毒成果，毒品犯罪得到有效防范和控制</w:t>
            </w:r>
          </w:p>
        </w:tc>
      </w:tr>
    </w:tbl>
    <w:p w14:paraId="5480E674">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C596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24DE5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13BB2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0D05E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5EE7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8DBE6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7F46C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81B7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5F3D91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67B9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080A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F07A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C9BE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554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r>
      <w:tr w14:paraId="09219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CC6BB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8C2F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374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204B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949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0326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r>
      <w:tr w14:paraId="5F390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F1595B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3568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6243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4FFD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4AC9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2E93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r>
      <w:tr w14:paraId="1EF9D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DA30C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02A1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169A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1216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402F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9D86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r>
      <w:tr w14:paraId="65BFA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5E9F0F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4D47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B4AD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8BFC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C764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6609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r>
      <w:tr w14:paraId="11C0D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9ABB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DC65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F8FC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5327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C190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B9C9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r>
      <w:tr w14:paraId="1BE1B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22E67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3DCB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5B2C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9E87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268C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28F2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r>
      <w:tr w14:paraId="0F9E2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2C62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C96A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00DA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71BF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629E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5409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r>
      <w:tr w14:paraId="0CBDD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A0031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B76E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85AC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AE8E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2885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75C9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r>
    </w:tbl>
    <w:p w14:paraId="28F656F2">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F7ED25F">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FB00EAE">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22.看守所人犯给养费、公务费绩效目标表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F21F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3292D05">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E42324A">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36C7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3B5B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F200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13052822P00109910030P</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5A6BF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9492D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看守所人犯给养费、公务费</w:t>
            </w:r>
          </w:p>
        </w:tc>
      </w:tr>
      <w:tr w14:paraId="73C6E0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86A07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D796A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C6D5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170.00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EDE7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A955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170.00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9C96F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D902A9">
            <w:pPr>
              <w:pStyle w:val="17"/>
              <w:keepNext w:val="0"/>
              <w:keepLines w:val="0"/>
              <w:widowControl/>
              <w:suppressLineNumbers w:val="0"/>
              <w:rPr>
                <w:rFonts w:hint="default" w:ascii="方正书宋_GBK" w:hAnsi="方正书宋_GBK" w:eastAsia="方正书宋_GBK" w:cs="方正书宋_GBK"/>
                <w:sz w:val="21"/>
                <w:szCs w:val="21"/>
              </w:rPr>
            </w:pPr>
          </w:p>
        </w:tc>
      </w:tr>
      <w:tr w14:paraId="528D2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C9950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F3749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看守所人犯给养费、公务费</w:t>
            </w:r>
          </w:p>
        </w:tc>
      </w:tr>
      <w:tr w14:paraId="0384F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7133F2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E31B66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A41CB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8B25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86026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FDC09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B0971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C76BB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C8930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DB3D0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E18E51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51911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7EFF7A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413FB4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1.保障被羁押人员生活、安全</w:t>
            </w:r>
          </w:p>
        </w:tc>
      </w:tr>
    </w:tbl>
    <w:p w14:paraId="11BB9DAD">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323E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A560F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66EF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4198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CE05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2468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34C31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03BF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3A50CC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33E6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420B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9F97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被羁押人员各类安全事故发生数量控制数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0E75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8CFE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2A1B6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83C9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F78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0016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监所日常公用经费财政拨款保障率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5968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监所日常公用经费财政拨款保障率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E48E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342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4C0CA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9C07F6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1C26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C642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376D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420D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05E5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06B0C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A5E4B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8D79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4117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20AD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4D07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654D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r>
      <w:tr w14:paraId="185B2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8D1432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4B4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6807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DC6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C109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33F3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7F1DD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1ABEB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CD67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78E3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9055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77C8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F8D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4B9A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E2D25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19C4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1989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F10E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32C5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8B47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4BA25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361D8C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F154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E288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生态环境质量改善</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240A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生态环境质量改善</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060D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BFCB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生态环境质量改善</w:t>
            </w:r>
          </w:p>
        </w:tc>
      </w:tr>
      <w:tr w14:paraId="5DFD9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8B39F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C22F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F067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7A27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3A8B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537D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bl>
    <w:p w14:paraId="261EDB1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9C269C3">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F6F584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23.宁晋县“雪亮工程”天网三期服务项目绩效目标表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050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199EB3C">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0F4BA4B">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5B4D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F8F44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C47F5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13052822P00109910016M</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24E9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64CDCB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宁晋县“雪亮工程”天网三期服务项目</w:t>
            </w:r>
          </w:p>
        </w:tc>
      </w:tr>
      <w:tr w14:paraId="19BD2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8E5CA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249E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60CD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1383.35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C9F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CF4C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1383.35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43C1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45A944">
            <w:pPr>
              <w:pStyle w:val="17"/>
              <w:keepNext w:val="0"/>
              <w:keepLines w:val="0"/>
              <w:widowControl/>
              <w:suppressLineNumbers w:val="0"/>
              <w:rPr>
                <w:rFonts w:hint="default" w:ascii="方正书宋_GBK" w:hAnsi="方正书宋_GBK" w:eastAsia="方正书宋_GBK" w:cs="方正书宋_GBK"/>
                <w:sz w:val="21"/>
                <w:szCs w:val="21"/>
              </w:rPr>
            </w:pPr>
          </w:p>
        </w:tc>
      </w:tr>
      <w:tr w14:paraId="55AD7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37651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95DDA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“雪亮工程”天网三期服务项目</w:t>
            </w:r>
          </w:p>
        </w:tc>
      </w:tr>
      <w:tr w14:paraId="41ED6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505F97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F95D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2966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5648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2DE70F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47DA1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24062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F5A615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7B8DE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BC561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D5D17B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B3C3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A7F6BE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4D0D8C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6D6BFBD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27270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EABCF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D6BE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DA76F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EB2F8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9A0B0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3555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6D37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2008BF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79D3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DF39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C84C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00FB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DC80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16426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362A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903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3B55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F601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6C4B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E4B0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9149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2A3C7B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F78C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1F58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DD19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CFAB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DD2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4942D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D015F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EB1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44FD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00B4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550A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443F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0DABB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0AA510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C03F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C2ED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172D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2060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1E61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661B8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ADEE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F26F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7517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6B8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1C1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E0AC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58A8D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0ECE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CDBD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6B12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5B3A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B1A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CD3A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7AFE4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6F6F8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2124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AF10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443E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C35D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0F90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2B694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7A01C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E0CE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5453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F3D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B1EE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CFE1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5AD0D04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1281E2C6">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62EBF12">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24.宁晋县公安局天网维护项目绩效目标表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ACD2F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E0DE7BB">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8F69EF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6C906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35D7B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89B3D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13052822P00109910024A</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9D5B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A149C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宁晋县公安局天网维护项目</w:t>
            </w:r>
          </w:p>
        </w:tc>
      </w:tr>
      <w:tr w14:paraId="74653C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B0F27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0B08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8067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37.20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ABF39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D9CB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37.20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3A4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010909">
            <w:pPr>
              <w:pStyle w:val="17"/>
              <w:keepNext w:val="0"/>
              <w:keepLines w:val="0"/>
              <w:widowControl/>
              <w:suppressLineNumbers w:val="0"/>
              <w:rPr>
                <w:rFonts w:hint="default" w:ascii="方正书宋_GBK" w:hAnsi="方正书宋_GBK" w:eastAsia="方正书宋_GBK" w:cs="方正书宋_GBK"/>
                <w:sz w:val="21"/>
                <w:szCs w:val="21"/>
              </w:rPr>
            </w:pPr>
          </w:p>
        </w:tc>
      </w:tr>
      <w:tr w14:paraId="6FAF52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C775B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7045E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天网维护项目</w:t>
            </w:r>
          </w:p>
        </w:tc>
      </w:tr>
      <w:tr w14:paraId="6A5C02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959F6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92F9D7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E8B7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D141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46269D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9FAC8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BBC7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72A7D2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68384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5E7A8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ACE331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B107D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E08C1D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75798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2D97D09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2A07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1D8F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BD2F0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CD308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0654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881B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5DB4D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4497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3D6064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9A9F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C1EB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9E2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82F1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5D8D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48982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1BD9D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38BE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B242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C736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2E63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23A4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5D86B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7AC2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0F64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3EAE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3C8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6C88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E2E0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499F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36C3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2170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4B66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3ADD0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1715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FA2D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52D6B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FDBA94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8E2F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B341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A388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61E3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EECA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2DD41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8025D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8F59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5D83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E50A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F47C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8746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6BFED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186A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9011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366D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87F4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BEE4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B30B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30C51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F106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5A11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E917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F738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459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0DF6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2E150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6DBDF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99D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8999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42D2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3B64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92FB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61296799">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3532ED3">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53E126B">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25.派出所执法办案中心维护费（公用运转保障）绩效目标表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44B33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95A6D92">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C4537E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5466C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5C7F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CCFBB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13052822P000929100018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EC50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82688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派出所执法办案中心维护费（公用运转保障）</w:t>
            </w:r>
          </w:p>
        </w:tc>
      </w:tr>
      <w:tr w14:paraId="41AFD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928EBA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8C09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AE4E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38.80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58989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F59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38.80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86723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F71E33">
            <w:pPr>
              <w:pStyle w:val="17"/>
              <w:keepNext w:val="0"/>
              <w:keepLines w:val="0"/>
              <w:widowControl/>
              <w:suppressLineNumbers w:val="0"/>
              <w:rPr>
                <w:rFonts w:hint="default" w:ascii="方正书宋_GBK" w:hAnsi="方正书宋_GBK" w:eastAsia="方正书宋_GBK" w:cs="方正书宋_GBK"/>
                <w:sz w:val="21"/>
                <w:szCs w:val="21"/>
              </w:rPr>
            </w:pPr>
          </w:p>
        </w:tc>
      </w:tr>
      <w:tr w14:paraId="315E06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20648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9C9A8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派出所执法办案中心维护费</w:t>
            </w:r>
          </w:p>
        </w:tc>
      </w:tr>
      <w:tr w14:paraId="4C682E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162EE8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349E5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7120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A171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9A177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4DFB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2F34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22655D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03AA3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6545C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B15A1A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2E0F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A07E4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B599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1.维护执法办案中心设备正常运转</w:t>
            </w:r>
          </w:p>
        </w:tc>
      </w:tr>
    </w:tbl>
    <w:p w14:paraId="492AA8B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6E55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4CF8F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EC26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53BE4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32D9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7ACE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F983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183B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D7DF11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8EDB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66F4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设备合格率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CBB2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设备合格率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916A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C68C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维修验收合格情况</w:t>
            </w:r>
          </w:p>
        </w:tc>
      </w:tr>
      <w:tr w14:paraId="639D5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65B2C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CEE9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103F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B91F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8628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EB59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r>
      <w:tr w14:paraId="6C3B4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0A615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336A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C9C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E013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57BD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1B3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维修改造成本节约率</w:t>
            </w:r>
          </w:p>
        </w:tc>
      </w:tr>
      <w:tr w14:paraId="4676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37F887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909E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1C8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29E2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1871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A29F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r>
      <w:tr w14:paraId="34291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B4DBFE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39FC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BA43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F9C6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367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8B5E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w:t>
            </w:r>
          </w:p>
        </w:tc>
      </w:tr>
      <w:tr w14:paraId="0B391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F98C5B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1D3E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4000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C290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2BC7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20BD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r>
      <w:tr w14:paraId="5CAEF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1185A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7A16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B1FC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7C12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5D8F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B7B2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r>
      <w:tr w14:paraId="2C712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75222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FF30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B636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4B4C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91F4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9352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r>
      <w:tr w14:paraId="1D13E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B4EAC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4400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5FA9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7C1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4349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FA89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4895248A">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ECEA0C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1249422">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26.全县人脸识别自动测温平台线路租赁及运维费绩效目标表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C19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A58ED18">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ECDEBFB">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EAE32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C215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AB2D7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13052822P00109910025X</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B7FF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0503B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全县人脸识别自动测温平台线路租赁及运维费</w:t>
            </w:r>
          </w:p>
        </w:tc>
      </w:tr>
      <w:tr w14:paraId="36D81E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D3543E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8AD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B35F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10.50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9D08B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2B89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10.50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E2148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76BB59">
            <w:pPr>
              <w:pStyle w:val="17"/>
              <w:keepNext w:val="0"/>
              <w:keepLines w:val="0"/>
              <w:widowControl/>
              <w:suppressLineNumbers w:val="0"/>
              <w:rPr>
                <w:rFonts w:hint="default" w:ascii="方正书宋_GBK" w:hAnsi="方正书宋_GBK" w:eastAsia="方正书宋_GBK" w:cs="方正书宋_GBK"/>
                <w:sz w:val="21"/>
                <w:szCs w:val="21"/>
              </w:rPr>
            </w:pPr>
          </w:p>
        </w:tc>
      </w:tr>
      <w:tr w14:paraId="65910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6BC11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F1FB7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全县人脸识别自动测温平台线路租赁及运维费</w:t>
            </w:r>
          </w:p>
        </w:tc>
      </w:tr>
      <w:tr w14:paraId="2F5BDC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3EAB9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A3907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C09D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4F2E0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CB21CB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D342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26F0B4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CF82A1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21D1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8BB3B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470D62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7ED61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812F5C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86418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241755A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6BF88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F9DF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A87A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F6091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9240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972B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79E0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EF1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0120F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3AAD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1454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04DB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C17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FBD6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完成网络安全检查工作</w:t>
            </w:r>
          </w:p>
        </w:tc>
      </w:tr>
      <w:tr w14:paraId="3C36D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F4B84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61D1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2173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51E2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8966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E207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1D476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1236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88E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8901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93F0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0F4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E73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2983C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187A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E385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0222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4760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402A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6972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39D65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0C2AB7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823B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B789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F19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B099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AE03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提高防疫工作效率</w:t>
            </w:r>
          </w:p>
        </w:tc>
      </w:tr>
      <w:tr w14:paraId="47095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F7A69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C537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092B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BFA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EE6C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7593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6AACC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5E8E2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AF5B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DABC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9806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410B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6204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22DA4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8397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46D6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DE2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8D29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DC41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F7B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48CA0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5D23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F71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2DD5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4C07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35F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37A0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1D3739D8">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4FBDC3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65B3E9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27.扫黑除恶专项经费绩效目标表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3FC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83A2536">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F9C4050">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D9F92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9C36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9747B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13052822P00109910028Q</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1FE50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6255DC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扫黑除恶专项经费</w:t>
            </w:r>
          </w:p>
        </w:tc>
      </w:tr>
      <w:tr w14:paraId="05D27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B13D5A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DE755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03B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3D17B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AFE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0F38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343090">
            <w:pPr>
              <w:pStyle w:val="17"/>
              <w:keepNext w:val="0"/>
              <w:keepLines w:val="0"/>
              <w:widowControl/>
              <w:suppressLineNumbers w:val="0"/>
              <w:rPr>
                <w:rFonts w:hint="default" w:ascii="方正书宋_GBK" w:hAnsi="方正书宋_GBK" w:eastAsia="方正书宋_GBK" w:cs="方正书宋_GBK"/>
                <w:sz w:val="21"/>
                <w:szCs w:val="21"/>
              </w:rPr>
            </w:pPr>
          </w:p>
        </w:tc>
      </w:tr>
      <w:tr w14:paraId="3F737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DCE4C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584E7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扫黑除恶专项经费</w:t>
            </w:r>
          </w:p>
        </w:tc>
      </w:tr>
      <w:tr w14:paraId="3F8B1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A10D7B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0D1278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06D34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3786C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6384C6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3BF1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1383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B22B18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7444F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EED34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53F478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C0F0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CC68D0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D2C7F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1.黑恶犯罪及新型犯罪得到有效打击</w:t>
            </w:r>
          </w:p>
        </w:tc>
      </w:tr>
    </w:tbl>
    <w:p w14:paraId="65A00E1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32FD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929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4A2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9E09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482A6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3CC5C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E220A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73A7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71A6AF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E01E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950C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5FCA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74EA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B185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r>
      <w:tr w14:paraId="08A32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23675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39B2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835F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7C6B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44AB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8D99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r>
      <w:tr w14:paraId="11DC2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7020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C4A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25B6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0256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02A0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8D0D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r>
      <w:tr w14:paraId="7CAA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4287B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06A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4653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4FA1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1F18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79A0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r>
      <w:tr w14:paraId="7E637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4E30F6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4ACE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2E32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3A3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506B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C331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r>
      <w:tr w14:paraId="13B72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6D994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6252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1CE4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B723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7907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C8CC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r>
      <w:tr w14:paraId="2A49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CEB01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CBE3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39E6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E3CA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B6B9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1CD6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r>
      <w:tr w14:paraId="3E293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DBBD3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71E7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93D2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0EAC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33E8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6EB0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r>
      <w:tr w14:paraId="568C9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26EFC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92E2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2A12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F71E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0596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C8C8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r>
    </w:tbl>
    <w:p w14:paraId="38CC8D12">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8F93DC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00CEAB2">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28.提前下达2022年省级基层公检法司转移支付资金业务费（冀财政法[2021]63号）绩效目标表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E62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6DC6F33">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868C872">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B375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AD4BC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6C23A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13052822P00063410001U</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C91A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1CF81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提前下达2022年省级基层公检法司转移支付资金业务费（冀财政法[2021]63号）</w:t>
            </w:r>
          </w:p>
        </w:tc>
      </w:tr>
      <w:tr w14:paraId="63EE7F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70C9E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59907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0281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179.79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A4BD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02AC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179.79</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B2C90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3B6976">
            <w:pPr>
              <w:pStyle w:val="17"/>
              <w:keepNext w:val="0"/>
              <w:keepLines w:val="0"/>
              <w:widowControl/>
              <w:suppressLineNumbers w:val="0"/>
              <w:rPr>
                <w:rFonts w:hint="default" w:ascii="方正书宋_GBK" w:hAnsi="方正书宋_GBK" w:eastAsia="方正书宋_GBK" w:cs="方正书宋_GBK"/>
                <w:sz w:val="21"/>
                <w:szCs w:val="21"/>
              </w:rPr>
            </w:pPr>
          </w:p>
        </w:tc>
      </w:tr>
      <w:tr w14:paraId="69016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6AAA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A3F47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用于支付办案业务差旅费</w:t>
            </w:r>
          </w:p>
        </w:tc>
      </w:tr>
      <w:tr w14:paraId="5A3DC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052338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BA7C0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C48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BE03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8F212A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5CBE3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542CE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E8C307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4DDE8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28272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D7C5F4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5255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C7E17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5E8F4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1.目标内容1</w:t>
            </w:r>
          </w:p>
        </w:tc>
      </w:tr>
    </w:tbl>
    <w:p w14:paraId="5E7B5D7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102B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DCDB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FD40F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9111A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81F4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46A7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6BD8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6D33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4838B9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F4F7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3632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8DA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0EBF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F244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成功查处大要案情况</w:t>
            </w:r>
          </w:p>
        </w:tc>
      </w:tr>
      <w:tr w14:paraId="273F0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22F96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CC62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017C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治安案件发案数（个）</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B475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平均每日治安案件发案数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FFF7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EEC4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4A948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BE402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7FE5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C1E5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群体性事件成功处置率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B823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成功处置群体性事件数占全部案件数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89D5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0B9A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0F1D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E3956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0D2E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359A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2B20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07D4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7631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w:t>
            </w:r>
          </w:p>
        </w:tc>
      </w:tr>
      <w:tr w14:paraId="324A6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C72E38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16E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F43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33F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DE12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E25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35F56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5A6C3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2B29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AAD3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ABD8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B312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DC7B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08976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049375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1A9C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CABA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4C79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A860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726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减少群众经济损失</w:t>
            </w:r>
          </w:p>
        </w:tc>
      </w:tr>
      <w:tr w14:paraId="12D87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ABE6D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2CA9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B28C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55BC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27D0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31CB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44FC0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0D634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E02C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D9E0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38AD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0083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7A34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7D80154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497745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4EAEB7F">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29.提前下达2022年省级基层公检法司转移支付资金装备费（冀财政法[2021]63号）绩效目标表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82159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7250DD4">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1739E5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B45C0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09DA9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10EFC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13052822P000633100016</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81ACE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2B156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提前下达2022年省级基层公检法司转移支付资金装备费（冀财政法[2021]63号）</w:t>
            </w:r>
          </w:p>
        </w:tc>
      </w:tr>
      <w:tr w14:paraId="73249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AC9497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BD0D6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F321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148.21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AED86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1E3B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148.21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DC9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61BE46">
            <w:pPr>
              <w:pStyle w:val="17"/>
              <w:keepNext w:val="0"/>
              <w:keepLines w:val="0"/>
              <w:widowControl/>
              <w:suppressLineNumbers w:val="0"/>
              <w:rPr>
                <w:rFonts w:hint="default" w:ascii="方正书宋_GBK" w:hAnsi="方正书宋_GBK" w:eastAsia="方正书宋_GBK" w:cs="方正书宋_GBK"/>
                <w:sz w:val="21"/>
                <w:szCs w:val="21"/>
              </w:rPr>
            </w:pPr>
          </w:p>
        </w:tc>
      </w:tr>
      <w:tr w14:paraId="172E4A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D71D9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17FB7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公安执法办案装备购置</w:t>
            </w:r>
          </w:p>
        </w:tc>
      </w:tr>
      <w:tr w14:paraId="7F0AA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4D2938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455B9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B033A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B7D2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F2943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1E390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F8832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5A3C95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CB0FD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FA756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4C3FD6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5EB73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6AD95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2CDB5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56805989">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224D6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7A4F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5027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9D29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6B0F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3003B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C9C4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08C8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B02EEA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2429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DADA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E311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0F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DAD0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19DAF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D5FB7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FE47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C7E5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8BE3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0E31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3061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0D8AA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ECC99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41AF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981D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D9F8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D2BE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C62B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r>
      <w:tr w14:paraId="253E7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44FC1C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BC4A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AF91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D423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8951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97AF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0F82B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3953C1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469D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6DCA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BA0C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6E8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684B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117EA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FFD94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4578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E90A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08A1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65A7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944F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78F0C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EA32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2F21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CCD3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7F07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3535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3DF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民警战斗力提升率</w:t>
            </w:r>
          </w:p>
        </w:tc>
      </w:tr>
      <w:tr w14:paraId="0AF53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32E1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017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FB9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22D4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0B45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7BFA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35CDB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123DB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E534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5F12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098B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0D8D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60DD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4471353F">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1376871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88CE53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30.提前下达2022年中央政法纪检监察转移支付资金业务费（冀财政法[2021]62号）绩效目标表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613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137A1F3">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60BB32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3870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D1DE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A9211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13052822P00063210001G</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7126C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1E570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提前下达2022年中央政法纪检监察转移支付资金业务费（冀财政法[2021]62号）</w:t>
            </w:r>
          </w:p>
        </w:tc>
      </w:tr>
      <w:tr w14:paraId="745555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77D586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DA09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C050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263.82</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96CB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7BED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263.82</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4C913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FA99EF">
            <w:pPr>
              <w:pStyle w:val="17"/>
              <w:keepNext w:val="0"/>
              <w:keepLines w:val="0"/>
              <w:widowControl/>
              <w:suppressLineNumbers w:val="0"/>
              <w:rPr>
                <w:rFonts w:hint="default" w:ascii="方正书宋_GBK" w:hAnsi="方正书宋_GBK" w:eastAsia="方正书宋_GBK" w:cs="方正书宋_GBK"/>
                <w:sz w:val="21"/>
                <w:szCs w:val="21"/>
              </w:rPr>
            </w:pPr>
          </w:p>
        </w:tc>
      </w:tr>
      <w:tr w14:paraId="26384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3D00CB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C2D30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用于办理各项业务经费</w:t>
            </w:r>
          </w:p>
        </w:tc>
      </w:tr>
      <w:tr w14:paraId="5C25C7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F9DC61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6A1A2D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C9B9D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D6B0F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E610A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229F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04950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CE18E9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9E4B9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610AF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5AABA0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1454E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50771A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2F0F9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1.为更好应对各种突发性事件，打击各种违法犯罪行为，保障</w:t>
            </w:r>
            <w:r>
              <w:rPr>
                <w:rFonts w:hint="eastAsia" w:cs="方正书宋_GBK"/>
                <w:sz w:val="21"/>
                <w:szCs w:val="21"/>
                <w:lang w:eastAsia="zh-CN"/>
              </w:rPr>
              <w:t>人民群众</w:t>
            </w:r>
            <w:r>
              <w:rPr>
                <w:rFonts w:hint="default" w:ascii="方正书宋_GBK" w:hAnsi="方正书宋_GBK" w:eastAsia="方正书宋_GBK" w:cs="方正书宋_GBK"/>
                <w:sz w:val="21"/>
                <w:szCs w:val="21"/>
              </w:rPr>
              <w:t>生命财产安全，保护社会和谐稳定。</w:t>
            </w:r>
          </w:p>
        </w:tc>
      </w:tr>
    </w:tbl>
    <w:p w14:paraId="515AB18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215F0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8C8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34B4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5E65E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B32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1A6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F1F6F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F938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D9FB0C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9F11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1065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F11F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3006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097F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成功查处大要案情况</w:t>
            </w:r>
          </w:p>
        </w:tc>
      </w:tr>
      <w:tr w14:paraId="5FD30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641FD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C7BA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1CAD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治安案件发案数（个）</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B46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平均每日治安案件发案数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EC5F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CA28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712E8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AE3C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DC3C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1A96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群体性事件成功处置率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2764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成功处置群体性事件数占全部案件数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658D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2E06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1C007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5A914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1BA8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AFA2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ACFF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F4AC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7AC3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w:t>
            </w:r>
          </w:p>
        </w:tc>
      </w:tr>
      <w:tr w14:paraId="117E3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4AF0AB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C2D0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6D40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A895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764E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9A76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54818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38DF15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6CF1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BE2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5D1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B2FD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9686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2C529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C806D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FA54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67D1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8349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2686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62D5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减少群众经济损失</w:t>
            </w:r>
          </w:p>
        </w:tc>
      </w:tr>
      <w:tr w14:paraId="68661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57D810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1118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188C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FDFA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4C69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7348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07F24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460A2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0000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669E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8FBB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92F1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9D2F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64EFD43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F881518">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151B2B0">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31.提前下达2022年中央政法纪检监察转移支付资金装备费（冀财政法[2021]62号）绩效目标表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BC56A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4F35792">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CE61278">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62058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B0B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832AA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13052822P00063110001T</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87DC1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E8E4C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提前下达2022年中央政法纪检监察转移支付资金装备费（冀财政法[2021]62号）</w:t>
            </w:r>
          </w:p>
        </w:tc>
      </w:tr>
      <w:tr w14:paraId="6674E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32F229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4B11B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D4EB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237.18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D8F3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8955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237.18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AAD6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1ED344">
            <w:pPr>
              <w:pStyle w:val="17"/>
              <w:keepNext w:val="0"/>
              <w:keepLines w:val="0"/>
              <w:widowControl/>
              <w:suppressLineNumbers w:val="0"/>
              <w:rPr>
                <w:rFonts w:hint="default" w:ascii="方正书宋_GBK" w:hAnsi="方正书宋_GBK" w:eastAsia="方正书宋_GBK" w:cs="方正书宋_GBK"/>
                <w:sz w:val="21"/>
                <w:szCs w:val="21"/>
              </w:rPr>
            </w:pPr>
          </w:p>
        </w:tc>
      </w:tr>
      <w:tr w14:paraId="36038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A14EF6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23ABB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公安机关装备购置</w:t>
            </w:r>
          </w:p>
        </w:tc>
      </w:tr>
      <w:tr w14:paraId="0C7D2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ACF2FF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736E0D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5B56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D2B5B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EE3DC4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9EEE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D13DE8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E15C19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E4034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BBF21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0BC46F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3FF9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B0A2F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14271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16458314">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442B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8FEEA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F1AE7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2849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3BAA7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AE849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8F6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7498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AAE889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C495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DE74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EE16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D987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77C4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70ED5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D6F2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A2BC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FAF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A02D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5FDC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7D5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79270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77C52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B6D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95AB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474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F37C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6F09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r>
      <w:tr w14:paraId="5386C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3F9B6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05EA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858C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7AAC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7BB4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43DD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7A76C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DDC69D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C4DA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7F7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B6C0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36F3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A37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42963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DAA4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48F9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5E49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0AE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DB15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37D6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297D3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7B55E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7B2E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907C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9641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C9AA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3068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民警战斗力提升率</w:t>
            </w:r>
          </w:p>
        </w:tc>
      </w:tr>
      <w:tr w14:paraId="2A80E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E93AD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EE88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590B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B76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E2F5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71B0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6169C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2692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F140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C745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D58A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E0EC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D80F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4D6CF33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FA78290">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63D98B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32.天网二期网源租赁费绩效目标表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0E7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6A980C5">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A8D2FD1">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D219B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F6510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CBC21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13052822P00109910019G</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03817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691D48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天网二期网源租赁费</w:t>
            </w:r>
          </w:p>
        </w:tc>
      </w:tr>
      <w:tr w14:paraId="00313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45F4A3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2AAAC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B57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96.25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013C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1A0A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96.25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66FA8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B8F869">
            <w:pPr>
              <w:pStyle w:val="17"/>
              <w:keepNext w:val="0"/>
              <w:keepLines w:val="0"/>
              <w:widowControl/>
              <w:suppressLineNumbers w:val="0"/>
              <w:rPr>
                <w:rFonts w:hint="default" w:ascii="方正书宋_GBK" w:hAnsi="方正书宋_GBK" w:eastAsia="方正书宋_GBK" w:cs="方正书宋_GBK"/>
                <w:sz w:val="21"/>
                <w:szCs w:val="21"/>
              </w:rPr>
            </w:pPr>
          </w:p>
        </w:tc>
      </w:tr>
      <w:tr w14:paraId="226203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E4AC3C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86873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用于天网二期网源租赁费</w:t>
            </w:r>
          </w:p>
        </w:tc>
      </w:tr>
      <w:tr w14:paraId="084F7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BE7F93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89BB7B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E3ED3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CE45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248B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CD2B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93699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43C17C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F146D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631E6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0A6B7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5FF1EE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EFEC01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A80CA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109253F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C0E6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E640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B03F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10B10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B05E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331EA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E4FF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07FA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76752E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6248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C36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7AB4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64D3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65FA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367CD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7C784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C7B4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1131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EDCA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BE09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C41D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1B45D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56B3B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1E51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76F1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453E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EF62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BA84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406A8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D4A1C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E99B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C375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0CA4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E2A5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027F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6184E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4197CC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0608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30A8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29F3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2470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F87E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66AF4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6301A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E8E5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3ED7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188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8FD7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291A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66B73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F0F93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A92A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8212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FD43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AFD5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0639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76651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7674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BEAF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B762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4BF2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A473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11FA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5F94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11899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68E2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63EB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3C78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3E1B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05E5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7343D426">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57A1BF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B3BF49B">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33.天网二期网源租赁费增补费绩效目标表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EB043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A3E6B6E">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0D6C3B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C261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18D6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6A3BB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13052822P00109910020U</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D65E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48AF9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天网二期网源租赁费增补费</w:t>
            </w:r>
          </w:p>
        </w:tc>
      </w:tr>
      <w:tr w14:paraId="107365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0D99DB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5079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C6A4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28.74</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DB89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F1B8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28.74</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9C11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86ACD3">
            <w:pPr>
              <w:pStyle w:val="17"/>
              <w:keepNext w:val="0"/>
              <w:keepLines w:val="0"/>
              <w:widowControl/>
              <w:suppressLineNumbers w:val="0"/>
              <w:rPr>
                <w:rFonts w:hint="default" w:ascii="方正书宋_GBK" w:hAnsi="方正书宋_GBK" w:eastAsia="方正书宋_GBK" w:cs="方正书宋_GBK"/>
                <w:sz w:val="21"/>
                <w:szCs w:val="21"/>
              </w:rPr>
            </w:pPr>
          </w:p>
        </w:tc>
      </w:tr>
      <w:tr w14:paraId="5C21B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6CB35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FA1D4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天网二期网源租赁费增补费</w:t>
            </w:r>
          </w:p>
        </w:tc>
      </w:tr>
      <w:tr w14:paraId="6534D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23BC47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4810E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916B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F934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25ECD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3C7F2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8ACA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C355EA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AEC22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5173B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A99415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5178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8FABD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E3818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0CC59F2C">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6FD09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6EEC8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718B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CD94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99B0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74732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85A94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7EE6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14D575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1F82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C14A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BF80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9675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1DB6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35723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1F88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B238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F5A0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F61F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E502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A1C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53976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0976E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1235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12D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C9E0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2E66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C1F9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42E14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0252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53DB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6DD6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0B24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73C2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C3FC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1F426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605512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DF6F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7416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6AF1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40F8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4D4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0D3F0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DE751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67BC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3D0D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ABA6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759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E138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591BF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078AF3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6BE9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B757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A2CD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1E29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FF96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6666D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624F1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285C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AA32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038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8F1D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80D8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17D9F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664FC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D1DB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66D3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253F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4279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42BF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34BDB3AA">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889DCBC">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145344A">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34.天网一期网源租赁费绩效目标表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0ACC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9D51E1A">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979E58E">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7F3E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91DD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9456D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13052822P001099100179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20945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5712B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天网一期网源租赁费</w:t>
            </w:r>
          </w:p>
        </w:tc>
      </w:tr>
      <w:tr w14:paraId="5AF71F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C6800D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57571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157A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48.88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8191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6253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48.88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E28A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F858A7">
            <w:pPr>
              <w:pStyle w:val="17"/>
              <w:keepNext w:val="0"/>
              <w:keepLines w:val="0"/>
              <w:widowControl/>
              <w:suppressLineNumbers w:val="0"/>
              <w:rPr>
                <w:rFonts w:hint="default" w:ascii="方正书宋_GBK" w:hAnsi="方正书宋_GBK" w:eastAsia="方正书宋_GBK" w:cs="方正书宋_GBK"/>
                <w:sz w:val="21"/>
                <w:szCs w:val="21"/>
              </w:rPr>
            </w:pPr>
          </w:p>
        </w:tc>
      </w:tr>
      <w:tr w14:paraId="7FE49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DCF92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1FE65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天网一期网源租赁费</w:t>
            </w:r>
          </w:p>
        </w:tc>
      </w:tr>
      <w:tr w14:paraId="41930B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82DE6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CDDB1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04EAB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32C68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B28C3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585E6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2D35F3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417E9A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15EA2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9A7A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138EE9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3715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2F4630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78CDA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20878B5A">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E284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26F7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43A04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E652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F70C7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382B2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F7F46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A9BF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B31090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2F33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1443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B73A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278C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D8D9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2E4EA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0052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0986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5C78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81BB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F2B3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55DC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2AF4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BCA2B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3F9C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BA2D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8DC4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1573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D82D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63BE7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3C4DC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E9AD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2ED6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F32B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9F8E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818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6B6CC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696DF7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542F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5200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22CA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A7FF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FD3F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60FFB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8833E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4849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ADBC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304E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6EF8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FFD6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59EC6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7E466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645A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8022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ADE2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C856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E798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0FE28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89FC1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65A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ABB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F2E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629B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DD89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2D3E4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7D19A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F132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725E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F5D3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015A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86D6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2F6DFA7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743F07E">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AA510F6">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35.天网运行维修维护费(公用运转保障)绩效目标表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8762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F147FC7">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5B74C53">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59C1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F395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D6478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13052822P00092810001J</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3FE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11DB86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天网运行维修维护费(公用运转保障)</w:t>
            </w:r>
          </w:p>
        </w:tc>
      </w:tr>
      <w:tr w14:paraId="30A31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F94A7D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87C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5F1D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125.40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8209A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BC49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125.40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05EAF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384854">
            <w:pPr>
              <w:pStyle w:val="17"/>
              <w:keepNext w:val="0"/>
              <w:keepLines w:val="0"/>
              <w:widowControl/>
              <w:suppressLineNumbers w:val="0"/>
              <w:rPr>
                <w:rFonts w:hint="default" w:ascii="方正书宋_GBK" w:hAnsi="方正书宋_GBK" w:eastAsia="方正书宋_GBK" w:cs="方正书宋_GBK"/>
                <w:sz w:val="21"/>
                <w:szCs w:val="21"/>
              </w:rPr>
            </w:pPr>
          </w:p>
        </w:tc>
      </w:tr>
      <w:tr w14:paraId="1FDEA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25C58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8679D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天网运行维修维护费</w:t>
            </w:r>
          </w:p>
        </w:tc>
      </w:tr>
      <w:tr w14:paraId="5CB08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F83B46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0F3720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8DC39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9F360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C01B5F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55788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0A511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01883D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A8176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83E1B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E75539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10FB1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1876AE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4D5B8B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1.提高辖区治安防范能力，维护辖区社会治安稳定</w:t>
            </w:r>
          </w:p>
        </w:tc>
      </w:tr>
    </w:tbl>
    <w:p w14:paraId="381F409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219B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49EC3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3F1F9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DEB91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9E08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4475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6749E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F647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758090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F336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A4B2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65A3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BCE6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42A9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19668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E3D3C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3AD1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6FA8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网络等保及运维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E5EE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网络等保及运维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995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EED9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网络等保及运维</w:t>
            </w:r>
          </w:p>
        </w:tc>
      </w:tr>
      <w:tr w14:paraId="09ADF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940A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E39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14F4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A1E2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A7FA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AE9E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47188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CFF2C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E333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1115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信息系统及网络安全隐患排查完成时间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3EDD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信息系统及网络安全隐患排查完成时间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42F9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EE0E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0F0B7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91694E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1E33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8754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9F8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2B5D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6FB7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054A3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8F2423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E45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4173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E5EA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91DC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01B5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5A125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5EDA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E6D8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9EC8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保证天网工程正常运行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1E6F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保证天网工程正常运行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8DA3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406C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保证天网工程正常运行</w:t>
            </w:r>
          </w:p>
        </w:tc>
      </w:tr>
      <w:tr w14:paraId="74767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9DDA9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45A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D783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B4E9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416E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8CE8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r>
      <w:tr w14:paraId="46F40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164EB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5150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1FF9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更好地为维护全县社会治安秩序安全稳定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300E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更好地为维护全县社会治安秩序安全稳定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3A93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E468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更好地为维护全县社会治安秩序安全稳定</w:t>
            </w:r>
          </w:p>
        </w:tc>
      </w:tr>
    </w:tbl>
    <w:p w14:paraId="43BAB9D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D78116C">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1D90D1A">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36.统筹外人员绩效奖金绩效目标表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E13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E6453F2">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92DBAF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88A7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E9A74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D7370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13052822P00109910104U</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A198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41B13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统筹外人员绩效奖金</w:t>
            </w:r>
          </w:p>
        </w:tc>
      </w:tr>
      <w:tr w14:paraId="720BF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1D258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5CB07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FB74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0C1F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70B8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EF26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B9B52E">
            <w:pPr>
              <w:pStyle w:val="17"/>
              <w:keepNext w:val="0"/>
              <w:keepLines w:val="0"/>
              <w:widowControl/>
              <w:suppressLineNumbers w:val="0"/>
              <w:rPr>
                <w:rFonts w:hint="default" w:ascii="方正书宋_GBK" w:hAnsi="方正书宋_GBK" w:eastAsia="方正书宋_GBK" w:cs="方正书宋_GBK"/>
                <w:sz w:val="21"/>
                <w:szCs w:val="21"/>
              </w:rPr>
            </w:pPr>
          </w:p>
        </w:tc>
      </w:tr>
      <w:tr w14:paraId="4C8C90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2041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BCE9B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保障统筹外退休人员绩效工资</w:t>
            </w:r>
          </w:p>
        </w:tc>
      </w:tr>
      <w:tr w14:paraId="455A82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EBE2AD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F449B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DC377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F17E8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7C2BA0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683E4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CC595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D48F88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B476E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D912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F8975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DE7D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39C61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13A13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1.保障统筹外退休人员绩效工资</w:t>
            </w:r>
          </w:p>
        </w:tc>
      </w:tr>
    </w:tbl>
    <w:p w14:paraId="766C743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38C4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22A0C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82FE0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BA1BA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825F9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86873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5CF00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04A0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2037EC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A6C3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FB6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A99F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2805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EE22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E0A6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FCAF5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0BD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DAFF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4905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CA60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9316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8630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0330B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3D38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3DEB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C5F1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D25C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35F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C77B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5CFD3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D68E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EB4D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8E3E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1E73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≥747元/月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5F75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E65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1620F7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61B5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6C5C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EEDA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C98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0344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17718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809E79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2B1B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0A3A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28FE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B284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6410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47644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1802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0206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DE9A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74A6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148A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523F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59690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11E1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FB07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DB9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9A19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46F1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0167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9A45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F42B5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5B45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C95F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F649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B3CD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70FD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31F9223A">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10310C71">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F7F2A6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37.武警中队营区硬化和围墙粉刷资金绩效目标表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467D1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BD5441D">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C814DF0">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6A47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4549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92B3D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13052822P00109910031B</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31346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22157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武警中队营区硬化和围墙粉刷资金</w:t>
            </w:r>
          </w:p>
        </w:tc>
      </w:tr>
      <w:tr w14:paraId="596D1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90325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25A2D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7B7E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13.91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2E352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5545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13.91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0A44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6287C3">
            <w:pPr>
              <w:pStyle w:val="17"/>
              <w:keepNext w:val="0"/>
              <w:keepLines w:val="0"/>
              <w:widowControl/>
              <w:suppressLineNumbers w:val="0"/>
              <w:rPr>
                <w:rFonts w:hint="default" w:ascii="方正书宋_GBK" w:hAnsi="方正书宋_GBK" w:eastAsia="方正书宋_GBK" w:cs="方正书宋_GBK"/>
                <w:sz w:val="21"/>
                <w:szCs w:val="21"/>
              </w:rPr>
            </w:pPr>
          </w:p>
        </w:tc>
      </w:tr>
      <w:tr w14:paraId="6E9DC2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F233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8F1C7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武警中队营区硬化和围墙粉刷资金</w:t>
            </w:r>
          </w:p>
        </w:tc>
      </w:tr>
      <w:tr w14:paraId="2CE26C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16263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2E7DDF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64D0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3E50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1A63D3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72C0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DFD4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E5A306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A6279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747AD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242CD8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B66DF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8CD27C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63F54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1.提升武警中队整体建设水平，便于官兵提升军事能力素质</w:t>
            </w:r>
          </w:p>
        </w:tc>
      </w:tr>
    </w:tbl>
    <w:p w14:paraId="27F794A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6627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33985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F6C7A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9E305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95B71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EF787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505B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196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248278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C42A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48A8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维修（护）验收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AB31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维修（护）验收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1A93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D3C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维修验收合格情况</w:t>
            </w:r>
          </w:p>
        </w:tc>
      </w:tr>
      <w:tr w14:paraId="6EE5D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4D5FD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6443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AF55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F9DA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D98B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6898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r>
      <w:tr w14:paraId="6E1FE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7D28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E46F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F801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17E3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E7D5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CD53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维修改造成本节约率</w:t>
            </w:r>
          </w:p>
        </w:tc>
      </w:tr>
      <w:tr w14:paraId="425C6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9DFEB4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57C6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E508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834E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FE05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1A78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r>
      <w:tr w14:paraId="0EA33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44012C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45D6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0342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9349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0BC0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8D6E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w:t>
            </w:r>
          </w:p>
        </w:tc>
      </w:tr>
      <w:tr w14:paraId="3B5C5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DD374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11EB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3204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E2D3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3163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C581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r>
      <w:tr w14:paraId="18596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1C831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B99B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2663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CD8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9A33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E53F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r>
      <w:tr w14:paraId="09579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87A3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B824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5AF6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5A3F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9BBA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6238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r>
      <w:tr w14:paraId="5C2D3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C6456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AE92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41DF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761B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22F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3D88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0DD47D9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B4FDE8B">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DDCFD01">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38.武警中队专项经费绩效目标表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B4D7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4874415">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DA8437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F729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B2F9D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6A172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13052822P00109910029C</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EAA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0ECC9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武警中队专项经费</w:t>
            </w:r>
          </w:p>
        </w:tc>
      </w:tr>
      <w:tr w14:paraId="59C1A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C8757D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EBCC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3D3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ACB4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6E50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6FEB3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D8583E">
            <w:pPr>
              <w:pStyle w:val="17"/>
              <w:keepNext w:val="0"/>
              <w:keepLines w:val="0"/>
              <w:widowControl/>
              <w:suppressLineNumbers w:val="0"/>
              <w:rPr>
                <w:rFonts w:hint="default" w:ascii="方正书宋_GBK" w:hAnsi="方正书宋_GBK" w:eastAsia="方正书宋_GBK" w:cs="方正书宋_GBK"/>
                <w:sz w:val="21"/>
                <w:szCs w:val="21"/>
              </w:rPr>
            </w:pPr>
          </w:p>
        </w:tc>
      </w:tr>
      <w:tr w14:paraId="5FEB2A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795AB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54060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武警中队日常经费</w:t>
            </w:r>
          </w:p>
        </w:tc>
      </w:tr>
      <w:tr w14:paraId="7D3B0E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05E22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873D1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A92AB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1BE5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A5D185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5F221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229A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0636F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84508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A8D6C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3EF81E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D2903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48B11C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4F80F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1.保障武警中队正常运转</w:t>
            </w:r>
          </w:p>
        </w:tc>
      </w:tr>
    </w:tbl>
    <w:p w14:paraId="21B4234D">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E511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AFE64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462B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6E86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BE24F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89886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10C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3CA2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F6DFA5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92A8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D508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9863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被羁押人员各类安全事故发生数量控制数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CF66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DC8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7D0BF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5BAF5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FCE1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CD4E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军地需求事项责任落实率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D2E0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军地需求事项责任落实率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1A1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8EB5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590F6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4C82A1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CC8F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A484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EF83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C012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82B6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349A6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C9C99D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9B4B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6E1D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BDE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E5E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DBC2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3AEE4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C406AC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8BB2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505D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E0FF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39B5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405C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7A669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2E0A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CA9F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328E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0B72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F04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EA80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1A52F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82CE9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BE36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EF68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1854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19BB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9B1F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7F648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20406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6971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A6D9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A2C1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1608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7E1E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79C59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85371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E329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D685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E758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2E8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72C2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bl>
    <w:p w14:paraId="410B886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B70C477">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6069992">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39.烟花爆竹销毁及储存经费绩效目标表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444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623D5CC">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80F6A13">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BA47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4FC10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B5985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13052822P00109910035R</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2327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5A7E0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烟花爆竹销毁及储存经费</w:t>
            </w:r>
          </w:p>
        </w:tc>
      </w:tr>
      <w:tr w14:paraId="39FDF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3D6D6B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7F9D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13CC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29.24</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CA0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2E3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29.24</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1DCA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56E34B">
            <w:pPr>
              <w:pStyle w:val="17"/>
              <w:keepNext w:val="0"/>
              <w:keepLines w:val="0"/>
              <w:widowControl/>
              <w:suppressLineNumbers w:val="0"/>
              <w:rPr>
                <w:rFonts w:hint="default" w:ascii="方正书宋_GBK" w:hAnsi="方正书宋_GBK" w:eastAsia="方正书宋_GBK" w:cs="方正书宋_GBK"/>
                <w:sz w:val="21"/>
                <w:szCs w:val="21"/>
              </w:rPr>
            </w:pPr>
          </w:p>
        </w:tc>
      </w:tr>
      <w:tr w14:paraId="7E0F3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F9B62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F9C59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烟花爆竹销毁费</w:t>
            </w:r>
          </w:p>
        </w:tc>
      </w:tr>
      <w:tr w14:paraId="62B4AE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71898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1B0D78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C7CAD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0A990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161812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7FEE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8174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779F4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190DA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C0EFF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835C66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EDB5F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74B5A3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CA826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1.及时、彻底消除隐患</w:t>
            </w:r>
          </w:p>
        </w:tc>
      </w:tr>
    </w:tbl>
    <w:p w14:paraId="00758505">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44C3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33F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BC8B5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C62AE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F6396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3C3CB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A0FDE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D7F5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BF1E2D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565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BD75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烟花爆竹查处数量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E89E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烟花爆竹查处数量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6748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AC2C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烟花爆竹查处数量</w:t>
            </w:r>
          </w:p>
        </w:tc>
      </w:tr>
      <w:tr w14:paraId="7B1A6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F755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7522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C2F1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8E61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B86E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04F5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烟花爆竹销毁率（%）</w:t>
            </w:r>
          </w:p>
        </w:tc>
      </w:tr>
      <w:tr w14:paraId="445EB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474EF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222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B1A3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A094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CD4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7FB8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完成及时率</w:t>
            </w:r>
          </w:p>
        </w:tc>
      </w:tr>
      <w:tr w14:paraId="0DDEC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C016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D6B3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C1BF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9FEF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37EF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89DA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完成率</w:t>
            </w:r>
          </w:p>
        </w:tc>
      </w:tr>
      <w:tr w14:paraId="30518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02B1C8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F2C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6304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成本利用率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67E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成本利用率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9A55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5DF2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成本利用率</w:t>
            </w:r>
          </w:p>
        </w:tc>
      </w:tr>
      <w:tr w14:paraId="639E7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0DEC3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A7F2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E705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民用爆炸物品管控率(%)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F613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民用爆炸物品管控率(%)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072D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F055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民用爆炸物品管控率(%)</w:t>
            </w:r>
          </w:p>
        </w:tc>
      </w:tr>
      <w:tr w14:paraId="1BE15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102FC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B544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8C47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改善生态环境质量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70C1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改善生态环境质量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06FC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F9D6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改善生态环境质量</w:t>
            </w:r>
          </w:p>
        </w:tc>
      </w:tr>
      <w:tr w14:paraId="059C3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EBF3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52D4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811A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保障防火安全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2AD0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保障防火安全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97B6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C7B1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保障防火安全</w:t>
            </w:r>
          </w:p>
        </w:tc>
      </w:tr>
      <w:tr w14:paraId="29958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3D227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D1D1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45E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群众安全感满意度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7A47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群众安全感满意度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10E0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1BBD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群众安全感满意度</w:t>
            </w:r>
          </w:p>
        </w:tc>
      </w:tr>
    </w:tbl>
    <w:p w14:paraId="006C72A2">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3FA9F4C">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D9F29BB">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40.驻京工作队经费绩效目标表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3A0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019EA7B">
            <w:pPr>
              <w:pStyle w:val="16"/>
              <w:keepNext w:val="0"/>
              <w:keepLines w:val="0"/>
              <w:widowControl/>
              <w:suppressLineNumbers w:val="0"/>
              <w:rPr>
                <w:rFonts w:hint="default" w:ascii="方正书宋_GBK" w:hAnsi="方正书宋_GBK" w:eastAsia="方正书宋_GBK" w:cs="方正书宋_GBK"/>
                <w:b/>
                <w:bCs w:val="0"/>
                <w:sz w:val="21"/>
                <w:szCs w:val="21"/>
              </w:rPr>
            </w:pP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D73B44F">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F07A5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2CF31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9655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13052822P00109910038L</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DC04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13DAF4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驻京工作队经费</w:t>
            </w:r>
          </w:p>
        </w:tc>
      </w:tr>
      <w:tr w14:paraId="71974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6FF39A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C20B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A33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53.07</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434C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11CC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53.07</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DB0B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6F651A">
            <w:pPr>
              <w:pStyle w:val="17"/>
              <w:keepNext w:val="0"/>
              <w:keepLines w:val="0"/>
              <w:widowControl/>
              <w:suppressLineNumbers w:val="0"/>
              <w:rPr>
                <w:rFonts w:hint="default" w:ascii="方正书宋_GBK" w:hAnsi="方正书宋_GBK" w:eastAsia="方正书宋_GBK" w:cs="方正书宋_GBK"/>
                <w:sz w:val="21"/>
                <w:szCs w:val="21"/>
              </w:rPr>
            </w:pPr>
          </w:p>
        </w:tc>
      </w:tr>
      <w:tr w14:paraId="50D67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6D595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8E4CF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驻京工作队经费</w:t>
            </w:r>
          </w:p>
        </w:tc>
      </w:tr>
      <w:tr w14:paraId="5EFD1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766A8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48A4DE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194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A6F45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C2A124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9273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36D50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53556E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41C0E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9222F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359C75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9374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22BEF5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58C46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1.为有力做好进京控访工作</w:t>
            </w:r>
          </w:p>
        </w:tc>
      </w:tr>
    </w:tbl>
    <w:p w14:paraId="6879639A">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2E8B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93983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49929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1B3C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0551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55B6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04A47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94E8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2512F6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87E5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7FBA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有效化解涉检信访矛盾率（%）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F6AB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有效化解涉检信访矛盾率（%）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FD59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≥95有效化解涉检信访矛盾率（%）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F11B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31440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8FA4D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3525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47C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信访事项按期结案率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C560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信访事项按期结案率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ACFF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≥95信访事项按期结案率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A4FB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27A9D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A6F2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7D1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E4F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F65C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7661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≥95保障办案工作的开展进度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2207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4E95D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71972B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E27C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18A5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DF2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D7B7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≥95经费保证能力</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B306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1D177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2D2368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27F0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6F11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信访投诉办结率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ABD6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信访投诉办结率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A34C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≥95信访投诉办结率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6309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34015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040D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05BB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3382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776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6BAB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≥95保持信访形势总体平稳可控</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8BA4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2DFAA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AEDB4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58A2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2E01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49CE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F04C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≥95违法犯罪得到有力打击</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EF34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0FA71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EFED5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BB33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DADC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E30D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DD53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≥95维护社会稳定</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A363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55DD0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A9030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9304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0F3C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B149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437F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≥95社会公众满意度（%）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7BE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bl>
    <w:p w14:paraId="23175319">
      <w:pPr>
        <w:keepNext w:val="0"/>
        <w:keepLines w:val="0"/>
        <w:widowControl/>
        <w:suppressLineNumbers w:val="0"/>
        <w:spacing w:before="0" w:beforeAutospacing="0" w:after="0" w:afterAutospacing="0"/>
        <w:ind w:left="0" w:right="0"/>
        <w:jc w:val="left"/>
        <w:rPr>
          <w:rFonts w:hint="eastAsia" w:ascii="仿宋" w:hAnsi="仿宋" w:eastAsia="仿宋" w:cs="仿宋"/>
          <w:b/>
          <w:color w:val="000000"/>
          <w:sz w:val="32"/>
        </w:rPr>
        <w:sectPr>
          <w:pgSz w:w="11900" w:h="16840"/>
          <w:pgMar w:top="1020" w:right="1134" w:bottom="1020" w:left="1361" w:header="720" w:footer="720" w:gutter="0"/>
          <w:cols w:space="720" w:num="1"/>
        </w:sectPr>
      </w:pPr>
      <w:r>
        <w:rPr>
          <w:rFonts w:hint="default" w:ascii="Times New Roman" w:hAnsi="Times New Roman" w:eastAsia="宋体" w:cs="Times New Roman"/>
          <w:kern w:val="0"/>
          <w:sz w:val="24"/>
          <w:szCs w:val="24"/>
          <w:lang w:val="en-US" w:eastAsia="zh-CN" w:bidi="ar"/>
        </w:rPr>
        <w:t xml:space="preserve"> </w:t>
      </w:r>
    </w:p>
    <w:p w14:paraId="1BC9E85E">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六、政府采购预算情况</w:t>
      </w:r>
    </w:p>
    <w:p w14:paraId="0E0794FC">
      <w:pPr>
        <w:widowControl/>
        <w:spacing w:line="560" w:lineRule="exact"/>
        <w:ind w:firstLine="627" w:firstLineChars="196"/>
        <w:jc w:val="left"/>
        <w:rPr>
          <w:rFonts w:ascii="仿宋" w:hAnsi="仿宋" w:eastAsia="仿宋" w:cs="宋体"/>
          <w:b/>
          <w:kern w:val="0"/>
          <w:sz w:val="32"/>
          <w:szCs w:val="32"/>
        </w:rPr>
        <w:sectPr>
          <w:pgSz w:w="11906" w:h="16838"/>
          <w:pgMar w:top="1440" w:right="1757" w:bottom="1440" w:left="1757" w:header="851" w:footer="992" w:gutter="0"/>
          <w:cols w:space="0" w:num="1"/>
          <w:rtlGutter w:val="0"/>
          <w:docGrid w:type="linesAndChars" w:linePitch="322" w:charSpace="0"/>
        </w:sectPr>
      </w:pPr>
      <w:r>
        <w:rPr>
          <w:rFonts w:hint="eastAsia" w:ascii="仿宋" w:hAnsi="仿宋" w:eastAsia="仿宋" w:cs="宋体"/>
          <w:kern w:val="0"/>
          <w:sz w:val="32"/>
          <w:szCs w:val="32"/>
          <w:lang w:val="en-US" w:eastAsia="zh-CN"/>
        </w:rPr>
        <w:t xml:space="preserve">    2022年本单位无政府采购预算</w:t>
      </w:r>
    </w:p>
    <w:p w14:paraId="2436CFAD">
      <w:pPr>
        <w:spacing w:line="560" w:lineRule="exact"/>
        <w:rPr>
          <w:rFonts w:ascii="黑体" w:hAnsi="黑体" w:eastAsia="黑体" w:cs="宋体"/>
          <w:kern w:val="0"/>
          <w:sz w:val="32"/>
          <w:szCs w:val="32"/>
        </w:rPr>
      </w:pPr>
      <w:r>
        <w:rPr>
          <w:rFonts w:hint="eastAsia" w:ascii="黑体" w:hAnsi="黑体" w:eastAsia="黑体" w:cs="宋体"/>
          <w:kern w:val="0"/>
          <w:sz w:val="32"/>
          <w:szCs w:val="32"/>
        </w:rPr>
        <w:t>七、国有资产信息</w:t>
      </w:r>
    </w:p>
    <w:p w14:paraId="3CB1DCFA">
      <w:pPr>
        <w:spacing w:line="560" w:lineRule="exact"/>
        <w:ind w:firstLine="650" w:firstLineChars="200"/>
        <w:jc w:val="left"/>
        <w:rPr>
          <w:rFonts w:ascii="仿宋" w:hAnsi="仿宋" w:eastAsia="仿宋" w:cs="宋体"/>
          <w:kern w:val="0"/>
          <w:sz w:val="32"/>
          <w:szCs w:val="32"/>
        </w:rPr>
      </w:pPr>
      <w:r>
        <w:rPr>
          <w:rFonts w:hint="eastAsia" w:ascii="仿宋" w:hAnsi="仿宋" w:eastAsia="仿宋" w:cs="宋体"/>
          <w:sz w:val="32"/>
          <w:szCs w:val="32"/>
          <w:lang w:eastAsia="zh-CN"/>
        </w:rPr>
        <w:t>截至2021年</w:t>
      </w:r>
      <w:r>
        <w:rPr>
          <w:rFonts w:ascii="仿宋" w:hAnsi="仿宋" w:eastAsia="仿宋" w:cs="宋体"/>
          <w:sz w:val="32"/>
          <w:szCs w:val="32"/>
        </w:rPr>
        <w:t>12</w:t>
      </w:r>
      <w:r>
        <w:rPr>
          <w:rFonts w:hint="eastAsia" w:ascii="仿宋" w:hAnsi="仿宋" w:eastAsia="仿宋" w:cs="宋体"/>
          <w:sz w:val="32"/>
          <w:szCs w:val="32"/>
        </w:rPr>
        <w:t>月</w:t>
      </w:r>
      <w:r>
        <w:rPr>
          <w:rFonts w:ascii="仿宋" w:hAnsi="仿宋" w:eastAsia="仿宋" w:cs="宋体"/>
          <w:sz w:val="32"/>
          <w:szCs w:val="32"/>
        </w:rPr>
        <w:t>31</w:t>
      </w:r>
      <w:r>
        <w:rPr>
          <w:rFonts w:hint="eastAsia" w:ascii="仿宋" w:hAnsi="仿宋" w:eastAsia="仿宋" w:cs="宋体"/>
          <w:sz w:val="32"/>
          <w:szCs w:val="32"/>
        </w:rPr>
        <w:t>日，我单位固定资产清查值</w:t>
      </w:r>
      <w:r>
        <w:rPr>
          <w:rFonts w:hint="eastAsia" w:ascii="仿宋" w:hAnsi="仿宋" w:eastAsia="仿宋" w:cs="宋体"/>
          <w:kern w:val="0"/>
          <w:sz w:val="32"/>
          <w:szCs w:val="32"/>
        </w:rPr>
        <w:t>为</w:t>
      </w:r>
      <w:r>
        <w:rPr>
          <w:rFonts w:hint="eastAsia" w:ascii="仿宋" w:hAnsi="仿宋" w:eastAsia="仿宋" w:cs="宋体"/>
          <w:kern w:val="0"/>
          <w:sz w:val="32"/>
          <w:szCs w:val="32"/>
          <w:lang w:val="en-US" w:eastAsia="zh-CN"/>
        </w:rPr>
        <w:t>13371.75</w:t>
      </w:r>
      <w:r>
        <w:rPr>
          <w:rFonts w:ascii="仿宋" w:hAnsi="仿宋" w:eastAsia="仿宋" w:cs="宋体"/>
          <w:kern w:val="0"/>
          <w:sz w:val="32"/>
          <w:szCs w:val="32"/>
        </w:rPr>
        <w:t xml:space="preserve"> </w:t>
      </w:r>
      <w:r>
        <w:rPr>
          <w:rFonts w:hint="eastAsia" w:ascii="仿宋" w:hAnsi="仿宋" w:eastAsia="仿宋" w:cs="宋体"/>
          <w:kern w:val="0"/>
          <w:sz w:val="32"/>
          <w:szCs w:val="32"/>
        </w:rPr>
        <w:t>万元。详见下表。</w:t>
      </w:r>
    </w:p>
    <w:p w14:paraId="507B4EB7">
      <w:pPr>
        <w:spacing w:line="560" w:lineRule="exact"/>
        <w:ind w:firstLine="650" w:firstLineChars="200"/>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宁晋县公安局固定资产占用情况</w:t>
      </w:r>
    </w:p>
    <w:p w14:paraId="1D002373">
      <w:pPr>
        <w:spacing w:line="560" w:lineRule="exact"/>
        <w:ind w:right="640" w:firstLine="8457" w:firstLineChars="3934"/>
        <w:jc w:val="right"/>
        <w:rPr>
          <w:rFonts w:ascii="仿宋" w:hAnsi="仿宋" w:eastAsia="仿宋" w:cs="宋体"/>
          <w:b/>
          <w:kern w:val="0"/>
          <w:szCs w:val="21"/>
        </w:rPr>
      </w:pPr>
      <w:r>
        <w:rPr>
          <w:rFonts w:hint="eastAsia" w:ascii="仿宋" w:hAnsi="仿宋" w:eastAsia="仿宋" w:cs="宋体"/>
          <w:b/>
          <w:kern w:val="0"/>
          <w:szCs w:val="21"/>
          <w:lang w:val="en-US" w:eastAsia="zh-CN"/>
        </w:rPr>
        <w:t xml:space="preserve">        </w:t>
      </w:r>
      <w:r>
        <w:rPr>
          <w:rFonts w:hint="eastAsia" w:ascii="仿宋" w:hAnsi="仿宋" w:eastAsia="仿宋" w:cs="宋体"/>
          <w:b/>
          <w:kern w:val="0"/>
          <w:szCs w:val="21"/>
        </w:rPr>
        <w:t>截止时间：20</w:t>
      </w:r>
      <w:r>
        <w:rPr>
          <w:rFonts w:hint="eastAsia" w:ascii="仿宋" w:hAnsi="仿宋" w:eastAsia="仿宋" w:cs="宋体"/>
          <w:b/>
          <w:kern w:val="0"/>
          <w:szCs w:val="21"/>
          <w:lang w:val="en-US" w:eastAsia="zh-CN"/>
        </w:rPr>
        <w:t>21</w:t>
      </w:r>
      <w:r>
        <w:rPr>
          <w:rFonts w:hint="eastAsia" w:ascii="仿宋" w:hAnsi="仿宋" w:eastAsia="仿宋" w:cs="宋体"/>
          <w:b/>
          <w:kern w:val="0"/>
          <w:szCs w:val="21"/>
        </w:rPr>
        <w:t>年12月31日</w:t>
      </w:r>
    </w:p>
    <w:tbl>
      <w:tblPr>
        <w:tblStyle w:val="5"/>
        <w:tblW w:w="8760" w:type="dxa"/>
        <w:jc w:val="center"/>
        <w:tblLayout w:type="fixed"/>
        <w:tblCellMar>
          <w:top w:w="0" w:type="dxa"/>
          <w:left w:w="108" w:type="dxa"/>
          <w:bottom w:w="0" w:type="dxa"/>
          <w:right w:w="108" w:type="dxa"/>
        </w:tblCellMar>
      </w:tblPr>
      <w:tblGrid>
        <w:gridCol w:w="2920"/>
        <w:gridCol w:w="2320"/>
        <w:gridCol w:w="3520"/>
      </w:tblGrid>
      <w:tr w14:paraId="5BDEAA9B">
        <w:tblPrEx>
          <w:tblCellMar>
            <w:top w:w="0" w:type="dxa"/>
            <w:left w:w="108" w:type="dxa"/>
            <w:bottom w:w="0" w:type="dxa"/>
            <w:right w:w="108" w:type="dxa"/>
          </w:tblCellMar>
        </w:tblPrEx>
        <w:trPr>
          <w:trHeight w:val="702" w:hRule="atLeast"/>
          <w:jc w:val="center"/>
        </w:trPr>
        <w:tc>
          <w:tcPr>
            <w:tcW w:w="2920" w:type="dxa"/>
            <w:tcBorders>
              <w:top w:val="single" w:color="auto" w:sz="4" w:space="0"/>
              <w:left w:val="single" w:color="auto" w:sz="4" w:space="0"/>
              <w:bottom w:val="single" w:color="auto" w:sz="4" w:space="0"/>
              <w:right w:val="single" w:color="auto" w:sz="4" w:space="0"/>
            </w:tcBorders>
            <w:noWrap/>
            <w:vAlign w:val="center"/>
          </w:tcPr>
          <w:p w14:paraId="2DEF4B89">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项目</w:t>
            </w:r>
          </w:p>
        </w:tc>
        <w:tc>
          <w:tcPr>
            <w:tcW w:w="2320" w:type="dxa"/>
            <w:tcBorders>
              <w:top w:val="single" w:color="auto" w:sz="4" w:space="0"/>
              <w:left w:val="nil"/>
              <w:bottom w:val="single" w:color="auto" w:sz="4" w:space="0"/>
              <w:right w:val="single" w:color="auto" w:sz="4" w:space="0"/>
            </w:tcBorders>
            <w:noWrap/>
            <w:vAlign w:val="center"/>
          </w:tcPr>
          <w:p w14:paraId="09A448B3">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数量</w:t>
            </w:r>
          </w:p>
        </w:tc>
        <w:tc>
          <w:tcPr>
            <w:tcW w:w="3520" w:type="dxa"/>
            <w:tcBorders>
              <w:top w:val="single" w:color="auto" w:sz="4" w:space="0"/>
              <w:left w:val="nil"/>
              <w:bottom w:val="single" w:color="auto" w:sz="4" w:space="0"/>
              <w:right w:val="single" w:color="auto" w:sz="4" w:space="0"/>
            </w:tcBorders>
            <w:noWrap/>
            <w:vAlign w:val="center"/>
          </w:tcPr>
          <w:p w14:paraId="477657A4">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价值（金额单位：万元）</w:t>
            </w:r>
          </w:p>
        </w:tc>
      </w:tr>
      <w:tr w14:paraId="0787FCFF">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noWrap/>
            <w:vAlign w:val="center"/>
          </w:tcPr>
          <w:p w14:paraId="32860CFE">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固定资产总额</w:t>
            </w:r>
          </w:p>
        </w:tc>
        <w:tc>
          <w:tcPr>
            <w:tcW w:w="2320" w:type="dxa"/>
            <w:tcBorders>
              <w:top w:val="nil"/>
              <w:left w:val="nil"/>
              <w:bottom w:val="single" w:color="auto" w:sz="4" w:space="0"/>
              <w:right w:val="single" w:color="auto" w:sz="4" w:space="0"/>
            </w:tcBorders>
            <w:noWrap/>
            <w:vAlign w:val="center"/>
          </w:tcPr>
          <w:p w14:paraId="5820A741">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default" w:ascii="仿宋" w:hAnsi="仿宋" w:eastAsia="仿宋" w:cs="宋体"/>
                <w:b/>
                <w:bCs/>
                <w:kern w:val="0"/>
                <w:sz w:val="28"/>
                <w:szCs w:val="28"/>
              </w:rPr>
              <w:t>——</w:t>
            </w:r>
          </w:p>
        </w:tc>
        <w:tc>
          <w:tcPr>
            <w:tcW w:w="3520" w:type="dxa"/>
            <w:tcBorders>
              <w:top w:val="nil"/>
              <w:left w:val="nil"/>
              <w:bottom w:val="single" w:color="auto" w:sz="4" w:space="0"/>
              <w:right w:val="single" w:color="auto" w:sz="4" w:space="0"/>
            </w:tcBorders>
            <w:noWrap/>
            <w:vAlign w:val="center"/>
          </w:tcPr>
          <w:p w14:paraId="32494718">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b/>
                <w:bCs/>
                <w:kern w:val="0"/>
                <w:sz w:val="28"/>
                <w:szCs w:val="28"/>
              </w:rPr>
            </w:pPr>
            <w:r>
              <w:rPr>
                <w:rFonts w:hint="eastAsia" w:ascii="仿宋" w:hAnsi="仿宋" w:eastAsia="仿宋" w:cs="宋体"/>
                <w:b/>
                <w:bCs/>
                <w:kern w:val="0"/>
                <w:sz w:val="28"/>
                <w:szCs w:val="28"/>
                <w:lang w:val="en-US" w:eastAsia="zh-CN"/>
              </w:rPr>
              <w:t>13371.75</w:t>
            </w:r>
            <w:r>
              <w:rPr>
                <w:rFonts w:hint="default" w:ascii="仿宋" w:hAnsi="仿宋" w:eastAsia="仿宋" w:cs="宋体"/>
                <w:b/>
                <w:bCs/>
                <w:kern w:val="0"/>
                <w:sz w:val="28"/>
                <w:szCs w:val="28"/>
              </w:rPr>
              <w:t xml:space="preserve"> </w:t>
            </w:r>
          </w:p>
        </w:tc>
      </w:tr>
      <w:tr w14:paraId="302A7DF9">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617A8E19">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1.</w:t>
            </w:r>
            <w:r>
              <w:rPr>
                <w:rFonts w:hint="eastAsia" w:ascii="仿宋" w:hAnsi="仿宋" w:eastAsia="仿宋" w:cs="宋体"/>
                <w:kern w:val="0"/>
                <w:sz w:val="28"/>
                <w:szCs w:val="28"/>
              </w:rPr>
              <w:t>房屋（平方米）</w:t>
            </w:r>
          </w:p>
        </w:tc>
        <w:tc>
          <w:tcPr>
            <w:tcW w:w="2320" w:type="dxa"/>
            <w:tcBorders>
              <w:top w:val="nil"/>
              <w:left w:val="nil"/>
              <w:bottom w:val="single" w:color="auto" w:sz="4" w:space="0"/>
              <w:right w:val="single" w:color="auto" w:sz="4" w:space="0"/>
            </w:tcBorders>
            <w:noWrap/>
            <w:vAlign w:val="center"/>
          </w:tcPr>
          <w:p w14:paraId="01E6EF82">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28092.00</w:t>
            </w:r>
          </w:p>
        </w:tc>
        <w:tc>
          <w:tcPr>
            <w:tcW w:w="3520" w:type="dxa"/>
            <w:tcBorders>
              <w:top w:val="nil"/>
              <w:left w:val="nil"/>
              <w:bottom w:val="single" w:color="auto" w:sz="4" w:space="0"/>
              <w:right w:val="single" w:color="auto" w:sz="4" w:space="0"/>
            </w:tcBorders>
            <w:noWrap/>
            <w:vAlign w:val="center"/>
          </w:tcPr>
          <w:p w14:paraId="798EBE64">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6345.58</w:t>
            </w:r>
          </w:p>
        </w:tc>
      </w:tr>
      <w:tr w14:paraId="7E79EDB3">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47A75FD8">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eastAsia" w:ascii="仿宋" w:hAnsi="仿宋" w:eastAsia="仿宋" w:cs="宋体"/>
                <w:kern w:val="0"/>
                <w:sz w:val="28"/>
                <w:szCs w:val="28"/>
              </w:rPr>
              <w:t>其中：办公用房</w:t>
            </w:r>
          </w:p>
        </w:tc>
        <w:tc>
          <w:tcPr>
            <w:tcW w:w="2320" w:type="dxa"/>
            <w:tcBorders>
              <w:top w:val="nil"/>
              <w:left w:val="nil"/>
              <w:bottom w:val="single" w:color="auto" w:sz="4" w:space="0"/>
              <w:right w:val="single" w:color="auto" w:sz="4" w:space="0"/>
            </w:tcBorders>
            <w:noWrap/>
            <w:vAlign w:val="center"/>
          </w:tcPr>
          <w:p w14:paraId="01856363">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28092</w:t>
            </w:r>
            <w:r>
              <w:rPr>
                <w:rFonts w:hint="default" w:ascii="仿宋" w:hAnsi="仿宋" w:eastAsia="仿宋" w:cs="宋体"/>
                <w:kern w:val="0"/>
                <w:sz w:val="28"/>
                <w:szCs w:val="28"/>
              </w:rPr>
              <w:t>.00</w:t>
            </w:r>
          </w:p>
        </w:tc>
        <w:tc>
          <w:tcPr>
            <w:tcW w:w="3520" w:type="dxa"/>
            <w:tcBorders>
              <w:top w:val="nil"/>
              <w:left w:val="nil"/>
              <w:bottom w:val="single" w:color="auto" w:sz="4" w:space="0"/>
              <w:right w:val="single" w:color="auto" w:sz="4" w:space="0"/>
            </w:tcBorders>
            <w:noWrap/>
            <w:vAlign w:val="center"/>
          </w:tcPr>
          <w:p w14:paraId="4FFA52D4">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6345.58</w:t>
            </w:r>
          </w:p>
        </w:tc>
      </w:tr>
      <w:tr w14:paraId="1C97302A">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036DB92A">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2.</w:t>
            </w:r>
            <w:r>
              <w:rPr>
                <w:rFonts w:hint="eastAsia" w:ascii="仿宋" w:hAnsi="仿宋" w:eastAsia="仿宋" w:cs="宋体"/>
                <w:kern w:val="0"/>
                <w:sz w:val="28"/>
                <w:szCs w:val="28"/>
              </w:rPr>
              <w:t>车辆（台、辆）</w:t>
            </w:r>
          </w:p>
        </w:tc>
        <w:tc>
          <w:tcPr>
            <w:tcW w:w="2320" w:type="dxa"/>
            <w:tcBorders>
              <w:top w:val="nil"/>
              <w:left w:val="nil"/>
              <w:bottom w:val="single" w:color="auto" w:sz="4" w:space="0"/>
              <w:right w:val="single" w:color="auto" w:sz="4" w:space="0"/>
            </w:tcBorders>
            <w:noWrap/>
            <w:vAlign w:val="center"/>
          </w:tcPr>
          <w:p w14:paraId="3FEDFBD6">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47</w:t>
            </w:r>
          </w:p>
        </w:tc>
        <w:tc>
          <w:tcPr>
            <w:tcW w:w="3520" w:type="dxa"/>
            <w:tcBorders>
              <w:top w:val="nil"/>
              <w:left w:val="nil"/>
              <w:bottom w:val="single" w:color="auto" w:sz="4" w:space="0"/>
              <w:right w:val="single" w:color="auto" w:sz="4" w:space="0"/>
            </w:tcBorders>
            <w:noWrap/>
            <w:vAlign w:val="center"/>
          </w:tcPr>
          <w:p w14:paraId="5CE039F3">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768.11</w:t>
            </w:r>
          </w:p>
        </w:tc>
      </w:tr>
      <w:tr w14:paraId="622958CE">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63F1F5C1">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3.</w:t>
            </w:r>
            <w:r>
              <w:rPr>
                <w:rFonts w:hint="eastAsia" w:ascii="仿宋" w:hAnsi="仿宋" w:eastAsia="仿宋" w:cs="宋体"/>
                <w:kern w:val="0"/>
                <w:sz w:val="28"/>
                <w:szCs w:val="28"/>
              </w:rPr>
              <w:t>单价在</w:t>
            </w:r>
            <w:r>
              <w:rPr>
                <w:rFonts w:hint="default" w:ascii="仿宋" w:hAnsi="仿宋" w:eastAsia="仿宋" w:cs="宋体"/>
                <w:kern w:val="0"/>
                <w:sz w:val="28"/>
                <w:szCs w:val="28"/>
              </w:rPr>
              <w:t>50</w:t>
            </w:r>
            <w:r>
              <w:rPr>
                <w:rFonts w:hint="eastAsia" w:ascii="仿宋" w:hAnsi="仿宋" w:eastAsia="仿宋" w:cs="宋体"/>
                <w:kern w:val="0"/>
                <w:sz w:val="28"/>
                <w:szCs w:val="28"/>
              </w:rPr>
              <w:t>万元以上的设备（台、套）</w:t>
            </w:r>
          </w:p>
        </w:tc>
        <w:tc>
          <w:tcPr>
            <w:tcW w:w="2320" w:type="dxa"/>
            <w:tcBorders>
              <w:top w:val="nil"/>
              <w:left w:val="nil"/>
              <w:bottom w:val="single" w:color="auto" w:sz="4" w:space="0"/>
              <w:right w:val="single" w:color="auto" w:sz="4" w:space="0"/>
            </w:tcBorders>
            <w:noWrap/>
            <w:vAlign w:val="center"/>
          </w:tcPr>
          <w:p w14:paraId="3C845938">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1</w:t>
            </w:r>
          </w:p>
        </w:tc>
        <w:tc>
          <w:tcPr>
            <w:tcW w:w="3520" w:type="dxa"/>
            <w:tcBorders>
              <w:top w:val="nil"/>
              <w:left w:val="nil"/>
              <w:bottom w:val="single" w:color="auto" w:sz="4" w:space="0"/>
              <w:right w:val="single" w:color="auto" w:sz="4" w:space="0"/>
            </w:tcBorders>
            <w:noWrap/>
            <w:vAlign w:val="center"/>
          </w:tcPr>
          <w:p w14:paraId="575E281C">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399.42</w:t>
            </w:r>
          </w:p>
        </w:tc>
      </w:tr>
      <w:tr w14:paraId="5E296DC5">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6393AF46">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4.</w:t>
            </w:r>
            <w:r>
              <w:rPr>
                <w:rFonts w:hint="eastAsia" w:ascii="仿宋" w:hAnsi="仿宋" w:eastAsia="仿宋" w:cs="宋体"/>
                <w:kern w:val="0"/>
                <w:sz w:val="28"/>
                <w:szCs w:val="28"/>
              </w:rPr>
              <w:t>其他固定资产</w:t>
            </w:r>
          </w:p>
        </w:tc>
        <w:tc>
          <w:tcPr>
            <w:tcW w:w="2320" w:type="dxa"/>
            <w:tcBorders>
              <w:top w:val="nil"/>
              <w:left w:val="nil"/>
              <w:bottom w:val="single" w:color="auto" w:sz="4" w:space="0"/>
              <w:right w:val="single" w:color="auto" w:sz="4" w:space="0"/>
            </w:tcBorders>
            <w:noWrap/>
            <w:vAlign w:val="center"/>
          </w:tcPr>
          <w:p w14:paraId="456D80F8">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default" w:ascii="仿宋" w:hAnsi="仿宋" w:eastAsia="仿宋" w:cs="宋体"/>
                <w:kern w:val="0"/>
                <w:sz w:val="28"/>
                <w:szCs w:val="28"/>
              </w:rPr>
              <w:t>0</w:t>
            </w:r>
          </w:p>
        </w:tc>
        <w:tc>
          <w:tcPr>
            <w:tcW w:w="3520" w:type="dxa"/>
            <w:tcBorders>
              <w:top w:val="nil"/>
              <w:left w:val="nil"/>
              <w:bottom w:val="single" w:color="auto" w:sz="4" w:space="0"/>
              <w:right w:val="single" w:color="auto" w:sz="4" w:space="0"/>
            </w:tcBorders>
            <w:noWrap/>
            <w:vAlign w:val="center"/>
          </w:tcPr>
          <w:p w14:paraId="7E6AC80E">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5858.64</w:t>
            </w:r>
          </w:p>
        </w:tc>
      </w:tr>
    </w:tbl>
    <w:p w14:paraId="322C46C7">
      <w:pPr>
        <w:spacing w:line="560" w:lineRule="exact"/>
        <w:rPr>
          <w:rFonts w:ascii="黑体" w:hAnsi="黑体" w:eastAsia="黑体" w:cs="宋体"/>
          <w:kern w:val="0"/>
          <w:sz w:val="32"/>
          <w:szCs w:val="32"/>
        </w:rPr>
      </w:pPr>
    </w:p>
    <w:p w14:paraId="659FA038">
      <w:pPr>
        <w:spacing w:line="560" w:lineRule="exact"/>
        <w:ind w:firstLine="812" w:firstLineChars="250"/>
        <w:rPr>
          <w:rFonts w:ascii="黑体" w:hAnsi="黑体" w:eastAsia="黑体" w:cs="宋体"/>
          <w:kern w:val="0"/>
          <w:sz w:val="32"/>
          <w:szCs w:val="32"/>
        </w:rPr>
      </w:pPr>
      <w:r>
        <w:rPr>
          <w:rFonts w:hint="eastAsia" w:ascii="黑体" w:hAnsi="黑体" w:eastAsia="黑体" w:cs="宋体"/>
          <w:kern w:val="0"/>
          <w:sz w:val="32"/>
          <w:szCs w:val="32"/>
        </w:rPr>
        <w:t>八、名词解释</w:t>
      </w:r>
    </w:p>
    <w:p w14:paraId="5B0063E0">
      <w:pPr>
        <w:spacing w:line="560" w:lineRule="exact"/>
        <w:ind w:firstLine="650" w:firstLineChars="200"/>
        <w:jc w:val="left"/>
        <w:rPr>
          <w:rFonts w:ascii="仿宋" w:hAnsi="仿宋" w:eastAsia="仿宋" w:cs="FZFSK--GBK1-0"/>
          <w:b/>
          <w:bCs/>
          <w:kern w:val="0"/>
          <w:sz w:val="32"/>
          <w:szCs w:val="32"/>
        </w:rPr>
      </w:pPr>
      <w:r>
        <w:rPr>
          <w:rFonts w:hint="eastAsia" w:ascii="仿宋" w:hAnsi="仿宋" w:eastAsia="仿宋"/>
          <w:b/>
          <w:sz w:val="32"/>
          <w:szCs w:val="32"/>
        </w:rPr>
        <w:t>（一）财政拨款收入：</w:t>
      </w:r>
      <w:r>
        <w:rPr>
          <w:rFonts w:hint="eastAsia" w:ascii="仿宋" w:hAnsi="仿宋" w:eastAsia="仿宋"/>
          <w:sz w:val="32"/>
          <w:szCs w:val="32"/>
        </w:rPr>
        <w:t>指本级财政当年拨付的资金。</w:t>
      </w:r>
    </w:p>
    <w:p w14:paraId="02C2B4F2">
      <w:pPr>
        <w:spacing w:line="560" w:lineRule="exact"/>
        <w:ind w:firstLine="812"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二</w:t>
      </w:r>
      <w:r>
        <w:rPr>
          <w:rFonts w:ascii="仿宋" w:hAnsi="仿宋" w:eastAsia="仿宋"/>
          <w:b/>
          <w:sz w:val="32"/>
          <w:szCs w:val="32"/>
        </w:rPr>
        <w:t>)</w:t>
      </w:r>
      <w:r>
        <w:rPr>
          <w:rFonts w:hint="eastAsia" w:ascii="仿宋" w:hAnsi="仿宋" w:eastAsia="仿宋"/>
          <w:b/>
          <w:sz w:val="32"/>
          <w:szCs w:val="32"/>
        </w:rPr>
        <w:t>年初结转和结余：</w:t>
      </w:r>
      <w:r>
        <w:rPr>
          <w:rFonts w:hint="eastAsia" w:ascii="仿宋" w:hAnsi="仿宋" w:eastAsia="仿宋"/>
          <w:sz w:val="32"/>
          <w:szCs w:val="32"/>
        </w:rPr>
        <w:t>指以前年度尚未完成、结转到本年按有关规定继续使用的资金。</w:t>
      </w:r>
    </w:p>
    <w:p w14:paraId="6FB3046C">
      <w:pPr>
        <w:spacing w:line="560" w:lineRule="exact"/>
        <w:ind w:firstLine="812"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三</w:t>
      </w:r>
      <w:r>
        <w:rPr>
          <w:rFonts w:ascii="仿宋" w:hAnsi="仿宋" w:eastAsia="仿宋"/>
          <w:b/>
          <w:sz w:val="32"/>
          <w:szCs w:val="32"/>
        </w:rPr>
        <w:t>)</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7ED6CFCB">
      <w:pPr>
        <w:spacing w:line="560" w:lineRule="exact"/>
        <w:ind w:firstLine="812"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四</w:t>
      </w:r>
      <w:r>
        <w:rPr>
          <w:rFonts w:ascii="仿宋" w:hAnsi="仿宋" w:eastAsia="仿宋"/>
          <w:b/>
          <w:sz w:val="32"/>
          <w:szCs w:val="32"/>
        </w:rPr>
        <w:t>)</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0FDB8EED">
      <w:pPr>
        <w:spacing w:line="560" w:lineRule="exact"/>
        <w:ind w:firstLine="812" w:firstLineChars="250"/>
        <w:jc w:val="left"/>
        <w:rPr>
          <w:rFonts w:ascii="仿宋" w:hAnsi="仿宋" w:eastAsia="仿宋" w:cs="宋体"/>
          <w:kern w:val="0"/>
          <w:sz w:val="32"/>
          <w:szCs w:val="32"/>
        </w:rPr>
      </w:pPr>
      <w:r>
        <w:rPr>
          <w:rFonts w:ascii="仿宋" w:hAnsi="仿宋" w:eastAsia="仿宋"/>
          <w:b/>
          <w:sz w:val="32"/>
          <w:szCs w:val="32"/>
        </w:rPr>
        <w:t>(</w:t>
      </w:r>
      <w:r>
        <w:rPr>
          <w:rFonts w:hint="eastAsia" w:ascii="仿宋" w:hAnsi="仿宋" w:eastAsia="仿宋"/>
          <w:b/>
          <w:sz w:val="32"/>
          <w:szCs w:val="32"/>
        </w:rPr>
        <w:t>五</w:t>
      </w:r>
      <w:r>
        <w:rPr>
          <w:rFonts w:ascii="仿宋" w:hAnsi="仿宋" w:eastAsia="仿宋"/>
          <w:b/>
          <w:sz w:val="32"/>
          <w:szCs w:val="32"/>
        </w:rPr>
        <w:t>)</w:t>
      </w:r>
      <w:r>
        <w:rPr>
          <w:rFonts w:hint="eastAsia" w:ascii="仿宋" w:hAnsi="仿宋" w:eastAsia="仿宋"/>
          <w:b/>
          <w:sz w:val="32"/>
          <w:szCs w:val="32"/>
        </w:rPr>
        <w:t>“三公”经费：</w:t>
      </w:r>
      <w:r>
        <w:rPr>
          <w:rFonts w:hint="eastAsia" w:ascii="仿宋" w:hAnsi="仿宋" w:eastAsia="仿宋"/>
          <w:sz w:val="32"/>
          <w:szCs w:val="32"/>
        </w:rPr>
        <w:t>纳入本级财政预决算管理的“三公”经费，是指本级部门用财政拨款安排的因公出国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费、公务用车购置及运行费和公务接待费。其中，因公出国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费反映单位公务出国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的国际旅费、国外城市间交通费、住宿费、伙食费、培训费、公杂费等支出</w:t>
      </w:r>
      <w:r>
        <w:rPr>
          <w:rFonts w:ascii="仿宋" w:hAnsi="仿宋" w:eastAsia="仿宋"/>
          <w:sz w:val="32"/>
          <w:szCs w:val="32"/>
        </w:rPr>
        <w:t>;</w:t>
      </w:r>
      <w:r>
        <w:rPr>
          <w:rFonts w:hint="eastAsia" w:ascii="仿宋" w:hAnsi="仿宋" w:eastAsia="仿宋"/>
          <w:sz w:val="32"/>
          <w:szCs w:val="32"/>
        </w:rPr>
        <w:t>公务用车购置及运行费反映单位公务用车车辆购置支出</w:t>
      </w:r>
      <w:r>
        <w:rPr>
          <w:rFonts w:ascii="仿宋" w:hAnsi="仿宋" w:eastAsia="仿宋"/>
          <w:sz w:val="32"/>
          <w:szCs w:val="32"/>
        </w:rPr>
        <w:t>(</w:t>
      </w:r>
      <w:r>
        <w:rPr>
          <w:rFonts w:hint="eastAsia" w:ascii="仿宋" w:hAnsi="仿宋" w:eastAsia="仿宋"/>
          <w:sz w:val="32"/>
          <w:szCs w:val="32"/>
        </w:rPr>
        <w:t>含车辆购置税</w:t>
      </w:r>
      <w:r>
        <w:rPr>
          <w:rFonts w:ascii="仿宋" w:hAnsi="仿宋" w:eastAsia="仿宋"/>
          <w:sz w:val="32"/>
          <w:szCs w:val="32"/>
        </w:rPr>
        <w:t>)</w:t>
      </w:r>
      <w:r>
        <w:rPr>
          <w:rFonts w:hint="eastAsia" w:ascii="仿宋" w:hAnsi="仿宋" w:eastAsia="仿宋"/>
          <w:sz w:val="32"/>
          <w:szCs w:val="32"/>
        </w:rPr>
        <w:t>及租用费、燃料费、维修费、过路过桥费、保险费、安全奖励费用等支出</w:t>
      </w:r>
      <w:r>
        <w:rPr>
          <w:rFonts w:ascii="仿宋" w:hAnsi="仿宋" w:eastAsia="仿宋"/>
          <w:sz w:val="32"/>
          <w:szCs w:val="32"/>
        </w:rPr>
        <w:t>;</w:t>
      </w:r>
      <w:r>
        <w:rPr>
          <w:rFonts w:hint="eastAsia" w:ascii="仿宋" w:hAnsi="仿宋" w:eastAsia="仿宋"/>
          <w:sz w:val="32"/>
          <w:szCs w:val="32"/>
        </w:rPr>
        <w:t>公务接待费反映单位按规定开支的各类公务接待</w:t>
      </w:r>
      <w:r>
        <w:rPr>
          <w:rFonts w:ascii="仿宋" w:hAnsi="仿宋" w:eastAsia="仿宋"/>
          <w:sz w:val="32"/>
          <w:szCs w:val="32"/>
        </w:rPr>
        <w:t>(</w:t>
      </w:r>
      <w:r>
        <w:rPr>
          <w:rFonts w:hint="eastAsia" w:ascii="仿宋" w:hAnsi="仿宋" w:eastAsia="仿宋"/>
          <w:sz w:val="32"/>
          <w:szCs w:val="32"/>
        </w:rPr>
        <w:t>含外宾接待</w:t>
      </w:r>
      <w:r>
        <w:rPr>
          <w:rFonts w:ascii="仿宋" w:hAnsi="仿宋" w:eastAsia="仿宋"/>
          <w:sz w:val="32"/>
          <w:szCs w:val="32"/>
        </w:rPr>
        <w:t>)</w:t>
      </w:r>
      <w:r>
        <w:rPr>
          <w:rFonts w:hint="eastAsia" w:ascii="仿宋" w:hAnsi="仿宋" w:eastAsia="仿宋"/>
          <w:sz w:val="32"/>
          <w:szCs w:val="32"/>
        </w:rPr>
        <w:t>支出。</w:t>
      </w:r>
    </w:p>
    <w:p w14:paraId="7A110183">
      <w:pPr>
        <w:pStyle w:val="4"/>
        <w:spacing w:before="0" w:beforeAutospacing="0" w:after="0" w:afterAutospacing="0" w:line="560" w:lineRule="exact"/>
        <w:ind w:firstLine="802" w:firstLineChars="247"/>
        <w:rPr>
          <w:rFonts w:ascii="仿宋" w:hAnsi="仿宋" w:eastAsia="仿宋" w:cs="Times New Roman"/>
          <w:kern w:val="2"/>
          <w:sz w:val="32"/>
          <w:szCs w:val="32"/>
        </w:rPr>
      </w:pPr>
      <w:r>
        <w:rPr>
          <w:rFonts w:ascii="仿宋" w:hAnsi="仿宋" w:eastAsia="仿宋" w:cs="Times New Roman"/>
          <w:b/>
          <w:kern w:val="2"/>
          <w:sz w:val="32"/>
          <w:szCs w:val="32"/>
        </w:rPr>
        <w:t>(</w:t>
      </w:r>
      <w:r>
        <w:rPr>
          <w:rFonts w:hint="eastAsia" w:ascii="仿宋" w:hAnsi="仿宋" w:eastAsia="仿宋" w:cs="Times New Roman"/>
          <w:b/>
          <w:kern w:val="2"/>
          <w:sz w:val="32"/>
          <w:szCs w:val="32"/>
        </w:rPr>
        <w:t>六</w:t>
      </w:r>
      <w:r>
        <w:rPr>
          <w:rFonts w:ascii="仿宋" w:hAnsi="仿宋" w:eastAsia="仿宋" w:cs="Times New Roman"/>
          <w:b/>
          <w:kern w:val="2"/>
          <w:sz w:val="32"/>
          <w:szCs w:val="32"/>
        </w:rPr>
        <w:t>)</w:t>
      </w:r>
      <w:r>
        <w:rPr>
          <w:rFonts w:hint="eastAsia" w:ascii="仿宋" w:hAnsi="仿宋" w:eastAsia="仿宋" w:cs="Times New Roman"/>
          <w:b/>
          <w:kern w:val="2"/>
          <w:sz w:val="32"/>
          <w:szCs w:val="32"/>
        </w:rPr>
        <w:t>机关运行经费：</w:t>
      </w:r>
      <w:r>
        <w:rPr>
          <w:rFonts w:hint="eastAsia" w:ascii="仿宋" w:hAnsi="仿宋" w:eastAsia="仿宋" w:cs="Times New Roman"/>
          <w:kern w:val="2"/>
          <w:sz w:val="32"/>
          <w:szCs w:val="32"/>
        </w:rPr>
        <w:t>为保障行政单位</w:t>
      </w:r>
      <w:r>
        <w:rPr>
          <w:rFonts w:ascii="仿宋" w:hAnsi="仿宋" w:eastAsia="仿宋" w:cs="Times New Roman"/>
          <w:kern w:val="2"/>
          <w:sz w:val="32"/>
          <w:szCs w:val="32"/>
        </w:rPr>
        <w:t>(</w:t>
      </w:r>
      <w:r>
        <w:rPr>
          <w:rFonts w:hint="eastAsia" w:ascii="仿宋" w:hAnsi="仿宋" w:eastAsia="仿宋" w:cs="Times New Roman"/>
          <w:kern w:val="2"/>
          <w:sz w:val="32"/>
          <w:szCs w:val="32"/>
        </w:rPr>
        <w:t>含参照公务员法管理的事业单位</w:t>
      </w:r>
      <w:r>
        <w:rPr>
          <w:rFonts w:ascii="仿宋" w:hAnsi="仿宋" w:eastAsia="仿宋" w:cs="Times New Roman"/>
          <w:kern w:val="2"/>
          <w:sz w:val="32"/>
          <w:szCs w:val="32"/>
        </w:rPr>
        <w:t>)</w:t>
      </w:r>
      <w:r>
        <w:rPr>
          <w:rFonts w:hint="eastAsia" w:ascii="仿宋" w:hAnsi="仿宋" w:eastAsia="仿宋" w:cs="Times New Roman"/>
          <w:kern w:val="2"/>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350C83">
      <w:pPr>
        <w:spacing w:line="560" w:lineRule="exact"/>
        <w:ind w:firstLine="650" w:firstLineChars="200"/>
        <w:rPr>
          <w:rFonts w:ascii="黑体" w:hAnsi="黑体" w:eastAsia="黑体" w:cs="宋体"/>
          <w:kern w:val="0"/>
          <w:sz w:val="32"/>
          <w:szCs w:val="32"/>
        </w:rPr>
      </w:pPr>
      <w:r>
        <w:rPr>
          <w:rFonts w:hint="eastAsia" w:ascii="黑体" w:hAnsi="黑体" w:eastAsia="黑体" w:cs="宋体"/>
          <w:kern w:val="0"/>
          <w:sz w:val="32"/>
          <w:szCs w:val="32"/>
        </w:rPr>
        <w:t>九、其他需要说明的事项</w:t>
      </w:r>
    </w:p>
    <w:p w14:paraId="531DDB23">
      <w:pPr>
        <w:widowControl/>
        <w:spacing w:line="560" w:lineRule="exact"/>
        <w:ind w:firstLine="640"/>
        <w:jc w:val="left"/>
        <w:rPr>
          <w:rFonts w:hint="eastAsia" w:ascii="仿宋" w:hAnsi="仿宋" w:eastAsia="仿宋"/>
          <w:sz w:val="32"/>
          <w:szCs w:val="32"/>
        </w:rPr>
      </w:pPr>
      <w:r>
        <w:rPr>
          <w:rFonts w:hint="eastAsia" w:ascii="仿宋" w:hAnsi="仿宋" w:eastAsia="仿宋"/>
          <w:sz w:val="32"/>
          <w:szCs w:val="32"/>
        </w:rPr>
        <w:t>无其他需要说明的事项。</w:t>
      </w:r>
    </w:p>
    <w:p w14:paraId="32A3D8F1">
      <w:pPr>
        <w:widowControl/>
        <w:spacing w:line="560" w:lineRule="exact"/>
        <w:ind w:firstLine="640"/>
        <w:jc w:val="left"/>
        <w:rPr>
          <w:rFonts w:hint="eastAsia" w:ascii="仿宋" w:hAnsi="仿宋" w:eastAsia="仿宋"/>
          <w:sz w:val="32"/>
          <w:szCs w:val="32"/>
        </w:rPr>
      </w:pPr>
    </w:p>
    <w:p w14:paraId="271EB4C8">
      <w:pPr>
        <w:widowControl/>
        <w:spacing w:line="560" w:lineRule="exact"/>
        <w:ind w:firstLine="640"/>
        <w:jc w:val="left"/>
        <w:rPr>
          <w:rFonts w:hint="eastAsia" w:ascii="仿宋" w:hAnsi="仿宋" w:eastAsia="仿宋"/>
          <w:sz w:val="32"/>
          <w:szCs w:val="32"/>
        </w:rPr>
      </w:pPr>
    </w:p>
    <w:p w14:paraId="3302496B">
      <w:pPr>
        <w:widowControl/>
        <w:spacing w:line="560" w:lineRule="exact"/>
        <w:ind w:firstLine="640"/>
        <w:jc w:val="left"/>
        <w:rPr>
          <w:rFonts w:hint="eastAsia" w:ascii="仿宋" w:hAnsi="仿宋" w:eastAsia="仿宋"/>
          <w:sz w:val="32"/>
          <w:szCs w:val="32"/>
        </w:rPr>
      </w:pPr>
    </w:p>
    <w:p w14:paraId="435D9D94">
      <w:pPr>
        <w:widowControl/>
        <w:spacing w:line="560" w:lineRule="exact"/>
        <w:ind w:firstLine="640"/>
        <w:jc w:val="left"/>
        <w:rPr>
          <w:rFonts w:hint="eastAsia" w:ascii="仿宋" w:hAnsi="仿宋" w:eastAsia="仿宋"/>
          <w:sz w:val="32"/>
          <w:szCs w:val="32"/>
        </w:rPr>
      </w:pPr>
    </w:p>
    <w:p w14:paraId="342019E3">
      <w:pPr>
        <w:widowControl/>
        <w:spacing w:line="560" w:lineRule="exact"/>
        <w:ind w:firstLine="640"/>
        <w:jc w:val="left"/>
        <w:rPr>
          <w:rFonts w:hint="eastAsia" w:ascii="仿宋" w:hAnsi="仿宋" w:eastAsia="仿宋"/>
          <w:sz w:val="32"/>
          <w:szCs w:val="32"/>
        </w:rPr>
      </w:pPr>
    </w:p>
    <w:p w14:paraId="16CFC663">
      <w:pPr>
        <w:widowControl/>
        <w:spacing w:line="560" w:lineRule="exact"/>
        <w:jc w:val="left"/>
        <w:rPr>
          <w:rFonts w:hint="eastAsia" w:ascii="仿宋" w:hAnsi="仿宋" w:eastAsia="仿宋"/>
          <w:sz w:val="32"/>
          <w:szCs w:val="32"/>
        </w:rPr>
      </w:pPr>
    </w:p>
    <w:sectPr>
      <w:headerReference r:id="rId5" w:type="default"/>
      <w:pgSz w:w="16838" w:h="11906" w:orient="landscape"/>
      <w:pgMar w:top="1757" w:right="1440" w:bottom="1757" w:left="1440" w:header="851" w:footer="992" w:gutter="0"/>
      <w:cols w:space="0" w:num="1"/>
      <w:rtlGutter w:val="0"/>
      <w:docGrid w:type="linesAndChars" w:linePitch="322" w:charSpace="10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楷体_GBK">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FZFSK--GBK1-0">
    <w:altName w:val="黑体"/>
    <w:panose1 w:val="00000000000000000000"/>
    <w:charset w:val="86"/>
    <w:family w:val="auto"/>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KSOFD8A28030">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F6F5">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50E7C">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F0A2">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DF3F0"/>
    <w:multiLevelType w:val="singleLevel"/>
    <w:tmpl w:val="83CDF3F0"/>
    <w:lvl w:ilvl="0" w:tentative="0">
      <w:start w:val="2"/>
      <w:numFmt w:val="chineseCounting"/>
      <w:suff w:val="space"/>
      <w:lvlText w:val="第%1部分"/>
      <w:lvlJc w:val="left"/>
      <w:rPr>
        <w:rFonts w:hint="eastAsia"/>
      </w:rPr>
    </w:lvl>
  </w:abstractNum>
  <w:abstractNum w:abstractNumId="1">
    <w:nsid w:val="52DB58BE"/>
    <w:multiLevelType w:val="multilevel"/>
    <w:tmpl w:val="52DB58BE"/>
    <w:lvl w:ilvl="0" w:tentative="0">
      <w:start w:val="1"/>
      <w:numFmt w:val="japaneseCounting"/>
      <w:lvlText w:val="%1、"/>
      <w:lvlJc w:val="left"/>
      <w:pPr>
        <w:ind w:left="1335" w:hanging="720"/>
      </w:pPr>
      <w:rPr>
        <w:rFonts w:hint="default"/>
      </w:rPr>
    </w:lvl>
    <w:lvl w:ilvl="1" w:tentative="0">
      <w:start w:val="1"/>
      <w:numFmt w:val="lowerLetter"/>
      <w:lvlText w:val="%2)"/>
      <w:lvlJc w:val="left"/>
      <w:pPr>
        <w:ind w:left="1455" w:hanging="420"/>
      </w:pPr>
    </w:lvl>
    <w:lvl w:ilvl="2" w:tentative="0">
      <w:start w:val="1"/>
      <w:numFmt w:val="lowerRoman"/>
      <w:lvlText w:val="%3."/>
      <w:lvlJc w:val="right"/>
      <w:pPr>
        <w:ind w:left="1875" w:hanging="420"/>
      </w:pPr>
    </w:lvl>
    <w:lvl w:ilvl="3" w:tentative="0">
      <w:start w:val="1"/>
      <w:numFmt w:val="decimal"/>
      <w:lvlText w:val="%4."/>
      <w:lvlJc w:val="left"/>
      <w:pPr>
        <w:ind w:left="2295" w:hanging="420"/>
      </w:pPr>
    </w:lvl>
    <w:lvl w:ilvl="4" w:tentative="0">
      <w:start w:val="1"/>
      <w:numFmt w:val="lowerLetter"/>
      <w:lvlText w:val="%5)"/>
      <w:lvlJc w:val="left"/>
      <w:pPr>
        <w:ind w:left="2715" w:hanging="420"/>
      </w:pPr>
    </w:lvl>
    <w:lvl w:ilvl="5" w:tentative="0">
      <w:start w:val="1"/>
      <w:numFmt w:val="lowerRoman"/>
      <w:lvlText w:val="%6."/>
      <w:lvlJc w:val="right"/>
      <w:pPr>
        <w:ind w:left="3135" w:hanging="420"/>
      </w:pPr>
    </w:lvl>
    <w:lvl w:ilvl="6" w:tentative="0">
      <w:start w:val="1"/>
      <w:numFmt w:val="decimal"/>
      <w:lvlText w:val="%7."/>
      <w:lvlJc w:val="left"/>
      <w:pPr>
        <w:ind w:left="3555" w:hanging="420"/>
      </w:pPr>
    </w:lvl>
    <w:lvl w:ilvl="7" w:tentative="0">
      <w:start w:val="1"/>
      <w:numFmt w:val="lowerLetter"/>
      <w:lvlText w:val="%8)"/>
      <w:lvlJc w:val="left"/>
      <w:pPr>
        <w:ind w:left="3975" w:hanging="420"/>
      </w:pPr>
    </w:lvl>
    <w:lvl w:ilvl="8" w:tentative="0">
      <w:start w:val="1"/>
      <w:numFmt w:val="lowerRoman"/>
      <w:lvlText w:val="%9."/>
      <w:lvlJc w:val="right"/>
      <w:pPr>
        <w:ind w:left="439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8"/>
  <w:drawingGridVerticalSpacing w:val="16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NjNzU0NGY2MGIwMjg4ZjM3YzMwODNmYTUzY2FhYTIifQ=="/>
  </w:docVars>
  <w:rsids>
    <w:rsidRoot w:val="00172A27"/>
    <w:rsid w:val="00040ACF"/>
    <w:rsid w:val="000418B4"/>
    <w:rsid w:val="00047E76"/>
    <w:rsid w:val="000736F4"/>
    <w:rsid w:val="000767F0"/>
    <w:rsid w:val="00084C3E"/>
    <w:rsid w:val="000A278C"/>
    <w:rsid w:val="000B59A1"/>
    <w:rsid w:val="000C113E"/>
    <w:rsid w:val="000D5D89"/>
    <w:rsid w:val="000D69D9"/>
    <w:rsid w:val="000E532F"/>
    <w:rsid w:val="00183122"/>
    <w:rsid w:val="00196866"/>
    <w:rsid w:val="001C3980"/>
    <w:rsid w:val="001D3BD4"/>
    <w:rsid w:val="001E2CBF"/>
    <w:rsid w:val="001E6131"/>
    <w:rsid w:val="001E7669"/>
    <w:rsid w:val="001F36AF"/>
    <w:rsid w:val="00277626"/>
    <w:rsid w:val="0028056A"/>
    <w:rsid w:val="00281C9B"/>
    <w:rsid w:val="00282AC5"/>
    <w:rsid w:val="00293F1C"/>
    <w:rsid w:val="002A031D"/>
    <w:rsid w:val="002D3781"/>
    <w:rsid w:val="002E4539"/>
    <w:rsid w:val="00317903"/>
    <w:rsid w:val="00325C6E"/>
    <w:rsid w:val="00326421"/>
    <w:rsid w:val="00331DA0"/>
    <w:rsid w:val="00336AB9"/>
    <w:rsid w:val="00346A66"/>
    <w:rsid w:val="003D4722"/>
    <w:rsid w:val="003E430B"/>
    <w:rsid w:val="003E7E51"/>
    <w:rsid w:val="003F1D49"/>
    <w:rsid w:val="004576B5"/>
    <w:rsid w:val="004642A8"/>
    <w:rsid w:val="00472F8B"/>
    <w:rsid w:val="004A1E9F"/>
    <w:rsid w:val="004D1CEC"/>
    <w:rsid w:val="004E2334"/>
    <w:rsid w:val="004F2861"/>
    <w:rsid w:val="005070F1"/>
    <w:rsid w:val="005222C3"/>
    <w:rsid w:val="00540D1F"/>
    <w:rsid w:val="005479EF"/>
    <w:rsid w:val="005532D0"/>
    <w:rsid w:val="005A294E"/>
    <w:rsid w:val="006231A0"/>
    <w:rsid w:val="00646F2F"/>
    <w:rsid w:val="006701E0"/>
    <w:rsid w:val="006C4A76"/>
    <w:rsid w:val="006D03F9"/>
    <w:rsid w:val="00704E2A"/>
    <w:rsid w:val="00733BBA"/>
    <w:rsid w:val="00743788"/>
    <w:rsid w:val="00750DE3"/>
    <w:rsid w:val="007537F4"/>
    <w:rsid w:val="00764425"/>
    <w:rsid w:val="007745B5"/>
    <w:rsid w:val="00783854"/>
    <w:rsid w:val="007A19EA"/>
    <w:rsid w:val="007A4376"/>
    <w:rsid w:val="007E57E7"/>
    <w:rsid w:val="00803788"/>
    <w:rsid w:val="008127F3"/>
    <w:rsid w:val="008137A9"/>
    <w:rsid w:val="008501B9"/>
    <w:rsid w:val="00875F9B"/>
    <w:rsid w:val="00876ADC"/>
    <w:rsid w:val="008804C0"/>
    <w:rsid w:val="00884FEA"/>
    <w:rsid w:val="008C6D16"/>
    <w:rsid w:val="008D2FED"/>
    <w:rsid w:val="008E57E3"/>
    <w:rsid w:val="008F5F68"/>
    <w:rsid w:val="00921C6B"/>
    <w:rsid w:val="009240C9"/>
    <w:rsid w:val="009247C5"/>
    <w:rsid w:val="009348BA"/>
    <w:rsid w:val="0094375A"/>
    <w:rsid w:val="009E601B"/>
    <w:rsid w:val="00A21BB9"/>
    <w:rsid w:val="00A37978"/>
    <w:rsid w:val="00A54A50"/>
    <w:rsid w:val="00A71C4E"/>
    <w:rsid w:val="00A822AE"/>
    <w:rsid w:val="00A9116C"/>
    <w:rsid w:val="00AD1877"/>
    <w:rsid w:val="00AF7CA6"/>
    <w:rsid w:val="00B1104C"/>
    <w:rsid w:val="00B26938"/>
    <w:rsid w:val="00B616EC"/>
    <w:rsid w:val="00B62E5D"/>
    <w:rsid w:val="00B643B6"/>
    <w:rsid w:val="00B85FB0"/>
    <w:rsid w:val="00B94173"/>
    <w:rsid w:val="00BA79A9"/>
    <w:rsid w:val="00BB2F62"/>
    <w:rsid w:val="00BC66EF"/>
    <w:rsid w:val="00BC7797"/>
    <w:rsid w:val="00BD0215"/>
    <w:rsid w:val="00BE7CF3"/>
    <w:rsid w:val="00BF09B6"/>
    <w:rsid w:val="00BF5CDF"/>
    <w:rsid w:val="00C3321A"/>
    <w:rsid w:val="00C34FD6"/>
    <w:rsid w:val="00C554A4"/>
    <w:rsid w:val="00C571F3"/>
    <w:rsid w:val="00C850AE"/>
    <w:rsid w:val="00CE6D97"/>
    <w:rsid w:val="00CF0F70"/>
    <w:rsid w:val="00CF64B7"/>
    <w:rsid w:val="00D52BB5"/>
    <w:rsid w:val="00D541D1"/>
    <w:rsid w:val="00D70D59"/>
    <w:rsid w:val="00DA08C1"/>
    <w:rsid w:val="00DA7221"/>
    <w:rsid w:val="00DB1895"/>
    <w:rsid w:val="00DB688A"/>
    <w:rsid w:val="00DD2F1B"/>
    <w:rsid w:val="00DE5C44"/>
    <w:rsid w:val="00E03653"/>
    <w:rsid w:val="00E10C7A"/>
    <w:rsid w:val="00E151E2"/>
    <w:rsid w:val="00E173FE"/>
    <w:rsid w:val="00E30BBF"/>
    <w:rsid w:val="00E55582"/>
    <w:rsid w:val="00E773E1"/>
    <w:rsid w:val="00E82488"/>
    <w:rsid w:val="00E85D07"/>
    <w:rsid w:val="00E96DE5"/>
    <w:rsid w:val="00EC3567"/>
    <w:rsid w:val="00ED2100"/>
    <w:rsid w:val="00EF59ED"/>
    <w:rsid w:val="00F07091"/>
    <w:rsid w:val="00F211C4"/>
    <w:rsid w:val="00F31DE0"/>
    <w:rsid w:val="00F401FF"/>
    <w:rsid w:val="00F43EE2"/>
    <w:rsid w:val="00F46517"/>
    <w:rsid w:val="00FA645B"/>
    <w:rsid w:val="01842D59"/>
    <w:rsid w:val="02013C18"/>
    <w:rsid w:val="06043E9E"/>
    <w:rsid w:val="0743447D"/>
    <w:rsid w:val="09F85A1C"/>
    <w:rsid w:val="0A5E2710"/>
    <w:rsid w:val="0B0A2703"/>
    <w:rsid w:val="0B3E3BB8"/>
    <w:rsid w:val="0D526F99"/>
    <w:rsid w:val="0E3E4413"/>
    <w:rsid w:val="0F927DA5"/>
    <w:rsid w:val="0FA4260E"/>
    <w:rsid w:val="1048027E"/>
    <w:rsid w:val="14116BCD"/>
    <w:rsid w:val="14155F7A"/>
    <w:rsid w:val="15CC63BF"/>
    <w:rsid w:val="1DE859FC"/>
    <w:rsid w:val="1E415839"/>
    <w:rsid w:val="231509A8"/>
    <w:rsid w:val="258842CD"/>
    <w:rsid w:val="28DB7232"/>
    <w:rsid w:val="2C6141CA"/>
    <w:rsid w:val="397F24F8"/>
    <w:rsid w:val="3A95679B"/>
    <w:rsid w:val="3F1C0C82"/>
    <w:rsid w:val="40F86B1E"/>
    <w:rsid w:val="41A20FEA"/>
    <w:rsid w:val="41D75CAE"/>
    <w:rsid w:val="42A604A9"/>
    <w:rsid w:val="434846C3"/>
    <w:rsid w:val="4469221F"/>
    <w:rsid w:val="4891255E"/>
    <w:rsid w:val="49A547CC"/>
    <w:rsid w:val="49E2547D"/>
    <w:rsid w:val="4A1831FC"/>
    <w:rsid w:val="4AFC4813"/>
    <w:rsid w:val="4C7E73A7"/>
    <w:rsid w:val="50FB1FA9"/>
    <w:rsid w:val="544F2E0A"/>
    <w:rsid w:val="5843509B"/>
    <w:rsid w:val="58A76BED"/>
    <w:rsid w:val="5EAC10ED"/>
    <w:rsid w:val="5FA74B2A"/>
    <w:rsid w:val="63EC27FF"/>
    <w:rsid w:val="66467200"/>
    <w:rsid w:val="66F86AD3"/>
    <w:rsid w:val="677376B1"/>
    <w:rsid w:val="67BF7759"/>
    <w:rsid w:val="688205FD"/>
    <w:rsid w:val="6F123351"/>
    <w:rsid w:val="704A69B4"/>
    <w:rsid w:val="751A00A9"/>
    <w:rsid w:val="765E777E"/>
    <w:rsid w:val="76EB5B65"/>
    <w:rsid w:val="774E39D3"/>
    <w:rsid w:val="79BD2A0E"/>
    <w:rsid w:val="7A244858"/>
    <w:rsid w:val="7CAF7D5F"/>
    <w:rsid w:val="7CFC1AEC"/>
    <w:rsid w:val="7EB97C4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styleId="9">
    <w:name w:val="List Paragraph"/>
    <w:basedOn w:val="1"/>
    <w:qFormat/>
    <w:uiPriority w:val="99"/>
    <w:pPr>
      <w:ind w:firstLine="420" w:firstLineChars="200"/>
    </w:pPr>
  </w:style>
  <w:style w:type="paragraph" w:customStyle="1" w:styleId="10">
    <w:name w:val="[Normal]"/>
    <w:qFormat/>
    <w:uiPriority w:val="0"/>
    <w:pPr>
      <w:widowControl w:val="0"/>
    </w:pPr>
    <w:rPr>
      <w:rFonts w:ascii="Times New Roman" w:hAnsi="Times New Roman" w:eastAsia="宋体" w:cs="Times New Roman"/>
      <w:sz w:val="24"/>
      <w:szCs w:val="22"/>
      <w:lang w:val="en-US" w:eastAsia="en-US" w:bidi="ar-SA"/>
    </w:rPr>
  </w:style>
  <w:style w:type="paragraph" w:customStyle="1" w:styleId="1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5">
    <w:name w:val="Other|1"/>
    <w:basedOn w:val="1"/>
    <w:qFormat/>
    <w:uiPriority w:val="0"/>
    <w:pPr>
      <w:keepNext w:val="0"/>
      <w:keepLines w:val="0"/>
      <w:widowControl w:val="0"/>
      <w:suppressLineNumbers w:val="0"/>
      <w:spacing w:before="0" w:beforeAutospacing="0" w:after="0" w:afterAutospacing="0"/>
      <w:ind w:left="140" w:right="0" w:firstLine="0"/>
      <w:jc w:val="left"/>
    </w:pPr>
    <w:rPr>
      <w:rFonts w:hint="eastAsia" w:ascii="宋体" w:hAnsi="宋体" w:eastAsia="宋体" w:cs="宋体"/>
      <w:color w:val="000000"/>
      <w:spacing w:val="0"/>
      <w:kern w:val="0"/>
      <w:sz w:val="13"/>
      <w:szCs w:val="13"/>
      <w:lang w:val="en-US" w:eastAsia="zh-CN" w:bidi="ar"/>
    </w:rPr>
  </w:style>
  <w:style w:type="paragraph" w:customStyle="1" w:styleId="16">
    <w:name w:val="单元格样式5"/>
    <w:basedOn w:val="1"/>
    <w:qFormat/>
    <w:uiPriority w:val="0"/>
    <w:pPr>
      <w:spacing w:before="0" w:beforeAutospacing="0" w:after="0" w:afterAutospacing="0"/>
      <w:ind w:left="0" w:right="0"/>
      <w:jc w:val="left"/>
    </w:pPr>
    <w:rPr>
      <w:rFonts w:hint="default" w:ascii="方正书宋_GBK" w:hAnsi="方正书宋_GBK" w:eastAsia="方正书宋_GBK" w:cs="方正书宋_GBK"/>
      <w:b/>
      <w:kern w:val="0"/>
      <w:sz w:val="21"/>
      <w:szCs w:val="21"/>
      <w:lang w:val="en-US" w:eastAsia="zh-CN" w:bidi="ar"/>
    </w:rPr>
  </w:style>
  <w:style w:type="paragraph" w:customStyle="1" w:styleId="17">
    <w:name w:val="单元格样式2"/>
    <w:basedOn w:val="1"/>
    <w:qFormat/>
    <w:uiPriority w:val="0"/>
    <w:pPr>
      <w:spacing w:before="0" w:beforeAutospacing="0" w:after="0" w:afterAutospacing="0"/>
      <w:ind w:left="0" w:right="0"/>
      <w:jc w:val="left"/>
    </w:pPr>
    <w:rPr>
      <w:rFonts w:hint="default" w:ascii="方正书宋_GBK" w:hAnsi="方正书宋_GBK" w:eastAsia="方正书宋_GBK" w:cs="方正书宋_GBK"/>
      <w:kern w:val="0"/>
      <w:sz w:val="21"/>
      <w:szCs w:val="21"/>
      <w:lang w:val="en-US" w:eastAsia="zh-CN" w:bidi="ar"/>
    </w:rPr>
  </w:style>
  <w:style w:type="paragraph" w:customStyle="1" w:styleId="18">
    <w:name w:val="单元格样式1"/>
    <w:basedOn w:val="1"/>
    <w:qFormat/>
    <w:uiPriority w:val="0"/>
    <w:pPr>
      <w:spacing w:before="0" w:beforeAutospacing="0" w:after="0" w:afterAutospacing="0"/>
      <w:ind w:left="0" w:right="0"/>
      <w:jc w:val="center"/>
    </w:pPr>
    <w:rPr>
      <w:rFonts w:hint="default" w:ascii="方正书宋_GBK" w:hAnsi="方正书宋_GBK" w:eastAsia="方正书宋_GBK" w:cs="方正书宋_GBK"/>
      <w:b/>
      <w:kern w:val="0"/>
      <w:sz w:val="21"/>
      <w:szCs w:val="21"/>
      <w:lang w:val="en-US" w:eastAsia="zh-CN" w:bidi="ar"/>
    </w:rPr>
  </w:style>
  <w:style w:type="paragraph" w:customStyle="1" w:styleId="19">
    <w:name w:val="单元格样式4"/>
    <w:basedOn w:val="1"/>
    <w:qFormat/>
    <w:uiPriority w:val="0"/>
    <w:pPr>
      <w:spacing w:before="0" w:beforeAutospacing="0" w:after="0" w:afterAutospacing="0"/>
      <w:ind w:left="0" w:right="0"/>
      <w:jc w:val="right"/>
    </w:pPr>
    <w:rPr>
      <w:rFonts w:hint="default" w:ascii="方正书宋_GBK" w:hAnsi="方正书宋_GBK" w:eastAsia="方正书宋_GBK" w:cs="方正书宋_GBK"/>
      <w:kern w:val="0"/>
      <w:sz w:val="21"/>
      <w:szCs w:val="21"/>
      <w:lang w:val="en-US" w:eastAsia="zh-CN" w:bidi="ar"/>
    </w:rPr>
  </w:style>
  <w:style w:type="paragraph" w:customStyle="1" w:styleId="20">
    <w:name w:val="单元格样式3"/>
    <w:basedOn w:val="1"/>
    <w:qFormat/>
    <w:uiPriority w:val="0"/>
    <w:pPr>
      <w:spacing w:before="0" w:beforeAutospacing="0" w:after="0" w:afterAutospacing="0"/>
      <w:ind w:left="0" w:right="0"/>
      <w:jc w:val="center"/>
    </w:pPr>
    <w:rPr>
      <w:rFonts w:hint="default" w:ascii="方正书宋_GBK" w:hAnsi="方正书宋_GBK" w:eastAsia="方正书宋_GBK" w:cs="方正书宋_GBK"/>
      <w:kern w:val="0"/>
      <w:sz w:val="21"/>
      <w:szCs w:val="21"/>
      <w:lang w:val="en-US" w:eastAsia="zh-CN" w:bidi="ar"/>
    </w:rPr>
  </w:style>
  <w:style w:type="paragraph" w:customStyle="1" w:styleId="2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22">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7991-D554-4FA7-9F8F-F27BE821C35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77</Pages>
  <Words>1739</Words>
  <Characters>2722</Characters>
  <Lines>1</Lines>
  <Paragraphs>1</Paragraphs>
  <TotalTime>5</TotalTime>
  <ScaleCrop>false</ScaleCrop>
  <LinksUpToDate>false</LinksUpToDate>
  <CharactersWithSpaces>2736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2017-04-04T02:15:00Z</dcterms:created>
  <dc:creator>User</dc:creator>
  <cp:lastModifiedBy>你渴望力量吗？</cp:lastModifiedBy>
  <cp:lastPrinted>2020-02-21T03:05:00Z</cp:lastPrinted>
  <dcterms:modified xsi:type="dcterms:W3CDTF">2026-06-30T03:42:06Z</dcterms:modified>
  <dc:title>2017年宁晋县公安局预算公开情况说明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32A1AE84255E4185ABC68E84CC9E41D2</vt:lpwstr>
  </property>
  <property fmtid="{D5CDD505-2E9C-101B-9397-08002B2CF9AE}" pid="4" name="KSOTemplateDocerSaveRecord">
    <vt:lpwstr>eyJoZGlkIjoiYmVlMmIwMmZhYmNjNjdmOTI4ODQ5YWRiOTRmZTU2YWUiLCJ1c2VySWQiOiI1MTM2NDE5MjQifQ==</vt:lpwstr>
  </property>
</Properties>
</file>