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EF799">
      <w:pPr>
        <w:jc w:val="center"/>
        <w:rPr>
          <w:rFonts w:hint="eastAsia" w:ascii="宋体-方正超大字符集" w:eastAsia="宋体-方正超大字符集" w:cs="宋体-方正超大字符集"/>
          <w:b/>
          <w:bCs/>
          <w:sz w:val="32"/>
          <w:szCs w:val="32"/>
          <w:lang w:val="en-US" w:eastAsia="zh-CN" w:bidi="ar-SA"/>
        </w:rPr>
      </w:pPr>
      <w:r>
        <w:rPr>
          <w:rFonts w:hint="eastAsia" w:ascii="宋体-方正超大字符集" w:eastAsia="宋体-方正超大字符集" w:cs="宋体-方正超大字符集"/>
          <w:b/>
          <w:bCs/>
          <w:sz w:val="32"/>
          <w:szCs w:val="32"/>
          <w:lang w:eastAsia="zh-CN" w:bidi="ar-SA"/>
        </w:rPr>
        <w:t>宁晋县财政局</w:t>
      </w:r>
      <w:r>
        <w:rPr>
          <w:rFonts w:hint="default" w:ascii="宋体-方正超大字符集" w:eastAsia="宋体-方正超大字符集" w:cs="宋体-方正超大字符集"/>
          <w:b/>
          <w:bCs/>
          <w:sz w:val="32"/>
          <w:szCs w:val="32"/>
          <w:lang w:val="en-US" w:eastAsia="zh-CN" w:bidi="ar-SA"/>
        </w:rPr>
        <w:t>2022</w:t>
      </w:r>
      <w:r>
        <w:rPr>
          <w:rFonts w:hint="eastAsia" w:ascii="宋体-方正超大字符集" w:eastAsia="宋体-方正超大字符集" w:cs="宋体-方正超大字符集"/>
          <w:b/>
          <w:bCs/>
          <w:sz w:val="32"/>
          <w:szCs w:val="32"/>
          <w:lang w:val="en-US" w:eastAsia="zh-CN" w:bidi="ar-SA"/>
        </w:rPr>
        <w:t>年部门预算信息公开目录</w:t>
      </w:r>
    </w:p>
    <w:p w14:paraId="1AA0E4E6">
      <w:pPr>
        <w:ind w:firstLine="600" w:firstLineChars="200"/>
        <w:rPr>
          <w:rFonts w:hint="eastAsia" w:ascii="仿宋_GB2312" w:eastAsia="仿宋_GB2312" w:cs="仿宋_GB2312"/>
          <w:sz w:val="30"/>
          <w:szCs w:val="30"/>
          <w:lang w:bidi="ar-SA"/>
        </w:rPr>
      </w:pPr>
    </w:p>
    <w:p w14:paraId="7F3F5796">
      <w:pPr>
        <w:ind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一、20</w:t>
      </w:r>
      <w:r>
        <w:rPr>
          <w:rFonts w:hint="eastAsia" w:ascii="仿宋_GB2312" w:eastAsia="仿宋_GB2312" w:cs="仿宋_GB2312"/>
          <w:sz w:val="30"/>
          <w:szCs w:val="30"/>
          <w:lang w:val="en-US" w:eastAsia="zh-CN" w:bidi="ar-SA"/>
        </w:rPr>
        <w:t>2</w:t>
      </w:r>
      <w:r>
        <w:rPr>
          <w:rFonts w:hint="default" w:ascii="仿宋_GB2312" w:eastAsia="仿宋_GB2312" w:cs="仿宋_GB2312"/>
          <w:sz w:val="30"/>
          <w:szCs w:val="30"/>
          <w:lang w:val="en-US" w:eastAsia="zh-CN" w:bidi="ar-SA"/>
        </w:rPr>
        <w:t>2</w:t>
      </w:r>
      <w:r>
        <w:rPr>
          <w:rFonts w:hint="eastAsia" w:ascii="仿宋_GB2312" w:eastAsia="仿宋_GB2312" w:cs="仿宋_GB2312"/>
          <w:sz w:val="30"/>
          <w:szCs w:val="30"/>
          <w:lang w:bidi="ar-SA"/>
        </w:rPr>
        <w:t>年部门预算公开表</w:t>
      </w:r>
    </w:p>
    <w:p w14:paraId="69E90652">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部门预算收支总表</w:t>
      </w:r>
    </w:p>
    <w:p w14:paraId="4FD0506B">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部门预算收入总表</w:t>
      </w:r>
    </w:p>
    <w:p w14:paraId="0632FBF9">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部门预算支出总表</w:t>
      </w:r>
    </w:p>
    <w:p w14:paraId="0EE3A154">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部门预算财政拨款收支总表</w:t>
      </w:r>
    </w:p>
    <w:p w14:paraId="29C53EFF">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部门预算一般公共预算财政拨款支出表</w:t>
      </w:r>
    </w:p>
    <w:p w14:paraId="2EDC3DBF">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部门预算一般公共预算财政拨款基</w:t>
      </w:r>
      <w:bookmarkStart w:id="15" w:name="_GoBack"/>
      <w:bookmarkEnd w:id="15"/>
      <w:r>
        <w:rPr>
          <w:rFonts w:hint="eastAsia" w:ascii="仿宋_GB2312" w:eastAsia="仿宋_GB2312" w:cs="仿宋_GB2312"/>
          <w:sz w:val="30"/>
          <w:szCs w:val="30"/>
          <w:lang w:bidi="ar-SA"/>
        </w:rPr>
        <w:t>本支出表</w:t>
      </w:r>
    </w:p>
    <w:p w14:paraId="43860090">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部门预算政府基金预算财政拨款支出表</w:t>
      </w:r>
    </w:p>
    <w:p w14:paraId="0DE21207">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部门预算财政拨款“三公”经费支出表</w:t>
      </w:r>
    </w:p>
    <w:p w14:paraId="6C42528C">
      <w:pPr>
        <w:numPr>
          <w:ilvl w:val="0"/>
          <w:numId w:val="1"/>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eastAsia="zh-CN" w:bidi="ar-SA"/>
        </w:rPr>
        <w:t>部门预算国有资本经营预算财政拨款支出表</w:t>
      </w:r>
    </w:p>
    <w:p w14:paraId="08EDB2E9">
      <w:pPr>
        <w:ind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二、20</w:t>
      </w:r>
      <w:r>
        <w:rPr>
          <w:rFonts w:hint="eastAsia" w:ascii="仿宋_GB2312" w:eastAsia="仿宋_GB2312" w:cs="仿宋_GB2312"/>
          <w:sz w:val="30"/>
          <w:szCs w:val="30"/>
          <w:lang w:val="en-US" w:eastAsia="zh-CN" w:bidi="ar-SA"/>
        </w:rPr>
        <w:t>2</w:t>
      </w:r>
      <w:r>
        <w:rPr>
          <w:rFonts w:hint="default" w:ascii="仿宋_GB2312" w:eastAsia="仿宋_GB2312" w:cs="仿宋_GB2312"/>
          <w:sz w:val="30"/>
          <w:szCs w:val="30"/>
          <w:lang w:val="en-US" w:eastAsia="zh-CN" w:bidi="ar-SA"/>
        </w:rPr>
        <w:t>2</w:t>
      </w:r>
      <w:r>
        <w:rPr>
          <w:rFonts w:hint="eastAsia" w:ascii="仿宋_GB2312" w:eastAsia="仿宋_GB2312" w:cs="仿宋_GB2312"/>
          <w:sz w:val="30"/>
          <w:szCs w:val="30"/>
          <w:lang w:bidi="ar-SA"/>
        </w:rPr>
        <w:t>年预算说明</w:t>
      </w:r>
    </w:p>
    <w:p w14:paraId="732899E5">
      <w:pPr>
        <w:numPr>
          <w:ilvl w:val="0"/>
          <w:numId w:val="2"/>
        </w:numPr>
        <w:ind w:left="0"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部门职责、机构设置等基本情况</w:t>
      </w:r>
    </w:p>
    <w:p w14:paraId="4C320633">
      <w:pPr>
        <w:ind w:firstLine="640"/>
        <w:rPr>
          <w:rFonts w:hint="eastAsia" w:ascii="仿宋_GB2312" w:eastAsia="仿宋_GB2312" w:cs="仿宋_GB2312"/>
          <w:sz w:val="30"/>
          <w:szCs w:val="30"/>
          <w:lang w:bidi="ar-SA"/>
        </w:rPr>
      </w:pPr>
      <w:r>
        <w:rPr>
          <w:rFonts w:hint="eastAsia" w:ascii="仿宋_GB2312" w:eastAsia="仿宋_GB2312" w:cs="仿宋_GB2312"/>
          <w:sz w:val="30"/>
          <w:szCs w:val="30"/>
          <w:lang w:bidi="ar-SA"/>
        </w:rPr>
        <w:t>2、部门预算安排总体情况</w:t>
      </w:r>
    </w:p>
    <w:p w14:paraId="16500E2B">
      <w:pPr>
        <w:ind w:firstLine="600" w:firstLineChars="200"/>
        <w:rPr>
          <w:rFonts w:hint="eastAsia" w:ascii="仿宋_GB2312" w:eastAsia="仿宋_GB2312" w:cs="仿宋_GB2312"/>
          <w:sz w:val="30"/>
          <w:szCs w:val="30"/>
          <w:lang w:bidi="ar-SA"/>
        </w:rPr>
      </w:pPr>
      <w:r>
        <w:rPr>
          <w:rFonts w:hint="eastAsia" w:ascii="仿宋_GB2312" w:eastAsia="仿宋_GB2312" w:cs="仿宋_GB2312"/>
          <w:sz w:val="30"/>
          <w:szCs w:val="30"/>
          <w:lang w:bidi="ar-SA"/>
        </w:rPr>
        <w:t>3、机关运行经费预算安排情况</w:t>
      </w:r>
    </w:p>
    <w:p w14:paraId="1479AF1C">
      <w:pPr>
        <w:autoSpaceDE w:val="0"/>
        <w:autoSpaceDN w:val="0"/>
        <w:adjustRightInd w:val="0"/>
        <w:ind w:firstLine="600" w:firstLineChars="200"/>
        <w:jc w:val="left"/>
        <w:rPr>
          <w:rFonts w:hint="eastAsia" w:ascii="仿宋_GB2312" w:eastAsia="仿宋_GB2312" w:cs="仿宋_GB2312"/>
          <w:sz w:val="30"/>
          <w:szCs w:val="30"/>
          <w:lang w:bidi="ar-SA"/>
        </w:rPr>
      </w:pPr>
      <w:r>
        <w:rPr>
          <w:rFonts w:hint="eastAsia" w:ascii="仿宋_GB2312" w:eastAsia="仿宋_GB2312" w:cs="仿宋_GB2312"/>
          <w:sz w:val="30"/>
          <w:szCs w:val="30"/>
          <w:lang w:bidi="ar-SA"/>
        </w:rPr>
        <w:t>4、财政拨款“三公”经费预算安排情况</w:t>
      </w:r>
    </w:p>
    <w:p w14:paraId="19DE170A">
      <w:pPr>
        <w:autoSpaceDE w:val="0"/>
        <w:autoSpaceDN w:val="0"/>
        <w:adjustRightInd w:val="0"/>
        <w:ind w:firstLine="600" w:firstLineChars="200"/>
        <w:jc w:val="left"/>
        <w:rPr>
          <w:rFonts w:hint="eastAsia" w:ascii="仿宋_GB2312" w:eastAsia="仿宋_GB2312" w:cs="仿宋_GB2312"/>
          <w:sz w:val="30"/>
          <w:szCs w:val="30"/>
          <w:lang w:bidi="ar-SA"/>
        </w:rPr>
      </w:pPr>
      <w:r>
        <w:rPr>
          <w:rFonts w:hint="eastAsia" w:ascii="仿宋_GB2312" w:eastAsia="仿宋_GB2312" w:cs="仿宋_GB2312"/>
          <w:sz w:val="30"/>
          <w:szCs w:val="30"/>
          <w:lang w:bidi="ar-SA"/>
        </w:rPr>
        <w:t>5、绩效预算信息情况</w:t>
      </w:r>
    </w:p>
    <w:p w14:paraId="7278C586">
      <w:pPr>
        <w:autoSpaceDE w:val="0"/>
        <w:autoSpaceDN w:val="0"/>
        <w:adjustRightInd w:val="0"/>
        <w:ind w:firstLine="600" w:firstLineChars="200"/>
        <w:jc w:val="left"/>
        <w:rPr>
          <w:rFonts w:hint="eastAsia" w:ascii="仿宋_GB2312" w:eastAsia="仿宋_GB2312" w:cs="仿宋_GB2312"/>
          <w:sz w:val="30"/>
          <w:szCs w:val="30"/>
          <w:lang w:bidi="ar-SA"/>
        </w:rPr>
      </w:pPr>
      <w:r>
        <w:rPr>
          <w:rFonts w:hint="eastAsia" w:ascii="仿宋_GB2312" w:eastAsia="仿宋_GB2312" w:cs="仿宋_GB2312"/>
          <w:sz w:val="30"/>
          <w:szCs w:val="30"/>
          <w:lang w:bidi="ar-SA"/>
        </w:rPr>
        <w:t>6、政府采购预算情况</w:t>
      </w:r>
    </w:p>
    <w:p w14:paraId="5504691D">
      <w:pPr>
        <w:autoSpaceDE w:val="0"/>
        <w:autoSpaceDN w:val="0"/>
        <w:adjustRightInd w:val="0"/>
        <w:ind w:firstLine="600" w:firstLineChars="200"/>
        <w:jc w:val="left"/>
        <w:rPr>
          <w:rFonts w:hint="eastAsia" w:ascii="仿宋_GB2312" w:eastAsia="仿宋_GB2312" w:cs="仿宋_GB2312"/>
          <w:sz w:val="30"/>
          <w:szCs w:val="30"/>
          <w:lang w:val="en-US" w:eastAsia="zh-CN" w:bidi="ar-SA"/>
        </w:rPr>
      </w:pPr>
      <w:r>
        <w:rPr>
          <w:rFonts w:hint="default" w:ascii="仿宋_GB2312" w:eastAsia="仿宋_GB2312" w:cs="仿宋_GB2312"/>
          <w:sz w:val="30"/>
          <w:szCs w:val="30"/>
          <w:lang w:val="en-US" w:bidi="ar-SA"/>
        </w:rPr>
        <w:t>7</w:t>
      </w:r>
      <w:r>
        <w:rPr>
          <w:rFonts w:hint="eastAsia" w:ascii="仿宋_GB2312" w:eastAsia="仿宋_GB2312" w:cs="仿宋_GB2312"/>
          <w:sz w:val="30"/>
          <w:szCs w:val="30"/>
          <w:lang w:val="en-US" w:eastAsia="zh-CN" w:bidi="ar-SA"/>
        </w:rPr>
        <w:t>、国有资产信息情况</w:t>
      </w:r>
    </w:p>
    <w:p w14:paraId="50F7EF9B">
      <w:pPr>
        <w:autoSpaceDE w:val="0"/>
        <w:autoSpaceDN w:val="0"/>
        <w:adjustRightInd w:val="0"/>
        <w:ind w:firstLine="600" w:firstLineChars="200"/>
        <w:jc w:val="left"/>
        <w:rPr>
          <w:rFonts w:hint="eastAsia" w:ascii="仿宋_GB2312" w:eastAsia="仿宋_GB2312" w:cs="仿宋_GB2312"/>
          <w:sz w:val="30"/>
          <w:szCs w:val="30"/>
          <w:lang w:bidi="ar-SA"/>
        </w:rPr>
      </w:pPr>
      <w:r>
        <w:rPr>
          <w:rFonts w:hint="default" w:ascii="仿宋_GB2312" w:eastAsia="仿宋_GB2312" w:cs="仿宋_GB2312"/>
          <w:sz w:val="30"/>
          <w:szCs w:val="30"/>
          <w:lang w:val="en-US" w:bidi="ar-SA"/>
        </w:rPr>
        <w:t>8</w:t>
      </w:r>
      <w:r>
        <w:rPr>
          <w:rFonts w:hint="eastAsia" w:ascii="仿宋_GB2312" w:eastAsia="仿宋_GB2312" w:cs="仿宋_GB2312"/>
          <w:sz w:val="30"/>
          <w:szCs w:val="30"/>
          <w:lang w:bidi="ar-SA"/>
        </w:rPr>
        <w:t>、名词解释</w:t>
      </w:r>
    </w:p>
    <w:p w14:paraId="347F892A">
      <w:pPr>
        <w:autoSpaceDE w:val="0"/>
        <w:autoSpaceDN w:val="0"/>
        <w:adjustRightInd w:val="0"/>
        <w:ind w:firstLine="600"/>
        <w:jc w:val="left"/>
        <w:rPr>
          <w:rFonts w:hint="eastAsia" w:ascii="仿宋_GB2312" w:eastAsia="仿宋_GB2312" w:cs="仿宋_GB2312"/>
          <w:sz w:val="30"/>
          <w:szCs w:val="30"/>
          <w:lang w:bidi="ar-SA"/>
        </w:rPr>
      </w:pPr>
      <w:r>
        <w:rPr>
          <w:rFonts w:hint="default" w:ascii="仿宋_GB2312" w:eastAsia="仿宋_GB2312" w:cs="仿宋_GB2312"/>
          <w:sz w:val="30"/>
          <w:szCs w:val="30"/>
          <w:lang w:val="en-US" w:bidi="ar-SA"/>
        </w:rPr>
        <w:t>9</w:t>
      </w:r>
      <w:r>
        <w:rPr>
          <w:rFonts w:hint="eastAsia" w:ascii="仿宋_GB2312" w:eastAsia="仿宋_GB2312" w:cs="仿宋_GB2312"/>
          <w:sz w:val="30"/>
          <w:szCs w:val="30"/>
          <w:lang w:bidi="ar-SA"/>
        </w:rPr>
        <w:t>、其他需要说明的事项</w:t>
      </w:r>
    </w:p>
    <w:p w14:paraId="69853932">
      <w:pPr>
        <w:jc w:val="center"/>
        <w:rPr>
          <w:rFonts w:hint="eastAsia" w:ascii="宋体-方正超大字符集" w:eastAsia="宋体-方正超大字符集" w:cs="宋体-方正超大字符集"/>
          <w:b/>
          <w:bCs/>
          <w:sz w:val="32"/>
          <w:szCs w:val="32"/>
          <w:lang w:eastAsia="zh-CN" w:bidi="ar-SA"/>
        </w:rPr>
      </w:pPr>
    </w:p>
    <w:p w14:paraId="19CC03F9">
      <w:pPr>
        <w:jc w:val="center"/>
        <w:rPr>
          <w:rFonts w:hint="eastAsia" w:ascii="宋体-方正超大字符集" w:eastAsia="宋体-方正超大字符集" w:cs="宋体-方正超大字符集"/>
          <w:b/>
          <w:bCs/>
          <w:sz w:val="32"/>
          <w:szCs w:val="32"/>
          <w:lang w:eastAsia="zh-CN" w:bidi="ar-SA"/>
        </w:rPr>
      </w:pPr>
    </w:p>
    <w:p w14:paraId="348F39BE">
      <w:pPr>
        <w:jc w:val="center"/>
        <w:rPr>
          <w:rFonts w:hint="eastAsia" w:ascii="宋体-方正超大字符集" w:eastAsia="宋体-方正超大字符集" w:cs="宋体-方正超大字符集"/>
          <w:b/>
          <w:bCs/>
          <w:sz w:val="32"/>
          <w:szCs w:val="32"/>
          <w:lang w:eastAsia="zh-CN" w:bidi="ar-SA"/>
        </w:rPr>
      </w:pPr>
    </w:p>
    <w:p w14:paraId="5017B476">
      <w:pPr>
        <w:jc w:val="center"/>
        <w:rPr>
          <w:rFonts w:hint="eastAsia" w:ascii="宋体-方正超大字符集" w:eastAsia="宋体-方正超大字符集" w:cs="宋体-方正超大字符集"/>
          <w:b/>
          <w:bCs/>
          <w:sz w:val="32"/>
          <w:szCs w:val="32"/>
          <w:lang w:eastAsia="zh-CN" w:bidi="ar-SA"/>
        </w:rPr>
      </w:pPr>
    </w:p>
    <w:p w14:paraId="565A1331">
      <w:pPr>
        <w:jc w:val="center"/>
        <w:rPr>
          <w:rFonts w:hint="eastAsia" w:ascii="宋体-方正超大字符集" w:eastAsia="宋体-方正超大字符集" w:cs="宋体-方正超大字符集"/>
          <w:b/>
          <w:bCs/>
          <w:sz w:val="32"/>
          <w:szCs w:val="32"/>
          <w:lang w:eastAsia="zh-CN" w:bidi="ar-SA"/>
        </w:rPr>
      </w:pPr>
    </w:p>
    <w:p w14:paraId="58DB4032">
      <w:pPr>
        <w:autoSpaceDE w:val="0"/>
        <w:autoSpaceDN w:val="0"/>
        <w:adjustRightInd w:val="0"/>
        <w:jc w:val="left"/>
        <w:rPr>
          <w:rFonts w:hint="eastAsia" w:ascii="宋体-方正超大字符集" w:eastAsia="宋体-方正超大字符集" w:cs="宋体-方正超大字符集"/>
          <w:b/>
          <w:bCs/>
          <w:sz w:val="32"/>
          <w:szCs w:val="32"/>
          <w:lang w:val="en-US" w:eastAsia="zh-CN" w:bidi="ar-SA"/>
        </w:rPr>
      </w:pPr>
    </w:p>
    <w:p w14:paraId="187D3D6B">
      <w:pPr>
        <w:autoSpaceDE w:val="0"/>
        <w:autoSpaceDN w:val="0"/>
        <w:adjustRightInd w:val="0"/>
        <w:jc w:val="left"/>
        <w:rPr>
          <w:rFonts w:hint="eastAsia" w:ascii="宋体-方正超大字符集" w:eastAsia="宋体-方正超大字符集" w:cs="宋体-方正超大字符集"/>
          <w:b/>
          <w:bCs/>
          <w:sz w:val="32"/>
          <w:szCs w:val="32"/>
          <w:lang w:val="en-US" w:eastAsia="zh-CN" w:bidi="ar-SA"/>
        </w:rPr>
      </w:pPr>
    </w:p>
    <w:p w14:paraId="4CAB405C">
      <w:pPr>
        <w:autoSpaceDE w:val="0"/>
        <w:autoSpaceDN w:val="0"/>
        <w:adjustRightInd w:val="0"/>
        <w:jc w:val="left"/>
        <w:rPr>
          <w:rFonts w:hint="eastAsia" w:ascii="宋体-方正超大字符集" w:eastAsia="宋体-方正超大字符集" w:cs="宋体-方正超大字符集"/>
          <w:b/>
          <w:bCs/>
          <w:sz w:val="32"/>
          <w:szCs w:val="32"/>
          <w:lang w:val="en-US" w:eastAsia="zh-CN" w:bidi="ar-SA"/>
        </w:rPr>
      </w:pPr>
    </w:p>
    <w:p w14:paraId="1B93CE01">
      <w:pPr>
        <w:autoSpaceDE w:val="0"/>
        <w:autoSpaceDN w:val="0"/>
        <w:adjustRightInd w:val="0"/>
        <w:jc w:val="left"/>
        <w:rPr>
          <w:rFonts w:hint="eastAsia" w:ascii="宋体-方正超大字符集" w:eastAsia="宋体-方正超大字符集" w:cs="宋体-方正超大字符集"/>
          <w:b/>
          <w:bCs/>
          <w:sz w:val="32"/>
          <w:szCs w:val="32"/>
          <w:lang w:val="en-US" w:eastAsia="zh-CN" w:bidi="ar-SA"/>
        </w:rPr>
      </w:pPr>
    </w:p>
    <w:p w14:paraId="398E8947">
      <w:pPr>
        <w:autoSpaceDE w:val="0"/>
        <w:autoSpaceDN w:val="0"/>
        <w:adjustRightInd w:val="0"/>
        <w:jc w:val="left"/>
        <w:rPr>
          <w:rFonts w:hint="eastAsia" w:ascii="宋体-方正超大字符集" w:eastAsia="宋体-方正超大字符集" w:cs="宋体-方正超大字符集"/>
          <w:b/>
          <w:bCs/>
          <w:sz w:val="32"/>
          <w:szCs w:val="32"/>
          <w:lang w:val="en-US" w:eastAsia="zh-CN" w:bidi="ar-SA"/>
        </w:rPr>
      </w:pPr>
    </w:p>
    <w:p w14:paraId="63763937">
      <w:pPr>
        <w:autoSpaceDE w:val="0"/>
        <w:autoSpaceDN w:val="0"/>
        <w:adjustRightInd w:val="0"/>
        <w:jc w:val="center"/>
        <w:rPr>
          <w:rFonts w:hint="eastAsia" w:ascii="宋体-方正超大字符集" w:eastAsia="宋体-方正超大字符集" w:cs="宋体-方正超大字符集"/>
          <w:b/>
          <w:bCs/>
          <w:sz w:val="32"/>
          <w:szCs w:val="32"/>
          <w:lang w:val="en-US" w:eastAsia="zh-CN" w:bidi="ar-SA"/>
        </w:rPr>
      </w:pPr>
      <w:r>
        <w:rPr>
          <w:rFonts w:hint="default" w:ascii="宋体-方正超大字符集" w:eastAsia="宋体-方正超大字符集" w:cs="宋体-方正超大字符集"/>
          <w:b/>
          <w:bCs/>
          <w:sz w:val="32"/>
          <w:szCs w:val="32"/>
          <w:lang w:val="en-US" w:eastAsia="zh-CN" w:bidi="ar-SA"/>
        </w:rPr>
        <w:t>2022</w:t>
      </w:r>
      <w:r>
        <w:rPr>
          <w:rFonts w:hint="eastAsia" w:ascii="宋体-方正超大字符集" w:eastAsia="宋体-方正超大字符集" w:cs="宋体-方正超大字符集"/>
          <w:b/>
          <w:bCs/>
          <w:sz w:val="32"/>
          <w:szCs w:val="32"/>
          <w:lang w:val="en-US" w:eastAsia="zh-CN" w:bidi="ar-SA"/>
        </w:rPr>
        <w:t>年部门预算公开表</w:t>
      </w:r>
      <w:r>
        <w:rPr>
          <w:rFonts w:hint="eastAsia" w:ascii="宋体-方正超大字符集" w:eastAsia="宋体-方正超大字符集" w:cs="宋体-方正超大字符集"/>
          <w:b/>
          <w:bCs/>
          <w:sz w:val="32"/>
          <w:szCs w:val="32"/>
          <w:lang w:val="en-US" w:eastAsia="zh-CN" w:bidi="ar-SA"/>
        </w:rPr>
        <w:br w:type="textWrapping"/>
      </w:r>
    </w:p>
    <w:p w14:paraId="6B597D4B">
      <w:pPr>
        <w:autoSpaceDE w:val="0"/>
        <w:autoSpaceDN w:val="0"/>
        <w:adjustRightInd w:val="0"/>
        <w:jc w:val="left"/>
      </w:pPr>
      <w:r>
        <w:drawing>
          <wp:inline distT="0" distB="0" distL="114300" distR="114300">
            <wp:extent cx="5268595" cy="4436745"/>
            <wp:effectExtent l="0" t="0" r="8255" b="190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5268595" cy="4436745"/>
                    </a:xfrm>
                    <a:prstGeom prst="rect">
                      <a:avLst/>
                    </a:prstGeom>
                    <a:noFill/>
                    <a:ln>
                      <a:noFill/>
                    </a:ln>
                  </pic:spPr>
                </pic:pic>
              </a:graphicData>
            </a:graphic>
          </wp:inline>
        </w:drawing>
      </w:r>
    </w:p>
    <w:p w14:paraId="5C6FFFA9">
      <w:pPr>
        <w:autoSpaceDE w:val="0"/>
        <w:autoSpaceDN w:val="0"/>
        <w:adjustRightInd w:val="0"/>
        <w:jc w:val="left"/>
      </w:pPr>
    </w:p>
    <w:p w14:paraId="5F69F1D8">
      <w:pPr>
        <w:autoSpaceDE w:val="0"/>
        <w:autoSpaceDN w:val="0"/>
        <w:adjustRightInd w:val="0"/>
        <w:jc w:val="left"/>
      </w:pPr>
      <w:r>
        <w:drawing>
          <wp:inline distT="0" distB="0" distL="114300" distR="114300">
            <wp:extent cx="5267960" cy="1402715"/>
            <wp:effectExtent l="0" t="0" r="8890" b="698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5267960" cy="1402715"/>
                    </a:xfrm>
                    <a:prstGeom prst="rect">
                      <a:avLst/>
                    </a:prstGeom>
                    <a:noFill/>
                    <a:ln>
                      <a:noFill/>
                    </a:ln>
                  </pic:spPr>
                </pic:pic>
              </a:graphicData>
            </a:graphic>
          </wp:inline>
        </w:drawing>
      </w:r>
    </w:p>
    <w:p w14:paraId="418A55A4">
      <w:pPr>
        <w:autoSpaceDE w:val="0"/>
        <w:autoSpaceDN w:val="0"/>
        <w:adjustRightInd w:val="0"/>
        <w:jc w:val="left"/>
        <w:rPr>
          <w:rFonts w:hint="eastAsia"/>
          <w:lang w:val="en-US" w:eastAsia="zh-CN"/>
        </w:rPr>
      </w:pPr>
      <w:r>
        <w:rPr>
          <w:rFonts w:hint="eastAsia"/>
          <w:lang w:val="en-US" w:eastAsia="zh-CN"/>
        </w:rPr>
        <w:object>
          <v:shape id="_x0000_i1025" o:spt="75" type="#_x0000_t75" style="height:163.55pt;width:414.95pt;" o:ole="t" filled="f" o:preferrelative="t" stroked="f" coordsize="21600,21600">
            <v:path/>
            <v:fill on="f" focussize="0,0"/>
            <v:stroke on="f"/>
            <v:imagedata r:id="rId10" o:title=""/>
            <o:lock v:ext="edit" aspectratio="f"/>
            <w10:wrap type="none"/>
            <w10:anchorlock/>
          </v:shape>
          <o:OLEObject Type="Embed" ProgID="Excel.Sheet.12" ShapeID="_x0000_i1025" DrawAspect="Content" ObjectID="_1468075725" r:id="rId9">
            <o:LockedField>false</o:LockedField>
          </o:OLEObject>
        </w:object>
      </w:r>
    </w:p>
    <w:p w14:paraId="78436946">
      <w:pPr>
        <w:autoSpaceDE w:val="0"/>
        <w:autoSpaceDN w:val="0"/>
        <w:adjustRightInd w:val="0"/>
        <w:jc w:val="left"/>
        <w:rPr>
          <w:rFonts w:hint="eastAsia"/>
          <w:lang w:val="en-US" w:eastAsia="zh-CN"/>
        </w:rPr>
      </w:pPr>
    </w:p>
    <w:p w14:paraId="22DBD96C">
      <w:pPr>
        <w:autoSpaceDE w:val="0"/>
        <w:autoSpaceDN w:val="0"/>
        <w:adjustRightInd w:val="0"/>
        <w:jc w:val="left"/>
      </w:pPr>
      <w:r>
        <w:drawing>
          <wp:inline distT="0" distB="0" distL="114300" distR="114300">
            <wp:extent cx="5267960" cy="2600325"/>
            <wp:effectExtent l="0" t="0" r="8890" b="952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
                    <a:stretch>
                      <a:fillRect/>
                    </a:stretch>
                  </pic:blipFill>
                  <pic:spPr>
                    <a:xfrm>
                      <a:off x="0" y="0"/>
                      <a:ext cx="5267960" cy="2600325"/>
                    </a:xfrm>
                    <a:prstGeom prst="rect">
                      <a:avLst/>
                    </a:prstGeom>
                    <a:noFill/>
                    <a:ln>
                      <a:noFill/>
                    </a:ln>
                  </pic:spPr>
                </pic:pic>
              </a:graphicData>
            </a:graphic>
          </wp:inline>
        </w:drawing>
      </w:r>
    </w:p>
    <w:p w14:paraId="062692CF">
      <w:pPr>
        <w:autoSpaceDE w:val="0"/>
        <w:autoSpaceDN w:val="0"/>
        <w:adjustRightInd w:val="0"/>
        <w:jc w:val="left"/>
      </w:pPr>
    </w:p>
    <w:p w14:paraId="45AD5303">
      <w:pPr>
        <w:autoSpaceDE w:val="0"/>
        <w:autoSpaceDN w:val="0"/>
        <w:adjustRightInd w:val="0"/>
        <w:jc w:val="left"/>
      </w:pPr>
      <w:r>
        <w:drawing>
          <wp:inline distT="0" distB="0" distL="114300" distR="114300">
            <wp:extent cx="5264150" cy="2741295"/>
            <wp:effectExtent l="0" t="0" r="1270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64150" cy="2741295"/>
                    </a:xfrm>
                    <a:prstGeom prst="rect">
                      <a:avLst/>
                    </a:prstGeom>
                    <a:noFill/>
                    <a:ln>
                      <a:noFill/>
                    </a:ln>
                  </pic:spPr>
                </pic:pic>
              </a:graphicData>
            </a:graphic>
          </wp:inline>
        </w:drawing>
      </w:r>
    </w:p>
    <w:p w14:paraId="6814FD0C">
      <w:pPr>
        <w:autoSpaceDE w:val="0"/>
        <w:autoSpaceDN w:val="0"/>
        <w:adjustRightInd w:val="0"/>
        <w:jc w:val="left"/>
      </w:pPr>
    </w:p>
    <w:p w14:paraId="6601AD2A">
      <w:pPr>
        <w:autoSpaceDE w:val="0"/>
        <w:autoSpaceDN w:val="0"/>
        <w:adjustRightInd w:val="0"/>
        <w:jc w:val="left"/>
      </w:pPr>
      <w:r>
        <w:drawing>
          <wp:inline distT="0" distB="0" distL="114300" distR="114300">
            <wp:extent cx="5267325" cy="2023745"/>
            <wp:effectExtent l="0" t="0" r="9525" b="1460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3"/>
                    <a:stretch>
                      <a:fillRect/>
                    </a:stretch>
                  </pic:blipFill>
                  <pic:spPr>
                    <a:xfrm>
                      <a:off x="0" y="0"/>
                      <a:ext cx="5267325" cy="2023745"/>
                    </a:xfrm>
                    <a:prstGeom prst="rect">
                      <a:avLst/>
                    </a:prstGeom>
                    <a:noFill/>
                    <a:ln>
                      <a:noFill/>
                    </a:ln>
                  </pic:spPr>
                </pic:pic>
              </a:graphicData>
            </a:graphic>
          </wp:inline>
        </w:drawing>
      </w:r>
    </w:p>
    <w:p w14:paraId="0264204B">
      <w:pPr>
        <w:autoSpaceDE w:val="0"/>
        <w:autoSpaceDN w:val="0"/>
        <w:adjustRightInd w:val="0"/>
        <w:jc w:val="left"/>
      </w:pPr>
    </w:p>
    <w:p w14:paraId="2BCB7FA8">
      <w:pPr>
        <w:autoSpaceDE w:val="0"/>
        <w:autoSpaceDN w:val="0"/>
        <w:adjustRightInd w:val="0"/>
        <w:jc w:val="left"/>
      </w:pPr>
      <w:r>
        <w:drawing>
          <wp:inline distT="0" distB="0" distL="114300" distR="114300">
            <wp:extent cx="5264150" cy="621030"/>
            <wp:effectExtent l="0" t="0" r="12700" b="762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4"/>
                    <a:stretch>
                      <a:fillRect/>
                    </a:stretch>
                  </pic:blipFill>
                  <pic:spPr>
                    <a:xfrm>
                      <a:off x="0" y="0"/>
                      <a:ext cx="5264150" cy="621030"/>
                    </a:xfrm>
                    <a:prstGeom prst="rect">
                      <a:avLst/>
                    </a:prstGeom>
                    <a:noFill/>
                    <a:ln>
                      <a:noFill/>
                    </a:ln>
                  </pic:spPr>
                </pic:pic>
              </a:graphicData>
            </a:graphic>
          </wp:inline>
        </w:drawing>
      </w:r>
    </w:p>
    <w:p w14:paraId="076C5D65">
      <w:pPr>
        <w:autoSpaceDE w:val="0"/>
        <w:autoSpaceDN w:val="0"/>
        <w:adjustRightInd w:val="0"/>
        <w:jc w:val="left"/>
      </w:pPr>
    </w:p>
    <w:p w14:paraId="2494A0D2">
      <w:pPr>
        <w:autoSpaceDE w:val="0"/>
        <w:autoSpaceDN w:val="0"/>
        <w:adjustRightInd w:val="0"/>
        <w:jc w:val="left"/>
      </w:pPr>
      <w:r>
        <w:drawing>
          <wp:inline distT="0" distB="0" distL="114300" distR="114300">
            <wp:extent cx="5272405" cy="653415"/>
            <wp:effectExtent l="0" t="0" r="4445" b="13335"/>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5"/>
                    <a:stretch>
                      <a:fillRect/>
                    </a:stretch>
                  </pic:blipFill>
                  <pic:spPr>
                    <a:xfrm>
                      <a:off x="0" y="0"/>
                      <a:ext cx="5272405" cy="653415"/>
                    </a:xfrm>
                    <a:prstGeom prst="rect">
                      <a:avLst/>
                    </a:prstGeom>
                    <a:noFill/>
                    <a:ln>
                      <a:noFill/>
                    </a:ln>
                  </pic:spPr>
                </pic:pic>
              </a:graphicData>
            </a:graphic>
          </wp:inline>
        </w:drawing>
      </w:r>
    </w:p>
    <w:p w14:paraId="3CCB73E8">
      <w:pPr>
        <w:autoSpaceDE w:val="0"/>
        <w:autoSpaceDN w:val="0"/>
        <w:adjustRightInd w:val="0"/>
        <w:jc w:val="left"/>
      </w:pPr>
    </w:p>
    <w:p w14:paraId="794BA011">
      <w:pPr>
        <w:autoSpaceDE w:val="0"/>
        <w:autoSpaceDN w:val="0"/>
        <w:adjustRightInd w:val="0"/>
        <w:jc w:val="left"/>
      </w:pPr>
      <w:r>
        <w:drawing>
          <wp:inline distT="0" distB="0" distL="114300" distR="114300">
            <wp:extent cx="5273040" cy="1522095"/>
            <wp:effectExtent l="0" t="0" r="3810" b="1905"/>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16"/>
                    <a:stretch>
                      <a:fillRect/>
                    </a:stretch>
                  </pic:blipFill>
                  <pic:spPr>
                    <a:xfrm>
                      <a:off x="0" y="0"/>
                      <a:ext cx="5273040" cy="1522095"/>
                    </a:xfrm>
                    <a:prstGeom prst="rect">
                      <a:avLst/>
                    </a:prstGeom>
                    <a:noFill/>
                    <a:ln>
                      <a:noFill/>
                    </a:ln>
                  </pic:spPr>
                </pic:pic>
              </a:graphicData>
            </a:graphic>
          </wp:inline>
        </w:drawing>
      </w:r>
    </w:p>
    <w:p w14:paraId="78C08A7B">
      <w:pPr>
        <w:autoSpaceDE w:val="0"/>
        <w:autoSpaceDN w:val="0"/>
        <w:adjustRightInd w:val="0"/>
        <w:jc w:val="left"/>
      </w:pPr>
    </w:p>
    <w:p w14:paraId="635F81B5">
      <w:pPr>
        <w:autoSpaceDE w:val="0"/>
        <w:autoSpaceDN w:val="0"/>
        <w:adjustRightInd w:val="0"/>
        <w:jc w:val="left"/>
      </w:pPr>
    </w:p>
    <w:p w14:paraId="23AB1342">
      <w:pPr>
        <w:autoSpaceDE w:val="0"/>
        <w:autoSpaceDN w:val="0"/>
        <w:adjustRightInd w:val="0"/>
        <w:jc w:val="left"/>
      </w:pPr>
    </w:p>
    <w:p w14:paraId="058D565E">
      <w:pPr>
        <w:autoSpaceDE w:val="0"/>
        <w:autoSpaceDN w:val="0"/>
        <w:adjustRightInd w:val="0"/>
        <w:jc w:val="left"/>
      </w:pPr>
    </w:p>
    <w:p w14:paraId="13AA0EC8">
      <w:pPr>
        <w:autoSpaceDE w:val="0"/>
        <w:autoSpaceDN w:val="0"/>
        <w:adjustRightInd w:val="0"/>
        <w:jc w:val="left"/>
      </w:pPr>
    </w:p>
    <w:p w14:paraId="0E879D2E">
      <w:pPr>
        <w:autoSpaceDE w:val="0"/>
        <w:autoSpaceDN w:val="0"/>
        <w:adjustRightInd w:val="0"/>
        <w:jc w:val="left"/>
      </w:pPr>
    </w:p>
    <w:p w14:paraId="42A3AA72">
      <w:pPr>
        <w:autoSpaceDE w:val="0"/>
        <w:autoSpaceDN w:val="0"/>
        <w:adjustRightInd w:val="0"/>
        <w:jc w:val="left"/>
      </w:pPr>
    </w:p>
    <w:p w14:paraId="7D44FB5A">
      <w:pPr>
        <w:autoSpaceDE w:val="0"/>
        <w:autoSpaceDN w:val="0"/>
        <w:adjustRightInd w:val="0"/>
        <w:jc w:val="left"/>
      </w:pPr>
    </w:p>
    <w:p w14:paraId="3425CA78">
      <w:pPr>
        <w:autoSpaceDE w:val="0"/>
        <w:autoSpaceDN w:val="0"/>
        <w:adjustRightInd w:val="0"/>
        <w:jc w:val="left"/>
      </w:pPr>
    </w:p>
    <w:p w14:paraId="599B11C8">
      <w:pPr>
        <w:autoSpaceDE w:val="0"/>
        <w:autoSpaceDN w:val="0"/>
        <w:adjustRightInd w:val="0"/>
        <w:jc w:val="left"/>
      </w:pPr>
    </w:p>
    <w:p w14:paraId="1910E9C0">
      <w:pPr>
        <w:autoSpaceDE w:val="0"/>
        <w:autoSpaceDN w:val="0"/>
        <w:adjustRightInd w:val="0"/>
        <w:jc w:val="left"/>
      </w:pPr>
    </w:p>
    <w:p w14:paraId="29BF3FF9">
      <w:pPr>
        <w:autoSpaceDE w:val="0"/>
        <w:autoSpaceDN w:val="0"/>
        <w:adjustRightInd w:val="0"/>
        <w:jc w:val="left"/>
      </w:pPr>
    </w:p>
    <w:p w14:paraId="702D1A59">
      <w:pPr>
        <w:autoSpaceDE w:val="0"/>
        <w:autoSpaceDN w:val="0"/>
        <w:adjustRightInd w:val="0"/>
        <w:jc w:val="left"/>
      </w:pPr>
    </w:p>
    <w:p w14:paraId="6D9C2CAF">
      <w:pPr>
        <w:autoSpaceDE w:val="0"/>
        <w:autoSpaceDN w:val="0"/>
        <w:adjustRightInd w:val="0"/>
        <w:jc w:val="left"/>
      </w:pPr>
    </w:p>
    <w:p w14:paraId="61D19013">
      <w:pPr>
        <w:autoSpaceDE w:val="0"/>
        <w:autoSpaceDN w:val="0"/>
        <w:adjustRightInd w:val="0"/>
        <w:jc w:val="left"/>
      </w:pPr>
    </w:p>
    <w:p w14:paraId="2E247A37">
      <w:pPr>
        <w:autoSpaceDE w:val="0"/>
        <w:autoSpaceDN w:val="0"/>
        <w:adjustRightInd w:val="0"/>
        <w:jc w:val="left"/>
      </w:pPr>
    </w:p>
    <w:p w14:paraId="33994A39">
      <w:pPr>
        <w:autoSpaceDE w:val="0"/>
        <w:autoSpaceDN w:val="0"/>
        <w:adjustRightInd w:val="0"/>
        <w:jc w:val="left"/>
      </w:pPr>
    </w:p>
    <w:p w14:paraId="0920B5F8">
      <w:pPr>
        <w:autoSpaceDE w:val="0"/>
        <w:autoSpaceDN w:val="0"/>
        <w:adjustRightInd w:val="0"/>
        <w:jc w:val="left"/>
      </w:pPr>
    </w:p>
    <w:p w14:paraId="770862A4">
      <w:pPr>
        <w:autoSpaceDE w:val="0"/>
        <w:autoSpaceDN w:val="0"/>
        <w:adjustRightInd w:val="0"/>
        <w:jc w:val="left"/>
      </w:pPr>
    </w:p>
    <w:p w14:paraId="2D97AF4E">
      <w:pPr>
        <w:autoSpaceDE w:val="0"/>
        <w:autoSpaceDN w:val="0"/>
        <w:adjustRightInd w:val="0"/>
        <w:jc w:val="left"/>
      </w:pPr>
    </w:p>
    <w:p w14:paraId="71B68F74">
      <w:pPr>
        <w:autoSpaceDE w:val="0"/>
        <w:autoSpaceDN w:val="0"/>
        <w:adjustRightInd w:val="0"/>
        <w:jc w:val="left"/>
      </w:pPr>
    </w:p>
    <w:p w14:paraId="34B360BE">
      <w:pPr>
        <w:autoSpaceDE w:val="0"/>
        <w:autoSpaceDN w:val="0"/>
        <w:adjustRightInd w:val="0"/>
        <w:jc w:val="left"/>
      </w:pPr>
    </w:p>
    <w:p w14:paraId="4DF48031">
      <w:pPr>
        <w:autoSpaceDE w:val="0"/>
        <w:autoSpaceDN w:val="0"/>
        <w:adjustRightInd w:val="0"/>
        <w:jc w:val="left"/>
      </w:pPr>
    </w:p>
    <w:p w14:paraId="0BCFAAB4">
      <w:pPr>
        <w:autoSpaceDE w:val="0"/>
        <w:autoSpaceDN w:val="0"/>
        <w:adjustRightInd w:val="0"/>
        <w:jc w:val="left"/>
      </w:pPr>
    </w:p>
    <w:p w14:paraId="1050EBDE">
      <w:pPr>
        <w:autoSpaceDE w:val="0"/>
        <w:autoSpaceDN w:val="0"/>
        <w:adjustRightInd w:val="0"/>
        <w:jc w:val="left"/>
      </w:pPr>
    </w:p>
    <w:p w14:paraId="07B07AC5">
      <w:pPr>
        <w:autoSpaceDE w:val="0"/>
        <w:autoSpaceDN w:val="0"/>
        <w:adjustRightInd w:val="0"/>
        <w:jc w:val="left"/>
      </w:pPr>
    </w:p>
    <w:p w14:paraId="477FF350">
      <w:pPr>
        <w:autoSpaceDE w:val="0"/>
        <w:autoSpaceDN w:val="0"/>
        <w:adjustRightInd w:val="0"/>
        <w:jc w:val="left"/>
      </w:pPr>
    </w:p>
    <w:p w14:paraId="4DF0CE80">
      <w:pPr>
        <w:autoSpaceDE w:val="0"/>
        <w:autoSpaceDN w:val="0"/>
        <w:adjustRightInd w:val="0"/>
        <w:jc w:val="left"/>
      </w:pPr>
    </w:p>
    <w:p w14:paraId="2377F1B1">
      <w:pPr>
        <w:autoSpaceDE w:val="0"/>
        <w:autoSpaceDN w:val="0"/>
        <w:adjustRightInd w:val="0"/>
        <w:jc w:val="left"/>
      </w:pPr>
    </w:p>
    <w:p w14:paraId="28D7C56D">
      <w:pPr>
        <w:autoSpaceDE w:val="0"/>
        <w:autoSpaceDN w:val="0"/>
        <w:adjustRightInd w:val="0"/>
        <w:jc w:val="left"/>
      </w:pPr>
    </w:p>
    <w:p w14:paraId="67766756">
      <w:pPr>
        <w:autoSpaceDE w:val="0"/>
        <w:autoSpaceDN w:val="0"/>
        <w:adjustRightInd w:val="0"/>
        <w:jc w:val="left"/>
      </w:pPr>
    </w:p>
    <w:p w14:paraId="69C373F3">
      <w:pPr>
        <w:autoSpaceDE w:val="0"/>
        <w:autoSpaceDN w:val="0"/>
        <w:adjustRightInd w:val="0"/>
        <w:jc w:val="left"/>
      </w:pPr>
    </w:p>
    <w:p w14:paraId="3D1778D8">
      <w:pPr>
        <w:autoSpaceDE w:val="0"/>
        <w:autoSpaceDN w:val="0"/>
        <w:adjustRightInd w:val="0"/>
        <w:jc w:val="left"/>
      </w:pPr>
    </w:p>
    <w:p w14:paraId="28E262E7">
      <w:pPr>
        <w:autoSpaceDE w:val="0"/>
        <w:autoSpaceDN w:val="0"/>
        <w:adjustRightInd w:val="0"/>
        <w:jc w:val="left"/>
      </w:pPr>
    </w:p>
    <w:p w14:paraId="0A37B79C">
      <w:pPr>
        <w:autoSpaceDE w:val="0"/>
        <w:autoSpaceDN w:val="0"/>
        <w:adjustRightInd w:val="0"/>
        <w:jc w:val="left"/>
      </w:pPr>
    </w:p>
    <w:p w14:paraId="60C8E5A5">
      <w:pPr>
        <w:autoSpaceDE w:val="0"/>
        <w:autoSpaceDN w:val="0"/>
        <w:adjustRightInd w:val="0"/>
        <w:jc w:val="left"/>
      </w:pPr>
    </w:p>
    <w:p w14:paraId="47F1FC95">
      <w:pPr>
        <w:autoSpaceDE w:val="0"/>
        <w:autoSpaceDN w:val="0"/>
        <w:adjustRightInd w:val="0"/>
        <w:jc w:val="left"/>
      </w:pPr>
    </w:p>
    <w:p w14:paraId="78484420">
      <w:pPr>
        <w:autoSpaceDE w:val="0"/>
        <w:autoSpaceDN w:val="0"/>
        <w:adjustRightInd w:val="0"/>
        <w:jc w:val="left"/>
      </w:pPr>
    </w:p>
    <w:p w14:paraId="4521B258">
      <w:pPr>
        <w:autoSpaceDE w:val="0"/>
        <w:autoSpaceDN w:val="0"/>
        <w:adjustRightInd w:val="0"/>
        <w:jc w:val="left"/>
      </w:pPr>
    </w:p>
    <w:p w14:paraId="7867292A">
      <w:pPr>
        <w:widowControl/>
        <w:spacing w:line="0" w:lineRule="atLeast"/>
        <w:jc w:val="center"/>
        <w:rPr>
          <w:rFonts w:hint="eastAsia" w:ascii="宋体" w:eastAsia="宋体" w:cs="宋体"/>
          <w:kern w:val="0"/>
          <w:sz w:val="48"/>
          <w:szCs w:val="48"/>
          <w:lang w:bidi="ar"/>
        </w:rPr>
      </w:pPr>
      <w:r>
        <w:rPr>
          <w:rFonts w:hint="eastAsia" w:ascii="宋体" w:eastAsia="宋体" w:cs="宋体"/>
          <w:kern w:val="0"/>
          <w:sz w:val="48"/>
          <w:szCs w:val="48"/>
          <w:lang w:bidi="ar"/>
        </w:rPr>
        <w:t>宁晋县财政局</w:t>
      </w:r>
    </w:p>
    <w:p w14:paraId="18985792">
      <w:pPr>
        <w:widowControl/>
        <w:spacing w:line="0" w:lineRule="atLeast"/>
        <w:jc w:val="center"/>
        <w:rPr>
          <w:rFonts w:hint="eastAsia" w:ascii="宋体" w:eastAsia="宋体" w:cs="宋体"/>
          <w:kern w:val="0"/>
          <w:sz w:val="48"/>
          <w:szCs w:val="48"/>
          <w:lang w:bidi="ar"/>
        </w:rPr>
      </w:pPr>
      <w:r>
        <w:rPr>
          <w:rFonts w:hint="eastAsia" w:ascii="宋体" w:eastAsia="宋体" w:cs="宋体"/>
          <w:kern w:val="0"/>
          <w:sz w:val="48"/>
          <w:szCs w:val="48"/>
          <w:lang w:bidi="ar"/>
        </w:rPr>
        <w:t>20</w:t>
      </w:r>
      <w:r>
        <w:rPr>
          <w:rFonts w:hint="eastAsia" w:ascii="宋体" w:eastAsia="宋体" w:cs="宋体"/>
          <w:kern w:val="0"/>
          <w:sz w:val="48"/>
          <w:szCs w:val="48"/>
          <w:lang w:val="en-US" w:eastAsia="zh-CN" w:bidi="ar"/>
        </w:rPr>
        <w:t>2</w:t>
      </w:r>
      <w:r>
        <w:rPr>
          <w:rFonts w:hint="default" w:ascii="宋体" w:eastAsia="宋体" w:cs="宋体"/>
          <w:kern w:val="0"/>
          <w:sz w:val="48"/>
          <w:szCs w:val="48"/>
          <w:lang w:val="en-US" w:eastAsia="zh-CN" w:bidi="ar"/>
        </w:rPr>
        <w:t>2</w:t>
      </w:r>
      <w:r>
        <w:rPr>
          <w:rFonts w:hint="eastAsia" w:ascii="宋体" w:eastAsia="宋体" w:cs="宋体"/>
          <w:kern w:val="0"/>
          <w:sz w:val="48"/>
          <w:szCs w:val="48"/>
          <w:lang w:bidi="ar"/>
        </w:rPr>
        <w:t>年度部门预算信息公开情况说明</w:t>
      </w:r>
    </w:p>
    <w:p w14:paraId="18C1169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按照</w:t>
      </w:r>
      <w:r>
        <w:rPr>
          <w:rFonts w:hint="eastAsia" w:ascii="仿宋" w:eastAsia="仿宋" w:cs="宋体"/>
          <w:color w:val="000000"/>
          <w:sz w:val="32"/>
          <w:szCs w:val="32"/>
          <w:lang w:eastAsia="zh-CN" w:bidi="ar-SA"/>
        </w:rPr>
        <w:t>《中华人民共和国预算法》</w:t>
      </w:r>
      <w:r>
        <w:rPr>
          <w:rFonts w:hint="eastAsia" w:ascii="仿宋" w:eastAsia="仿宋" w:cs="宋体"/>
          <w:color w:val="000000"/>
          <w:sz w:val="32"/>
          <w:szCs w:val="32"/>
          <w:lang w:bidi="ar-SA"/>
        </w:rPr>
        <w:t>、《地方预决算公开操作规程》和《河北省省级预算公开办法》规定，现将宁晋县财政局20</w:t>
      </w:r>
      <w:r>
        <w:rPr>
          <w:rFonts w:hint="eastAsia" w:ascii="仿宋" w:eastAsia="仿宋" w:cs="宋体"/>
          <w:color w:val="000000"/>
          <w:sz w:val="32"/>
          <w:szCs w:val="32"/>
          <w:lang w:val="en-US" w:eastAsia="zh-CN" w:bidi="ar-SA"/>
        </w:rPr>
        <w:t>2</w:t>
      </w: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bidi="ar-SA"/>
        </w:rPr>
        <w:t>年部门预算公开如下：</w:t>
      </w:r>
    </w:p>
    <w:p w14:paraId="2549753B">
      <w:pPr>
        <w:numPr>
          <w:ilvl w:val="0"/>
          <w:numId w:val="3"/>
        </w:numPr>
        <w:spacing w:line="560" w:lineRule="exact"/>
        <w:ind w:left="0" w:firstLine="640" w:firstLineChars="200"/>
        <w:rPr>
          <w:rFonts w:hint="eastAsia" w:ascii="黑体" w:eastAsia="黑体"/>
          <w:sz w:val="32"/>
          <w:szCs w:val="32"/>
        </w:rPr>
      </w:pPr>
      <w:r>
        <w:rPr>
          <w:rFonts w:hint="eastAsia" w:ascii="黑体" w:eastAsia="黑体"/>
          <w:sz w:val="32"/>
          <w:szCs w:val="32"/>
        </w:rPr>
        <w:t>部门职责、机构设置等基本情况</w:t>
      </w:r>
    </w:p>
    <w:p w14:paraId="5E971922">
      <w:pPr>
        <w:ind w:firstLine="643" w:firstLineChars="200"/>
        <w:rPr>
          <w:rFonts w:hint="eastAsia" w:ascii="仿宋_GB2312"/>
          <w:b/>
          <w:spacing w:val="-12"/>
          <w:szCs w:val="32"/>
        </w:rPr>
      </w:pPr>
      <w:r>
        <w:rPr>
          <w:rFonts w:hint="eastAsia" w:ascii="仿宋_GB2312"/>
          <w:b/>
          <w:sz w:val="32"/>
          <w:szCs w:val="32"/>
        </w:rPr>
        <w:t>部门职责</w:t>
      </w:r>
    </w:p>
    <w:p w14:paraId="60E67B46">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根据《宁晋县财政局主要职责内设机构和人员编制规定》规定，宁晋县财政局的主要职责是：</w:t>
      </w:r>
    </w:p>
    <w:p w14:paraId="091A492C">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(一)拟订财税发展战略、规划、政策和改革方案并组织实施。分析预测宏观经济形势,参与制定宏观经济政策,提出运用财税政策实施宏观调控和综合平衡社会财力的建议。拟订县与乡镇（区）</w:t>
      </w:r>
      <w:r>
        <w:rPr>
          <w:rFonts w:hint="eastAsia" w:ascii="仿宋" w:eastAsia="仿宋" w:cs="宋体"/>
          <w:color w:val="000000"/>
          <w:sz w:val="32"/>
          <w:szCs w:val="32"/>
          <w:lang w:eastAsia="zh-CN" w:bidi="ar-SA"/>
        </w:rPr>
        <w:t>、</w:t>
      </w:r>
      <w:r>
        <w:rPr>
          <w:rFonts w:hint="eastAsia" w:ascii="仿宋" w:eastAsia="仿宋" w:cs="宋体"/>
          <w:color w:val="000000"/>
          <w:sz w:val="32"/>
          <w:szCs w:val="32"/>
          <w:lang w:bidi="ar-SA"/>
        </w:rPr>
        <w:t>街道、政府与企业的分配政策,完善鼓励公益事业发展的财税政策。</w:t>
      </w:r>
    </w:p>
    <w:p w14:paraId="4B7F1D8A">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(二)贯彻执行财政、财务、会计管理的法律、行政法规、规章,落实相关的地方性法规、政府规章,并监督执行。</w:t>
      </w:r>
    </w:p>
    <w:p w14:paraId="0EBE3EC9">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三)负责管理县级各项财政收支。编制年度县级预决算草案并组织执行,汇编全县预决算草案。组织制定经费开支标准、定额,审核批复部门(单位)年度预决算。受县政府委托,向县人民代表大会及其常委会报告财政预算、执行和决算等情况。负责政府投资基金县级财政出资的资产管理。负责县级财政预决算公开。</w:t>
      </w:r>
    </w:p>
    <w:p w14:paraId="6B2581EF">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（四）负责执行省、市制定的税收地方性法规、政府规章及实施细则和税收政策调整方案。提出省、市授权税目税率调整、减免和地方税收政策等重大事项的建议。组织推进税收制度改革。</w:t>
      </w:r>
    </w:p>
    <w:p w14:paraId="7B05707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五</w:t>
      </w:r>
      <w:r>
        <w:rPr>
          <w:rFonts w:hint="eastAsia" w:ascii="仿宋" w:eastAsia="仿宋" w:cs="宋体"/>
          <w:color w:val="000000"/>
          <w:sz w:val="32"/>
          <w:szCs w:val="32"/>
          <w:lang w:bidi="ar-SA"/>
        </w:rPr>
        <w:t>)按分工负责政府非税收入管理。负责政府性基金管理,按规定管理行政事业性收费。管理财政票据。落实彩票管理政策和有关办法，</w:t>
      </w:r>
      <w:r>
        <w:rPr>
          <w:rFonts w:hint="eastAsia" w:ascii="仿宋" w:eastAsia="仿宋" w:cs="宋体"/>
          <w:color w:val="000000"/>
          <w:sz w:val="32"/>
          <w:szCs w:val="32"/>
          <w:lang w:eastAsia="zh-CN" w:bidi="ar-SA"/>
        </w:rPr>
        <w:t>监管彩票市场，</w:t>
      </w:r>
      <w:r>
        <w:rPr>
          <w:rFonts w:hint="eastAsia" w:ascii="仿宋" w:eastAsia="仿宋" w:cs="宋体"/>
          <w:color w:val="000000"/>
          <w:sz w:val="32"/>
          <w:szCs w:val="32"/>
          <w:lang w:bidi="ar-SA"/>
        </w:rPr>
        <w:t>按规定管理彩票资金。</w:t>
      </w:r>
    </w:p>
    <w:p w14:paraId="7D5A8313">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六</w:t>
      </w:r>
      <w:r>
        <w:rPr>
          <w:rFonts w:hint="eastAsia" w:ascii="仿宋" w:eastAsia="仿宋" w:cs="宋体"/>
          <w:color w:val="000000"/>
          <w:sz w:val="32"/>
          <w:szCs w:val="32"/>
          <w:lang w:bidi="ar-SA"/>
        </w:rPr>
        <w:t>)研究制定国库管理制度、国库集中收付制度,指导和监督县级国库业务,开展国库现金管理工作。制定政府财务报告编制办法并组织实施。制定政府采购制度并监督管理。</w:t>
      </w:r>
    </w:p>
    <w:p w14:paraId="51AC0927">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七</w:t>
      </w:r>
      <w:r>
        <w:rPr>
          <w:rFonts w:hint="eastAsia" w:ascii="仿宋" w:eastAsia="仿宋" w:cs="宋体"/>
          <w:color w:val="000000"/>
          <w:sz w:val="32"/>
          <w:szCs w:val="32"/>
          <w:lang w:bidi="ar-SA"/>
        </w:rPr>
        <w:t>)执行政府债务管理制度和政策,拟订具体办法。负责政府债务限额管理</w:t>
      </w:r>
      <w:r>
        <w:rPr>
          <w:rFonts w:hint="eastAsia" w:ascii="仿宋" w:eastAsia="仿宋" w:cs="宋体"/>
          <w:color w:val="000000"/>
          <w:sz w:val="32"/>
          <w:szCs w:val="32"/>
          <w:lang w:eastAsia="zh-CN" w:bidi="ar-SA"/>
        </w:rPr>
        <w:t>、债券发行</w:t>
      </w:r>
      <w:r>
        <w:rPr>
          <w:rFonts w:hint="eastAsia" w:ascii="仿宋" w:eastAsia="仿宋" w:cs="宋体"/>
          <w:color w:val="000000"/>
          <w:sz w:val="32"/>
          <w:szCs w:val="32"/>
          <w:lang w:bidi="ar-SA"/>
        </w:rPr>
        <w:t>和还本付息等工作。执行国家外债管理政策,拟订具体办法,管理县政府国外债权、债务。开展对外财经交流。</w:t>
      </w:r>
    </w:p>
    <w:p w14:paraId="62877D75">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八</w:t>
      </w:r>
      <w:r>
        <w:rPr>
          <w:rFonts w:hint="eastAsia" w:ascii="仿宋" w:eastAsia="仿宋" w:cs="宋体"/>
          <w:color w:val="000000"/>
          <w:sz w:val="32"/>
          <w:szCs w:val="32"/>
          <w:lang w:bidi="ar-SA"/>
        </w:rPr>
        <w:t>)牵头编制国有资产管理情况报告。根据县政府授权,集中统一履行县级国有金融资本出资人职责。执行国有金融资本管理规章制度,制定具体办法。拟订行政事业单位国有资产管理制度并组织实施,制定需要全县统一规定的开支标准和支出政策。</w:t>
      </w:r>
    </w:p>
    <w:p w14:paraId="160D6990">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九</w:t>
      </w:r>
      <w:r>
        <w:rPr>
          <w:rFonts w:hint="eastAsia" w:ascii="仿宋" w:eastAsia="仿宋" w:cs="宋体"/>
          <w:color w:val="000000"/>
          <w:sz w:val="32"/>
          <w:szCs w:val="32"/>
          <w:lang w:bidi="ar-SA"/>
        </w:rPr>
        <w:t>)负责审核并汇总编制全县国有资本经营预决算草案,组织实施国有资本经营预算制度,制定具体办法,收取县属企业国有资本收益。组织实施企业财务制度。负责财政预算内行政事业单位和社会团体的非贸易外汇管理。</w:t>
      </w:r>
    </w:p>
    <w:p w14:paraId="381A974A">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w:t>
      </w:r>
      <w:r>
        <w:rPr>
          <w:rFonts w:hint="eastAsia" w:ascii="仿宋" w:eastAsia="仿宋" w:cs="宋体"/>
          <w:color w:val="000000"/>
          <w:sz w:val="32"/>
          <w:szCs w:val="32"/>
          <w:lang w:bidi="ar-SA"/>
        </w:rPr>
        <w:t>)负责审核并汇总编制全县社会保险基金预决算草案,会同有关部门拟订有关资金(基金)财务管理制度并组织实施。承担社会保险基金财政监管工作。</w:t>
      </w:r>
    </w:p>
    <w:p w14:paraId="40F34B34">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十一</w:t>
      </w:r>
      <w:r>
        <w:rPr>
          <w:rFonts w:hint="eastAsia" w:ascii="仿宋" w:eastAsia="仿宋" w:cs="宋体"/>
          <w:color w:val="000000"/>
          <w:sz w:val="32"/>
          <w:szCs w:val="32"/>
          <w:lang w:bidi="ar-SA"/>
        </w:rPr>
        <w:t>)负责办理和监督县级财政的经济发展支出、县级政府性投资项目的财政拨款,参与拟订县级建设投资的有关政策,制定基建财务管理制度。负责财政预算评审管理。</w:t>
      </w:r>
    </w:p>
    <w:p w14:paraId="7047E175">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十二</w:t>
      </w:r>
      <w:r>
        <w:rPr>
          <w:rFonts w:hint="eastAsia" w:ascii="仿宋" w:eastAsia="仿宋" w:cs="宋体"/>
          <w:color w:val="000000"/>
          <w:sz w:val="32"/>
          <w:szCs w:val="32"/>
          <w:lang w:bidi="ar-SA"/>
        </w:rPr>
        <w:t>)负责管理全县会计工作,监督和规范会计行为,组织实施会计制度,指导和监督注册会计师和会计师事务所的业务,指导和管理社会审计。依法管理资产评估有关工作。</w:t>
      </w:r>
    </w:p>
    <w:p w14:paraId="3EA24144">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十三</w:t>
      </w:r>
      <w:r>
        <w:rPr>
          <w:rFonts w:hint="eastAsia" w:ascii="仿宋" w:eastAsia="仿宋" w:cs="宋体"/>
          <w:color w:val="000000"/>
          <w:sz w:val="32"/>
          <w:szCs w:val="32"/>
          <w:lang w:bidi="ar-SA"/>
        </w:rPr>
        <w:t>)根据县政府授权,依照《中华人民共和国企业国有资产法》《中华人民共和国公司法》等法律和行政法规履行出资人职责,履行部分国有金融资本出资人职责,监管履行出资人职责企业的国有资产,加强国有资产的管理工作。</w:t>
      </w:r>
    </w:p>
    <w:p w14:paraId="029844E5">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十四</w:t>
      </w:r>
      <w:r>
        <w:rPr>
          <w:rFonts w:hint="eastAsia" w:ascii="仿宋" w:eastAsia="仿宋" w:cs="宋体"/>
          <w:color w:val="000000"/>
          <w:sz w:val="32"/>
          <w:szCs w:val="32"/>
          <w:lang w:bidi="ar-SA"/>
        </w:rPr>
        <w:t>)承担监督所监管企业国有资产保值增值的责任;建立和完善国有资产保值增值指标体系、拟订考核标准,通过统计、稽核对所监管企业国有资产的保值增值情况进行监管</w:t>
      </w:r>
      <w:r>
        <w:rPr>
          <w:rFonts w:hint="eastAsia" w:ascii="仿宋" w:eastAsia="仿宋" w:cs="宋体"/>
          <w:color w:val="000000"/>
          <w:sz w:val="32"/>
          <w:szCs w:val="32"/>
          <w:lang w:eastAsia="zh-CN" w:bidi="ar-SA"/>
        </w:rPr>
        <w:t>；优化考核分配，完善激励约束机制，健全所监管企业收入分配管理和调控体系，负责所监管企业工资分配管理工作，制定所监管企业负责人收入分配政策并组织实施。</w:t>
      </w:r>
    </w:p>
    <w:p w14:paraId="0B3215BF">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五）研究建立国有资本运作制度，制定国有资本运作规划；推动国有资本规范运作，履行出资人职责的国有资本投资、运营公司开展国有资本运营；根据调整和优化国有资本布局结构的要求，指导所监管企业对所从事的金融业务加强管理；组织指导有关投资基金的设立和运作；履行多元投资主体企业股东职责有关工作。</w:t>
      </w:r>
    </w:p>
    <w:p w14:paraId="2E112ACA">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六）指导推进国有企业改革和重组，推进国有企业的现代企业制度建设，完善公司治理结构；推动国有经济布局和结构的战略性调整，制定所监管企业整体规划，审核所监管企业发展战略和规划；改进投资监管方式，强化主业管理；指导所监管企业防范风险，开展违规投资追债。</w:t>
      </w:r>
    </w:p>
    <w:p w14:paraId="37A3176A">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（十七）负责通过法定程序对所监管企业负责人进行任免、考核，并根据其经营业绩进行奖惩。</w:t>
      </w:r>
    </w:p>
    <w:p w14:paraId="1295628A">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十八</w:t>
      </w:r>
      <w:r>
        <w:rPr>
          <w:rFonts w:hint="eastAsia" w:ascii="仿宋" w:eastAsia="仿宋" w:cs="宋体"/>
          <w:color w:val="000000"/>
          <w:sz w:val="32"/>
          <w:szCs w:val="32"/>
          <w:lang w:bidi="ar-SA"/>
        </w:rPr>
        <w:t>）负责组织所监管企业上交国有资本收益,参与制定国有资本经营预算有关管理制度和办法,按照有关规定负责国有资本经营预决算编制和执行等工作。</w:t>
      </w:r>
    </w:p>
    <w:p w14:paraId="6CF08452">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（十九）负责有关监督成果的利用工作，分类处置、督办和深入核查监督检查发现移交的问题，对共性问题组织开展专项核查，组织开展国有资产重点损失调查，提出有关责任追究的意见建议。</w:t>
      </w:r>
    </w:p>
    <w:p w14:paraId="5E1BB638">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（二十）按照出资人职责，负责督促检查所监管企业贯彻落实国家安全生产方针政策及有关法律法规、标准等工作。</w:t>
      </w:r>
    </w:p>
    <w:p w14:paraId="79F38B02">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一）负责企业国有资产基础管理，贯彻落实国家和省、市有关国有资产管理的法律法规，起草我县国有资产管理的制度和办法，报县政府批准后组织实施。依法对乡镇（区）、街道国有资产管理工作进行指导和监督。</w:t>
      </w:r>
    </w:p>
    <w:p w14:paraId="6671AC38">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（二十二）建立健全党建工作责任制，完善企业党建工作考核评价体系，开展所监管企业党建工作考核；指导所监管企业开展党的建设工作。</w:t>
      </w:r>
    </w:p>
    <w:p w14:paraId="7F98B06A">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（二十三）负责对巡视巡察、专项检查、审计中发现问题的整改；指导所监管企业对巡视巡察、专项检查、审计中发现问题的整改。</w:t>
      </w:r>
    </w:p>
    <w:p w14:paraId="22928EAA">
      <w:pPr>
        <w:spacing w:line="300" w:lineRule="auto"/>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（二十四）负责所监管企业的稳定工作。</w:t>
      </w:r>
    </w:p>
    <w:p w14:paraId="5C3F9936">
      <w:pPr>
        <w:spacing w:line="300" w:lineRule="auto"/>
        <w:ind w:firstLine="640" w:firstLineChars="200"/>
        <w:rPr>
          <w:rFonts w:hint="eastAsia" w:ascii="仿宋_GB2312"/>
          <w:spacing w:val="-12"/>
          <w:szCs w:val="32"/>
        </w:rPr>
      </w:pPr>
      <w:r>
        <w:rPr>
          <w:rFonts w:hint="eastAsia" w:ascii="仿宋" w:eastAsia="仿宋" w:cs="宋体"/>
          <w:color w:val="000000"/>
          <w:sz w:val="32"/>
          <w:szCs w:val="32"/>
          <w:lang w:bidi="ar-SA"/>
        </w:rPr>
        <w:t>(</w:t>
      </w:r>
      <w:r>
        <w:rPr>
          <w:rFonts w:hint="eastAsia" w:ascii="仿宋" w:eastAsia="仿宋" w:cs="宋体"/>
          <w:color w:val="000000"/>
          <w:sz w:val="32"/>
          <w:szCs w:val="32"/>
          <w:lang w:eastAsia="zh-CN" w:bidi="ar-SA"/>
        </w:rPr>
        <w:t>二十五</w:t>
      </w:r>
      <w:r>
        <w:rPr>
          <w:rFonts w:hint="eastAsia" w:ascii="仿宋" w:eastAsia="仿宋" w:cs="宋体"/>
          <w:color w:val="000000"/>
          <w:sz w:val="32"/>
          <w:szCs w:val="32"/>
          <w:lang w:bidi="ar-SA"/>
        </w:rPr>
        <w:t>)完成县委、县政府交办的其他任务。</w:t>
      </w:r>
    </w:p>
    <w:p w14:paraId="3AFA48CF">
      <w:pPr>
        <w:ind w:firstLine="595" w:firstLineChars="200"/>
        <w:rPr>
          <w:rFonts w:hint="eastAsia" w:ascii="仿宋_GB2312"/>
          <w:b/>
          <w:spacing w:val="-12"/>
          <w:sz w:val="32"/>
          <w:szCs w:val="32"/>
        </w:rPr>
      </w:pPr>
      <w:r>
        <w:rPr>
          <w:rFonts w:hint="eastAsia" w:ascii="仿宋_GB2312"/>
          <w:b/>
          <w:spacing w:val="-12"/>
          <w:sz w:val="32"/>
          <w:szCs w:val="32"/>
        </w:rPr>
        <w:t>内设机构</w:t>
      </w:r>
    </w:p>
    <w:p w14:paraId="42ABAE0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根据上述职责，宁晋县财政局设1</w:t>
      </w:r>
      <w:r>
        <w:rPr>
          <w:rFonts w:hint="eastAsia" w:ascii="仿宋" w:eastAsia="仿宋" w:cs="宋体"/>
          <w:color w:val="000000"/>
          <w:sz w:val="32"/>
          <w:szCs w:val="32"/>
          <w:lang w:val="en-US" w:eastAsia="zh-CN" w:bidi="ar-SA"/>
        </w:rPr>
        <w:t>3</w:t>
      </w:r>
      <w:r>
        <w:rPr>
          <w:rFonts w:hint="eastAsia" w:ascii="仿宋" w:eastAsia="仿宋" w:cs="宋体"/>
          <w:color w:val="000000"/>
          <w:sz w:val="32"/>
          <w:szCs w:val="32"/>
          <w:lang w:bidi="ar-SA"/>
        </w:rPr>
        <w:t>个内设机构：</w:t>
      </w:r>
    </w:p>
    <w:p w14:paraId="75496948">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一)办公室（人教股）。负责机关日常运转。承担文电、信息、新闻宣传、督查督办、安全保密、政务公开、信访、档案等工作。承担机关和所属单位的财务、政府采购、国有资产管理工作。承担机关和所属单位的干部人事、机构编制等工作。指导全县财政系统干部人才队伍建设和精神文明建设。拟订并组织实施全县财政系统教育培训规划。负责机关和所属单位党群工作。负责机关和所属单位的离退休干部工作。承担机关规范性文件合法性审查及汇编。组织财政普法工作。承担重大行政处罚听证、行政复议、行政应诉等工作。</w:t>
      </w:r>
    </w:p>
    <w:p w14:paraId="1B367F6F">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二)预算股。(预算绩效和政府债务股)。提出财政政策、预算管理制度的建议,组织编制中期财政规划。编制年度县级预算草案和预算调整方案,组织县级一般公共预算、政府性基金预算、国有资本经营预算、社会保险基金预算的编制、审核等工作。组织县直部门支出标准体系建设及项目库管理工作。办理中央省、市对我县的转移支付。承担财政收入的分析、预测。负责县级政府债务预算编制与调整、债务资金安排使用等工作。汇编全县年度预算。承担县级财政预算公开工作。提出对县以下财政预算管理的指导性意见。拟订县对下的财政管理体制。拟订财力性转移支付制度并组织实施。办理县对下税收返还和年终体制结算。提出县以下财政管理体制的指导性意见。推进县以下财政事权与支出责任划分改革工作。承担县乡财政运行分析监控。指导全县基层财政业务。拟订预算绩效管理制度并组织实施,组织制定预算绩效标准体系和工作流程。组织开展县本级新增重大政策和项目事前绩效评估。组织部门绩效目标和绩效指标的审核。组织对县级部门、乡镇（区）</w:t>
      </w:r>
      <w:r>
        <w:rPr>
          <w:rFonts w:hint="eastAsia" w:ascii="仿宋" w:eastAsia="仿宋" w:cs="宋体"/>
          <w:color w:val="000000"/>
          <w:sz w:val="32"/>
          <w:szCs w:val="32"/>
          <w:lang w:eastAsia="zh-CN" w:bidi="ar-SA"/>
        </w:rPr>
        <w:t>、</w:t>
      </w:r>
      <w:r>
        <w:rPr>
          <w:rFonts w:hint="eastAsia" w:ascii="仿宋" w:eastAsia="仿宋" w:cs="宋体"/>
          <w:color w:val="000000"/>
          <w:sz w:val="32"/>
          <w:szCs w:val="32"/>
          <w:lang w:bidi="ar-SA"/>
        </w:rPr>
        <w:t>街道的预算绩效管理工作情况进行考核。提出全县政府债务政策建议,拟订政府债务管理制度和办法。承担全县政府债券还本付息等有关工作。组织开展政府债务统计、风险预警和应急处置工作。</w:t>
      </w:r>
    </w:p>
    <w:p w14:paraId="7DBE1714">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三)国库股。组织预算支出执行、监控和分析预测,牵头调度全县预算支出进度。组织实施财政总预算会计制度。组织拟订全县财政国库管理制度和国库集中收付制度。管理财政和预算单位账户、财政决算及总会计核算。承担商业银行代理财政国库业务相关管理工作。组织编制政府财务报告。承担国库现金管理有关工作。承担县级财政决算公开工作。</w:t>
      </w:r>
    </w:p>
    <w:p w14:paraId="7012DC1D">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四)监督评价股（会计股）。承担财税法规和政策执行情况、预算管理有关监督工作。承担监督检查会计信息质量、注册会计师和资产评估行业执业质量有关工作。承担预算绩效评价有关工作。组织实施财政内部控制工作。组织实施会计制度。指导会计人才队伍建设有关工作,按规定承担会计专业技术资格管理工作。指导和监督注册会计师、会计师事务所、代理记账机构业务工作。</w:t>
      </w:r>
    </w:p>
    <w:p w14:paraId="6667017F">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五)行政政法股。承担行政、群团等方面的部门预算和相关领域预算支出有关工作,提出相关财政政策建议。拟订县级行政性经费财务管理制度,提出开支标准和定额。承担公检法司等方面的部门预算和相关领域预算支出有关工作,提出相关财政政策建议。承担统一着装管理工作。</w:t>
      </w:r>
    </w:p>
    <w:p w14:paraId="71302861">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(六)教科文股。承担宣传、文化旅游、科技、教育、体育等方面的部门预算和相关领域预算支出有关工作,提出相关财政政策建议。拟订事业单位通用的财务管理制度。</w:t>
      </w:r>
    </w:p>
    <w:p w14:paraId="01D84BC5">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七）社会保障股。承担人力资源和社会保障、民政、卫生健康、退役军人事务、医疗保障等方面的部门预算和相关领域预算支出有关工作,提出相关财政政策建议。会同有关方面拟订有关资金(基金)财务管理制度。审核并汇总编制县级和全县社会保险基金预决算草案,配合有关部门拟订社会保险费征收、社会保险待遇政策,承担社会保险基金财政监管工作。</w:t>
      </w:r>
    </w:p>
    <w:p w14:paraId="448253E9">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 xml:space="preserve"> (八)农业农村股。承担农业农村、水利、气象、扶贫等方面的部门预算和相关领域预算支出有关工作,提出相关财政政策建议。承担财政支持实施乡村振兴战略相关工作,统筹安排财政扶贫资金。提出有关农村综合改革政策措施,管理农村综合改革资金。承办县农村综合改革领导小组的日常工作。</w:t>
      </w:r>
    </w:p>
    <w:p w14:paraId="41DBEBEE">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九)经建资环股。承担发展改革、工信、交通、能源、商贸、粮食和物资储备、建设、应急、军民融合发展等方面的部门预算和相关领域预算支出有关工作,提出相关财政政策建议。参与拟订县级基建投资财政有关政策,拟订基建财务管理制度。承担有关政策性补贴和专项储备资金财政管理。承担自然资源、生态环境、林业等方面的部门预算和相关领域预算支出有关工作,提出相关财政政策建议。参与拟订自然资源和生态环境领域发展规划、政策等。</w:t>
      </w:r>
    </w:p>
    <w:p w14:paraId="7F9AF4C4">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十)综合股（收费和企业股）。分析预测宏观经济形势并提出宏观调控政策建议,提出中长期财政规划建议。组织财政信息数据库建设。组织拟订政府购买服务制度。提出收入分配政策建议和改革方案。管理住房改革和保障资金。会同有关方面拟订土地、矿产等国有资源出让收支政策。承担清理规范机关事业单位津贴补贴工作。研究提出事业单位财政经费保障政策。承担彩票机构部门预算有关工作。承担彩票管理有关工作。拟订政府非税收入管理制度和政策。承担政府性基金、行政事业性收费管理等相关工作。编制非税财政收入预算。落实非税财政收入“收支两条线”征缴管理制度。负责罚没物资的收缴、处置和变价收入上缴国库。管理全县财政票据。指导县直相关部门、各乡镇（区）</w:t>
      </w:r>
      <w:r>
        <w:rPr>
          <w:rFonts w:hint="eastAsia" w:ascii="仿宋" w:eastAsia="仿宋" w:cs="宋体"/>
          <w:color w:val="000000"/>
          <w:sz w:val="32"/>
          <w:szCs w:val="32"/>
          <w:lang w:eastAsia="zh-CN" w:bidi="ar-SA"/>
        </w:rPr>
        <w:t>、</w:t>
      </w:r>
      <w:r>
        <w:rPr>
          <w:rFonts w:hint="eastAsia" w:ascii="仿宋" w:eastAsia="仿宋" w:cs="宋体"/>
          <w:color w:val="000000"/>
          <w:sz w:val="32"/>
          <w:szCs w:val="32"/>
          <w:lang w:bidi="ar-SA"/>
        </w:rPr>
        <w:t>街道的非税收入管理工作。落实税收方面的地方性法规、政府规章及实施细则。提出税收政策调整方案。组织开展税源调查分析。落实中央、省、市授权税目税率调整、减免和地方税收政策等重大事项的建议。承担涉外方面的部门预算和相关领域预算支出有关工作,提出相关财政政策建议。会同有关方面拟订有关资金财务管理制度办法。按规定管理对口援助专项资金。按规定管理国际金融组织和外国政府贷(赠)款。承担清洁发展委托贷款管理工作。审核因公临时出国(境)经费,承担财政预算内行政事业单位和社会团体的非贸易外汇管理。承担县政府对外财经交流工作。承担财政政策与货币政策、金融体制改革协调配合相关工作。承担全县政策性农业保险工作。承担普惠金融发展专项资金管理工作。承担县级地方金融监管部门的预算管理有关工作,拟订金融管理部门财务制度。拟订公共服务领域政府和社会资本合作制度并组织实施,承担项目库管理、业务指导、宣传培训、信息统计分析和项目推介工作。提出政府投资基金管理政策建议,组织开展政府投资基金运行情况的统计分析和绩效评价。提出国有金融资本布局和战略性调整的政策建议。落实国有金融资本基础管理、经营预算、绩效考核、负责人薪酬等制度并组织实施。按照干部管理权限承担县属金融机构领导人员管理工作。按照有关规定,承担县属金融企业国有股权董事、监事管理工作。对实行委托管理的国有金融资本,</w:t>
      </w:r>
      <w:r>
        <w:rPr>
          <w:color w:val="000000"/>
        </w:rPr>
        <w:t xml:space="preserve"> </w:t>
      </w:r>
      <w:r>
        <w:rPr>
          <w:rFonts w:hint="eastAsia" w:ascii="仿宋" w:eastAsia="仿宋" w:cs="宋体"/>
          <w:color w:val="000000"/>
          <w:sz w:val="32"/>
          <w:szCs w:val="32"/>
          <w:lang w:bidi="ar-SA"/>
        </w:rPr>
        <w:t>拟订与受委托部门的权责边界。</w:t>
      </w:r>
    </w:p>
    <w:p w14:paraId="53DC73DB">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十一）资产管理股。拟订行政事业单位国有资产管理制度、企业财务制度及企业财务会计报告编制办法并组织实施。落实国有资产管理情况报告工作。研究提出支持国有企业改革和发展的财政政策。承担县级国有资产、机关事务等方面的部门预算有关工作。承担县级行政事业单位新增资产配置预算的审核。承担执法执勤、特种专业技术用车管理。承担资产评估管理有关工作。</w:t>
      </w:r>
    </w:p>
    <w:p w14:paraId="4056250D">
      <w:pPr>
        <w:spacing w:line="300" w:lineRule="auto"/>
        <w:ind w:firstLine="640" w:firstLineChars="200"/>
        <w:rPr>
          <w:rFonts w:hint="eastAsia" w:ascii="仿宋" w:eastAsia="仿宋" w:cs="宋体"/>
          <w:color w:val="000000"/>
          <w:sz w:val="32"/>
          <w:szCs w:val="32"/>
          <w:lang w:bidi="ar-SA"/>
        </w:rPr>
      </w:pPr>
      <w:r>
        <w:rPr>
          <w:rFonts w:hint="eastAsia" w:ascii="仿宋" w:eastAsia="仿宋" w:cs="宋体"/>
          <w:color w:val="000000"/>
          <w:sz w:val="32"/>
          <w:szCs w:val="32"/>
          <w:lang w:bidi="ar-SA"/>
        </w:rPr>
        <w:t>（十二）政府采购股。落实上级政府采购政策、制度和地方性法规。落实政府集中采购目录及政府采购标准。受理采购人政府采购计划和采购合同备案审查。承担政府采购方式、政府采购信息管理。负责审核、汇编部门政府采购预算。受理供应商投诉。负责监督检查政府采购活动。负责政府采购市场开放谈判有关工作。</w:t>
      </w:r>
    </w:p>
    <w:p w14:paraId="4ED24F54">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（十三）国有资产监督管理办公室。</w:t>
      </w:r>
      <w:r>
        <w:rPr>
          <w:rFonts w:hint="eastAsia" w:ascii="仿宋" w:eastAsia="仿宋" w:cs="宋体"/>
          <w:color w:val="000000"/>
          <w:sz w:val="32"/>
          <w:szCs w:val="32"/>
          <w:lang w:bidi="ar-SA"/>
        </w:rPr>
        <w:t>根据县政府授权,依照《中华人民共和国企业国有资产法》《中华人民共和国公司法》等法律和行政法规履行出资人职责,履行部分国有金融资本出资人职责,监管履行出资人职责企业的国有资产,加强国有资产的管理工作。</w:t>
      </w:r>
      <w:r>
        <w:rPr>
          <w:rFonts w:hint="eastAsia" w:ascii="仿宋" w:eastAsia="仿宋" w:cs="宋体"/>
          <w:color w:val="000000"/>
          <w:sz w:val="32"/>
          <w:szCs w:val="32"/>
          <w:lang w:eastAsia="zh-CN" w:bidi="ar-SA"/>
        </w:rPr>
        <w:t>承担监督所监管企业国有资产保值增值的责任；</w:t>
      </w:r>
      <w:r>
        <w:rPr>
          <w:rFonts w:hint="eastAsia" w:ascii="仿宋" w:eastAsia="仿宋" w:cs="宋体"/>
          <w:color w:val="000000"/>
          <w:sz w:val="32"/>
          <w:szCs w:val="32"/>
          <w:lang w:bidi="ar-SA"/>
        </w:rPr>
        <w:t>建立和完善国有资产保值增值指标体系、拟订考核标准,通过统计、稽核对所监管企业国有资产的保值增值情况进行监管</w:t>
      </w:r>
      <w:r>
        <w:rPr>
          <w:rFonts w:hint="eastAsia" w:ascii="仿宋" w:eastAsia="仿宋" w:cs="宋体"/>
          <w:color w:val="000000"/>
          <w:sz w:val="32"/>
          <w:szCs w:val="32"/>
          <w:lang w:eastAsia="zh-CN" w:bidi="ar-SA"/>
        </w:rPr>
        <w:t>；优化考核分配，完善激励约束</w:t>
      </w:r>
      <w:r>
        <w:rPr>
          <w:rFonts w:hint="eastAsia" w:ascii="仿宋" w:eastAsia="仿宋" w:cs="宋体"/>
          <w:color w:val="auto"/>
          <w:sz w:val="32"/>
          <w:szCs w:val="32"/>
          <w:lang w:eastAsia="zh-CN" w:bidi="ar-SA"/>
        </w:rPr>
        <w:t>机制，健全所监管企业收入分配管理和调控体系，负责所监管企业工资分配管理工作，制定所监管企业负责人收入分配政策并组织实施。研究建立国有资本运作制度，制定国有资本运作规划；推动国有资本规范运作，组建并指导履行出资人职责的国有资本投资、运营公司开展国有资本运营；根据调整和优化国有资本布局结构的要求，指导所监管企业对所从事的金融业务加强管理；组织指导有关投资基金的设立和运作；履行多元投资主体企业股东职责有关工作。指导推进国有企业改革和重组，推进国有企业的现代企业制度建设，完善公司治理结构；推动国有经济布局和结构的战略性调整，制定所监管企业整体规划，审核所监管企业发展战略和规划；改进投资监管方式，强化主业管理；指导所监管企业防范风险，开展违规投资追责。负责通过法定程序对所监管企业负责人进行任免、考核，并根据其经营业绩进行奖惩。</w:t>
      </w:r>
      <w:r>
        <w:rPr>
          <w:rFonts w:hint="eastAsia" w:ascii="仿宋" w:eastAsia="仿宋" w:cs="宋体"/>
          <w:color w:val="000000"/>
          <w:sz w:val="32"/>
          <w:szCs w:val="32"/>
          <w:lang w:bidi="ar-SA"/>
        </w:rPr>
        <w:t>负责组织所监管企业上交国有资本收益,参与制定国有资本经营预算有关管理制度和办法,按照有关规定负责国有资本经营预决算编制和执行等工作。</w:t>
      </w:r>
      <w:r>
        <w:rPr>
          <w:rFonts w:hint="eastAsia" w:ascii="仿宋" w:eastAsia="仿宋" w:cs="宋体"/>
          <w:color w:val="000000"/>
          <w:sz w:val="32"/>
          <w:szCs w:val="32"/>
          <w:lang w:eastAsia="zh-CN" w:bidi="ar-SA"/>
        </w:rPr>
        <w:t>负责有关监督成果的利用工作，分类处置、督办和深入核查监督检查发现移交的问题，对共性问题组织开展专项核查，组织开展国有资产重大损失调查，提出有关责任追究的意见建议。按照出资人职责，负责督促检查所监管企业贯彻落实国家安全生产方针政策及有关法律法规、标准等工作。负责企业国有资产基础管理，贯彻落实国家和省、市有关国有资产管理的法律法规，起草我县国有资产管理的制度和办法，报县政府批准后组织实施。依法对乡镇（区）、街道国有资产管理工作进行指导和监督。建立健全党建工作责任制，完善企业党建工作考核评价体系，开展所监管企业党建工作考核；指导所监管企业开展党的建设工作。负责对巡视巡察、专项检查、审计中发现问题的整改；指导所监管企业对巡视巡察、专项检查、审计中发现问题的整改。负责所监管企业的稳定工作。</w:t>
      </w:r>
    </w:p>
    <w:p w14:paraId="5AAD6197">
      <w:pPr>
        <w:ind w:firstLine="643" w:firstLineChars="200"/>
        <w:rPr>
          <w:rFonts w:hint="eastAsia" w:ascii="仿宋" w:eastAsia="仿宋" w:cs="宋体"/>
          <w:b/>
          <w:bCs/>
          <w:color w:val="000000"/>
          <w:sz w:val="32"/>
          <w:szCs w:val="32"/>
          <w:lang w:eastAsia="zh-CN" w:bidi="ar-SA"/>
        </w:rPr>
      </w:pPr>
      <w:r>
        <w:rPr>
          <w:rFonts w:hint="eastAsia" w:ascii="仿宋" w:eastAsia="仿宋" w:cs="宋体"/>
          <w:b/>
          <w:bCs/>
          <w:color w:val="000000"/>
          <w:sz w:val="32"/>
          <w:szCs w:val="32"/>
          <w:lang w:eastAsia="zh-CN" w:bidi="ar-SA"/>
        </w:rPr>
        <w:t>部门预算单位构成</w:t>
      </w:r>
    </w:p>
    <w:p w14:paraId="46A8B102">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从预算单位构成看，宁晋县财政局20</w:t>
      </w:r>
      <w:r>
        <w:rPr>
          <w:rFonts w:hint="eastAsia" w:ascii="仿宋" w:eastAsia="仿宋" w:cs="宋体"/>
          <w:color w:val="000000"/>
          <w:sz w:val="32"/>
          <w:szCs w:val="32"/>
          <w:lang w:val="en-US" w:eastAsia="zh-CN" w:bidi="ar-SA"/>
        </w:rPr>
        <w:t>2</w:t>
      </w: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eastAsia="zh-CN" w:bidi="ar-SA"/>
        </w:rPr>
        <w:t>年度部门预算包括局本级预算和局属事业单位预算</w:t>
      </w:r>
    </w:p>
    <w:p w14:paraId="386FAA8C">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纳入宁晋县财政局20</w:t>
      </w:r>
      <w:r>
        <w:rPr>
          <w:rFonts w:hint="eastAsia" w:ascii="仿宋" w:eastAsia="仿宋" w:cs="宋体"/>
          <w:color w:val="000000"/>
          <w:sz w:val="32"/>
          <w:szCs w:val="32"/>
          <w:lang w:val="en-US" w:eastAsia="zh-CN" w:bidi="ar-SA"/>
        </w:rPr>
        <w:t>2</w:t>
      </w: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eastAsia="zh-CN" w:bidi="ar-SA"/>
        </w:rPr>
        <w:t>年度部门预算编制范围的单位共5个，详细情况见下表：</w:t>
      </w:r>
    </w:p>
    <w:p w14:paraId="3F95414A">
      <w:pPr>
        <w:jc w:val="center"/>
        <w:outlineLvl w:val="0"/>
        <w:rPr>
          <w:rFonts w:hint="eastAsia" w:ascii="仿宋_GB2312"/>
          <w:szCs w:val="32"/>
        </w:rPr>
      </w:pPr>
      <w:r>
        <w:rPr>
          <w:rFonts w:hint="eastAsia" w:ascii="仿宋_GB2312"/>
          <w:szCs w:val="32"/>
        </w:rPr>
        <w:t>部门机构设置情况</w:t>
      </w:r>
    </w:p>
    <w:tbl>
      <w:tblPr>
        <w:tblStyle w:val="5"/>
        <w:tblW w:w="90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86"/>
        <w:gridCol w:w="1049"/>
        <w:gridCol w:w="1180"/>
        <w:gridCol w:w="2685"/>
      </w:tblGrid>
      <w:tr w14:paraId="06FBF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086" w:type="dxa"/>
            <w:vMerge w:val="restart"/>
            <w:noWrap w:val="0"/>
            <w:vAlign w:val="center"/>
          </w:tcPr>
          <w:p w14:paraId="257FD018">
            <w:pPr>
              <w:spacing w:line="300" w:lineRule="exact"/>
              <w:jc w:val="center"/>
              <w:rPr>
                <w:rFonts w:hint="eastAsia" w:ascii="仿宋_GB2312"/>
                <w:b/>
                <w:sz w:val="21"/>
                <w:szCs w:val="24"/>
              </w:rPr>
            </w:pPr>
            <w:r>
              <w:rPr>
                <w:rFonts w:hint="eastAsia" w:ascii="仿宋_GB2312"/>
                <w:b/>
                <w:sz w:val="21"/>
                <w:szCs w:val="24"/>
              </w:rPr>
              <w:t>单位名称</w:t>
            </w:r>
          </w:p>
        </w:tc>
        <w:tc>
          <w:tcPr>
            <w:tcW w:w="1049" w:type="dxa"/>
            <w:vMerge w:val="restart"/>
            <w:noWrap w:val="0"/>
            <w:vAlign w:val="center"/>
          </w:tcPr>
          <w:p w14:paraId="1F5055FE">
            <w:pPr>
              <w:spacing w:line="300" w:lineRule="exact"/>
              <w:jc w:val="center"/>
              <w:rPr>
                <w:rFonts w:hint="eastAsia" w:ascii="仿宋_GB2312"/>
                <w:b/>
                <w:sz w:val="21"/>
                <w:szCs w:val="24"/>
              </w:rPr>
            </w:pPr>
            <w:r>
              <w:rPr>
                <w:rFonts w:hint="eastAsia" w:ascii="仿宋_GB2312"/>
                <w:b/>
                <w:sz w:val="21"/>
                <w:szCs w:val="24"/>
              </w:rPr>
              <w:t>单位性质</w:t>
            </w:r>
          </w:p>
        </w:tc>
        <w:tc>
          <w:tcPr>
            <w:tcW w:w="1180" w:type="dxa"/>
            <w:vMerge w:val="restart"/>
            <w:noWrap w:val="0"/>
            <w:vAlign w:val="center"/>
          </w:tcPr>
          <w:p w14:paraId="1D2EA69A">
            <w:pPr>
              <w:spacing w:line="300" w:lineRule="exact"/>
              <w:jc w:val="center"/>
              <w:rPr>
                <w:rFonts w:hint="eastAsia" w:ascii="仿宋_GB2312"/>
                <w:b/>
                <w:sz w:val="21"/>
                <w:szCs w:val="24"/>
              </w:rPr>
            </w:pPr>
            <w:r>
              <w:rPr>
                <w:rFonts w:hint="eastAsia" w:ascii="仿宋_GB2312"/>
                <w:b/>
                <w:sz w:val="21"/>
                <w:szCs w:val="24"/>
              </w:rPr>
              <w:t>单位规格</w:t>
            </w:r>
          </w:p>
        </w:tc>
        <w:tc>
          <w:tcPr>
            <w:tcW w:w="2685" w:type="dxa"/>
            <w:vMerge w:val="restart"/>
            <w:noWrap w:val="0"/>
            <w:vAlign w:val="center"/>
          </w:tcPr>
          <w:p w14:paraId="1299CF17">
            <w:pPr>
              <w:spacing w:line="300" w:lineRule="exact"/>
              <w:jc w:val="center"/>
              <w:rPr>
                <w:rFonts w:hint="eastAsia" w:ascii="仿宋_GB2312"/>
                <w:b/>
                <w:sz w:val="21"/>
                <w:szCs w:val="24"/>
              </w:rPr>
            </w:pPr>
            <w:r>
              <w:rPr>
                <w:rFonts w:hint="eastAsia" w:ascii="仿宋_GB2312"/>
                <w:b/>
                <w:sz w:val="21"/>
                <w:szCs w:val="24"/>
              </w:rPr>
              <w:t>经费保障形式</w:t>
            </w:r>
          </w:p>
        </w:tc>
      </w:tr>
      <w:tr w14:paraId="53B1C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086" w:type="dxa"/>
            <w:vMerge w:val="continue"/>
            <w:noWrap w:val="0"/>
            <w:vAlign w:val="center"/>
          </w:tcPr>
          <w:p w14:paraId="4212622C"/>
        </w:tc>
        <w:tc>
          <w:tcPr>
            <w:tcW w:w="1049" w:type="dxa"/>
            <w:vMerge w:val="continue"/>
            <w:noWrap w:val="0"/>
            <w:vAlign w:val="center"/>
          </w:tcPr>
          <w:p w14:paraId="2A837015"/>
        </w:tc>
        <w:tc>
          <w:tcPr>
            <w:tcW w:w="1180" w:type="dxa"/>
            <w:vMerge w:val="continue"/>
            <w:noWrap w:val="0"/>
            <w:vAlign w:val="center"/>
          </w:tcPr>
          <w:p w14:paraId="19E1284E"/>
        </w:tc>
        <w:tc>
          <w:tcPr>
            <w:tcW w:w="2685" w:type="dxa"/>
            <w:vMerge w:val="continue"/>
            <w:noWrap w:val="0"/>
            <w:vAlign w:val="center"/>
          </w:tcPr>
          <w:p w14:paraId="732D3D4B"/>
        </w:tc>
      </w:tr>
      <w:tr w14:paraId="5D6F1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086" w:type="dxa"/>
            <w:noWrap w:val="0"/>
            <w:vAlign w:val="center"/>
          </w:tcPr>
          <w:p w14:paraId="4E7DAE8E">
            <w:pPr>
              <w:spacing w:line="300" w:lineRule="exact"/>
              <w:jc w:val="left"/>
              <w:rPr>
                <w:rFonts w:hint="eastAsia" w:ascii="仿宋_GB2312"/>
                <w:sz w:val="21"/>
                <w:szCs w:val="24"/>
              </w:rPr>
            </w:pPr>
            <w:r>
              <w:rPr>
                <w:rFonts w:hint="eastAsia" w:ascii="仿宋_GB2312"/>
                <w:sz w:val="21"/>
                <w:szCs w:val="24"/>
              </w:rPr>
              <w:t>宁晋县财政局</w:t>
            </w:r>
          </w:p>
        </w:tc>
        <w:tc>
          <w:tcPr>
            <w:tcW w:w="1049" w:type="dxa"/>
            <w:noWrap w:val="0"/>
            <w:vAlign w:val="center"/>
          </w:tcPr>
          <w:p w14:paraId="0A1D07DE">
            <w:pPr>
              <w:spacing w:line="300" w:lineRule="exact"/>
              <w:jc w:val="center"/>
              <w:rPr>
                <w:rFonts w:hint="eastAsia" w:ascii="仿宋_GB2312"/>
                <w:sz w:val="21"/>
                <w:szCs w:val="24"/>
              </w:rPr>
            </w:pPr>
            <w:r>
              <w:rPr>
                <w:rFonts w:hint="eastAsia" w:ascii="仿宋_GB2312"/>
                <w:sz w:val="21"/>
                <w:szCs w:val="22"/>
              </w:rPr>
              <w:t>行政</w:t>
            </w:r>
          </w:p>
        </w:tc>
        <w:tc>
          <w:tcPr>
            <w:tcW w:w="1180" w:type="dxa"/>
            <w:noWrap w:val="0"/>
            <w:vAlign w:val="center"/>
          </w:tcPr>
          <w:p w14:paraId="07483126">
            <w:pPr>
              <w:spacing w:line="300" w:lineRule="exact"/>
              <w:jc w:val="center"/>
              <w:rPr>
                <w:rFonts w:hint="eastAsia" w:ascii="仿宋_GB2312"/>
                <w:sz w:val="21"/>
                <w:szCs w:val="24"/>
              </w:rPr>
            </w:pPr>
            <w:r>
              <w:rPr>
                <w:rFonts w:hint="eastAsia" w:ascii="仿宋_GB2312"/>
                <w:sz w:val="21"/>
                <w:szCs w:val="22"/>
              </w:rPr>
              <w:t>正科级</w:t>
            </w:r>
          </w:p>
        </w:tc>
        <w:tc>
          <w:tcPr>
            <w:tcW w:w="2685" w:type="dxa"/>
            <w:noWrap w:val="0"/>
            <w:vAlign w:val="center"/>
          </w:tcPr>
          <w:p w14:paraId="0EB79060">
            <w:pPr>
              <w:spacing w:line="300" w:lineRule="exact"/>
              <w:jc w:val="center"/>
              <w:rPr>
                <w:rFonts w:hint="eastAsia" w:ascii="仿宋_GB2312"/>
                <w:sz w:val="21"/>
                <w:szCs w:val="24"/>
              </w:rPr>
            </w:pPr>
            <w:r>
              <w:rPr>
                <w:rFonts w:hint="eastAsia" w:ascii="仿宋_GB2312"/>
                <w:sz w:val="21"/>
                <w:szCs w:val="22"/>
              </w:rPr>
              <w:t>财政拨款</w:t>
            </w:r>
          </w:p>
        </w:tc>
      </w:tr>
      <w:tr w14:paraId="50488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086" w:type="dxa"/>
            <w:noWrap w:val="0"/>
            <w:vAlign w:val="center"/>
          </w:tcPr>
          <w:p w14:paraId="5AA4E4FB">
            <w:pPr>
              <w:spacing w:line="300" w:lineRule="exact"/>
              <w:jc w:val="left"/>
              <w:rPr>
                <w:rFonts w:hint="eastAsia" w:ascii="仿宋_GB2312"/>
                <w:sz w:val="21"/>
                <w:szCs w:val="24"/>
              </w:rPr>
            </w:pPr>
            <w:r>
              <w:rPr>
                <w:rFonts w:hint="eastAsia" w:ascii="仿宋_GB2312"/>
                <w:sz w:val="21"/>
                <w:szCs w:val="24"/>
              </w:rPr>
              <w:t>宁晋县财政投资评审中心</w:t>
            </w:r>
          </w:p>
        </w:tc>
        <w:tc>
          <w:tcPr>
            <w:tcW w:w="1049" w:type="dxa"/>
            <w:noWrap w:val="0"/>
            <w:vAlign w:val="center"/>
          </w:tcPr>
          <w:p w14:paraId="06F4DD6E">
            <w:pPr>
              <w:spacing w:line="300" w:lineRule="exact"/>
              <w:jc w:val="center"/>
              <w:rPr>
                <w:rFonts w:hint="eastAsia" w:ascii="仿宋_GB2312"/>
                <w:sz w:val="21"/>
                <w:szCs w:val="24"/>
              </w:rPr>
            </w:pPr>
            <w:r>
              <w:rPr>
                <w:rFonts w:hint="eastAsia" w:ascii="仿宋_GB2312"/>
                <w:sz w:val="21"/>
                <w:szCs w:val="22"/>
              </w:rPr>
              <w:t>事业</w:t>
            </w:r>
          </w:p>
        </w:tc>
        <w:tc>
          <w:tcPr>
            <w:tcW w:w="1180" w:type="dxa"/>
            <w:noWrap w:val="0"/>
            <w:vAlign w:val="center"/>
          </w:tcPr>
          <w:p w14:paraId="0F93C392">
            <w:pPr>
              <w:spacing w:line="300" w:lineRule="exact"/>
              <w:jc w:val="center"/>
              <w:rPr>
                <w:rFonts w:hint="eastAsia" w:ascii="仿宋_GB2312"/>
                <w:sz w:val="21"/>
                <w:szCs w:val="24"/>
              </w:rPr>
            </w:pPr>
            <w:r>
              <w:rPr>
                <w:rFonts w:hint="eastAsia" w:ascii="仿宋_GB2312"/>
                <w:sz w:val="21"/>
                <w:szCs w:val="22"/>
              </w:rPr>
              <w:t>股级</w:t>
            </w:r>
          </w:p>
        </w:tc>
        <w:tc>
          <w:tcPr>
            <w:tcW w:w="2685" w:type="dxa"/>
            <w:noWrap w:val="0"/>
            <w:vAlign w:val="center"/>
          </w:tcPr>
          <w:p w14:paraId="5A73ED44">
            <w:pPr>
              <w:spacing w:line="300" w:lineRule="exact"/>
              <w:jc w:val="center"/>
              <w:rPr>
                <w:rFonts w:hint="eastAsia" w:ascii="仿宋_GB2312"/>
                <w:sz w:val="21"/>
                <w:szCs w:val="24"/>
              </w:rPr>
            </w:pPr>
            <w:r>
              <w:rPr>
                <w:rFonts w:hint="eastAsia" w:ascii="仿宋_GB2312"/>
                <w:sz w:val="21"/>
                <w:szCs w:val="22"/>
              </w:rPr>
              <w:t>财政拨款</w:t>
            </w:r>
          </w:p>
        </w:tc>
      </w:tr>
      <w:tr w14:paraId="5159B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086" w:type="dxa"/>
            <w:noWrap w:val="0"/>
            <w:vAlign w:val="center"/>
          </w:tcPr>
          <w:p w14:paraId="76B33F77">
            <w:pPr>
              <w:spacing w:line="300" w:lineRule="exact"/>
              <w:jc w:val="left"/>
              <w:rPr>
                <w:rFonts w:hint="eastAsia" w:ascii="仿宋_GB2312"/>
                <w:sz w:val="21"/>
                <w:szCs w:val="24"/>
              </w:rPr>
            </w:pPr>
            <w:r>
              <w:rPr>
                <w:rFonts w:hint="eastAsia" w:ascii="仿宋_GB2312"/>
                <w:sz w:val="21"/>
                <w:szCs w:val="24"/>
              </w:rPr>
              <w:t>宁晋县会计人员服务中心</w:t>
            </w:r>
          </w:p>
        </w:tc>
        <w:tc>
          <w:tcPr>
            <w:tcW w:w="1049" w:type="dxa"/>
            <w:noWrap w:val="0"/>
            <w:vAlign w:val="center"/>
          </w:tcPr>
          <w:p w14:paraId="2898B9F0">
            <w:pPr>
              <w:spacing w:line="300" w:lineRule="exact"/>
              <w:jc w:val="center"/>
              <w:rPr>
                <w:rFonts w:hint="eastAsia" w:ascii="仿宋_GB2312"/>
                <w:sz w:val="21"/>
                <w:szCs w:val="24"/>
              </w:rPr>
            </w:pPr>
            <w:r>
              <w:rPr>
                <w:rFonts w:hint="eastAsia" w:ascii="仿宋_GB2312"/>
                <w:sz w:val="21"/>
                <w:szCs w:val="22"/>
              </w:rPr>
              <w:t>事业</w:t>
            </w:r>
          </w:p>
        </w:tc>
        <w:tc>
          <w:tcPr>
            <w:tcW w:w="1180" w:type="dxa"/>
            <w:noWrap w:val="0"/>
            <w:vAlign w:val="center"/>
          </w:tcPr>
          <w:p w14:paraId="393D1EEF">
            <w:pPr>
              <w:spacing w:line="300" w:lineRule="exact"/>
              <w:jc w:val="center"/>
              <w:rPr>
                <w:rFonts w:hint="eastAsia" w:ascii="仿宋_GB2312"/>
                <w:sz w:val="21"/>
                <w:szCs w:val="24"/>
              </w:rPr>
            </w:pPr>
            <w:r>
              <w:rPr>
                <w:rFonts w:hint="eastAsia" w:ascii="仿宋_GB2312"/>
                <w:sz w:val="21"/>
                <w:szCs w:val="24"/>
              </w:rPr>
              <w:t>股级</w:t>
            </w:r>
          </w:p>
        </w:tc>
        <w:tc>
          <w:tcPr>
            <w:tcW w:w="2685" w:type="dxa"/>
            <w:noWrap w:val="0"/>
            <w:vAlign w:val="center"/>
          </w:tcPr>
          <w:p w14:paraId="670A6693">
            <w:pPr>
              <w:spacing w:line="300" w:lineRule="exact"/>
              <w:jc w:val="center"/>
              <w:rPr>
                <w:rFonts w:hint="eastAsia" w:ascii="仿宋_GB2312"/>
                <w:sz w:val="21"/>
                <w:szCs w:val="24"/>
              </w:rPr>
            </w:pPr>
            <w:r>
              <w:rPr>
                <w:rFonts w:hint="eastAsia" w:ascii="仿宋_GB2312"/>
                <w:sz w:val="21"/>
                <w:szCs w:val="22"/>
              </w:rPr>
              <w:t>财政拨款</w:t>
            </w:r>
          </w:p>
        </w:tc>
      </w:tr>
      <w:tr w14:paraId="014F7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086" w:type="dxa"/>
            <w:noWrap w:val="0"/>
            <w:vAlign w:val="center"/>
          </w:tcPr>
          <w:p w14:paraId="48C39A5C">
            <w:pPr>
              <w:spacing w:line="300" w:lineRule="exact"/>
              <w:jc w:val="left"/>
              <w:rPr>
                <w:rFonts w:hint="eastAsia" w:ascii="仿宋_GB2312"/>
                <w:sz w:val="21"/>
                <w:szCs w:val="24"/>
              </w:rPr>
            </w:pPr>
            <w:r>
              <w:rPr>
                <w:rFonts w:hint="eastAsia" w:ascii="仿宋_GB2312"/>
                <w:sz w:val="21"/>
                <w:szCs w:val="24"/>
              </w:rPr>
              <w:t>宁晋县政府集中支付中心</w:t>
            </w:r>
          </w:p>
        </w:tc>
        <w:tc>
          <w:tcPr>
            <w:tcW w:w="1049" w:type="dxa"/>
            <w:noWrap w:val="0"/>
            <w:vAlign w:val="center"/>
          </w:tcPr>
          <w:p w14:paraId="128F2CFD">
            <w:pPr>
              <w:spacing w:line="300" w:lineRule="exact"/>
              <w:jc w:val="center"/>
              <w:rPr>
                <w:rFonts w:hint="eastAsia" w:ascii="仿宋_GB2312"/>
                <w:sz w:val="21"/>
                <w:szCs w:val="24"/>
              </w:rPr>
            </w:pPr>
            <w:r>
              <w:rPr>
                <w:rFonts w:hint="eastAsia" w:ascii="仿宋_GB2312"/>
                <w:sz w:val="21"/>
                <w:szCs w:val="22"/>
              </w:rPr>
              <w:t>事业</w:t>
            </w:r>
          </w:p>
        </w:tc>
        <w:tc>
          <w:tcPr>
            <w:tcW w:w="1180" w:type="dxa"/>
            <w:noWrap w:val="0"/>
            <w:vAlign w:val="center"/>
          </w:tcPr>
          <w:p w14:paraId="4FC066B6">
            <w:pPr>
              <w:spacing w:line="300" w:lineRule="exact"/>
              <w:jc w:val="center"/>
              <w:rPr>
                <w:rFonts w:hint="eastAsia" w:ascii="仿宋_GB2312"/>
                <w:sz w:val="21"/>
                <w:szCs w:val="24"/>
              </w:rPr>
            </w:pPr>
            <w:r>
              <w:rPr>
                <w:rFonts w:hint="eastAsia" w:ascii="仿宋_GB2312"/>
                <w:sz w:val="21"/>
                <w:szCs w:val="24"/>
              </w:rPr>
              <w:t>股级</w:t>
            </w:r>
          </w:p>
        </w:tc>
        <w:tc>
          <w:tcPr>
            <w:tcW w:w="2685" w:type="dxa"/>
            <w:noWrap w:val="0"/>
            <w:vAlign w:val="center"/>
          </w:tcPr>
          <w:p w14:paraId="1DC837F2">
            <w:pPr>
              <w:spacing w:line="300" w:lineRule="exact"/>
              <w:jc w:val="center"/>
              <w:rPr>
                <w:rFonts w:hint="eastAsia" w:ascii="仿宋_GB2312"/>
                <w:sz w:val="21"/>
                <w:szCs w:val="24"/>
              </w:rPr>
            </w:pPr>
            <w:r>
              <w:rPr>
                <w:rFonts w:hint="eastAsia" w:ascii="仿宋_GB2312"/>
                <w:sz w:val="21"/>
                <w:szCs w:val="22"/>
              </w:rPr>
              <w:t>财政拨款</w:t>
            </w:r>
          </w:p>
        </w:tc>
      </w:tr>
      <w:tr w14:paraId="684E8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086" w:type="dxa"/>
            <w:noWrap w:val="0"/>
            <w:vAlign w:val="center"/>
          </w:tcPr>
          <w:p w14:paraId="3C2EF4A2">
            <w:pPr>
              <w:spacing w:line="300" w:lineRule="exact"/>
              <w:jc w:val="left"/>
              <w:rPr>
                <w:rFonts w:hint="eastAsia" w:ascii="仿宋_GB2312"/>
                <w:sz w:val="21"/>
                <w:szCs w:val="24"/>
              </w:rPr>
            </w:pPr>
            <w:r>
              <w:rPr>
                <w:rFonts w:hint="eastAsia" w:ascii="仿宋_GB2312"/>
                <w:sz w:val="21"/>
                <w:szCs w:val="24"/>
              </w:rPr>
              <w:t>宁晋县财政局信息中心</w:t>
            </w:r>
          </w:p>
        </w:tc>
        <w:tc>
          <w:tcPr>
            <w:tcW w:w="1049" w:type="dxa"/>
            <w:noWrap w:val="0"/>
            <w:vAlign w:val="center"/>
          </w:tcPr>
          <w:p w14:paraId="75321EE0">
            <w:pPr>
              <w:spacing w:line="300" w:lineRule="exact"/>
              <w:jc w:val="center"/>
              <w:rPr>
                <w:rFonts w:hint="eastAsia" w:ascii="仿宋_GB2312"/>
                <w:sz w:val="21"/>
                <w:szCs w:val="24"/>
              </w:rPr>
            </w:pPr>
            <w:r>
              <w:rPr>
                <w:rFonts w:hint="eastAsia" w:ascii="仿宋_GB2312"/>
                <w:sz w:val="21"/>
                <w:szCs w:val="24"/>
              </w:rPr>
              <w:t>事业</w:t>
            </w:r>
          </w:p>
        </w:tc>
        <w:tc>
          <w:tcPr>
            <w:tcW w:w="1180" w:type="dxa"/>
            <w:noWrap w:val="0"/>
            <w:vAlign w:val="center"/>
          </w:tcPr>
          <w:p w14:paraId="51108F58">
            <w:pPr>
              <w:spacing w:line="300" w:lineRule="exact"/>
              <w:jc w:val="center"/>
              <w:rPr>
                <w:rFonts w:hint="eastAsia" w:ascii="仿宋_GB2312"/>
                <w:sz w:val="21"/>
                <w:szCs w:val="24"/>
              </w:rPr>
            </w:pPr>
            <w:r>
              <w:rPr>
                <w:rFonts w:hint="eastAsia" w:ascii="仿宋_GB2312"/>
                <w:sz w:val="21"/>
                <w:szCs w:val="24"/>
              </w:rPr>
              <w:t>股级</w:t>
            </w:r>
          </w:p>
        </w:tc>
        <w:tc>
          <w:tcPr>
            <w:tcW w:w="2685" w:type="dxa"/>
            <w:noWrap w:val="0"/>
            <w:vAlign w:val="center"/>
          </w:tcPr>
          <w:p w14:paraId="2DB0C468">
            <w:pPr>
              <w:spacing w:line="300" w:lineRule="exact"/>
              <w:jc w:val="center"/>
              <w:rPr>
                <w:rFonts w:hint="eastAsia" w:ascii="仿宋_GB2312"/>
                <w:sz w:val="21"/>
                <w:szCs w:val="24"/>
              </w:rPr>
            </w:pPr>
            <w:r>
              <w:rPr>
                <w:rFonts w:hint="eastAsia" w:ascii="仿宋_GB2312"/>
                <w:sz w:val="21"/>
                <w:szCs w:val="22"/>
              </w:rPr>
              <w:t>财政拨款</w:t>
            </w:r>
          </w:p>
        </w:tc>
      </w:tr>
    </w:tbl>
    <w:p w14:paraId="15CAE555">
      <w:pPr>
        <w:ind w:firstLine="372" w:firstLineChars="200"/>
        <w:rPr>
          <w:rFonts w:hint="eastAsia" w:ascii="仿宋_GB2312"/>
          <w:spacing w:val="-12"/>
          <w:szCs w:val="32"/>
        </w:rPr>
      </w:pPr>
    </w:p>
    <w:p w14:paraId="1F48ECB9">
      <w:pPr>
        <w:widowControl/>
        <w:ind w:firstLine="640"/>
        <w:jc w:val="left"/>
        <w:rPr>
          <w:rFonts w:hint="eastAsia" w:ascii="黑体" w:eastAsia="黑体" w:cs="宋体"/>
          <w:kern w:val="0"/>
          <w:sz w:val="32"/>
          <w:szCs w:val="32"/>
          <w:lang w:bidi="ar"/>
        </w:rPr>
      </w:pPr>
      <w:r>
        <w:rPr>
          <w:rFonts w:hint="eastAsia" w:ascii="黑体" w:eastAsia="黑体" w:cs="宋体"/>
          <w:kern w:val="0"/>
          <w:sz w:val="32"/>
          <w:szCs w:val="32"/>
          <w:lang w:bidi="ar"/>
        </w:rPr>
        <w:t>二、部门预算安排总体情况</w:t>
      </w:r>
    </w:p>
    <w:p w14:paraId="4A5CFD48">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2022年财政局部门预算总收入1301.17万元，较2021年预算总收入（1137.73万元）增加1163.44万元，增加14.37%，全部是公共财政预算拨款。2022年财政局部门预算总支出1301.17万元，较2021年预算总支出（1137.73万元）增加163.44万元，增加14.373%，其中，人员经费支出806.89万元，较2021年（631.74万）增加175.15万元，增加27.73%。日常公用经费支出64.35万元，较2021年（61.95万元）增加2.4万元，增加3.9%。项目支出429.93万元，较2021年（444.04万元）减少14.11万元，减少3.18%。</w:t>
      </w:r>
    </w:p>
    <w:p w14:paraId="4A582AB1">
      <w:pPr>
        <w:widowControl/>
        <w:ind w:firstLine="640"/>
        <w:jc w:val="left"/>
        <w:rPr>
          <w:rFonts w:hint="eastAsia" w:ascii="黑体" w:eastAsia="黑体" w:cs="宋体"/>
          <w:kern w:val="0"/>
          <w:sz w:val="32"/>
          <w:szCs w:val="32"/>
          <w:lang w:bidi="ar"/>
        </w:rPr>
      </w:pPr>
      <w:r>
        <w:rPr>
          <w:rFonts w:hint="eastAsia" w:ascii="黑体" w:eastAsia="黑体" w:cs="宋体"/>
          <w:kern w:val="0"/>
          <w:sz w:val="32"/>
          <w:szCs w:val="32"/>
          <w:lang w:bidi="ar"/>
        </w:rPr>
        <w:t>三、机关运行经费预算安排情况</w:t>
      </w:r>
    </w:p>
    <w:p w14:paraId="3B02DA94">
      <w:pPr>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我局机关2022年日常公用经费共计安排64.35万元，较2021年（61.95万元）增加2.4万元。其中，基础定额类支出安排50.13万元，其中办公费11.58万元，邮电费12.5万元，差旅费0.8万元，维修费0.4万元，会议费1.85万元，公务交通补贴23万元；按规定比例计提类支出安排14.22万元，其中公务接待费0.56万元，工会经费5.1万元，福利费8.56万元。</w:t>
      </w:r>
    </w:p>
    <w:p w14:paraId="6CF1E93F">
      <w:pPr>
        <w:widowControl/>
        <w:ind w:firstLine="640"/>
        <w:jc w:val="left"/>
        <w:rPr>
          <w:rFonts w:hint="eastAsia" w:ascii="黑体" w:eastAsia="黑体" w:cs="宋体"/>
          <w:kern w:val="0"/>
          <w:sz w:val="32"/>
          <w:szCs w:val="32"/>
          <w:lang w:bidi="ar"/>
        </w:rPr>
      </w:pPr>
      <w:r>
        <w:rPr>
          <w:rFonts w:hint="eastAsia" w:ascii="黑体" w:eastAsia="黑体" w:cs="宋体"/>
          <w:kern w:val="0"/>
          <w:sz w:val="32"/>
          <w:szCs w:val="32"/>
          <w:lang w:bidi="ar"/>
        </w:rPr>
        <w:t>四、财政拨款“三公”经费预算安排情况</w:t>
      </w:r>
    </w:p>
    <w:p w14:paraId="6C05A988">
      <w:pPr>
        <w:spacing w:line="560" w:lineRule="exact"/>
        <w:ind w:firstLine="640" w:firstLineChars="200"/>
        <w:rPr>
          <w:rFonts w:hint="eastAsia" w:ascii="仿宋_GB2312"/>
          <w:szCs w:val="32"/>
        </w:rPr>
      </w:pPr>
      <w:r>
        <w:rPr>
          <w:rFonts w:hint="eastAsia" w:ascii="仿宋" w:eastAsia="仿宋" w:cs="宋体"/>
          <w:color w:val="000000"/>
          <w:sz w:val="32"/>
          <w:szCs w:val="32"/>
          <w:lang w:eastAsia="zh-CN" w:bidi="ar-SA"/>
        </w:rPr>
        <w:t>一般公共预算财政拨款共计安排我局2022年度“三公”经费预算额度0.56万元，比2021年的0.6万元减少0.04万元，未安排公务出国经费和公务用车购置及运维费。其中，公务接待支出额度0.56万元，比2021年（0.6万元）减少0.04万元，原因是受疫情影响，公务接待有所减少。</w:t>
      </w:r>
    </w:p>
    <w:p w14:paraId="56D4E1B0">
      <w:pPr>
        <w:widowControl/>
        <w:ind w:firstLine="640"/>
        <w:jc w:val="left"/>
        <w:rPr>
          <w:rFonts w:hint="eastAsia" w:ascii="黑体" w:eastAsia="黑体"/>
          <w:sz w:val="32"/>
          <w:szCs w:val="32"/>
        </w:rPr>
      </w:pPr>
      <w:r>
        <w:rPr>
          <w:rFonts w:hint="eastAsia" w:ascii="黑体" w:eastAsia="黑体" w:cs="宋体"/>
          <w:kern w:val="0"/>
          <w:sz w:val="32"/>
          <w:szCs w:val="32"/>
          <w:lang w:bidi="ar"/>
        </w:rPr>
        <w:t>五、绩效预算信息情况</w:t>
      </w:r>
    </w:p>
    <w:p w14:paraId="796541E9">
      <w:pPr>
        <w:widowControl/>
        <w:ind w:firstLine="643"/>
        <w:jc w:val="left"/>
        <w:rPr>
          <w:rFonts w:hint="default" w:ascii="黑体" w:eastAsia="黑体" w:cs="宋体"/>
          <w:kern w:val="0"/>
          <w:sz w:val="32"/>
          <w:szCs w:val="32"/>
          <w:lang w:val="en-US" w:eastAsia="zh-CN" w:bidi="ar"/>
        </w:rPr>
      </w:pPr>
      <w:r>
        <w:rPr>
          <w:rFonts w:hint="eastAsia" w:ascii="黑体" w:eastAsia="黑体" w:cs="宋体"/>
          <w:kern w:val="0"/>
          <w:sz w:val="32"/>
          <w:szCs w:val="32"/>
          <w:lang w:eastAsia="zh-CN" w:bidi="ar"/>
        </w:rPr>
        <w:t>第一部分</w:t>
      </w:r>
      <w:r>
        <w:rPr>
          <w:rFonts w:hint="default" w:ascii="黑体" w:eastAsia="黑体" w:cs="宋体"/>
          <w:kern w:val="0"/>
          <w:sz w:val="32"/>
          <w:szCs w:val="32"/>
          <w:lang w:val="en-US" w:eastAsia="zh-CN" w:bidi="ar"/>
        </w:rPr>
        <w:t xml:space="preserve">   </w:t>
      </w:r>
      <w:r>
        <w:rPr>
          <w:rFonts w:hint="eastAsia" w:ascii="黑体" w:eastAsia="黑体" w:cs="宋体"/>
          <w:kern w:val="0"/>
          <w:sz w:val="32"/>
          <w:szCs w:val="32"/>
          <w:lang w:val="en-US" w:eastAsia="zh-CN" w:bidi="ar"/>
        </w:rPr>
        <w:t>部门整体绩效目标</w:t>
      </w:r>
    </w:p>
    <w:p w14:paraId="64BDDB20">
      <w:pPr>
        <w:spacing w:line="560" w:lineRule="exact"/>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（一）总体绩效目标</w:t>
      </w:r>
    </w:p>
    <w:p w14:paraId="29F4DC24">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1.</w:t>
      </w:r>
      <w:r>
        <w:rPr>
          <w:rFonts w:hint="eastAsia" w:ascii="仿宋" w:eastAsia="仿宋" w:cs="宋体"/>
          <w:color w:val="000000"/>
          <w:sz w:val="32"/>
          <w:szCs w:val="32"/>
          <w:lang w:eastAsia="zh-CN" w:bidi="ar-SA"/>
        </w:rPr>
        <w:t>强力组织收入。科学制定收入目标，坚持“以旬保月、以月保季、以季保年”，加强调度，推动各项目标顺利完成；充分发挥综合治税作用，着力解决偷、漏、逃税等问题，确保应收尽收；加强非税收入管理，确保实现财政收入量质齐升。</w:t>
      </w:r>
    </w:p>
    <w:p w14:paraId="741AEA31">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eastAsia="zh-CN" w:bidi="ar-SA"/>
        </w:rPr>
        <w:t>统筹安排支出。一是倾力保民生保重点。确保个人支出、公用经费提标、民生配套等重点支出足额落实，全力保障县委、县政府重点工作部署。二是切实加快支出进度。加强督导协调，强化责任追究，将支出进度与预算安排挂钩，提高部门单位对财政支出工作的重视程度，更好发挥财政资金对社会经济发展的拉动作用。</w:t>
      </w:r>
    </w:p>
    <w:p w14:paraId="72159926">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3.</w:t>
      </w:r>
      <w:r>
        <w:rPr>
          <w:rFonts w:hint="eastAsia" w:ascii="仿宋" w:eastAsia="仿宋" w:cs="宋体"/>
          <w:color w:val="000000"/>
          <w:sz w:val="32"/>
          <w:szCs w:val="32"/>
          <w:lang w:eastAsia="zh-CN" w:bidi="ar-SA"/>
        </w:rPr>
        <w:t>深化财政改革。一是深化绩效预算管理改革。二是推进国库电子支付改革。三是完善县乡财政体制改革。明晰县乡事权和支出责任，合理划分县乡政府间利益分配关系，激发乡镇（区）增收积极性，加快县域经济发展步伐。</w:t>
      </w:r>
    </w:p>
    <w:p w14:paraId="3473B676">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4.</w:t>
      </w:r>
      <w:r>
        <w:rPr>
          <w:rFonts w:hint="eastAsia" w:ascii="仿宋" w:eastAsia="仿宋" w:cs="宋体"/>
          <w:color w:val="000000"/>
          <w:sz w:val="32"/>
          <w:szCs w:val="32"/>
          <w:lang w:eastAsia="zh-CN" w:bidi="ar-SA"/>
        </w:rPr>
        <w:t>改进财政资金使用管理。一是优化财政资金配置。二是强化资金统筹整合。三是发挥财政资金引导放大作用。</w:t>
      </w:r>
    </w:p>
    <w:p w14:paraId="1D3F66A7">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5.</w:t>
      </w:r>
      <w:r>
        <w:rPr>
          <w:rFonts w:hint="eastAsia" w:ascii="仿宋" w:eastAsia="仿宋" w:cs="宋体"/>
          <w:color w:val="000000"/>
          <w:sz w:val="32"/>
          <w:szCs w:val="32"/>
          <w:lang w:eastAsia="zh-CN" w:bidi="ar-SA"/>
        </w:rPr>
        <w:t>再促工作提质提效。按照精简程序、理清环节、分清责任、明确标准的要求，进一步健全和优化财政管理工作流程，推进工作流程再优化，使预算编制、执行、监督等各项工作制度依据完备、流程规范顺畅，努力实现各环节间的无缝衔接。同时，加强与部门沟通协调，将财政服务关口和重心前移，赢得领导、部门、群众的理解和认可。</w:t>
      </w:r>
    </w:p>
    <w:p w14:paraId="60D3E42C">
      <w:pPr>
        <w:spacing w:line="560" w:lineRule="exact"/>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（二）职责分类绩效目标</w:t>
      </w:r>
    </w:p>
    <w:p w14:paraId="4FB13412">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1.</w:t>
      </w:r>
      <w:r>
        <w:rPr>
          <w:rFonts w:hint="eastAsia" w:ascii="仿宋" w:eastAsia="仿宋" w:cs="宋体"/>
          <w:color w:val="000000"/>
          <w:sz w:val="32"/>
          <w:szCs w:val="32"/>
          <w:lang w:eastAsia="zh-CN" w:bidi="ar-SA"/>
        </w:rPr>
        <w:t xml:space="preserve">狠抓财政收入，总量创历史新高                                                                        </w:t>
      </w:r>
    </w:p>
    <w:p w14:paraId="2129202A">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eastAsia="zh-CN" w:bidi="ar-SA"/>
        </w:rPr>
        <w:t>统筹安排支出，倾力保民生保重点</w:t>
      </w:r>
    </w:p>
    <w:p w14:paraId="66A51792">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3.</w:t>
      </w:r>
      <w:r>
        <w:rPr>
          <w:rFonts w:hint="eastAsia" w:ascii="仿宋" w:eastAsia="仿宋" w:cs="宋体"/>
          <w:color w:val="000000"/>
          <w:sz w:val="32"/>
          <w:szCs w:val="32"/>
          <w:lang w:eastAsia="zh-CN" w:bidi="ar-SA"/>
        </w:rPr>
        <w:t xml:space="preserve">深化财政改革，有效提升管理水平                                                                </w:t>
      </w:r>
    </w:p>
    <w:p w14:paraId="0029E944">
      <w:pPr>
        <w:spacing w:line="560" w:lineRule="exact"/>
        <w:ind w:firstLine="640" w:firstLineChars="200"/>
        <w:rPr>
          <w:rFonts w:hint="eastAsia" w:ascii="仿宋" w:eastAsia="仿宋" w:cs="宋体"/>
          <w:color w:val="000000"/>
          <w:sz w:val="32"/>
          <w:szCs w:val="32"/>
          <w:lang w:eastAsia="zh-CN" w:bidi="ar-SA"/>
        </w:rPr>
      </w:pPr>
      <w:r>
        <w:rPr>
          <w:rFonts w:hint="default" w:ascii="仿宋" w:eastAsia="仿宋" w:cs="宋体"/>
          <w:color w:val="000000"/>
          <w:sz w:val="32"/>
          <w:szCs w:val="32"/>
          <w:lang w:val="en-US" w:eastAsia="zh-CN" w:bidi="ar-SA"/>
        </w:rPr>
        <w:t>4.</w:t>
      </w:r>
      <w:r>
        <w:rPr>
          <w:rFonts w:hint="eastAsia" w:ascii="仿宋" w:eastAsia="仿宋" w:cs="宋体"/>
          <w:color w:val="000000"/>
          <w:sz w:val="32"/>
          <w:szCs w:val="32"/>
          <w:lang w:eastAsia="zh-CN" w:bidi="ar-SA"/>
        </w:rPr>
        <w:t>发挥财政职能，增强服务保障能力</w:t>
      </w:r>
    </w:p>
    <w:p w14:paraId="3A5686FB">
      <w:pPr>
        <w:spacing w:line="560" w:lineRule="exact"/>
        <w:ind w:firstLine="640" w:firstLineChars="200"/>
        <w:rPr>
          <w:rFonts w:hint="eastAsia" w:ascii="仿宋" w:eastAsia="仿宋" w:cs="宋体"/>
          <w:color w:val="000000"/>
          <w:sz w:val="32"/>
          <w:szCs w:val="32"/>
          <w:lang w:eastAsia="zh-CN" w:bidi="ar-SA"/>
        </w:rPr>
      </w:pPr>
      <w:r>
        <w:rPr>
          <w:rFonts w:hint="eastAsia" w:ascii="仿宋" w:eastAsia="仿宋" w:cs="宋体"/>
          <w:color w:val="000000"/>
          <w:sz w:val="32"/>
          <w:szCs w:val="32"/>
          <w:lang w:eastAsia="zh-CN" w:bidi="ar-SA"/>
        </w:rPr>
        <w:t>（三）工作保障措施</w:t>
      </w:r>
    </w:p>
    <w:p w14:paraId="69ADC187">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1.</w:t>
      </w:r>
      <w:r>
        <w:rPr>
          <w:rFonts w:hint="eastAsia" w:ascii="仿宋" w:eastAsia="仿宋" w:cs="宋体"/>
          <w:color w:val="000000"/>
          <w:sz w:val="32"/>
          <w:szCs w:val="32"/>
          <w:lang w:val="en-US" w:eastAsia="zh-CN" w:bidi="ar-SA"/>
        </w:rPr>
        <w:t>完善制度建设。</w:t>
      </w:r>
    </w:p>
    <w:p w14:paraId="41847EF1">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2.</w:t>
      </w:r>
      <w:r>
        <w:rPr>
          <w:rFonts w:hint="eastAsia" w:ascii="仿宋" w:eastAsia="仿宋" w:cs="宋体"/>
          <w:color w:val="000000"/>
          <w:sz w:val="32"/>
          <w:szCs w:val="32"/>
          <w:lang w:val="en-US" w:eastAsia="zh-CN" w:bidi="ar-SA"/>
        </w:rPr>
        <w:t>加强支出管理。</w:t>
      </w:r>
    </w:p>
    <w:p w14:paraId="53FEEB0C">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3.</w:t>
      </w:r>
      <w:r>
        <w:rPr>
          <w:rFonts w:hint="eastAsia" w:ascii="仿宋" w:eastAsia="仿宋" w:cs="宋体"/>
          <w:color w:val="000000"/>
          <w:sz w:val="32"/>
          <w:szCs w:val="32"/>
          <w:lang w:val="en-US" w:eastAsia="zh-CN" w:bidi="ar-SA"/>
        </w:rPr>
        <w:t>做好绩效自评，加强绩效运行监控。</w:t>
      </w:r>
    </w:p>
    <w:p w14:paraId="1992CCF0">
      <w:pPr>
        <w:spacing w:line="560" w:lineRule="exact"/>
        <w:ind w:firstLine="640" w:firstLineChars="200"/>
        <w:rPr>
          <w:rFonts w:hint="eastAsia"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4.</w:t>
      </w:r>
      <w:r>
        <w:rPr>
          <w:rFonts w:hint="eastAsia" w:ascii="仿宋" w:eastAsia="仿宋" w:cs="宋体"/>
          <w:color w:val="000000"/>
          <w:sz w:val="32"/>
          <w:szCs w:val="32"/>
          <w:lang w:val="en-US" w:eastAsia="zh-CN" w:bidi="ar-SA"/>
        </w:rPr>
        <w:t>加强内部监督，规范财务资产管理。</w:t>
      </w:r>
    </w:p>
    <w:p w14:paraId="5232E333">
      <w:pPr>
        <w:spacing w:line="560" w:lineRule="exact"/>
        <w:ind w:firstLine="640" w:firstLineChars="200"/>
        <w:rPr>
          <w:rFonts w:hint="default" w:ascii="仿宋" w:eastAsia="仿宋" w:cs="宋体"/>
          <w:color w:val="000000"/>
          <w:sz w:val="32"/>
          <w:szCs w:val="32"/>
          <w:lang w:val="en-US" w:eastAsia="zh-CN" w:bidi="ar-SA"/>
        </w:rPr>
      </w:pPr>
      <w:r>
        <w:rPr>
          <w:rFonts w:hint="default" w:ascii="仿宋" w:eastAsia="仿宋" w:cs="宋体"/>
          <w:color w:val="000000"/>
          <w:sz w:val="32"/>
          <w:szCs w:val="32"/>
          <w:lang w:val="en-US" w:eastAsia="zh-CN" w:bidi="ar-SA"/>
        </w:rPr>
        <w:t>5.</w:t>
      </w:r>
      <w:r>
        <w:rPr>
          <w:rFonts w:hint="eastAsia" w:ascii="仿宋" w:eastAsia="仿宋" w:cs="宋体"/>
          <w:color w:val="000000"/>
          <w:sz w:val="32"/>
          <w:szCs w:val="32"/>
          <w:lang w:val="en-US" w:eastAsia="zh-CN" w:bidi="ar-SA"/>
        </w:rPr>
        <w:t>加强选产培训调研等。</w:t>
      </w:r>
    </w:p>
    <w:p w14:paraId="28D74142">
      <w:pPr>
        <w:widowControl/>
        <w:ind w:firstLine="643"/>
        <w:jc w:val="left"/>
        <w:rPr>
          <w:rFonts w:hint="eastAsia" w:ascii="黑体" w:eastAsia="黑体" w:cs="宋体"/>
          <w:kern w:val="0"/>
          <w:sz w:val="32"/>
          <w:szCs w:val="32"/>
          <w:lang w:eastAsia="zh-CN" w:bidi="ar"/>
        </w:rPr>
      </w:pPr>
      <w:bookmarkStart w:id="0" w:name="_Toc_4_4_0000000004"/>
    </w:p>
    <w:p w14:paraId="4CA34587">
      <w:pPr>
        <w:widowControl/>
        <w:ind w:firstLine="643"/>
        <w:jc w:val="left"/>
        <w:rPr>
          <w:rFonts w:hint="eastAsia" w:ascii="黑体" w:eastAsia="黑体" w:cs="宋体"/>
          <w:kern w:val="0"/>
          <w:sz w:val="32"/>
          <w:szCs w:val="32"/>
          <w:lang w:val="en-US" w:eastAsia="zh-CN" w:bidi="ar"/>
        </w:rPr>
      </w:pPr>
      <w:r>
        <w:rPr>
          <w:rFonts w:hint="eastAsia" w:ascii="黑体" w:eastAsia="黑体" w:cs="宋体"/>
          <w:kern w:val="0"/>
          <w:sz w:val="32"/>
          <w:szCs w:val="32"/>
          <w:lang w:eastAsia="zh-CN" w:bidi="ar"/>
        </w:rPr>
        <w:t>第二部分</w:t>
      </w:r>
      <w:r>
        <w:rPr>
          <w:rFonts w:hint="default" w:ascii="黑体" w:eastAsia="黑体" w:cs="宋体"/>
          <w:kern w:val="0"/>
          <w:sz w:val="32"/>
          <w:szCs w:val="32"/>
          <w:lang w:val="en-US" w:eastAsia="zh-CN" w:bidi="ar"/>
        </w:rPr>
        <w:t xml:space="preserve">  </w:t>
      </w:r>
      <w:r>
        <w:rPr>
          <w:rFonts w:hint="eastAsia" w:ascii="黑体" w:eastAsia="黑体" w:cs="宋体"/>
          <w:kern w:val="0"/>
          <w:sz w:val="32"/>
          <w:szCs w:val="32"/>
          <w:lang w:val="en-US" w:eastAsia="zh-CN" w:bidi="ar"/>
        </w:rPr>
        <w:t>预算项目绩效目标</w:t>
      </w:r>
    </w:p>
    <w:p w14:paraId="2C4C39FE">
      <w:pPr>
        <w:spacing w:before="0" w:after="0"/>
        <w:ind w:firstLine="560"/>
        <w:jc w:val="left"/>
        <w:outlineLvl w:val="3"/>
      </w:pPr>
      <w:r>
        <w:rPr>
          <w:rFonts w:ascii="方正仿宋_GBK" w:hAnsi="方正仿宋_GBK" w:eastAsia="方正仿宋_GBK" w:cs="方正仿宋_GBK"/>
          <w:color w:val="000000"/>
          <w:sz w:val="28"/>
        </w:rPr>
        <w:t>1.2022年编外人员管理经费绩效目标表</w:t>
      </w:r>
      <w:bookmarkEnd w:id="0"/>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AA7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B521C54">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16CA847A">
            <w:pPr>
              <w:pStyle w:val="9"/>
            </w:pPr>
            <w:r>
              <w:t>单位：万元</w:t>
            </w:r>
          </w:p>
        </w:tc>
      </w:tr>
      <w:tr w14:paraId="4CF00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77050A1">
            <w:pPr>
              <w:pStyle w:val="10"/>
            </w:pPr>
            <w:r>
              <w:t>项目编码</w:t>
            </w:r>
          </w:p>
        </w:tc>
        <w:tc>
          <w:tcPr>
            <w:tcW w:w="2608" w:type="dxa"/>
            <w:gridSpan w:val="2"/>
            <w:noWrap w:val="0"/>
            <w:vAlign w:val="center"/>
          </w:tcPr>
          <w:p w14:paraId="1E678E72">
            <w:pPr>
              <w:pStyle w:val="11"/>
            </w:pPr>
            <w:r>
              <w:t>13052822P009448100025</w:t>
            </w:r>
          </w:p>
        </w:tc>
        <w:tc>
          <w:tcPr>
            <w:tcW w:w="1587" w:type="dxa"/>
            <w:noWrap w:val="0"/>
            <w:vAlign w:val="center"/>
          </w:tcPr>
          <w:p w14:paraId="59E32927">
            <w:pPr>
              <w:pStyle w:val="10"/>
            </w:pPr>
            <w:r>
              <w:t>项目名称</w:t>
            </w:r>
          </w:p>
        </w:tc>
        <w:tc>
          <w:tcPr>
            <w:tcW w:w="4422" w:type="dxa"/>
            <w:gridSpan w:val="3"/>
            <w:noWrap w:val="0"/>
            <w:vAlign w:val="center"/>
          </w:tcPr>
          <w:p w14:paraId="29A09898">
            <w:pPr>
              <w:pStyle w:val="11"/>
            </w:pPr>
            <w:r>
              <w:t>2022年编外人员管理经费</w:t>
            </w:r>
          </w:p>
        </w:tc>
      </w:tr>
      <w:tr w14:paraId="54AC7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877547F">
            <w:pPr>
              <w:pStyle w:val="10"/>
            </w:pPr>
            <w:r>
              <w:t>预算规模及资金用途</w:t>
            </w:r>
          </w:p>
        </w:tc>
        <w:tc>
          <w:tcPr>
            <w:tcW w:w="1276" w:type="dxa"/>
            <w:noWrap w:val="0"/>
            <w:vAlign w:val="center"/>
          </w:tcPr>
          <w:p w14:paraId="1EAD6740">
            <w:pPr>
              <w:pStyle w:val="10"/>
            </w:pPr>
            <w:r>
              <w:t>预算数</w:t>
            </w:r>
          </w:p>
        </w:tc>
        <w:tc>
          <w:tcPr>
            <w:tcW w:w="1332" w:type="dxa"/>
            <w:noWrap w:val="0"/>
            <w:vAlign w:val="center"/>
          </w:tcPr>
          <w:p w14:paraId="6043C105">
            <w:pPr>
              <w:pStyle w:val="11"/>
            </w:pPr>
            <w:r>
              <w:t>13.20</w:t>
            </w:r>
          </w:p>
        </w:tc>
        <w:tc>
          <w:tcPr>
            <w:tcW w:w="1587" w:type="dxa"/>
            <w:noWrap w:val="0"/>
            <w:vAlign w:val="center"/>
          </w:tcPr>
          <w:p w14:paraId="0449F325">
            <w:pPr>
              <w:pStyle w:val="10"/>
            </w:pPr>
            <w:r>
              <w:t>其中：财政    资金</w:t>
            </w:r>
          </w:p>
        </w:tc>
        <w:tc>
          <w:tcPr>
            <w:tcW w:w="1304" w:type="dxa"/>
            <w:noWrap w:val="0"/>
            <w:vAlign w:val="center"/>
          </w:tcPr>
          <w:p w14:paraId="064EAB58">
            <w:pPr>
              <w:pStyle w:val="11"/>
            </w:pPr>
            <w:r>
              <w:t>13.20</w:t>
            </w:r>
          </w:p>
        </w:tc>
        <w:tc>
          <w:tcPr>
            <w:tcW w:w="1276" w:type="dxa"/>
            <w:noWrap w:val="0"/>
            <w:vAlign w:val="center"/>
          </w:tcPr>
          <w:p w14:paraId="3F64C824">
            <w:pPr>
              <w:pStyle w:val="10"/>
            </w:pPr>
            <w:r>
              <w:t>其他资金</w:t>
            </w:r>
          </w:p>
        </w:tc>
        <w:tc>
          <w:tcPr>
            <w:tcW w:w="1843" w:type="dxa"/>
            <w:noWrap w:val="0"/>
            <w:vAlign w:val="center"/>
          </w:tcPr>
          <w:p w14:paraId="3B463D59">
            <w:pPr>
              <w:pStyle w:val="11"/>
            </w:pPr>
            <w:r>
              <w:t xml:space="preserve"> </w:t>
            </w:r>
          </w:p>
        </w:tc>
      </w:tr>
      <w:tr w14:paraId="4CEFCD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FB05F08"/>
        </w:tc>
        <w:tc>
          <w:tcPr>
            <w:tcW w:w="8617" w:type="dxa"/>
            <w:gridSpan w:val="6"/>
            <w:noWrap w:val="0"/>
            <w:vAlign w:val="center"/>
          </w:tcPr>
          <w:p w14:paraId="39B8E5A3">
            <w:pPr>
              <w:pStyle w:val="11"/>
            </w:pPr>
            <w:r>
              <w:t>2022年编外人员管理经费</w:t>
            </w:r>
          </w:p>
        </w:tc>
      </w:tr>
      <w:tr w14:paraId="3D13C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F0F4EF7">
            <w:pPr>
              <w:pStyle w:val="10"/>
            </w:pPr>
            <w:r>
              <w:t>资金支出计划（%）</w:t>
            </w:r>
          </w:p>
        </w:tc>
        <w:tc>
          <w:tcPr>
            <w:tcW w:w="2608" w:type="dxa"/>
            <w:gridSpan w:val="2"/>
            <w:noWrap w:val="0"/>
            <w:vAlign w:val="center"/>
          </w:tcPr>
          <w:p w14:paraId="2382E860">
            <w:pPr>
              <w:pStyle w:val="10"/>
            </w:pPr>
            <w:r>
              <w:t>3月底</w:t>
            </w:r>
          </w:p>
        </w:tc>
        <w:tc>
          <w:tcPr>
            <w:tcW w:w="1587" w:type="dxa"/>
            <w:noWrap w:val="0"/>
            <w:vAlign w:val="center"/>
          </w:tcPr>
          <w:p w14:paraId="057298E5">
            <w:pPr>
              <w:pStyle w:val="10"/>
            </w:pPr>
            <w:r>
              <w:t>6月底</w:t>
            </w:r>
          </w:p>
        </w:tc>
        <w:tc>
          <w:tcPr>
            <w:tcW w:w="1304" w:type="dxa"/>
            <w:noWrap w:val="0"/>
            <w:vAlign w:val="center"/>
          </w:tcPr>
          <w:p w14:paraId="238E3735">
            <w:pPr>
              <w:pStyle w:val="10"/>
            </w:pPr>
            <w:r>
              <w:t>10月底</w:t>
            </w:r>
          </w:p>
        </w:tc>
        <w:tc>
          <w:tcPr>
            <w:tcW w:w="3118" w:type="dxa"/>
            <w:gridSpan w:val="2"/>
            <w:noWrap w:val="0"/>
            <w:vAlign w:val="center"/>
          </w:tcPr>
          <w:p w14:paraId="513EA386">
            <w:pPr>
              <w:pStyle w:val="10"/>
            </w:pPr>
            <w:r>
              <w:t>12月底</w:t>
            </w:r>
          </w:p>
        </w:tc>
      </w:tr>
      <w:tr w14:paraId="3A29D5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AD7ED3B"/>
        </w:tc>
        <w:tc>
          <w:tcPr>
            <w:tcW w:w="2608" w:type="dxa"/>
            <w:gridSpan w:val="2"/>
            <w:noWrap w:val="0"/>
            <w:vAlign w:val="center"/>
          </w:tcPr>
          <w:p w14:paraId="5ACA7AAE">
            <w:pPr>
              <w:pStyle w:val="12"/>
            </w:pPr>
            <w:r>
              <w:t>25%</w:t>
            </w:r>
          </w:p>
        </w:tc>
        <w:tc>
          <w:tcPr>
            <w:tcW w:w="1587" w:type="dxa"/>
            <w:noWrap w:val="0"/>
            <w:vAlign w:val="center"/>
          </w:tcPr>
          <w:p w14:paraId="6B82EF87">
            <w:pPr>
              <w:pStyle w:val="12"/>
            </w:pPr>
            <w:r>
              <w:t>50%</w:t>
            </w:r>
          </w:p>
        </w:tc>
        <w:tc>
          <w:tcPr>
            <w:tcW w:w="1304" w:type="dxa"/>
            <w:noWrap w:val="0"/>
            <w:vAlign w:val="center"/>
          </w:tcPr>
          <w:p w14:paraId="11C94A84">
            <w:pPr>
              <w:pStyle w:val="12"/>
            </w:pPr>
            <w:r>
              <w:t>75%</w:t>
            </w:r>
          </w:p>
        </w:tc>
        <w:tc>
          <w:tcPr>
            <w:tcW w:w="3118" w:type="dxa"/>
            <w:gridSpan w:val="2"/>
            <w:noWrap w:val="0"/>
            <w:vAlign w:val="center"/>
          </w:tcPr>
          <w:p w14:paraId="4AA5517B">
            <w:pPr>
              <w:pStyle w:val="12"/>
            </w:pPr>
            <w:r>
              <w:t>100%</w:t>
            </w:r>
          </w:p>
        </w:tc>
      </w:tr>
      <w:tr w14:paraId="264803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6C22EA4">
            <w:pPr>
              <w:pStyle w:val="10"/>
            </w:pPr>
            <w:r>
              <w:t>绩效目标</w:t>
            </w:r>
          </w:p>
        </w:tc>
        <w:tc>
          <w:tcPr>
            <w:tcW w:w="8617" w:type="dxa"/>
            <w:gridSpan w:val="6"/>
            <w:noWrap w:val="0"/>
            <w:vAlign w:val="center"/>
          </w:tcPr>
          <w:p w14:paraId="4A3275F1">
            <w:pPr>
              <w:pStyle w:val="11"/>
            </w:pPr>
            <w:r>
              <w:t>1.目标内容1</w:t>
            </w:r>
          </w:p>
        </w:tc>
      </w:tr>
    </w:tbl>
    <w:p w14:paraId="651790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4F6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2AEBEC2">
            <w:pPr>
              <w:pStyle w:val="10"/>
            </w:pPr>
            <w:r>
              <w:t>一级指标</w:t>
            </w:r>
          </w:p>
        </w:tc>
        <w:tc>
          <w:tcPr>
            <w:tcW w:w="1276" w:type="dxa"/>
            <w:noWrap w:val="0"/>
            <w:vAlign w:val="center"/>
          </w:tcPr>
          <w:p w14:paraId="7950FD7C">
            <w:pPr>
              <w:pStyle w:val="10"/>
            </w:pPr>
            <w:r>
              <w:t>二级指标</w:t>
            </w:r>
          </w:p>
        </w:tc>
        <w:tc>
          <w:tcPr>
            <w:tcW w:w="1332" w:type="dxa"/>
            <w:noWrap w:val="0"/>
            <w:vAlign w:val="center"/>
          </w:tcPr>
          <w:p w14:paraId="186668E4">
            <w:pPr>
              <w:pStyle w:val="10"/>
            </w:pPr>
            <w:r>
              <w:t>三级指标</w:t>
            </w:r>
          </w:p>
        </w:tc>
        <w:tc>
          <w:tcPr>
            <w:tcW w:w="2891" w:type="dxa"/>
            <w:noWrap w:val="0"/>
            <w:vAlign w:val="center"/>
          </w:tcPr>
          <w:p w14:paraId="6F76F3AF">
            <w:pPr>
              <w:pStyle w:val="10"/>
            </w:pPr>
            <w:r>
              <w:t>绩效指标描述</w:t>
            </w:r>
          </w:p>
        </w:tc>
        <w:tc>
          <w:tcPr>
            <w:tcW w:w="1276" w:type="dxa"/>
            <w:noWrap w:val="0"/>
            <w:vAlign w:val="center"/>
          </w:tcPr>
          <w:p w14:paraId="6D71F61E">
            <w:pPr>
              <w:pStyle w:val="10"/>
            </w:pPr>
            <w:r>
              <w:t>指标值</w:t>
            </w:r>
          </w:p>
        </w:tc>
        <w:tc>
          <w:tcPr>
            <w:tcW w:w="1843" w:type="dxa"/>
            <w:noWrap w:val="0"/>
            <w:vAlign w:val="center"/>
          </w:tcPr>
          <w:p w14:paraId="3C121C08">
            <w:pPr>
              <w:pStyle w:val="10"/>
            </w:pPr>
            <w:r>
              <w:t>指标值确定依据</w:t>
            </w:r>
          </w:p>
        </w:tc>
      </w:tr>
      <w:tr w14:paraId="652F3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2BFE25A">
            <w:pPr>
              <w:pStyle w:val="12"/>
            </w:pPr>
            <w:r>
              <w:t>产出指标</w:t>
            </w:r>
          </w:p>
        </w:tc>
        <w:tc>
          <w:tcPr>
            <w:tcW w:w="1276" w:type="dxa"/>
            <w:noWrap w:val="0"/>
            <w:vAlign w:val="center"/>
          </w:tcPr>
          <w:p w14:paraId="31C42F55">
            <w:pPr>
              <w:pStyle w:val="11"/>
            </w:pPr>
            <w:r>
              <w:t>数量指标</w:t>
            </w:r>
          </w:p>
        </w:tc>
        <w:tc>
          <w:tcPr>
            <w:tcW w:w="1332" w:type="dxa"/>
            <w:noWrap w:val="0"/>
            <w:vAlign w:val="center"/>
          </w:tcPr>
          <w:p w14:paraId="7378DA13">
            <w:pPr>
              <w:pStyle w:val="11"/>
            </w:pPr>
            <w:r>
              <w:t>保证发放的人数</w:t>
            </w:r>
          </w:p>
        </w:tc>
        <w:tc>
          <w:tcPr>
            <w:tcW w:w="2891" w:type="dxa"/>
            <w:noWrap w:val="0"/>
            <w:vAlign w:val="center"/>
          </w:tcPr>
          <w:p w14:paraId="54E32FA2">
            <w:pPr>
              <w:pStyle w:val="11"/>
            </w:pPr>
            <w:r>
              <w:t>保证发放的人数</w:t>
            </w:r>
          </w:p>
        </w:tc>
        <w:tc>
          <w:tcPr>
            <w:tcW w:w="1276" w:type="dxa"/>
            <w:noWrap w:val="0"/>
            <w:vAlign w:val="center"/>
          </w:tcPr>
          <w:p w14:paraId="3FE0209E">
            <w:pPr>
              <w:pStyle w:val="11"/>
            </w:pPr>
            <w:r>
              <w:t>≥95.95</w:t>
            </w:r>
          </w:p>
        </w:tc>
        <w:tc>
          <w:tcPr>
            <w:tcW w:w="1843" w:type="dxa"/>
            <w:noWrap w:val="0"/>
            <w:vAlign w:val="center"/>
          </w:tcPr>
          <w:p w14:paraId="1CEE1145">
            <w:pPr>
              <w:pStyle w:val="11"/>
            </w:pPr>
            <w:r>
              <w:t>保证发放的人数</w:t>
            </w:r>
          </w:p>
        </w:tc>
      </w:tr>
      <w:tr w14:paraId="44E61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A4E4114"/>
        </w:tc>
        <w:tc>
          <w:tcPr>
            <w:tcW w:w="1276" w:type="dxa"/>
            <w:noWrap w:val="0"/>
            <w:vAlign w:val="center"/>
          </w:tcPr>
          <w:p w14:paraId="1E8DD8A5">
            <w:pPr>
              <w:pStyle w:val="11"/>
            </w:pPr>
            <w:r>
              <w:t>质量指标</w:t>
            </w:r>
          </w:p>
        </w:tc>
        <w:tc>
          <w:tcPr>
            <w:tcW w:w="1332" w:type="dxa"/>
            <w:noWrap w:val="0"/>
            <w:vAlign w:val="center"/>
          </w:tcPr>
          <w:p w14:paraId="5A67F70E">
            <w:pPr>
              <w:pStyle w:val="11"/>
            </w:pPr>
            <w:r>
              <w:t>实际发放额</w:t>
            </w:r>
          </w:p>
        </w:tc>
        <w:tc>
          <w:tcPr>
            <w:tcW w:w="2891" w:type="dxa"/>
            <w:noWrap w:val="0"/>
            <w:vAlign w:val="center"/>
          </w:tcPr>
          <w:p w14:paraId="62E020F8">
            <w:pPr>
              <w:pStyle w:val="11"/>
            </w:pPr>
            <w:r>
              <w:t>实际发放额</w:t>
            </w:r>
          </w:p>
        </w:tc>
        <w:tc>
          <w:tcPr>
            <w:tcW w:w="1276" w:type="dxa"/>
            <w:noWrap w:val="0"/>
            <w:vAlign w:val="center"/>
          </w:tcPr>
          <w:p w14:paraId="6DD6AB33">
            <w:pPr>
              <w:pStyle w:val="11"/>
            </w:pPr>
            <w:r>
              <w:t>≥95.95</w:t>
            </w:r>
          </w:p>
        </w:tc>
        <w:tc>
          <w:tcPr>
            <w:tcW w:w="1843" w:type="dxa"/>
            <w:noWrap w:val="0"/>
            <w:vAlign w:val="center"/>
          </w:tcPr>
          <w:p w14:paraId="17C9BDBD">
            <w:pPr>
              <w:pStyle w:val="11"/>
            </w:pPr>
            <w:r>
              <w:t>实际发放额</w:t>
            </w:r>
          </w:p>
        </w:tc>
      </w:tr>
      <w:tr w14:paraId="1652E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9DE9398"/>
        </w:tc>
        <w:tc>
          <w:tcPr>
            <w:tcW w:w="1276" w:type="dxa"/>
            <w:noWrap w:val="0"/>
            <w:vAlign w:val="center"/>
          </w:tcPr>
          <w:p w14:paraId="624C7E86">
            <w:pPr>
              <w:pStyle w:val="11"/>
            </w:pPr>
            <w:r>
              <w:t>时效指标</w:t>
            </w:r>
          </w:p>
        </w:tc>
        <w:tc>
          <w:tcPr>
            <w:tcW w:w="1332" w:type="dxa"/>
            <w:noWrap w:val="0"/>
            <w:vAlign w:val="center"/>
          </w:tcPr>
          <w:p w14:paraId="15A60D4B">
            <w:pPr>
              <w:pStyle w:val="11"/>
            </w:pPr>
            <w:r>
              <w:t>实际按规定发放时间次数</w:t>
            </w:r>
          </w:p>
        </w:tc>
        <w:tc>
          <w:tcPr>
            <w:tcW w:w="2891" w:type="dxa"/>
            <w:noWrap w:val="0"/>
            <w:vAlign w:val="center"/>
          </w:tcPr>
          <w:p w14:paraId="67343982">
            <w:pPr>
              <w:pStyle w:val="11"/>
            </w:pPr>
            <w:r>
              <w:t>实际按规定发放时间次数</w:t>
            </w:r>
          </w:p>
        </w:tc>
        <w:tc>
          <w:tcPr>
            <w:tcW w:w="1276" w:type="dxa"/>
            <w:noWrap w:val="0"/>
            <w:vAlign w:val="center"/>
          </w:tcPr>
          <w:p w14:paraId="00530FE1">
            <w:pPr>
              <w:pStyle w:val="11"/>
            </w:pPr>
            <w:r>
              <w:t>≥95.95</w:t>
            </w:r>
          </w:p>
        </w:tc>
        <w:tc>
          <w:tcPr>
            <w:tcW w:w="1843" w:type="dxa"/>
            <w:noWrap w:val="0"/>
            <w:vAlign w:val="center"/>
          </w:tcPr>
          <w:p w14:paraId="5943585E">
            <w:pPr>
              <w:pStyle w:val="11"/>
            </w:pPr>
            <w:r>
              <w:t>实际按规定发放时间次数</w:t>
            </w:r>
          </w:p>
        </w:tc>
      </w:tr>
      <w:tr w14:paraId="731F0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BECC008"/>
        </w:tc>
        <w:tc>
          <w:tcPr>
            <w:tcW w:w="1276" w:type="dxa"/>
            <w:noWrap w:val="0"/>
            <w:vAlign w:val="center"/>
          </w:tcPr>
          <w:p w14:paraId="29A95674">
            <w:pPr>
              <w:pStyle w:val="11"/>
            </w:pPr>
            <w:r>
              <w:t>成本指标</w:t>
            </w:r>
          </w:p>
        </w:tc>
        <w:tc>
          <w:tcPr>
            <w:tcW w:w="1332" w:type="dxa"/>
            <w:noWrap w:val="0"/>
            <w:vAlign w:val="center"/>
          </w:tcPr>
          <w:p w14:paraId="558EEF01">
            <w:pPr>
              <w:pStyle w:val="11"/>
            </w:pPr>
            <w:r>
              <w:t>人均要求</w:t>
            </w:r>
          </w:p>
        </w:tc>
        <w:tc>
          <w:tcPr>
            <w:tcW w:w="2891" w:type="dxa"/>
            <w:noWrap w:val="0"/>
            <w:vAlign w:val="center"/>
          </w:tcPr>
          <w:p w14:paraId="65C2C2D0">
            <w:pPr>
              <w:pStyle w:val="11"/>
            </w:pPr>
            <w:r>
              <w:t>人均要求</w:t>
            </w:r>
          </w:p>
        </w:tc>
        <w:tc>
          <w:tcPr>
            <w:tcW w:w="1276" w:type="dxa"/>
            <w:noWrap w:val="0"/>
            <w:vAlign w:val="center"/>
          </w:tcPr>
          <w:p w14:paraId="55C9EBF3">
            <w:pPr>
              <w:pStyle w:val="11"/>
            </w:pPr>
            <w:r>
              <w:t>≥95.95</w:t>
            </w:r>
          </w:p>
        </w:tc>
        <w:tc>
          <w:tcPr>
            <w:tcW w:w="1843" w:type="dxa"/>
            <w:noWrap w:val="0"/>
            <w:vAlign w:val="center"/>
          </w:tcPr>
          <w:p w14:paraId="04A8B490">
            <w:pPr>
              <w:pStyle w:val="11"/>
            </w:pPr>
            <w:r>
              <w:t>人均要求</w:t>
            </w:r>
          </w:p>
        </w:tc>
      </w:tr>
      <w:tr w14:paraId="26AEB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1B8C60">
            <w:pPr>
              <w:pStyle w:val="12"/>
            </w:pPr>
            <w:r>
              <w:t>效益指标</w:t>
            </w:r>
          </w:p>
        </w:tc>
        <w:tc>
          <w:tcPr>
            <w:tcW w:w="1276" w:type="dxa"/>
            <w:noWrap w:val="0"/>
            <w:vAlign w:val="center"/>
          </w:tcPr>
          <w:p w14:paraId="17F68D44">
            <w:pPr>
              <w:pStyle w:val="11"/>
            </w:pPr>
            <w:r>
              <w:t>经济效益指标</w:t>
            </w:r>
          </w:p>
        </w:tc>
        <w:tc>
          <w:tcPr>
            <w:tcW w:w="1332" w:type="dxa"/>
            <w:noWrap w:val="0"/>
            <w:vAlign w:val="center"/>
          </w:tcPr>
          <w:p w14:paraId="399D3DB4">
            <w:pPr>
              <w:pStyle w:val="11"/>
            </w:pPr>
            <w:r>
              <w:t>职工对发放工作的评价</w:t>
            </w:r>
          </w:p>
        </w:tc>
        <w:tc>
          <w:tcPr>
            <w:tcW w:w="2891" w:type="dxa"/>
            <w:noWrap w:val="0"/>
            <w:vAlign w:val="center"/>
          </w:tcPr>
          <w:p w14:paraId="53F39593">
            <w:pPr>
              <w:pStyle w:val="11"/>
            </w:pPr>
            <w:r>
              <w:t>职工对发放工作的评价</w:t>
            </w:r>
          </w:p>
        </w:tc>
        <w:tc>
          <w:tcPr>
            <w:tcW w:w="1276" w:type="dxa"/>
            <w:noWrap w:val="0"/>
            <w:vAlign w:val="center"/>
          </w:tcPr>
          <w:p w14:paraId="0D576039">
            <w:pPr>
              <w:pStyle w:val="11"/>
            </w:pPr>
            <w:r>
              <w:t>≥95.95</w:t>
            </w:r>
          </w:p>
        </w:tc>
        <w:tc>
          <w:tcPr>
            <w:tcW w:w="1843" w:type="dxa"/>
            <w:noWrap w:val="0"/>
            <w:vAlign w:val="center"/>
          </w:tcPr>
          <w:p w14:paraId="775FBC64">
            <w:pPr>
              <w:pStyle w:val="11"/>
            </w:pPr>
            <w:r>
              <w:t>职工对发放工作的评价</w:t>
            </w:r>
          </w:p>
        </w:tc>
      </w:tr>
      <w:tr w14:paraId="3C194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45C2BE7"/>
        </w:tc>
        <w:tc>
          <w:tcPr>
            <w:tcW w:w="1276" w:type="dxa"/>
            <w:noWrap w:val="0"/>
            <w:vAlign w:val="center"/>
          </w:tcPr>
          <w:p w14:paraId="68BBDAC8">
            <w:pPr>
              <w:pStyle w:val="11"/>
            </w:pPr>
            <w:r>
              <w:t>社会效益指标</w:t>
            </w:r>
          </w:p>
        </w:tc>
        <w:tc>
          <w:tcPr>
            <w:tcW w:w="1332" w:type="dxa"/>
            <w:noWrap w:val="0"/>
            <w:vAlign w:val="center"/>
          </w:tcPr>
          <w:p w14:paraId="382FA119">
            <w:pPr>
              <w:pStyle w:val="11"/>
            </w:pPr>
            <w:r>
              <w:t>工作完成的占比</w:t>
            </w:r>
          </w:p>
        </w:tc>
        <w:tc>
          <w:tcPr>
            <w:tcW w:w="2891" w:type="dxa"/>
            <w:noWrap w:val="0"/>
            <w:vAlign w:val="center"/>
          </w:tcPr>
          <w:p w14:paraId="1D8A4F74">
            <w:pPr>
              <w:pStyle w:val="11"/>
            </w:pPr>
            <w:r>
              <w:t>工作完成的占比</w:t>
            </w:r>
          </w:p>
        </w:tc>
        <w:tc>
          <w:tcPr>
            <w:tcW w:w="1276" w:type="dxa"/>
            <w:noWrap w:val="0"/>
            <w:vAlign w:val="center"/>
          </w:tcPr>
          <w:p w14:paraId="264E0DE9">
            <w:pPr>
              <w:pStyle w:val="11"/>
            </w:pPr>
            <w:r>
              <w:t>≥95.95</w:t>
            </w:r>
          </w:p>
        </w:tc>
        <w:tc>
          <w:tcPr>
            <w:tcW w:w="1843" w:type="dxa"/>
            <w:noWrap w:val="0"/>
            <w:vAlign w:val="center"/>
          </w:tcPr>
          <w:p w14:paraId="07CAB410">
            <w:pPr>
              <w:pStyle w:val="11"/>
            </w:pPr>
            <w:r>
              <w:t>工作完成的占比</w:t>
            </w:r>
          </w:p>
        </w:tc>
      </w:tr>
      <w:tr w14:paraId="67A05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D7BC017"/>
        </w:tc>
        <w:tc>
          <w:tcPr>
            <w:tcW w:w="1276" w:type="dxa"/>
            <w:noWrap w:val="0"/>
            <w:vAlign w:val="center"/>
          </w:tcPr>
          <w:p w14:paraId="7B90777A">
            <w:pPr>
              <w:pStyle w:val="11"/>
            </w:pPr>
            <w:r>
              <w:t>生态效益指标</w:t>
            </w:r>
          </w:p>
        </w:tc>
        <w:tc>
          <w:tcPr>
            <w:tcW w:w="1332" w:type="dxa"/>
            <w:noWrap w:val="0"/>
            <w:vAlign w:val="center"/>
          </w:tcPr>
          <w:p w14:paraId="4ACAEDF0">
            <w:pPr>
              <w:pStyle w:val="11"/>
            </w:pPr>
            <w:r>
              <w:t>工作成绩</w:t>
            </w:r>
          </w:p>
        </w:tc>
        <w:tc>
          <w:tcPr>
            <w:tcW w:w="2891" w:type="dxa"/>
            <w:noWrap w:val="0"/>
            <w:vAlign w:val="center"/>
          </w:tcPr>
          <w:p w14:paraId="2FE77361">
            <w:pPr>
              <w:pStyle w:val="11"/>
            </w:pPr>
            <w:r>
              <w:t>工作成绩</w:t>
            </w:r>
          </w:p>
        </w:tc>
        <w:tc>
          <w:tcPr>
            <w:tcW w:w="1276" w:type="dxa"/>
            <w:noWrap w:val="0"/>
            <w:vAlign w:val="center"/>
          </w:tcPr>
          <w:p w14:paraId="5412112D">
            <w:pPr>
              <w:pStyle w:val="11"/>
            </w:pPr>
            <w:r>
              <w:t>≥95.95</w:t>
            </w:r>
          </w:p>
        </w:tc>
        <w:tc>
          <w:tcPr>
            <w:tcW w:w="1843" w:type="dxa"/>
            <w:noWrap w:val="0"/>
            <w:vAlign w:val="center"/>
          </w:tcPr>
          <w:p w14:paraId="315F0169">
            <w:pPr>
              <w:pStyle w:val="11"/>
            </w:pPr>
            <w:r>
              <w:t>工作成绩</w:t>
            </w:r>
          </w:p>
        </w:tc>
      </w:tr>
      <w:tr w14:paraId="4004A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73EC40"/>
        </w:tc>
        <w:tc>
          <w:tcPr>
            <w:tcW w:w="1276" w:type="dxa"/>
            <w:noWrap w:val="0"/>
            <w:vAlign w:val="center"/>
          </w:tcPr>
          <w:p w14:paraId="4DA0A053">
            <w:pPr>
              <w:pStyle w:val="11"/>
            </w:pPr>
            <w:r>
              <w:t>可持续影响指标</w:t>
            </w:r>
          </w:p>
        </w:tc>
        <w:tc>
          <w:tcPr>
            <w:tcW w:w="1332" w:type="dxa"/>
            <w:noWrap w:val="0"/>
            <w:vAlign w:val="center"/>
          </w:tcPr>
          <w:p w14:paraId="2A319728">
            <w:pPr>
              <w:pStyle w:val="11"/>
            </w:pPr>
            <w:r>
              <w:t>促进本单位持续、稳定发展</w:t>
            </w:r>
          </w:p>
        </w:tc>
        <w:tc>
          <w:tcPr>
            <w:tcW w:w="2891" w:type="dxa"/>
            <w:noWrap w:val="0"/>
            <w:vAlign w:val="center"/>
          </w:tcPr>
          <w:p w14:paraId="5775F49A">
            <w:pPr>
              <w:pStyle w:val="11"/>
            </w:pPr>
            <w:r>
              <w:t>促进本单位持续、稳定发展</w:t>
            </w:r>
          </w:p>
        </w:tc>
        <w:tc>
          <w:tcPr>
            <w:tcW w:w="1276" w:type="dxa"/>
            <w:noWrap w:val="0"/>
            <w:vAlign w:val="center"/>
          </w:tcPr>
          <w:p w14:paraId="5FA2D53A">
            <w:pPr>
              <w:pStyle w:val="11"/>
            </w:pPr>
            <w:r>
              <w:t>≥95.95</w:t>
            </w:r>
          </w:p>
        </w:tc>
        <w:tc>
          <w:tcPr>
            <w:tcW w:w="1843" w:type="dxa"/>
            <w:noWrap w:val="0"/>
            <w:vAlign w:val="center"/>
          </w:tcPr>
          <w:p w14:paraId="02C04F5D">
            <w:pPr>
              <w:pStyle w:val="11"/>
            </w:pPr>
            <w:r>
              <w:t>促进本单位持续、稳定发展</w:t>
            </w:r>
          </w:p>
        </w:tc>
      </w:tr>
      <w:tr w14:paraId="6BED1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86690AE">
            <w:pPr>
              <w:pStyle w:val="12"/>
            </w:pPr>
            <w:r>
              <w:t>满意度指标</w:t>
            </w:r>
          </w:p>
        </w:tc>
        <w:tc>
          <w:tcPr>
            <w:tcW w:w="1276" w:type="dxa"/>
            <w:noWrap w:val="0"/>
            <w:vAlign w:val="center"/>
          </w:tcPr>
          <w:p w14:paraId="5EF1B041">
            <w:pPr>
              <w:pStyle w:val="11"/>
            </w:pPr>
            <w:r>
              <w:t>服务对象满意度指标</w:t>
            </w:r>
          </w:p>
        </w:tc>
        <w:tc>
          <w:tcPr>
            <w:tcW w:w="1332" w:type="dxa"/>
            <w:noWrap w:val="0"/>
            <w:vAlign w:val="center"/>
          </w:tcPr>
          <w:p w14:paraId="50E178F3">
            <w:pPr>
              <w:pStyle w:val="11"/>
            </w:pPr>
            <w:r>
              <w:t>社会公众满意度</w:t>
            </w:r>
          </w:p>
        </w:tc>
        <w:tc>
          <w:tcPr>
            <w:tcW w:w="2891" w:type="dxa"/>
            <w:noWrap w:val="0"/>
            <w:vAlign w:val="center"/>
          </w:tcPr>
          <w:p w14:paraId="5941D7F3">
            <w:pPr>
              <w:pStyle w:val="11"/>
            </w:pPr>
            <w:r>
              <w:t>社会公众满意度</w:t>
            </w:r>
          </w:p>
        </w:tc>
        <w:tc>
          <w:tcPr>
            <w:tcW w:w="1276" w:type="dxa"/>
            <w:noWrap w:val="0"/>
            <w:vAlign w:val="center"/>
          </w:tcPr>
          <w:p w14:paraId="36F0E85D">
            <w:pPr>
              <w:pStyle w:val="11"/>
            </w:pPr>
            <w:r>
              <w:t>≥95.95</w:t>
            </w:r>
          </w:p>
        </w:tc>
        <w:tc>
          <w:tcPr>
            <w:tcW w:w="1843" w:type="dxa"/>
            <w:noWrap w:val="0"/>
            <w:vAlign w:val="center"/>
          </w:tcPr>
          <w:p w14:paraId="495A2DCF">
            <w:pPr>
              <w:pStyle w:val="11"/>
            </w:pPr>
            <w:r>
              <w:t>社会公众满意度</w:t>
            </w:r>
          </w:p>
        </w:tc>
      </w:tr>
    </w:tbl>
    <w:p w14:paraId="6232C2CE">
      <w:pPr>
        <w:sectPr>
          <w:pgSz w:w="11900" w:h="16840"/>
          <w:pgMar w:top="1984" w:right="1304" w:bottom="1134" w:left="1304" w:header="720" w:footer="720" w:gutter="0"/>
          <w:cols w:space="720" w:num="1"/>
        </w:sectPr>
      </w:pPr>
    </w:p>
    <w:p w14:paraId="0E1643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525C3C">
      <w:pPr>
        <w:spacing w:before="0" w:after="0"/>
        <w:ind w:firstLine="560"/>
        <w:jc w:val="left"/>
        <w:outlineLvl w:val="3"/>
      </w:pPr>
      <w:bookmarkStart w:id="1" w:name="_Toc_4_4_0000000005"/>
      <w:r>
        <w:rPr>
          <w:rFonts w:ascii="方正仿宋_GBK" w:hAnsi="方正仿宋_GBK" w:eastAsia="方正仿宋_GBK" w:cs="方正仿宋_GBK"/>
          <w:color w:val="000000"/>
          <w:sz w:val="28"/>
        </w:rPr>
        <w:t>2.2022年公益岗人员岗位补贴绩效目标表</w:t>
      </w:r>
      <w:bookmarkEnd w:id="1"/>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F0C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50138F41">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381323A2">
            <w:pPr>
              <w:pStyle w:val="9"/>
            </w:pPr>
            <w:r>
              <w:t>单位：万元</w:t>
            </w:r>
          </w:p>
        </w:tc>
      </w:tr>
      <w:tr w14:paraId="02F6D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75179DA">
            <w:pPr>
              <w:pStyle w:val="10"/>
            </w:pPr>
            <w:r>
              <w:t>项目编码</w:t>
            </w:r>
          </w:p>
        </w:tc>
        <w:tc>
          <w:tcPr>
            <w:tcW w:w="2608" w:type="dxa"/>
            <w:gridSpan w:val="2"/>
            <w:noWrap w:val="0"/>
            <w:vAlign w:val="center"/>
          </w:tcPr>
          <w:p w14:paraId="0C430F7A">
            <w:pPr>
              <w:pStyle w:val="11"/>
            </w:pPr>
            <w:r>
              <w:t>13052822P00071010001E</w:t>
            </w:r>
          </w:p>
        </w:tc>
        <w:tc>
          <w:tcPr>
            <w:tcW w:w="1587" w:type="dxa"/>
            <w:noWrap w:val="0"/>
            <w:vAlign w:val="center"/>
          </w:tcPr>
          <w:p w14:paraId="04203A8C">
            <w:pPr>
              <w:pStyle w:val="10"/>
            </w:pPr>
            <w:r>
              <w:t>项目名称</w:t>
            </w:r>
          </w:p>
        </w:tc>
        <w:tc>
          <w:tcPr>
            <w:tcW w:w="4422" w:type="dxa"/>
            <w:gridSpan w:val="3"/>
            <w:noWrap w:val="0"/>
            <w:vAlign w:val="center"/>
          </w:tcPr>
          <w:p w14:paraId="70D0552B">
            <w:pPr>
              <w:pStyle w:val="11"/>
            </w:pPr>
            <w:r>
              <w:t>2022年公益岗人员岗位补贴</w:t>
            </w:r>
          </w:p>
        </w:tc>
      </w:tr>
      <w:tr w14:paraId="4E1055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7EAB521">
            <w:pPr>
              <w:pStyle w:val="10"/>
            </w:pPr>
            <w:r>
              <w:t>预算规模及资金用途</w:t>
            </w:r>
          </w:p>
        </w:tc>
        <w:tc>
          <w:tcPr>
            <w:tcW w:w="1276" w:type="dxa"/>
            <w:noWrap w:val="0"/>
            <w:vAlign w:val="center"/>
          </w:tcPr>
          <w:p w14:paraId="1F2B83D6">
            <w:pPr>
              <w:pStyle w:val="10"/>
            </w:pPr>
            <w:r>
              <w:t>预算数</w:t>
            </w:r>
          </w:p>
        </w:tc>
        <w:tc>
          <w:tcPr>
            <w:tcW w:w="1332" w:type="dxa"/>
            <w:noWrap w:val="0"/>
            <w:vAlign w:val="center"/>
          </w:tcPr>
          <w:p w14:paraId="26EE505A">
            <w:pPr>
              <w:pStyle w:val="11"/>
            </w:pPr>
            <w:r>
              <w:t>1.44</w:t>
            </w:r>
          </w:p>
        </w:tc>
        <w:tc>
          <w:tcPr>
            <w:tcW w:w="1587" w:type="dxa"/>
            <w:noWrap w:val="0"/>
            <w:vAlign w:val="center"/>
          </w:tcPr>
          <w:p w14:paraId="562E7F4C">
            <w:pPr>
              <w:pStyle w:val="10"/>
            </w:pPr>
            <w:r>
              <w:t>其中：财政    资金</w:t>
            </w:r>
          </w:p>
        </w:tc>
        <w:tc>
          <w:tcPr>
            <w:tcW w:w="1304" w:type="dxa"/>
            <w:noWrap w:val="0"/>
            <w:vAlign w:val="center"/>
          </w:tcPr>
          <w:p w14:paraId="489CDA86">
            <w:pPr>
              <w:pStyle w:val="11"/>
            </w:pPr>
            <w:r>
              <w:t>1.44</w:t>
            </w:r>
          </w:p>
        </w:tc>
        <w:tc>
          <w:tcPr>
            <w:tcW w:w="1276" w:type="dxa"/>
            <w:noWrap w:val="0"/>
            <w:vAlign w:val="center"/>
          </w:tcPr>
          <w:p w14:paraId="77673856">
            <w:pPr>
              <w:pStyle w:val="10"/>
            </w:pPr>
            <w:r>
              <w:t>其他资金</w:t>
            </w:r>
          </w:p>
        </w:tc>
        <w:tc>
          <w:tcPr>
            <w:tcW w:w="1843" w:type="dxa"/>
            <w:noWrap w:val="0"/>
            <w:vAlign w:val="center"/>
          </w:tcPr>
          <w:p w14:paraId="35D098D8">
            <w:pPr>
              <w:pStyle w:val="11"/>
            </w:pPr>
            <w:r>
              <w:t xml:space="preserve"> </w:t>
            </w:r>
          </w:p>
        </w:tc>
      </w:tr>
      <w:tr w14:paraId="7466A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FBD5F77"/>
        </w:tc>
        <w:tc>
          <w:tcPr>
            <w:tcW w:w="8617" w:type="dxa"/>
            <w:gridSpan w:val="6"/>
            <w:noWrap w:val="0"/>
            <w:vAlign w:val="center"/>
          </w:tcPr>
          <w:p w14:paraId="2B9B4FF7">
            <w:pPr>
              <w:pStyle w:val="11"/>
            </w:pPr>
            <w:r>
              <w:t>公益岗位人员岗位补贴</w:t>
            </w:r>
          </w:p>
        </w:tc>
      </w:tr>
      <w:tr w14:paraId="4EDA9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F642C1A">
            <w:pPr>
              <w:pStyle w:val="10"/>
            </w:pPr>
            <w:r>
              <w:t>资金支出计划（%）</w:t>
            </w:r>
          </w:p>
        </w:tc>
        <w:tc>
          <w:tcPr>
            <w:tcW w:w="2608" w:type="dxa"/>
            <w:gridSpan w:val="2"/>
            <w:noWrap w:val="0"/>
            <w:vAlign w:val="center"/>
          </w:tcPr>
          <w:p w14:paraId="6A747E07">
            <w:pPr>
              <w:pStyle w:val="10"/>
            </w:pPr>
            <w:r>
              <w:t>3月底</w:t>
            </w:r>
          </w:p>
        </w:tc>
        <w:tc>
          <w:tcPr>
            <w:tcW w:w="1587" w:type="dxa"/>
            <w:noWrap w:val="0"/>
            <w:vAlign w:val="center"/>
          </w:tcPr>
          <w:p w14:paraId="5836ABBB">
            <w:pPr>
              <w:pStyle w:val="10"/>
            </w:pPr>
            <w:r>
              <w:t>6月底</w:t>
            </w:r>
          </w:p>
        </w:tc>
        <w:tc>
          <w:tcPr>
            <w:tcW w:w="1304" w:type="dxa"/>
            <w:noWrap w:val="0"/>
            <w:vAlign w:val="center"/>
          </w:tcPr>
          <w:p w14:paraId="52A5F73D">
            <w:pPr>
              <w:pStyle w:val="10"/>
            </w:pPr>
            <w:r>
              <w:t>10月底</w:t>
            </w:r>
          </w:p>
        </w:tc>
        <w:tc>
          <w:tcPr>
            <w:tcW w:w="3118" w:type="dxa"/>
            <w:gridSpan w:val="2"/>
            <w:noWrap w:val="0"/>
            <w:vAlign w:val="center"/>
          </w:tcPr>
          <w:p w14:paraId="2E48CD98">
            <w:pPr>
              <w:pStyle w:val="10"/>
            </w:pPr>
            <w:r>
              <w:t>12月底</w:t>
            </w:r>
          </w:p>
        </w:tc>
      </w:tr>
      <w:tr w14:paraId="039EC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D740A27"/>
        </w:tc>
        <w:tc>
          <w:tcPr>
            <w:tcW w:w="2608" w:type="dxa"/>
            <w:gridSpan w:val="2"/>
            <w:noWrap w:val="0"/>
            <w:vAlign w:val="center"/>
          </w:tcPr>
          <w:p w14:paraId="04C06AE6">
            <w:pPr>
              <w:pStyle w:val="12"/>
            </w:pPr>
            <w:r>
              <w:t>25%</w:t>
            </w:r>
          </w:p>
        </w:tc>
        <w:tc>
          <w:tcPr>
            <w:tcW w:w="1587" w:type="dxa"/>
            <w:noWrap w:val="0"/>
            <w:vAlign w:val="center"/>
          </w:tcPr>
          <w:p w14:paraId="6B50A16B">
            <w:pPr>
              <w:pStyle w:val="12"/>
            </w:pPr>
            <w:r>
              <w:t>50%</w:t>
            </w:r>
          </w:p>
        </w:tc>
        <w:tc>
          <w:tcPr>
            <w:tcW w:w="1304" w:type="dxa"/>
            <w:noWrap w:val="0"/>
            <w:vAlign w:val="center"/>
          </w:tcPr>
          <w:p w14:paraId="1354CC67">
            <w:pPr>
              <w:pStyle w:val="12"/>
            </w:pPr>
            <w:r>
              <w:t>75%</w:t>
            </w:r>
          </w:p>
        </w:tc>
        <w:tc>
          <w:tcPr>
            <w:tcW w:w="3118" w:type="dxa"/>
            <w:gridSpan w:val="2"/>
            <w:noWrap w:val="0"/>
            <w:vAlign w:val="center"/>
          </w:tcPr>
          <w:p w14:paraId="04EB6CC0">
            <w:pPr>
              <w:pStyle w:val="12"/>
            </w:pPr>
            <w:r>
              <w:t>100%</w:t>
            </w:r>
          </w:p>
        </w:tc>
      </w:tr>
      <w:tr w14:paraId="0D5247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6A350AC">
            <w:pPr>
              <w:pStyle w:val="10"/>
            </w:pPr>
            <w:r>
              <w:t>绩效目标</w:t>
            </w:r>
          </w:p>
        </w:tc>
        <w:tc>
          <w:tcPr>
            <w:tcW w:w="8617" w:type="dxa"/>
            <w:gridSpan w:val="6"/>
            <w:noWrap w:val="0"/>
            <w:vAlign w:val="center"/>
          </w:tcPr>
          <w:p w14:paraId="091C0B40">
            <w:pPr>
              <w:pStyle w:val="11"/>
            </w:pPr>
            <w:r>
              <w:t>1.目标内容1</w:t>
            </w:r>
          </w:p>
        </w:tc>
      </w:tr>
    </w:tbl>
    <w:p w14:paraId="3FD2B2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302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0553F9A">
            <w:pPr>
              <w:pStyle w:val="10"/>
            </w:pPr>
            <w:r>
              <w:t>一级指标</w:t>
            </w:r>
          </w:p>
        </w:tc>
        <w:tc>
          <w:tcPr>
            <w:tcW w:w="1276" w:type="dxa"/>
            <w:noWrap w:val="0"/>
            <w:vAlign w:val="center"/>
          </w:tcPr>
          <w:p w14:paraId="566F8310">
            <w:pPr>
              <w:pStyle w:val="10"/>
            </w:pPr>
            <w:r>
              <w:t>二级指标</w:t>
            </w:r>
          </w:p>
        </w:tc>
        <w:tc>
          <w:tcPr>
            <w:tcW w:w="1332" w:type="dxa"/>
            <w:noWrap w:val="0"/>
            <w:vAlign w:val="center"/>
          </w:tcPr>
          <w:p w14:paraId="56566DA1">
            <w:pPr>
              <w:pStyle w:val="10"/>
            </w:pPr>
            <w:r>
              <w:t>三级指标</w:t>
            </w:r>
          </w:p>
        </w:tc>
        <w:tc>
          <w:tcPr>
            <w:tcW w:w="2891" w:type="dxa"/>
            <w:noWrap w:val="0"/>
            <w:vAlign w:val="center"/>
          </w:tcPr>
          <w:p w14:paraId="7A5B1837">
            <w:pPr>
              <w:pStyle w:val="10"/>
            </w:pPr>
            <w:r>
              <w:t>绩效指标描述</w:t>
            </w:r>
          </w:p>
        </w:tc>
        <w:tc>
          <w:tcPr>
            <w:tcW w:w="1276" w:type="dxa"/>
            <w:noWrap w:val="0"/>
            <w:vAlign w:val="center"/>
          </w:tcPr>
          <w:p w14:paraId="5BD32ADB">
            <w:pPr>
              <w:pStyle w:val="10"/>
            </w:pPr>
            <w:r>
              <w:t>指标值</w:t>
            </w:r>
          </w:p>
        </w:tc>
        <w:tc>
          <w:tcPr>
            <w:tcW w:w="1843" w:type="dxa"/>
            <w:noWrap w:val="0"/>
            <w:vAlign w:val="center"/>
          </w:tcPr>
          <w:p w14:paraId="1D02D652">
            <w:pPr>
              <w:pStyle w:val="10"/>
            </w:pPr>
            <w:r>
              <w:t>指标值确定依据</w:t>
            </w:r>
          </w:p>
        </w:tc>
      </w:tr>
      <w:tr w14:paraId="6F5C5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FDE48D0">
            <w:pPr>
              <w:pStyle w:val="12"/>
            </w:pPr>
            <w:r>
              <w:t>产出指标</w:t>
            </w:r>
          </w:p>
        </w:tc>
        <w:tc>
          <w:tcPr>
            <w:tcW w:w="1276" w:type="dxa"/>
            <w:noWrap w:val="0"/>
            <w:vAlign w:val="center"/>
          </w:tcPr>
          <w:p w14:paraId="116C58F7">
            <w:pPr>
              <w:pStyle w:val="11"/>
            </w:pPr>
            <w:r>
              <w:t>数量指标</w:t>
            </w:r>
          </w:p>
        </w:tc>
        <w:tc>
          <w:tcPr>
            <w:tcW w:w="1332" w:type="dxa"/>
            <w:noWrap w:val="0"/>
            <w:vAlign w:val="center"/>
          </w:tcPr>
          <w:p w14:paraId="2907BB76">
            <w:pPr>
              <w:pStyle w:val="11"/>
            </w:pPr>
            <w:r>
              <w:t>保障发放人数</w:t>
            </w:r>
          </w:p>
        </w:tc>
        <w:tc>
          <w:tcPr>
            <w:tcW w:w="2891" w:type="dxa"/>
            <w:noWrap w:val="0"/>
            <w:vAlign w:val="center"/>
          </w:tcPr>
          <w:p w14:paraId="3CB87D12">
            <w:pPr>
              <w:pStyle w:val="11"/>
            </w:pPr>
            <w:r>
              <w:t>保障发放人数</w:t>
            </w:r>
          </w:p>
        </w:tc>
        <w:tc>
          <w:tcPr>
            <w:tcW w:w="1276" w:type="dxa"/>
            <w:noWrap w:val="0"/>
            <w:vAlign w:val="center"/>
          </w:tcPr>
          <w:p w14:paraId="66179A5D">
            <w:pPr>
              <w:pStyle w:val="11"/>
            </w:pPr>
            <w:r>
              <w:t>≥1001</w:t>
            </w:r>
          </w:p>
        </w:tc>
        <w:tc>
          <w:tcPr>
            <w:tcW w:w="1843" w:type="dxa"/>
            <w:noWrap w:val="0"/>
            <w:vAlign w:val="center"/>
          </w:tcPr>
          <w:p w14:paraId="7B548618">
            <w:pPr>
              <w:pStyle w:val="11"/>
            </w:pPr>
            <w:r>
              <w:t>保障发放人数</w:t>
            </w:r>
          </w:p>
        </w:tc>
      </w:tr>
      <w:tr w14:paraId="54A8A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797A60D"/>
        </w:tc>
        <w:tc>
          <w:tcPr>
            <w:tcW w:w="1276" w:type="dxa"/>
            <w:noWrap w:val="0"/>
            <w:vAlign w:val="center"/>
          </w:tcPr>
          <w:p w14:paraId="2C2C29A3">
            <w:pPr>
              <w:pStyle w:val="11"/>
            </w:pPr>
            <w:r>
              <w:t>质量指标</w:t>
            </w:r>
          </w:p>
        </w:tc>
        <w:tc>
          <w:tcPr>
            <w:tcW w:w="1332" w:type="dxa"/>
            <w:noWrap w:val="0"/>
            <w:vAlign w:val="center"/>
          </w:tcPr>
          <w:p w14:paraId="4A5F1259">
            <w:pPr>
              <w:pStyle w:val="11"/>
            </w:pPr>
            <w:r>
              <w:t>发放计算准确率</w:t>
            </w:r>
          </w:p>
        </w:tc>
        <w:tc>
          <w:tcPr>
            <w:tcW w:w="2891" w:type="dxa"/>
            <w:noWrap w:val="0"/>
            <w:vAlign w:val="center"/>
          </w:tcPr>
          <w:p w14:paraId="180782BB">
            <w:pPr>
              <w:pStyle w:val="11"/>
            </w:pPr>
            <w:r>
              <w:t>发放计算准确率</w:t>
            </w:r>
          </w:p>
        </w:tc>
        <w:tc>
          <w:tcPr>
            <w:tcW w:w="1276" w:type="dxa"/>
            <w:noWrap w:val="0"/>
            <w:vAlign w:val="center"/>
          </w:tcPr>
          <w:p w14:paraId="02C55196">
            <w:pPr>
              <w:pStyle w:val="11"/>
            </w:pPr>
            <w:r>
              <w:t>≥1001</w:t>
            </w:r>
          </w:p>
        </w:tc>
        <w:tc>
          <w:tcPr>
            <w:tcW w:w="1843" w:type="dxa"/>
            <w:noWrap w:val="0"/>
            <w:vAlign w:val="center"/>
          </w:tcPr>
          <w:p w14:paraId="4A94A878">
            <w:pPr>
              <w:pStyle w:val="11"/>
            </w:pPr>
            <w:r>
              <w:t>发放计算准确率</w:t>
            </w:r>
          </w:p>
        </w:tc>
      </w:tr>
      <w:tr w14:paraId="587C4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F0920A6"/>
        </w:tc>
        <w:tc>
          <w:tcPr>
            <w:tcW w:w="1276" w:type="dxa"/>
            <w:noWrap w:val="0"/>
            <w:vAlign w:val="center"/>
          </w:tcPr>
          <w:p w14:paraId="0F73D58A">
            <w:pPr>
              <w:pStyle w:val="11"/>
            </w:pPr>
            <w:r>
              <w:t>时效指标</w:t>
            </w:r>
          </w:p>
        </w:tc>
        <w:tc>
          <w:tcPr>
            <w:tcW w:w="1332" w:type="dxa"/>
            <w:noWrap w:val="0"/>
            <w:vAlign w:val="center"/>
          </w:tcPr>
          <w:p w14:paraId="044CBB7E">
            <w:pPr>
              <w:pStyle w:val="11"/>
            </w:pPr>
            <w:r>
              <w:t>按政策按时发放到位率</w:t>
            </w:r>
          </w:p>
        </w:tc>
        <w:tc>
          <w:tcPr>
            <w:tcW w:w="2891" w:type="dxa"/>
            <w:noWrap w:val="0"/>
            <w:vAlign w:val="center"/>
          </w:tcPr>
          <w:p w14:paraId="233264A6">
            <w:pPr>
              <w:pStyle w:val="11"/>
            </w:pPr>
            <w:r>
              <w:t>按政策按时发放到位率</w:t>
            </w:r>
          </w:p>
        </w:tc>
        <w:tc>
          <w:tcPr>
            <w:tcW w:w="1276" w:type="dxa"/>
            <w:noWrap w:val="0"/>
            <w:vAlign w:val="center"/>
          </w:tcPr>
          <w:p w14:paraId="3634557D">
            <w:pPr>
              <w:pStyle w:val="11"/>
            </w:pPr>
            <w:r>
              <w:t>≥1001</w:t>
            </w:r>
          </w:p>
        </w:tc>
        <w:tc>
          <w:tcPr>
            <w:tcW w:w="1843" w:type="dxa"/>
            <w:noWrap w:val="0"/>
            <w:vAlign w:val="center"/>
          </w:tcPr>
          <w:p w14:paraId="108E96C4">
            <w:pPr>
              <w:pStyle w:val="11"/>
            </w:pPr>
            <w:r>
              <w:t>按政策按时发放到位率</w:t>
            </w:r>
          </w:p>
        </w:tc>
      </w:tr>
      <w:tr w14:paraId="219F6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3E07C54"/>
        </w:tc>
        <w:tc>
          <w:tcPr>
            <w:tcW w:w="1276" w:type="dxa"/>
            <w:noWrap w:val="0"/>
            <w:vAlign w:val="center"/>
          </w:tcPr>
          <w:p w14:paraId="764D63D7">
            <w:pPr>
              <w:pStyle w:val="11"/>
            </w:pPr>
            <w:r>
              <w:t>成本指标</w:t>
            </w:r>
          </w:p>
        </w:tc>
        <w:tc>
          <w:tcPr>
            <w:tcW w:w="1332" w:type="dxa"/>
            <w:noWrap w:val="0"/>
            <w:vAlign w:val="center"/>
          </w:tcPr>
          <w:p w14:paraId="753E7D44">
            <w:pPr>
              <w:pStyle w:val="11"/>
            </w:pPr>
            <w:r>
              <w:t>成本</w:t>
            </w:r>
          </w:p>
        </w:tc>
        <w:tc>
          <w:tcPr>
            <w:tcW w:w="2891" w:type="dxa"/>
            <w:noWrap w:val="0"/>
            <w:vAlign w:val="center"/>
          </w:tcPr>
          <w:p w14:paraId="0BF0F4C9">
            <w:pPr>
              <w:pStyle w:val="11"/>
            </w:pPr>
            <w:r>
              <w:t>成本</w:t>
            </w:r>
          </w:p>
        </w:tc>
        <w:tc>
          <w:tcPr>
            <w:tcW w:w="1276" w:type="dxa"/>
            <w:noWrap w:val="0"/>
            <w:vAlign w:val="center"/>
          </w:tcPr>
          <w:p w14:paraId="087FE00E">
            <w:pPr>
              <w:pStyle w:val="11"/>
            </w:pPr>
            <w:r>
              <w:t>≥1001</w:t>
            </w:r>
          </w:p>
        </w:tc>
        <w:tc>
          <w:tcPr>
            <w:tcW w:w="1843" w:type="dxa"/>
            <w:noWrap w:val="0"/>
            <w:vAlign w:val="center"/>
          </w:tcPr>
          <w:p w14:paraId="7681DC09">
            <w:pPr>
              <w:pStyle w:val="11"/>
            </w:pPr>
            <w:r>
              <w:t>成本</w:t>
            </w:r>
          </w:p>
        </w:tc>
      </w:tr>
      <w:tr w14:paraId="3874E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BD0BB62">
            <w:pPr>
              <w:pStyle w:val="12"/>
            </w:pPr>
            <w:r>
              <w:t>效益指标</w:t>
            </w:r>
          </w:p>
        </w:tc>
        <w:tc>
          <w:tcPr>
            <w:tcW w:w="1276" w:type="dxa"/>
            <w:noWrap w:val="0"/>
            <w:vAlign w:val="center"/>
          </w:tcPr>
          <w:p w14:paraId="73D4F86C">
            <w:pPr>
              <w:pStyle w:val="11"/>
            </w:pPr>
            <w:r>
              <w:t>经济效益指标</w:t>
            </w:r>
          </w:p>
        </w:tc>
        <w:tc>
          <w:tcPr>
            <w:tcW w:w="1332" w:type="dxa"/>
            <w:noWrap w:val="0"/>
            <w:vAlign w:val="center"/>
          </w:tcPr>
          <w:p w14:paraId="3C4A451C">
            <w:pPr>
              <w:pStyle w:val="11"/>
            </w:pPr>
            <w:r>
              <w:t>职工评价</w:t>
            </w:r>
          </w:p>
        </w:tc>
        <w:tc>
          <w:tcPr>
            <w:tcW w:w="2891" w:type="dxa"/>
            <w:noWrap w:val="0"/>
            <w:vAlign w:val="center"/>
          </w:tcPr>
          <w:p w14:paraId="6E6FC22C">
            <w:pPr>
              <w:pStyle w:val="11"/>
            </w:pPr>
            <w:r>
              <w:t>职工评价</w:t>
            </w:r>
          </w:p>
        </w:tc>
        <w:tc>
          <w:tcPr>
            <w:tcW w:w="1276" w:type="dxa"/>
            <w:noWrap w:val="0"/>
            <w:vAlign w:val="center"/>
          </w:tcPr>
          <w:p w14:paraId="41B94552">
            <w:pPr>
              <w:pStyle w:val="11"/>
            </w:pPr>
            <w:r>
              <w:t>≥1001</w:t>
            </w:r>
          </w:p>
        </w:tc>
        <w:tc>
          <w:tcPr>
            <w:tcW w:w="1843" w:type="dxa"/>
            <w:noWrap w:val="0"/>
            <w:vAlign w:val="center"/>
          </w:tcPr>
          <w:p w14:paraId="0496D39F">
            <w:pPr>
              <w:pStyle w:val="11"/>
            </w:pPr>
            <w:r>
              <w:t>职工评价</w:t>
            </w:r>
          </w:p>
        </w:tc>
      </w:tr>
      <w:tr w14:paraId="7FB0A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54752CD"/>
        </w:tc>
        <w:tc>
          <w:tcPr>
            <w:tcW w:w="1276" w:type="dxa"/>
            <w:noWrap w:val="0"/>
            <w:vAlign w:val="center"/>
          </w:tcPr>
          <w:p w14:paraId="3018D9C9">
            <w:pPr>
              <w:pStyle w:val="11"/>
            </w:pPr>
            <w:r>
              <w:t>社会效益指标</w:t>
            </w:r>
          </w:p>
        </w:tc>
        <w:tc>
          <w:tcPr>
            <w:tcW w:w="1332" w:type="dxa"/>
            <w:noWrap w:val="0"/>
            <w:vAlign w:val="center"/>
          </w:tcPr>
          <w:p w14:paraId="1774EEAC">
            <w:pPr>
              <w:pStyle w:val="11"/>
            </w:pPr>
            <w:r>
              <w:t>重点工作完成率</w:t>
            </w:r>
          </w:p>
        </w:tc>
        <w:tc>
          <w:tcPr>
            <w:tcW w:w="2891" w:type="dxa"/>
            <w:noWrap w:val="0"/>
            <w:vAlign w:val="center"/>
          </w:tcPr>
          <w:p w14:paraId="4A2A5D45">
            <w:pPr>
              <w:pStyle w:val="11"/>
            </w:pPr>
            <w:r>
              <w:t>重点工作完成率</w:t>
            </w:r>
          </w:p>
        </w:tc>
        <w:tc>
          <w:tcPr>
            <w:tcW w:w="1276" w:type="dxa"/>
            <w:noWrap w:val="0"/>
            <w:vAlign w:val="center"/>
          </w:tcPr>
          <w:p w14:paraId="039D50A6">
            <w:pPr>
              <w:pStyle w:val="11"/>
            </w:pPr>
            <w:r>
              <w:t>≥1001</w:t>
            </w:r>
          </w:p>
        </w:tc>
        <w:tc>
          <w:tcPr>
            <w:tcW w:w="1843" w:type="dxa"/>
            <w:noWrap w:val="0"/>
            <w:vAlign w:val="center"/>
          </w:tcPr>
          <w:p w14:paraId="0F0CEA03">
            <w:pPr>
              <w:pStyle w:val="11"/>
            </w:pPr>
            <w:r>
              <w:t>重点工作完成率</w:t>
            </w:r>
          </w:p>
        </w:tc>
      </w:tr>
      <w:tr w14:paraId="11AA7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443765D"/>
        </w:tc>
        <w:tc>
          <w:tcPr>
            <w:tcW w:w="1276" w:type="dxa"/>
            <w:noWrap w:val="0"/>
            <w:vAlign w:val="center"/>
          </w:tcPr>
          <w:p w14:paraId="54BCAAE2">
            <w:pPr>
              <w:pStyle w:val="11"/>
            </w:pPr>
            <w:r>
              <w:t>生态效益指标</w:t>
            </w:r>
          </w:p>
        </w:tc>
        <w:tc>
          <w:tcPr>
            <w:tcW w:w="1332" w:type="dxa"/>
            <w:noWrap w:val="0"/>
            <w:vAlign w:val="center"/>
          </w:tcPr>
          <w:p w14:paraId="20CE2D7C">
            <w:pPr>
              <w:pStyle w:val="11"/>
            </w:pPr>
            <w:r>
              <w:t>年终考核成绩</w:t>
            </w:r>
          </w:p>
        </w:tc>
        <w:tc>
          <w:tcPr>
            <w:tcW w:w="2891" w:type="dxa"/>
            <w:noWrap w:val="0"/>
            <w:vAlign w:val="center"/>
          </w:tcPr>
          <w:p w14:paraId="41D6021C">
            <w:pPr>
              <w:pStyle w:val="11"/>
            </w:pPr>
            <w:r>
              <w:t>年终考核成绩</w:t>
            </w:r>
          </w:p>
        </w:tc>
        <w:tc>
          <w:tcPr>
            <w:tcW w:w="1276" w:type="dxa"/>
            <w:noWrap w:val="0"/>
            <w:vAlign w:val="center"/>
          </w:tcPr>
          <w:p w14:paraId="2CF84170">
            <w:pPr>
              <w:pStyle w:val="11"/>
            </w:pPr>
            <w:r>
              <w:t>≥1001</w:t>
            </w:r>
          </w:p>
        </w:tc>
        <w:tc>
          <w:tcPr>
            <w:tcW w:w="1843" w:type="dxa"/>
            <w:noWrap w:val="0"/>
            <w:vAlign w:val="center"/>
          </w:tcPr>
          <w:p w14:paraId="543289B3">
            <w:pPr>
              <w:pStyle w:val="11"/>
            </w:pPr>
            <w:r>
              <w:t>年终考核成绩</w:t>
            </w:r>
          </w:p>
        </w:tc>
      </w:tr>
      <w:tr w14:paraId="3ED91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00FEB62"/>
        </w:tc>
        <w:tc>
          <w:tcPr>
            <w:tcW w:w="1276" w:type="dxa"/>
            <w:noWrap w:val="0"/>
            <w:vAlign w:val="center"/>
          </w:tcPr>
          <w:p w14:paraId="7BD4A80B">
            <w:pPr>
              <w:pStyle w:val="11"/>
            </w:pPr>
            <w:r>
              <w:t>可持续影响指标</w:t>
            </w:r>
          </w:p>
        </w:tc>
        <w:tc>
          <w:tcPr>
            <w:tcW w:w="1332" w:type="dxa"/>
            <w:noWrap w:val="0"/>
            <w:vAlign w:val="center"/>
          </w:tcPr>
          <w:p w14:paraId="6ED7B9B6">
            <w:pPr>
              <w:pStyle w:val="11"/>
            </w:pPr>
            <w:r>
              <w:t>生态保护影响力</w:t>
            </w:r>
          </w:p>
        </w:tc>
        <w:tc>
          <w:tcPr>
            <w:tcW w:w="2891" w:type="dxa"/>
            <w:noWrap w:val="0"/>
            <w:vAlign w:val="center"/>
          </w:tcPr>
          <w:p w14:paraId="0C958DE9">
            <w:pPr>
              <w:pStyle w:val="11"/>
            </w:pPr>
            <w:r>
              <w:t>生态保护影响力</w:t>
            </w:r>
          </w:p>
        </w:tc>
        <w:tc>
          <w:tcPr>
            <w:tcW w:w="1276" w:type="dxa"/>
            <w:noWrap w:val="0"/>
            <w:vAlign w:val="center"/>
          </w:tcPr>
          <w:p w14:paraId="01720A4D">
            <w:pPr>
              <w:pStyle w:val="11"/>
            </w:pPr>
            <w:r>
              <w:t>≥1001</w:t>
            </w:r>
          </w:p>
        </w:tc>
        <w:tc>
          <w:tcPr>
            <w:tcW w:w="1843" w:type="dxa"/>
            <w:noWrap w:val="0"/>
            <w:vAlign w:val="center"/>
          </w:tcPr>
          <w:p w14:paraId="4D9D7939">
            <w:pPr>
              <w:pStyle w:val="11"/>
            </w:pPr>
            <w:r>
              <w:t>生态保护影响力</w:t>
            </w:r>
          </w:p>
        </w:tc>
      </w:tr>
      <w:tr w14:paraId="120A5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C5958A7">
            <w:pPr>
              <w:pStyle w:val="12"/>
            </w:pPr>
            <w:r>
              <w:t>满意度指标</w:t>
            </w:r>
          </w:p>
        </w:tc>
        <w:tc>
          <w:tcPr>
            <w:tcW w:w="1276" w:type="dxa"/>
            <w:noWrap w:val="0"/>
            <w:vAlign w:val="center"/>
          </w:tcPr>
          <w:p w14:paraId="664DA01A">
            <w:pPr>
              <w:pStyle w:val="11"/>
            </w:pPr>
            <w:r>
              <w:t>服务对象满意度指标</w:t>
            </w:r>
          </w:p>
        </w:tc>
        <w:tc>
          <w:tcPr>
            <w:tcW w:w="1332" w:type="dxa"/>
            <w:noWrap w:val="0"/>
            <w:vAlign w:val="center"/>
          </w:tcPr>
          <w:p w14:paraId="609C58C0">
            <w:pPr>
              <w:pStyle w:val="11"/>
            </w:pPr>
            <w:r>
              <w:t>社会评价</w:t>
            </w:r>
          </w:p>
        </w:tc>
        <w:tc>
          <w:tcPr>
            <w:tcW w:w="2891" w:type="dxa"/>
            <w:noWrap w:val="0"/>
            <w:vAlign w:val="center"/>
          </w:tcPr>
          <w:p w14:paraId="43499107">
            <w:pPr>
              <w:pStyle w:val="11"/>
            </w:pPr>
            <w:r>
              <w:t>社会评价</w:t>
            </w:r>
          </w:p>
        </w:tc>
        <w:tc>
          <w:tcPr>
            <w:tcW w:w="1276" w:type="dxa"/>
            <w:noWrap w:val="0"/>
            <w:vAlign w:val="center"/>
          </w:tcPr>
          <w:p w14:paraId="32ADFCC8">
            <w:pPr>
              <w:pStyle w:val="11"/>
            </w:pPr>
            <w:r>
              <w:t>≥1001</w:t>
            </w:r>
          </w:p>
        </w:tc>
        <w:tc>
          <w:tcPr>
            <w:tcW w:w="1843" w:type="dxa"/>
            <w:noWrap w:val="0"/>
            <w:vAlign w:val="center"/>
          </w:tcPr>
          <w:p w14:paraId="21B4DB2B">
            <w:pPr>
              <w:pStyle w:val="11"/>
            </w:pPr>
            <w:r>
              <w:t>社会评价</w:t>
            </w:r>
          </w:p>
        </w:tc>
      </w:tr>
    </w:tbl>
    <w:p w14:paraId="318FA0EE">
      <w:pPr>
        <w:sectPr>
          <w:pgSz w:w="11900" w:h="16840"/>
          <w:pgMar w:top="1984" w:right="1304" w:bottom="1134" w:left="1304" w:header="720" w:footer="720" w:gutter="0"/>
          <w:cols w:space="720" w:num="1"/>
        </w:sectPr>
      </w:pPr>
    </w:p>
    <w:p w14:paraId="1EE98A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0107AB">
      <w:pPr>
        <w:spacing w:before="0" w:after="0"/>
        <w:ind w:firstLine="560"/>
        <w:jc w:val="left"/>
        <w:outlineLvl w:val="3"/>
      </w:pPr>
      <w:bookmarkStart w:id="2" w:name="_Toc_4_4_0000000006"/>
      <w:r>
        <w:rPr>
          <w:rFonts w:ascii="方正仿宋_GBK" w:hAnsi="方正仿宋_GBK" w:eastAsia="方正仿宋_GBK" w:cs="方正仿宋_GBK"/>
          <w:color w:val="000000"/>
          <w:sz w:val="28"/>
        </w:rPr>
        <w:t>3.编外人员管理经费绩效目标表</w:t>
      </w:r>
      <w:bookmarkEnd w:id="2"/>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4F273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420C259D">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5107D300">
            <w:pPr>
              <w:pStyle w:val="9"/>
            </w:pPr>
            <w:r>
              <w:t>单位：万元</w:t>
            </w:r>
          </w:p>
        </w:tc>
      </w:tr>
      <w:tr w14:paraId="6B7BFF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5C774B9">
            <w:pPr>
              <w:pStyle w:val="10"/>
            </w:pPr>
            <w:r>
              <w:t>项目编码</w:t>
            </w:r>
          </w:p>
        </w:tc>
        <w:tc>
          <w:tcPr>
            <w:tcW w:w="2608" w:type="dxa"/>
            <w:gridSpan w:val="2"/>
            <w:noWrap w:val="0"/>
            <w:vAlign w:val="center"/>
          </w:tcPr>
          <w:p w14:paraId="2F239230">
            <w:pPr>
              <w:pStyle w:val="11"/>
            </w:pPr>
            <w:r>
              <w:t>13052822P001099101889</w:t>
            </w:r>
          </w:p>
        </w:tc>
        <w:tc>
          <w:tcPr>
            <w:tcW w:w="1587" w:type="dxa"/>
            <w:noWrap w:val="0"/>
            <w:vAlign w:val="center"/>
          </w:tcPr>
          <w:p w14:paraId="1B6BE0EE">
            <w:pPr>
              <w:pStyle w:val="10"/>
            </w:pPr>
            <w:r>
              <w:t>项目名称</w:t>
            </w:r>
          </w:p>
        </w:tc>
        <w:tc>
          <w:tcPr>
            <w:tcW w:w="4422" w:type="dxa"/>
            <w:gridSpan w:val="3"/>
            <w:noWrap w:val="0"/>
            <w:vAlign w:val="center"/>
          </w:tcPr>
          <w:p w14:paraId="780B22F8">
            <w:pPr>
              <w:pStyle w:val="11"/>
            </w:pPr>
            <w:r>
              <w:t>编外人员管理经费</w:t>
            </w:r>
          </w:p>
        </w:tc>
      </w:tr>
      <w:tr w14:paraId="7F998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AF60E0F">
            <w:pPr>
              <w:pStyle w:val="10"/>
            </w:pPr>
            <w:r>
              <w:t>预算规模及资金用途</w:t>
            </w:r>
          </w:p>
        </w:tc>
        <w:tc>
          <w:tcPr>
            <w:tcW w:w="1276" w:type="dxa"/>
            <w:noWrap w:val="0"/>
            <w:vAlign w:val="center"/>
          </w:tcPr>
          <w:p w14:paraId="5CE7143D">
            <w:pPr>
              <w:pStyle w:val="10"/>
            </w:pPr>
            <w:r>
              <w:t>预算数</w:t>
            </w:r>
          </w:p>
        </w:tc>
        <w:tc>
          <w:tcPr>
            <w:tcW w:w="1332" w:type="dxa"/>
            <w:noWrap w:val="0"/>
            <w:vAlign w:val="center"/>
          </w:tcPr>
          <w:p w14:paraId="444048ED">
            <w:pPr>
              <w:pStyle w:val="11"/>
            </w:pPr>
            <w:r>
              <w:t>1.12</w:t>
            </w:r>
          </w:p>
        </w:tc>
        <w:tc>
          <w:tcPr>
            <w:tcW w:w="1587" w:type="dxa"/>
            <w:noWrap w:val="0"/>
            <w:vAlign w:val="center"/>
          </w:tcPr>
          <w:p w14:paraId="233AFB69">
            <w:pPr>
              <w:pStyle w:val="10"/>
            </w:pPr>
            <w:r>
              <w:t>其中：财政    资金</w:t>
            </w:r>
          </w:p>
        </w:tc>
        <w:tc>
          <w:tcPr>
            <w:tcW w:w="1304" w:type="dxa"/>
            <w:noWrap w:val="0"/>
            <w:vAlign w:val="center"/>
          </w:tcPr>
          <w:p w14:paraId="09726501">
            <w:pPr>
              <w:pStyle w:val="11"/>
            </w:pPr>
            <w:r>
              <w:t>1.12</w:t>
            </w:r>
          </w:p>
        </w:tc>
        <w:tc>
          <w:tcPr>
            <w:tcW w:w="1276" w:type="dxa"/>
            <w:noWrap w:val="0"/>
            <w:vAlign w:val="center"/>
          </w:tcPr>
          <w:p w14:paraId="2037A793">
            <w:pPr>
              <w:pStyle w:val="10"/>
            </w:pPr>
            <w:r>
              <w:t>其他资金</w:t>
            </w:r>
          </w:p>
        </w:tc>
        <w:tc>
          <w:tcPr>
            <w:tcW w:w="1843" w:type="dxa"/>
            <w:noWrap w:val="0"/>
            <w:vAlign w:val="center"/>
          </w:tcPr>
          <w:p w14:paraId="1F0C38F1">
            <w:pPr>
              <w:pStyle w:val="11"/>
            </w:pPr>
            <w:r>
              <w:t xml:space="preserve"> </w:t>
            </w:r>
          </w:p>
        </w:tc>
      </w:tr>
      <w:tr w14:paraId="4313D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AEAADD7"/>
        </w:tc>
        <w:tc>
          <w:tcPr>
            <w:tcW w:w="8617" w:type="dxa"/>
            <w:gridSpan w:val="6"/>
            <w:noWrap w:val="0"/>
            <w:vAlign w:val="center"/>
          </w:tcPr>
          <w:p w14:paraId="375C276B">
            <w:pPr>
              <w:pStyle w:val="11"/>
            </w:pPr>
            <w:r>
              <w:t>编外人员管理经费</w:t>
            </w:r>
          </w:p>
        </w:tc>
      </w:tr>
      <w:tr w14:paraId="15264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7455B33">
            <w:pPr>
              <w:pStyle w:val="10"/>
            </w:pPr>
            <w:r>
              <w:t>资金支出计划（%）</w:t>
            </w:r>
          </w:p>
        </w:tc>
        <w:tc>
          <w:tcPr>
            <w:tcW w:w="2608" w:type="dxa"/>
            <w:gridSpan w:val="2"/>
            <w:noWrap w:val="0"/>
            <w:vAlign w:val="center"/>
          </w:tcPr>
          <w:p w14:paraId="77F8E2D6">
            <w:pPr>
              <w:pStyle w:val="10"/>
            </w:pPr>
            <w:r>
              <w:t>3月底</w:t>
            </w:r>
          </w:p>
        </w:tc>
        <w:tc>
          <w:tcPr>
            <w:tcW w:w="1587" w:type="dxa"/>
            <w:noWrap w:val="0"/>
            <w:vAlign w:val="center"/>
          </w:tcPr>
          <w:p w14:paraId="3EA89591">
            <w:pPr>
              <w:pStyle w:val="10"/>
            </w:pPr>
            <w:r>
              <w:t>6月底</w:t>
            </w:r>
          </w:p>
        </w:tc>
        <w:tc>
          <w:tcPr>
            <w:tcW w:w="1304" w:type="dxa"/>
            <w:noWrap w:val="0"/>
            <w:vAlign w:val="center"/>
          </w:tcPr>
          <w:p w14:paraId="00819CB5">
            <w:pPr>
              <w:pStyle w:val="10"/>
            </w:pPr>
            <w:r>
              <w:t>10月底</w:t>
            </w:r>
          </w:p>
        </w:tc>
        <w:tc>
          <w:tcPr>
            <w:tcW w:w="3118" w:type="dxa"/>
            <w:gridSpan w:val="2"/>
            <w:noWrap w:val="0"/>
            <w:vAlign w:val="center"/>
          </w:tcPr>
          <w:p w14:paraId="5091C121">
            <w:pPr>
              <w:pStyle w:val="10"/>
            </w:pPr>
            <w:r>
              <w:t>12月底</w:t>
            </w:r>
          </w:p>
        </w:tc>
      </w:tr>
      <w:tr w14:paraId="2EEACF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8405FBE"/>
        </w:tc>
        <w:tc>
          <w:tcPr>
            <w:tcW w:w="2608" w:type="dxa"/>
            <w:gridSpan w:val="2"/>
            <w:noWrap w:val="0"/>
            <w:vAlign w:val="center"/>
          </w:tcPr>
          <w:p w14:paraId="62FF3E17">
            <w:pPr>
              <w:pStyle w:val="12"/>
            </w:pPr>
            <w:r>
              <w:t>25%</w:t>
            </w:r>
          </w:p>
        </w:tc>
        <w:tc>
          <w:tcPr>
            <w:tcW w:w="1587" w:type="dxa"/>
            <w:noWrap w:val="0"/>
            <w:vAlign w:val="center"/>
          </w:tcPr>
          <w:p w14:paraId="1D37A25C">
            <w:pPr>
              <w:pStyle w:val="12"/>
            </w:pPr>
            <w:r>
              <w:t>50%</w:t>
            </w:r>
          </w:p>
        </w:tc>
        <w:tc>
          <w:tcPr>
            <w:tcW w:w="1304" w:type="dxa"/>
            <w:noWrap w:val="0"/>
            <w:vAlign w:val="center"/>
          </w:tcPr>
          <w:p w14:paraId="04C99CD4">
            <w:pPr>
              <w:pStyle w:val="12"/>
            </w:pPr>
            <w:r>
              <w:t>75%</w:t>
            </w:r>
          </w:p>
        </w:tc>
        <w:tc>
          <w:tcPr>
            <w:tcW w:w="3118" w:type="dxa"/>
            <w:gridSpan w:val="2"/>
            <w:noWrap w:val="0"/>
            <w:vAlign w:val="center"/>
          </w:tcPr>
          <w:p w14:paraId="4680C173">
            <w:pPr>
              <w:pStyle w:val="12"/>
            </w:pPr>
            <w:r>
              <w:t>100%</w:t>
            </w:r>
          </w:p>
        </w:tc>
      </w:tr>
      <w:tr w14:paraId="7A7986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55256DC">
            <w:pPr>
              <w:pStyle w:val="10"/>
            </w:pPr>
            <w:r>
              <w:t>绩效目标</w:t>
            </w:r>
          </w:p>
        </w:tc>
        <w:tc>
          <w:tcPr>
            <w:tcW w:w="8617" w:type="dxa"/>
            <w:gridSpan w:val="6"/>
            <w:noWrap w:val="0"/>
            <w:vAlign w:val="center"/>
          </w:tcPr>
          <w:p w14:paraId="6DB4F921">
            <w:pPr>
              <w:pStyle w:val="11"/>
            </w:pPr>
            <w:r>
              <w:t>1.目标内容1</w:t>
            </w:r>
          </w:p>
        </w:tc>
      </w:tr>
    </w:tbl>
    <w:p w14:paraId="505590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78E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60E07D9">
            <w:pPr>
              <w:pStyle w:val="10"/>
            </w:pPr>
            <w:r>
              <w:t>一级指标</w:t>
            </w:r>
          </w:p>
        </w:tc>
        <w:tc>
          <w:tcPr>
            <w:tcW w:w="1276" w:type="dxa"/>
            <w:noWrap w:val="0"/>
            <w:vAlign w:val="center"/>
          </w:tcPr>
          <w:p w14:paraId="76AA9362">
            <w:pPr>
              <w:pStyle w:val="10"/>
            </w:pPr>
            <w:r>
              <w:t>二级指标</w:t>
            </w:r>
          </w:p>
        </w:tc>
        <w:tc>
          <w:tcPr>
            <w:tcW w:w="1332" w:type="dxa"/>
            <w:noWrap w:val="0"/>
            <w:vAlign w:val="center"/>
          </w:tcPr>
          <w:p w14:paraId="718B221B">
            <w:pPr>
              <w:pStyle w:val="10"/>
            </w:pPr>
            <w:r>
              <w:t>三级指标</w:t>
            </w:r>
          </w:p>
        </w:tc>
        <w:tc>
          <w:tcPr>
            <w:tcW w:w="2891" w:type="dxa"/>
            <w:noWrap w:val="0"/>
            <w:vAlign w:val="center"/>
          </w:tcPr>
          <w:p w14:paraId="19571FE1">
            <w:pPr>
              <w:pStyle w:val="10"/>
            </w:pPr>
            <w:r>
              <w:t>绩效指标描述</w:t>
            </w:r>
          </w:p>
        </w:tc>
        <w:tc>
          <w:tcPr>
            <w:tcW w:w="1276" w:type="dxa"/>
            <w:noWrap w:val="0"/>
            <w:vAlign w:val="center"/>
          </w:tcPr>
          <w:p w14:paraId="2371468A">
            <w:pPr>
              <w:pStyle w:val="10"/>
            </w:pPr>
            <w:r>
              <w:t>指标值</w:t>
            </w:r>
          </w:p>
        </w:tc>
        <w:tc>
          <w:tcPr>
            <w:tcW w:w="1843" w:type="dxa"/>
            <w:noWrap w:val="0"/>
            <w:vAlign w:val="center"/>
          </w:tcPr>
          <w:p w14:paraId="1A7C1A28">
            <w:pPr>
              <w:pStyle w:val="10"/>
            </w:pPr>
            <w:r>
              <w:t>指标值确定依据</w:t>
            </w:r>
          </w:p>
        </w:tc>
      </w:tr>
      <w:tr w14:paraId="41747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5796B44">
            <w:pPr>
              <w:pStyle w:val="12"/>
            </w:pPr>
            <w:r>
              <w:t>产出指标</w:t>
            </w:r>
          </w:p>
        </w:tc>
        <w:tc>
          <w:tcPr>
            <w:tcW w:w="1276" w:type="dxa"/>
            <w:noWrap w:val="0"/>
            <w:vAlign w:val="center"/>
          </w:tcPr>
          <w:p w14:paraId="09237DF4">
            <w:pPr>
              <w:pStyle w:val="11"/>
            </w:pPr>
            <w:r>
              <w:t>数量指标</w:t>
            </w:r>
          </w:p>
        </w:tc>
        <w:tc>
          <w:tcPr>
            <w:tcW w:w="1332" w:type="dxa"/>
            <w:noWrap w:val="0"/>
            <w:vAlign w:val="center"/>
          </w:tcPr>
          <w:p w14:paraId="45903009">
            <w:pPr>
              <w:pStyle w:val="11"/>
            </w:pPr>
            <w:r>
              <w:t>发放补助人数</w:t>
            </w:r>
          </w:p>
        </w:tc>
        <w:tc>
          <w:tcPr>
            <w:tcW w:w="2891" w:type="dxa"/>
            <w:noWrap w:val="0"/>
            <w:vAlign w:val="center"/>
          </w:tcPr>
          <w:p w14:paraId="0A32C07A">
            <w:pPr>
              <w:pStyle w:val="11"/>
            </w:pPr>
            <w:r>
              <w:t>发放补助人数</w:t>
            </w:r>
          </w:p>
        </w:tc>
        <w:tc>
          <w:tcPr>
            <w:tcW w:w="1276" w:type="dxa"/>
            <w:noWrap w:val="0"/>
            <w:vAlign w:val="center"/>
          </w:tcPr>
          <w:p w14:paraId="2D3AA628">
            <w:pPr>
              <w:pStyle w:val="11"/>
            </w:pPr>
            <w:r>
              <w:t>≥1001</w:t>
            </w:r>
          </w:p>
        </w:tc>
        <w:tc>
          <w:tcPr>
            <w:tcW w:w="1843" w:type="dxa"/>
            <w:noWrap w:val="0"/>
            <w:vAlign w:val="center"/>
          </w:tcPr>
          <w:p w14:paraId="1A0549F0">
            <w:pPr>
              <w:pStyle w:val="11"/>
            </w:pPr>
            <w:r>
              <w:t>发放补助人数</w:t>
            </w:r>
          </w:p>
        </w:tc>
      </w:tr>
      <w:tr w14:paraId="2DF94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8756298"/>
        </w:tc>
        <w:tc>
          <w:tcPr>
            <w:tcW w:w="1276" w:type="dxa"/>
            <w:noWrap w:val="0"/>
            <w:vAlign w:val="center"/>
          </w:tcPr>
          <w:p w14:paraId="48645E0B">
            <w:pPr>
              <w:pStyle w:val="11"/>
            </w:pPr>
            <w:r>
              <w:t>质量指标</w:t>
            </w:r>
          </w:p>
        </w:tc>
        <w:tc>
          <w:tcPr>
            <w:tcW w:w="1332" w:type="dxa"/>
            <w:noWrap w:val="0"/>
            <w:vAlign w:val="center"/>
          </w:tcPr>
          <w:p w14:paraId="41CF22F1">
            <w:pPr>
              <w:pStyle w:val="11"/>
            </w:pPr>
            <w:r>
              <w:t>资金发放率</w:t>
            </w:r>
          </w:p>
        </w:tc>
        <w:tc>
          <w:tcPr>
            <w:tcW w:w="2891" w:type="dxa"/>
            <w:noWrap w:val="0"/>
            <w:vAlign w:val="center"/>
          </w:tcPr>
          <w:p w14:paraId="31D85221">
            <w:pPr>
              <w:pStyle w:val="11"/>
            </w:pPr>
            <w:r>
              <w:t>资金发放率</w:t>
            </w:r>
          </w:p>
        </w:tc>
        <w:tc>
          <w:tcPr>
            <w:tcW w:w="1276" w:type="dxa"/>
            <w:noWrap w:val="0"/>
            <w:vAlign w:val="center"/>
          </w:tcPr>
          <w:p w14:paraId="3C087DD8">
            <w:pPr>
              <w:pStyle w:val="11"/>
            </w:pPr>
            <w:r>
              <w:t>≥1001</w:t>
            </w:r>
          </w:p>
        </w:tc>
        <w:tc>
          <w:tcPr>
            <w:tcW w:w="1843" w:type="dxa"/>
            <w:noWrap w:val="0"/>
            <w:vAlign w:val="center"/>
          </w:tcPr>
          <w:p w14:paraId="552B09F8">
            <w:pPr>
              <w:pStyle w:val="11"/>
            </w:pPr>
            <w:r>
              <w:t>资金发放率</w:t>
            </w:r>
          </w:p>
        </w:tc>
      </w:tr>
      <w:tr w14:paraId="19B58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A58658A"/>
        </w:tc>
        <w:tc>
          <w:tcPr>
            <w:tcW w:w="1276" w:type="dxa"/>
            <w:noWrap w:val="0"/>
            <w:vAlign w:val="center"/>
          </w:tcPr>
          <w:p w14:paraId="6B878DE0">
            <w:pPr>
              <w:pStyle w:val="11"/>
            </w:pPr>
            <w:r>
              <w:t>时效指标</w:t>
            </w:r>
          </w:p>
        </w:tc>
        <w:tc>
          <w:tcPr>
            <w:tcW w:w="1332" w:type="dxa"/>
            <w:noWrap w:val="0"/>
            <w:vAlign w:val="center"/>
          </w:tcPr>
          <w:p w14:paraId="76E459E0">
            <w:pPr>
              <w:pStyle w:val="11"/>
            </w:pPr>
            <w:r>
              <w:t>发放及时性</w:t>
            </w:r>
          </w:p>
        </w:tc>
        <w:tc>
          <w:tcPr>
            <w:tcW w:w="2891" w:type="dxa"/>
            <w:noWrap w:val="0"/>
            <w:vAlign w:val="center"/>
          </w:tcPr>
          <w:p w14:paraId="5E8BA989">
            <w:pPr>
              <w:pStyle w:val="11"/>
            </w:pPr>
            <w:r>
              <w:t>发放及时性</w:t>
            </w:r>
          </w:p>
        </w:tc>
        <w:tc>
          <w:tcPr>
            <w:tcW w:w="1276" w:type="dxa"/>
            <w:noWrap w:val="0"/>
            <w:vAlign w:val="center"/>
          </w:tcPr>
          <w:p w14:paraId="716863E7">
            <w:pPr>
              <w:pStyle w:val="11"/>
            </w:pPr>
            <w:r>
              <w:t>≥1001</w:t>
            </w:r>
          </w:p>
        </w:tc>
        <w:tc>
          <w:tcPr>
            <w:tcW w:w="1843" w:type="dxa"/>
            <w:noWrap w:val="0"/>
            <w:vAlign w:val="center"/>
          </w:tcPr>
          <w:p w14:paraId="0C350F94">
            <w:pPr>
              <w:pStyle w:val="11"/>
            </w:pPr>
            <w:r>
              <w:t>发放及时性</w:t>
            </w:r>
          </w:p>
        </w:tc>
      </w:tr>
      <w:tr w14:paraId="50902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174B574"/>
        </w:tc>
        <w:tc>
          <w:tcPr>
            <w:tcW w:w="1276" w:type="dxa"/>
            <w:noWrap w:val="0"/>
            <w:vAlign w:val="center"/>
          </w:tcPr>
          <w:p w14:paraId="70532C73">
            <w:pPr>
              <w:pStyle w:val="11"/>
            </w:pPr>
            <w:r>
              <w:t>成本指标</w:t>
            </w:r>
          </w:p>
        </w:tc>
        <w:tc>
          <w:tcPr>
            <w:tcW w:w="1332" w:type="dxa"/>
            <w:noWrap w:val="0"/>
            <w:vAlign w:val="center"/>
          </w:tcPr>
          <w:p w14:paraId="681518AF">
            <w:pPr>
              <w:pStyle w:val="11"/>
            </w:pPr>
            <w:r>
              <w:t>人均发放水平</w:t>
            </w:r>
          </w:p>
        </w:tc>
        <w:tc>
          <w:tcPr>
            <w:tcW w:w="2891" w:type="dxa"/>
            <w:noWrap w:val="0"/>
            <w:vAlign w:val="center"/>
          </w:tcPr>
          <w:p w14:paraId="56362CD2">
            <w:pPr>
              <w:pStyle w:val="11"/>
            </w:pPr>
            <w:r>
              <w:t>人均发放水平</w:t>
            </w:r>
          </w:p>
        </w:tc>
        <w:tc>
          <w:tcPr>
            <w:tcW w:w="1276" w:type="dxa"/>
            <w:noWrap w:val="0"/>
            <w:vAlign w:val="center"/>
          </w:tcPr>
          <w:p w14:paraId="4A3E7968">
            <w:pPr>
              <w:pStyle w:val="11"/>
            </w:pPr>
            <w:r>
              <w:t>≥1001</w:t>
            </w:r>
          </w:p>
        </w:tc>
        <w:tc>
          <w:tcPr>
            <w:tcW w:w="1843" w:type="dxa"/>
            <w:noWrap w:val="0"/>
            <w:vAlign w:val="center"/>
          </w:tcPr>
          <w:p w14:paraId="582DB7B7">
            <w:pPr>
              <w:pStyle w:val="11"/>
            </w:pPr>
            <w:r>
              <w:t>人均发放水平</w:t>
            </w:r>
          </w:p>
        </w:tc>
      </w:tr>
      <w:tr w14:paraId="7296F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09C6064">
            <w:pPr>
              <w:pStyle w:val="12"/>
            </w:pPr>
            <w:r>
              <w:t>效益指标</w:t>
            </w:r>
          </w:p>
        </w:tc>
        <w:tc>
          <w:tcPr>
            <w:tcW w:w="1276" w:type="dxa"/>
            <w:noWrap w:val="0"/>
            <w:vAlign w:val="center"/>
          </w:tcPr>
          <w:p w14:paraId="09F40C20">
            <w:pPr>
              <w:pStyle w:val="11"/>
            </w:pPr>
            <w:r>
              <w:t>经济效益指标</w:t>
            </w:r>
          </w:p>
        </w:tc>
        <w:tc>
          <w:tcPr>
            <w:tcW w:w="1332" w:type="dxa"/>
            <w:noWrap w:val="0"/>
            <w:vAlign w:val="center"/>
          </w:tcPr>
          <w:p w14:paraId="78451F0A">
            <w:pPr>
              <w:pStyle w:val="11"/>
            </w:pPr>
            <w:r>
              <w:t>提高效率</w:t>
            </w:r>
          </w:p>
        </w:tc>
        <w:tc>
          <w:tcPr>
            <w:tcW w:w="2891" w:type="dxa"/>
            <w:noWrap w:val="0"/>
            <w:vAlign w:val="center"/>
          </w:tcPr>
          <w:p w14:paraId="31F8E587">
            <w:pPr>
              <w:pStyle w:val="11"/>
            </w:pPr>
            <w:r>
              <w:t>提高效率</w:t>
            </w:r>
          </w:p>
        </w:tc>
        <w:tc>
          <w:tcPr>
            <w:tcW w:w="1276" w:type="dxa"/>
            <w:noWrap w:val="0"/>
            <w:vAlign w:val="center"/>
          </w:tcPr>
          <w:p w14:paraId="08CCD122">
            <w:pPr>
              <w:pStyle w:val="11"/>
            </w:pPr>
            <w:r>
              <w:t>≥1001</w:t>
            </w:r>
          </w:p>
        </w:tc>
        <w:tc>
          <w:tcPr>
            <w:tcW w:w="1843" w:type="dxa"/>
            <w:noWrap w:val="0"/>
            <w:vAlign w:val="center"/>
          </w:tcPr>
          <w:p w14:paraId="2B5D8DBE">
            <w:pPr>
              <w:pStyle w:val="11"/>
            </w:pPr>
            <w:r>
              <w:t>提高效率</w:t>
            </w:r>
          </w:p>
        </w:tc>
      </w:tr>
      <w:tr w14:paraId="4F2F1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E8894D7"/>
        </w:tc>
        <w:tc>
          <w:tcPr>
            <w:tcW w:w="1276" w:type="dxa"/>
            <w:noWrap w:val="0"/>
            <w:vAlign w:val="center"/>
          </w:tcPr>
          <w:p w14:paraId="484330FC">
            <w:pPr>
              <w:pStyle w:val="11"/>
            </w:pPr>
            <w:r>
              <w:t>社会效益指标</w:t>
            </w:r>
          </w:p>
        </w:tc>
        <w:tc>
          <w:tcPr>
            <w:tcW w:w="1332" w:type="dxa"/>
            <w:noWrap w:val="0"/>
            <w:vAlign w:val="center"/>
          </w:tcPr>
          <w:p w14:paraId="7572DD79">
            <w:pPr>
              <w:pStyle w:val="11"/>
            </w:pPr>
            <w:r>
              <w:t>创新工作完成率</w:t>
            </w:r>
          </w:p>
        </w:tc>
        <w:tc>
          <w:tcPr>
            <w:tcW w:w="2891" w:type="dxa"/>
            <w:noWrap w:val="0"/>
            <w:vAlign w:val="center"/>
          </w:tcPr>
          <w:p w14:paraId="0FC3263D">
            <w:pPr>
              <w:pStyle w:val="11"/>
            </w:pPr>
            <w:r>
              <w:t>创新工作完成率</w:t>
            </w:r>
          </w:p>
        </w:tc>
        <w:tc>
          <w:tcPr>
            <w:tcW w:w="1276" w:type="dxa"/>
            <w:noWrap w:val="0"/>
            <w:vAlign w:val="center"/>
          </w:tcPr>
          <w:p w14:paraId="09004613">
            <w:pPr>
              <w:pStyle w:val="11"/>
            </w:pPr>
            <w:r>
              <w:t>≥1001</w:t>
            </w:r>
          </w:p>
        </w:tc>
        <w:tc>
          <w:tcPr>
            <w:tcW w:w="1843" w:type="dxa"/>
            <w:noWrap w:val="0"/>
            <w:vAlign w:val="center"/>
          </w:tcPr>
          <w:p w14:paraId="59F3D646">
            <w:pPr>
              <w:pStyle w:val="11"/>
            </w:pPr>
            <w:r>
              <w:t>创新工作完成率</w:t>
            </w:r>
          </w:p>
        </w:tc>
      </w:tr>
      <w:tr w14:paraId="73898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06EEE06"/>
        </w:tc>
        <w:tc>
          <w:tcPr>
            <w:tcW w:w="1276" w:type="dxa"/>
            <w:noWrap w:val="0"/>
            <w:vAlign w:val="center"/>
          </w:tcPr>
          <w:p w14:paraId="30528091">
            <w:pPr>
              <w:pStyle w:val="11"/>
            </w:pPr>
            <w:r>
              <w:t>生态效益指标</w:t>
            </w:r>
          </w:p>
        </w:tc>
        <w:tc>
          <w:tcPr>
            <w:tcW w:w="1332" w:type="dxa"/>
            <w:noWrap w:val="0"/>
            <w:vAlign w:val="center"/>
          </w:tcPr>
          <w:p w14:paraId="29F08A55">
            <w:pPr>
              <w:pStyle w:val="11"/>
            </w:pPr>
            <w:r>
              <w:t>生态影响</w:t>
            </w:r>
          </w:p>
        </w:tc>
        <w:tc>
          <w:tcPr>
            <w:tcW w:w="2891" w:type="dxa"/>
            <w:noWrap w:val="0"/>
            <w:vAlign w:val="center"/>
          </w:tcPr>
          <w:p w14:paraId="411431DD">
            <w:pPr>
              <w:pStyle w:val="11"/>
            </w:pPr>
            <w:r>
              <w:t>生态影响</w:t>
            </w:r>
          </w:p>
        </w:tc>
        <w:tc>
          <w:tcPr>
            <w:tcW w:w="1276" w:type="dxa"/>
            <w:noWrap w:val="0"/>
            <w:vAlign w:val="center"/>
          </w:tcPr>
          <w:p w14:paraId="52D03D8E">
            <w:pPr>
              <w:pStyle w:val="11"/>
            </w:pPr>
            <w:r>
              <w:t>≥1001</w:t>
            </w:r>
          </w:p>
        </w:tc>
        <w:tc>
          <w:tcPr>
            <w:tcW w:w="1843" w:type="dxa"/>
            <w:noWrap w:val="0"/>
            <w:vAlign w:val="center"/>
          </w:tcPr>
          <w:p w14:paraId="67C6E28C">
            <w:pPr>
              <w:pStyle w:val="11"/>
            </w:pPr>
            <w:r>
              <w:t>生态影响</w:t>
            </w:r>
          </w:p>
        </w:tc>
      </w:tr>
      <w:tr w14:paraId="590CE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77082D"/>
        </w:tc>
        <w:tc>
          <w:tcPr>
            <w:tcW w:w="1276" w:type="dxa"/>
            <w:noWrap w:val="0"/>
            <w:vAlign w:val="center"/>
          </w:tcPr>
          <w:p w14:paraId="3580A1BE">
            <w:pPr>
              <w:pStyle w:val="11"/>
            </w:pPr>
            <w:r>
              <w:t>可持续影响指标</w:t>
            </w:r>
          </w:p>
        </w:tc>
        <w:tc>
          <w:tcPr>
            <w:tcW w:w="1332" w:type="dxa"/>
            <w:noWrap w:val="0"/>
            <w:vAlign w:val="center"/>
          </w:tcPr>
          <w:p w14:paraId="405E7762">
            <w:pPr>
              <w:pStyle w:val="11"/>
            </w:pPr>
            <w:r>
              <w:t>人数</w:t>
            </w:r>
          </w:p>
        </w:tc>
        <w:tc>
          <w:tcPr>
            <w:tcW w:w="2891" w:type="dxa"/>
            <w:noWrap w:val="0"/>
            <w:vAlign w:val="center"/>
          </w:tcPr>
          <w:p w14:paraId="3D9AC3B4">
            <w:pPr>
              <w:pStyle w:val="11"/>
            </w:pPr>
            <w:r>
              <w:t>人数</w:t>
            </w:r>
          </w:p>
        </w:tc>
        <w:tc>
          <w:tcPr>
            <w:tcW w:w="1276" w:type="dxa"/>
            <w:noWrap w:val="0"/>
            <w:vAlign w:val="center"/>
          </w:tcPr>
          <w:p w14:paraId="340741F8">
            <w:pPr>
              <w:pStyle w:val="11"/>
            </w:pPr>
            <w:r>
              <w:t>≥1001</w:t>
            </w:r>
          </w:p>
        </w:tc>
        <w:tc>
          <w:tcPr>
            <w:tcW w:w="1843" w:type="dxa"/>
            <w:noWrap w:val="0"/>
            <w:vAlign w:val="center"/>
          </w:tcPr>
          <w:p w14:paraId="35160839">
            <w:pPr>
              <w:pStyle w:val="11"/>
            </w:pPr>
            <w:r>
              <w:t>人数</w:t>
            </w:r>
          </w:p>
        </w:tc>
      </w:tr>
      <w:tr w14:paraId="2946B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4C0E94E">
            <w:pPr>
              <w:pStyle w:val="12"/>
            </w:pPr>
            <w:r>
              <w:t>满意度指标</w:t>
            </w:r>
          </w:p>
        </w:tc>
        <w:tc>
          <w:tcPr>
            <w:tcW w:w="1276" w:type="dxa"/>
            <w:noWrap w:val="0"/>
            <w:vAlign w:val="center"/>
          </w:tcPr>
          <w:p w14:paraId="129DC8B7">
            <w:pPr>
              <w:pStyle w:val="11"/>
            </w:pPr>
            <w:r>
              <w:t>服务对象满意度指标</w:t>
            </w:r>
          </w:p>
        </w:tc>
        <w:tc>
          <w:tcPr>
            <w:tcW w:w="1332" w:type="dxa"/>
            <w:noWrap w:val="0"/>
            <w:vAlign w:val="center"/>
          </w:tcPr>
          <w:p w14:paraId="49DAD980">
            <w:pPr>
              <w:pStyle w:val="11"/>
            </w:pPr>
            <w:r>
              <w:t>满意率</w:t>
            </w:r>
          </w:p>
        </w:tc>
        <w:tc>
          <w:tcPr>
            <w:tcW w:w="2891" w:type="dxa"/>
            <w:noWrap w:val="0"/>
            <w:vAlign w:val="center"/>
          </w:tcPr>
          <w:p w14:paraId="1174ABA6">
            <w:pPr>
              <w:pStyle w:val="11"/>
            </w:pPr>
            <w:r>
              <w:t>满意率</w:t>
            </w:r>
          </w:p>
        </w:tc>
        <w:tc>
          <w:tcPr>
            <w:tcW w:w="1276" w:type="dxa"/>
            <w:noWrap w:val="0"/>
            <w:vAlign w:val="center"/>
          </w:tcPr>
          <w:p w14:paraId="54A4FBF8">
            <w:pPr>
              <w:pStyle w:val="11"/>
            </w:pPr>
            <w:r>
              <w:t>≥1001</w:t>
            </w:r>
          </w:p>
        </w:tc>
        <w:tc>
          <w:tcPr>
            <w:tcW w:w="1843" w:type="dxa"/>
            <w:noWrap w:val="0"/>
            <w:vAlign w:val="center"/>
          </w:tcPr>
          <w:p w14:paraId="750AFFF6">
            <w:pPr>
              <w:pStyle w:val="11"/>
            </w:pPr>
            <w:r>
              <w:t>满意率</w:t>
            </w:r>
          </w:p>
        </w:tc>
      </w:tr>
    </w:tbl>
    <w:p w14:paraId="562BA79A">
      <w:pPr>
        <w:sectPr>
          <w:pgSz w:w="11900" w:h="16840"/>
          <w:pgMar w:top="1984" w:right="1304" w:bottom="1134" w:left="1304" w:header="720" w:footer="720" w:gutter="0"/>
          <w:cols w:space="720" w:num="1"/>
        </w:sectPr>
      </w:pPr>
    </w:p>
    <w:p w14:paraId="23F3FC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48A650">
      <w:pPr>
        <w:spacing w:before="0" w:after="0"/>
        <w:ind w:firstLine="560"/>
        <w:jc w:val="left"/>
        <w:outlineLvl w:val="3"/>
      </w:pPr>
      <w:bookmarkStart w:id="3" w:name="_Toc_4_4_0000000007"/>
      <w:r>
        <w:rPr>
          <w:rFonts w:ascii="方正仿宋_GBK" w:hAnsi="方正仿宋_GBK" w:eastAsia="方正仿宋_GBK" w:cs="方正仿宋_GBK"/>
          <w:color w:val="000000"/>
          <w:sz w:val="28"/>
        </w:rPr>
        <w:t>4.财税一体化大数据平台运行维护费及PPP综合业务费绩效目标表</w:t>
      </w:r>
      <w:bookmarkEnd w:id="3"/>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CB2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4D0DAFA1">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7B9D6073">
            <w:pPr>
              <w:pStyle w:val="9"/>
            </w:pPr>
            <w:r>
              <w:t>单位：万元</w:t>
            </w:r>
          </w:p>
        </w:tc>
      </w:tr>
      <w:tr w14:paraId="1891E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B403506">
            <w:pPr>
              <w:pStyle w:val="10"/>
            </w:pPr>
            <w:r>
              <w:t>项目编码</w:t>
            </w:r>
          </w:p>
        </w:tc>
        <w:tc>
          <w:tcPr>
            <w:tcW w:w="2608" w:type="dxa"/>
            <w:gridSpan w:val="2"/>
            <w:noWrap w:val="0"/>
            <w:vAlign w:val="center"/>
          </w:tcPr>
          <w:p w14:paraId="737874DA">
            <w:pPr>
              <w:pStyle w:val="11"/>
            </w:pPr>
            <w:r>
              <w:t>13052822P00109910131L</w:t>
            </w:r>
          </w:p>
        </w:tc>
        <w:tc>
          <w:tcPr>
            <w:tcW w:w="1587" w:type="dxa"/>
            <w:noWrap w:val="0"/>
            <w:vAlign w:val="center"/>
          </w:tcPr>
          <w:p w14:paraId="5BEE4F67">
            <w:pPr>
              <w:pStyle w:val="10"/>
            </w:pPr>
            <w:r>
              <w:t>项目名称</w:t>
            </w:r>
          </w:p>
        </w:tc>
        <w:tc>
          <w:tcPr>
            <w:tcW w:w="4422" w:type="dxa"/>
            <w:gridSpan w:val="3"/>
            <w:noWrap w:val="0"/>
            <w:vAlign w:val="center"/>
          </w:tcPr>
          <w:p w14:paraId="5607182A">
            <w:pPr>
              <w:pStyle w:val="11"/>
            </w:pPr>
            <w:r>
              <w:t>财税一体化大数据平台运行维护费及PPP综合业务费</w:t>
            </w:r>
          </w:p>
        </w:tc>
      </w:tr>
      <w:tr w14:paraId="66136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12AD6A6">
            <w:pPr>
              <w:pStyle w:val="10"/>
            </w:pPr>
            <w:r>
              <w:t>预算规模及资金用途</w:t>
            </w:r>
          </w:p>
        </w:tc>
        <w:tc>
          <w:tcPr>
            <w:tcW w:w="1276" w:type="dxa"/>
            <w:noWrap w:val="0"/>
            <w:vAlign w:val="center"/>
          </w:tcPr>
          <w:p w14:paraId="3FFA269B">
            <w:pPr>
              <w:pStyle w:val="10"/>
            </w:pPr>
            <w:r>
              <w:t>预算数</w:t>
            </w:r>
          </w:p>
        </w:tc>
        <w:tc>
          <w:tcPr>
            <w:tcW w:w="1332" w:type="dxa"/>
            <w:noWrap w:val="0"/>
            <w:vAlign w:val="center"/>
          </w:tcPr>
          <w:p w14:paraId="42DBCAC7">
            <w:pPr>
              <w:pStyle w:val="11"/>
            </w:pPr>
            <w:r>
              <w:t>82.74</w:t>
            </w:r>
          </w:p>
        </w:tc>
        <w:tc>
          <w:tcPr>
            <w:tcW w:w="1587" w:type="dxa"/>
            <w:noWrap w:val="0"/>
            <w:vAlign w:val="center"/>
          </w:tcPr>
          <w:p w14:paraId="5E0C613D">
            <w:pPr>
              <w:pStyle w:val="10"/>
            </w:pPr>
            <w:r>
              <w:t>其中：财政    资金</w:t>
            </w:r>
          </w:p>
        </w:tc>
        <w:tc>
          <w:tcPr>
            <w:tcW w:w="1304" w:type="dxa"/>
            <w:noWrap w:val="0"/>
            <w:vAlign w:val="center"/>
          </w:tcPr>
          <w:p w14:paraId="0DD99FED">
            <w:pPr>
              <w:pStyle w:val="11"/>
            </w:pPr>
            <w:r>
              <w:t>82.74</w:t>
            </w:r>
          </w:p>
        </w:tc>
        <w:tc>
          <w:tcPr>
            <w:tcW w:w="1276" w:type="dxa"/>
            <w:noWrap w:val="0"/>
            <w:vAlign w:val="center"/>
          </w:tcPr>
          <w:p w14:paraId="01450946">
            <w:pPr>
              <w:pStyle w:val="10"/>
            </w:pPr>
            <w:r>
              <w:t>其他资金</w:t>
            </w:r>
          </w:p>
        </w:tc>
        <w:tc>
          <w:tcPr>
            <w:tcW w:w="1843" w:type="dxa"/>
            <w:noWrap w:val="0"/>
            <w:vAlign w:val="center"/>
          </w:tcPr>
          <w:p w14:paraId="6D2520A4">
            <w:pPr>
              <w:pStyle w:val="11"/>
            </w:pPr>
            <w:r>
              <w:t xml:space="preserve"> </w:t>
            </w:r>
          </w:p>
        </w:tc>
      </w:tr>
      <w:tr w14:paraId="68E60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5B93400"/>
        </w:tc>
        <w:tc>
          <w:tcPr>
            <w:tcW w:w="8617" w:type="dxa"/>
            <w:gridSpan w:val="6"/>
            <w:noWrap w:val="0"/>
            <w:vAlign w:val="center"/>
          </w:tcPr>
          <w:p w14:paraId="74099345">
            <w:pPr>
              <w:pStyle w:val="11"/>
            </w:pPr>
            <w:r>
              <w:t>财税一体化大数据平台运行维护费及PPP综合业务费</w:t>
            </w:r>
          </w:p>
        </w:tc>
      </w:tr>
      <w:tr w14:paraId="30D3F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41D5152">
            <w:pPr>
              <w:pStyle w:val="10"/>
            </w:pPr>
            <w:r>
              <w:t>资金支出计划（%）</w:t>
            </w:r>
          </w:p>
        </w:tc>
        <w:tc>
          <w:tcPr>
            <w:tcW w:w="2608" w:type="dxa"/>
            <w:gridSpan w:val="2"/>
            <w:noWrap w:val="0"/>
            <w:vAlign w:val="center"/>
          </w:tcPr>
          <w:p w14:paraId="0E6C29FC">
            <w:pPr>
              <w:pStyle w:val="10"/>
            </w:pPr>
            <w:r>
              <w:t>3月底</w:t>
            </w:r>
          </w:p>
        </w:tc>
        <w:tc>
          <w:tcPr>
            <w:tcW w:w="1587" w:type="dxa"/>
            <w:noWrap w:val="0"/>
            <w:vAlign w:val="center"/>
          </w:tcPr>
          <w:p w14:paraId="6DECED04">
            <w:pPr>
              <w:pStyle w:val="10"/>
            </w:pPr>
            <w:r>
              <w:t>6月底</w:t>
            </w:r>
          </w:p>
        </w:tc>
        <w:tc>
          <w:tcPr>
            <w:tcW w:w="1304" w:type="dxa"/>
            <w:noWrap w:val="0"/>
            <w:vAlign w:val="center"/>
          </w:tcPr>
          <w:p w14:paraId="3B66CBC8">
            <w:pPr>
              <w:pStyle w:val="10"/>
            </w:pPr>
            <w:r>
              <w:t>10月底</w:t>
            </w:r>
          </w:p>
        </w:tc>
        <w:tc>
          <w:tcPr>
            <w:tcW w:w="3118" w:type="dxa"/>
            <w:gridSpan w:val="2"/>
            <w:noWrap w:val="0"/>
            <w:vAlign w:val="center"/>
          </w:tcPr>
          <w:p w14:paraId="66FCEC27">
            <w:pPr>
              <w:pStyle w:val="10"/>
            </w:pPr>
            <w:r>
              <w:t>12月底</w:t>
            </w:r>
          </w:p>
        </w:tc>
      </w:tr>
      <w:tr w14:paraId="1A741B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50F7D00"/>
        </w:tc>
        <w:tc>
          <w:tcPr>
            <w:tcW w:w="2608" w:type="dxa"/>
            <w:gridSpan w:val="2"/>
            <w:noWrap w:val="0"/>
            <w:vAlign w:val="center"/>
          </w:tcPr>
          <w:p w14:paraId="25120BAC">
            <w:pPr>
              <w:pStyle w:val="12"/>
            </w:pPr>
            <w:r>
              <w:t>25%</w:t>
            </w:r>
          </w:p>
        </w:tc>
        <w:tc>
          <w:tcPr>
            <w:tcW w:w="1587" w:type="dxa"/>
            <w:noWrap w:val="0"/>
            <w:vAlign w:val="center"/>
          </w:tcPr>
          <w:p w14:paraId="3EF27C98">
            <w:pPr>
              <w:pStyle w:val="12"/>
            </w:pPr>
            <w:r>
              <w:t>50%</w:t>
            </w:r>
          </w:p>
        </w:tc>
        <w:tc>
          <w:tcPr>
            <w:tcW w:w="1304" w:type="dxa"/>
            <w:noWrap w:val="0"/>
            <w:vAlign w:val="center"/>
          </w:tcPr>
          <w:p w14:paraId="184F93EB">
            <w:pPr>
              <w:pStyle w:val="12"/>
            </w:pPr>
            <w:r>
              <w:t>75%</w:t>
            </w:r>
          </w:p>
        </w:tc>
        <w:tc>
          <w:tcPr>
            <w:tcW w:w="3118" w:type="dxa"/>
            <w:gridSpan w:val="2"/>
            <w:noWrap w:val="0"/>
            <w:vAlign w:val="center"/>
          </w:tcPr>
          <w:p w14:paraId="0BDE36DB">
            <w:pPr>
              <w:pStyle w:val="12"/>
            </w:pPr>
            <w:r>
              <w:t>100%</w:t>
            </w:r>
          </w:p>
        </w:tc>
      </w:tr>
      <w:tr w14:paraId="2CFA8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10DBCA2">
            <w:pPr>
              <w:pStyle w:val="10"/>
            </w:pPr>
            <w:r>
              <w:t>绩效目标</w:t>
            </w:r>
          </w:p>
        </w:tc>
        <w:tc>
          <w:tcPr>
            <w:tcW w:w="8617" w:type="dxa"/>
            <w:gridSpan w:val="6"/>
            <w:noWrap w:val="0"/>
            <w:vAlign w:val="center"/>
          </w:tcPr>
          <w:p w14:paraId="186F134C">
            <w:pPr>
              <w:pStyle w:val="11"/>
            </w:pPr>
            <w:r>
              <w:t>1.目标内容1</w:t>
            </w:r>
          </w:p>
        </w:tc>
      </w:tr>
    </w:tbl>
    <w:p w14:paraId="37E296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9F3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A183CB3">
            <w:pPr>
              <w:pStyle w:val="10"/>
            </w:pPr>
            <w:r>
              <w:t>一级指标</w:t>
            </w:r>
          </w:p>
        </w:tc>
        <w:tc>
          <w:tcPr>
            <w:tcW w:w="1276" w:type="dxa"/>
            <w:noWrap w:val="0"/>
            <w:vAlign w:val="center"/>
          </w:tcPr>
          <w:p w14:paraId="54298C4F">
            <w:pPr>
              <w:pStyle w:val="10"/>
            </w:pPr>
            <w:r>
              <w:t>二级指标</w:t>
            </w:r>
          </w:p>
        </w:tc>
        <w:tc>
          <w:tcPr>
            <w:tcW w:w="1332" w:type="dxa"/>
            <w:noWrap w:val="0"/>
            <w:vAlign w:val="center"/>
          </w:tcPr>
          <w:p w14:paraId="25F7FE0F">
            <w:pPr>
              <w:pStyle w:val="10"/>
            </w:pPr>
            <w:r>
              <w:t>三级指标</w:t>
            </w:r>
          </w:p>
        </w:tc>
        <w:tc>
          <w:tcPr>
            <w:tcW w:w="2891" w:type="dxa"/>
            <w:noWrap w:val="0"/>
            <w:vAlign w:val="center"/>
          </w:tcPr>
          <w:p w14:paraId="59C039C7">
            <w:pPr>
              <w:pStyle w:val="10"/>
            </w:pPr>
            <w:r>
              <w:t>绩效指标描述</w:t>
            </w:r>
          </w:p>
        </w:tc>
        <w:tc>
          <w:tcPr>
            <w:tcW w:w="1276" w:type="dxa"/>
            <w:noWrap w:val="0"/>
            <w:vAlign w:val="center"/>
          </w:tcPr>
          <w:p w14:paraId="0E0FA660">
            <w:pPr>
              <w:pStyle w:val="10"/>
            </w:pPr>
            <w:r>
              <w:t>指标值</w:t>
            </w:r>
          </w:p>
        </w:tc>
        <w:tc>
          <w:tcPr>
            <w:tcW w:w="1843" w:type="dxa"/>
            <w:noWrap w:val="0"/>
            <w:vAlign w:val="center"/>
          </w:tcPr>
          <w:p w14:paraId="7E039D53">
            <w:pPr>
              <w:pStyle w:val="10"/>
            </w:pPr>
            <w:r>
              <w:t>指标值确定依据</w:t>
            </w:r>
          </w:p>
        </w:tc>
      </w:tr>
      <w:tr w14:paraId="72591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A7DC1E7">
            <w:pPr>
              <w:pStyle w:val="12"/>
            </w:pPr>
            <w:r>
              <w:t>产出指标</w:t>
            </w:r>
          </w:p>
        </w:tc>
        <w:tc>
          <w:tcPr>
            <w:tcW w:w="1276" w:type="dxa"/>
            <w:noWrap w:val="0"/>
            <w:vAlign w:val="center"/>
          </w:tcPr>
          <w:p w14:paraId="28C88A2A">
            <w:pPr>
              <w:pStyle w:val="11"/>
            </w:pPr>
            <w:r>
              <w:t>数量指标</w:t>
            </w:r>
          </w:p>
        </w:tc>
        <w:tc>
          <w:tcPr>
            <w:tcW w:w="1332" w:type="dxa"/>
            <w:noWrap w:val="0"/>
            <w:vAlign w:val="center"/>
          </w:tcPr>
          <w:p w14:paraId="653ADB6E">
            <w:pPr>
              <w:pStyle w:val="11"/>
            </w:pPr>
            <w:r>
              <w:t>运行监测网络运行维护</w:t>
            </w:r>
          </w:p>
        </w:tc>
        <w:tc>
          <w:tcPr>
            <w:tcW w:w="2891" w:type="dxa"/>
            <w:noWrap w:val="0"/>
            <w:vAlign w:val="center"/>
          </w:tcPr>
          <w:p w14:paraId="499AD555">
            <w:pPr>
              <w:pStyle w:val="11"/>
            </w:pPr>
            <w:r>
              <w:t>运行监测网络运行维护</w:t>
            </w:r>
          </w:p>
        </w:tc>
        <w:tc>
          <w:tcPr>
            <w:tcW w:w="1276" w:type="dxa"/>
            <w:noWrap w:val="0"/>
            <w:vAlign w:val="center"/>
          </w:tcPr>
          <w:p w14:paraId="3EC237B5">
            <w:pPr>
              <w:pStyle w:val="11"/>
            </w:pPr>
            <w:r>
              <w:t>≥95.95</w:t>
            </w:r>
          </w:p>
        </w:tc>
        <w:tc>
          <w:tcPr>
            <w:tcW w:w="1843" w:type="dxa"/>
            <w:noWrap w:val="0"/>
            <w:vAlign w:val="center"/>
          </w:tcPr>
          <w:p w14:paraId="172C9ADB">
            <w:pPr>
              <w:pStyle w:val="11"/>
            </w:pPr>
            <w:r>
              <w:t>运行监测网络运行维护</w:t>
            </w:r>
          </w:p>
        </w:tc>
      </w:tr>
      <w:tr w14:paraId="40BD1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7274A4D"/>
        </w:tc>
        <w:tc>
          <w:tcPr>
            <w:tcW w:w="1276" w:type="dxa"/>
            <w:noWrap w:val="0"/>
            <w:vAlign w:val="center"/>
          </w:tcPr>
          <w:p w14:paraId="32B08F83">
            <w:pPr>
              <w:pStyle w:val="11"/>
            </w:pPr>
            <w:r>
              <w:t>质量指标</w:t>
            </w:r>
          </w:p>
        </w:tc>
        <w:tc>
          <w:tcPr>
            <w:tcW w:w="1332" w:type="dxa"/>
            <w:noWrap w:val="0"/>
            <w:vAlign w:val="center"/>
          </w:tcPr>
          <w:p w14:paraId="1100261B">
            <w:pPr>
              <w:pStyle w:val="11"/>
            </w:pPr>
            <w:r>
              <w:t>省综治中心运行维护状态</w:t>
            </w:r>
          </w:p>
        </w:tc>
        <w:tc>
          <w:tcPr>
            <w:tcW w:w="2891" w:type="dxa"/>
            <w:noWrap w:val="0"/>
            <w:vAlign w:val="center"/>
          </w:tcPr>
          <w:p w14:paraId="0603D020">
            <w:pPr>
              <w:pStyle w:val="11"/>
            </w:pPr>
            <w:r>
              <w:t>省综治中心运行维护状态</w:t>
            </w:r>
          </w:p>
        </w:tc>
        <w:tc>
          <w:tcPr>
            <w:tcW w:w="1276" w:type="dxa"/>
            <w:noWrap w:val="0"/>
            <w:vAlign w:val="center"/>
          </w:tcPr>
          <w:p w14:paraId="4CC5118A">
            <w:pPr>
              <w:pStyle w:val="11"/>
            </w:pPr>
            <w:r>
              <w:t>≥95.95</w:t>
            </w:r>
          </w:p>
        </w:tc>
        <w:tc>
          <w:tcPr>
            <w:tcW w:w="1843" w:type="dxa"/>
            <w:noWrap w:val="0"/>
            <w:vAlign w:val="center"/>
          </w:tcPr>
          <w:p w14:paraId="20B36F4E">
            <w:pPr>
              <w:pStyle w:val="11"/>
            </w:pPr>
            <w:r>
              <w:t>省综治中心运行维护状态</w:t>
            </w:r>
          </w:p>
        </w:tc>
      </w:tr>
      <w:tr w14:paraId="23897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8D8E7A"/>
        </w:tc>
        <w:tc>
          <w:tcPr>
            <w:tcW w:w="1276" w:type="dxa"/>
            <w:noWrap w:val="0"/>
            <w:vAlign w:val="center"/>
          </w:tcPr>
          <w:p w14:paraId="1C8026FE">
            <w:pPr>
              <w:pStyle w:val="11"/>
            </w:pPr>
            <w:r>
              <w:t>时效指标</w:t>
            </w:r>
          </w:p>
        </w:tc>
        <w:tc>
          <w:tcPr>
            <w:tcW w:w="1332" w:type="dxa"/>
            <w:noWrap w:val="0"/>
            <w:vAlign w:val="center"/>
          </w:tcPr>
          <w:p w14:paraId="0C12BCEF">
            <w:pPr>
              <w:pStyle w:val="11"/>
            </w:pPr>
            <w:r>
              <w:t>管理系统维护响应时间</w:t>
            </w:r>
          </w:p>
        </w:tc>
        <w:tc>
          <w:tcPr>
            <w:tcW w:w="2891" w:type="dxa"/>
            <w:noWrap w:val="0"/>
            <w:vAlign w:val="center"/>
          </w:tcPr>
          <w:p w14:paraId="42A51504">
            <w:pPr>
              <w:pStyle w:val="11"/>
            </w:pPr>
            <w:r>
              <w:t>管理系统维护响应时间</w:t>
            </w:r>
          </w:p>
        </w:tc>
        <w:tc>
          <w:tcPr>
            <w:tcW w:w="1276" w:type="dxa"/>
            <w:noWrap w:val="0"/>
            <w:vAlign w:val="center"/>
          </w:tcPr>
          <w:p w14:paraId="4606530C">
            <w:pPr>
              <w:pStyle w:val="11"/>
            </w:pPr>
            <w:r>
              <w:t>≥95.95</w:t>
            </w:r>
          </w:p>
        </w:tc>
        <w:tc>
          <w:tcPr>
            <w:tcW w:w="1843" w:type="dxa"/>
            <w:noWrap w:val="0"/>
            <w:vAlign w:val="center"/>
          </w:tcPr>
          <w:p w14:paraId="39719EB5">
            <w:pPr>
              <w:pStyle w:val="11"/>
            </w:pPr>
            <w:r>
              <w:t>管理系统维护响应时间</w:t>
            </w:r>
          </w:p>
        </w:tc>
      </w:tr>
      <w:tr w14:paraId="59B62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DBB8919"/>
        </w:tc>
        <w:tc>
          <w:tcPr>
            <w:tcW w:w="1276" w:type="dxa"/>
            <w:noWrap w:val="0"/>
            <w:vAlign w:val="center"/>
          </w:tcPr>
          <w:p w14:paraId="44FD2502">
            <w:pPr>
              <w:pStyle w:val="11"/>
            </w:pPr>
            <w:r>
              <w:t>成本指标</w:t>
            </w:r>
          </w:p>
        </w:tc>
        <w:tc>
          <w:tcPr>
            <w:tcW w:w="1332" w:type="dxa"/>
            <w:noWrap w:val="0"/>
            <w:vAlign w:val="center"/>
          </w:tcPr>
          <w:p w14:paraId="47E20619">
            <w:pPr>
              <w:pStyle w:val="11"/>
            </w:pPr>
            <w:r>
              <w:t>系统维护费</w:t>
            </w:r>
          </w:p>
        </w:tc>
        <w:tc>
          <w:tcPr>
            <w:tcW w:w="2891" w:type="dxa"/>
            <w:noWrap w:val="0"/>
            <w:vAlign w:val="center"/>
          </w:tcPr>
          <w:p w14:paraId="6734576E">
            <w:pPr>
              <w:pStyle w:val="11"/>
            </w:pPr>
            <w:r>
              <w:t>系统维护费</w:t>
            </w:r>
          </w:p>
        </w:tc>
        <w:tc>
          <w:tcPr>
            <w:tcW w:w="1276" w:type="dxa"/>
            <w:noWrap w:val="0"/>
            <w:vAlign w:val="center"/>
          </w:tcPr>
          <w:p w14:paraId="24AAC56E">
            <w:pPr>
              <w:pStyle w:val="11"/>
            </w:pPr>
            <w:r>
              <w:t>≥95.95</w:t>
            </w:r>
          </w:p>
        </w:tc>
        <w:tc>
          <w:tcPr>
            <w:tcW w:w="1843" w:type="dxa"/>
            <w:noWrap w:val="0"/>
            <w:vAlign w:val="center"/>
          </w:tcPr>
          <w:p w14:paraId="24E859A1">
            <w:pPr>
              <w:pStyle w:val="11"/>
            </w:pPr>
            <w:r>
              <w:t>系统维护费</w:t>
            </w:r>
          </w:p>
        </w:tc>
      </w:tr>
      <w:tr w14:paraId="264BE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340FA09">
            <w:pPr>
              <w:pStyle w:val="12"/>
            </w:pPr>
            <w:r>
              <w:t>效益指标</w:t>
            </w:r>
          </w:p>
        </w:tc>
        <w:tc>
          <w:tcPr>
            <w:tcW w:w="1276" w:type="dxa"/>
            <w:noWrap w:val="0"/>
            <w:vAlign w:val="center"/>
          </w:tcPr>
          <w:p w14:paraId="3A413111">
            <w:pPr>
              <w:pStyle w:val="11"/>
            </w:pPr>
            <w:r>
              <w:t>经济效益指标</w:t>
            </w:r>
          </w:p>
        </w:tc>
        <w:tc>
          <w:tcPr>
            <w:tcW w:w="1332" w:type="dxa"/>
            <w:noWrap w:val="0"/>
            <w:vAlign w:val="center"/>
          </w:tcPr>
          <w:p w14:paraId="05768D14">
            <w:pPr>
              <w:pStyle w:val="11"/>
            </w:pPr>
            <w:r>
              <w:t>税收增长率</w:t>
            </w:r>
          </w:p>
        </w:tc>
        <w:tc>
          <w:tcPr>
            <w:tcW w:w="2891" w:type="dxa"/>
            <w:noWrap w:val="0"/>
            <w:vAlign w:val="center"/>
          </w:tcPr>
          <w:p w14:paraId="2126A831">
            <w:pPr>
              <w:pStyle w:val="11"/>
            </w:pPr>
            <w:r>
              <w:t>税收增长率</w:t>
            </w:r>
          </w:p>
        </w:tc>
        <w:tc>
          <w:tcPr>
            <w:tcW w:w="1276" w:type="dxa"/>
            <w:noWrap w:val="0"/>
            <w:vAlign w:val="center"/>
          </w:tcPr>
          <w:p w14:paraId="10B4CE58">
            <w:pPr>
              <w:pStyle w:val="11"/>
            </w:pPr>
            <w:r>
              <w:t>≥95.95</w:t>
            </w:r>
          </w:p>
        </w:tc>
        <w:tc>
          <w:tcPr>
            <w:tcW w:w="1843" w:type="dxa"/>
            <w:noWrap w:val="0"/>
            <w:vAlign w:val="center"/>
          </w:tcPr>
          <w:p w14:paraId="5C866A55">
            <w:pPr>
              <w:pStyle w:val="11"/>
            </w:pPr>
            <w:r>
              <w:t>税收增长率</w:t>
            </w:r>
          </w:p>
        </w:tc>
      </w:tr>
      <w:tr w14:paraId="34B82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BD5AB56"/>
        </w:tc>
        <w:tc>
          <w:tcPr>
            <w:tcW w:w="1276" w:type="dxa"/>
            <w:noWrap w:val="0"/>
            <w:vAlign w:val="center"/>
          </w:tcPr>
          <w:p w14:paraId="60AAC8BB">
            <w:pPr>
              <w:pStyle w:val="11"/>
            </w:pPr>
            <w:r>
              <w:t>社会效益指标</w:t>
            </w:r>
          </w:p>
        </w:tc>
        <w:tc>
          <w:tcPr>
            <w:tcW w:w="1332" w:type="dxa"/>
            <w:noWrap w:val="0"/>
            <w:vAlign w:val="center"/>
          </w:tcPr>
          <w:p w14:paraId="2089D84D">
            <w:pPr>
              <w:pStyle w:val="11"/>
            </w:pPr>
            <w:r>
              <w:t>项目实现功能</w:t>
            </w:r>
          </w:p>
        </w:tc>
        <w:tc>
          <w:tcPr>
            <w:tcW w:w="2891" w:type="dxa"/>
            <w:noWrap w:val="0"/>
            <w:vAlign w:val="center"/>
          </w:tcPr>
          <w:p w14:paraId="1CFC9E74">
            <w:pPr>
              <w:pStyle w:val="11"/>
            </w:pPr>
            <w:r>
              <w:t>项目实现功能</w:t>
            </w:r>
          </w:p>
        </w:tc>
        <w:tc>
          <w:tcPr>
            <w:tcW w:w="1276" w:type="dxa"/>
            <w:noWrap w:val="0"/>
            <w:vAlign w:val="center"/>
          </w:tcPr>
          <w:p w14:paraId="19245FCC">
            <w:pPr>
              <w:pStyle w:val="11"/>
            </w:pPr>
            <w:r>
              <w:t>≥95.95</w:t>
            </w:r>
          </w:p>
        </w:tc>
        <w:tc>
          <w:tcPr>
            <w:tcW w:w="1843" w:type="dxa"/>
            <w:noWrap w:val="0"/>
            <w:vAlign w:val="center"/>
          </w:tcPr>
          <w:p w14:paraId="099C60F8">
            <w:pPr>
              <w:pStyle w:val="11"/>
            </w:pPr>
            <w:r>
              <w:t>项目实现功能</w:t>
            </w:r>
          </w:p>
        </w:tc>
      </w:tr>
      <w:tr w14:paraId="144A9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91E40E"/>
        </w:tc>
        <w:tc>
          <w:tcPr>
            <w:tcW w:w="1276" w:type="dxa"/>
            <w:noWrap w:val="0"/>
            <w:vAlign w:val="center"/>
          </w:tcPr>
          <w:p w14:paraId="39CE32C3">
            <w:pPr>
              <w:pStyle w:val="11"/>
            </w:pPr>
            <w:r>
              <w:t>生态效益指标</w:t>
            </w:r>
          </w:p>
        </w:tc>
        <w:tc>
          <w:tcPr>
            <w:tcW w:w="1332" w:type="dxa"/>
            <w:noWrap w:val="0"/>
            <w:vAlign w:val="center"/>
          </w:tcPr>
          <w:p w14:paraId="62227494">
            <w:pPr>
              <w:pStyle w:val="11"/>
            </w:pPr>
            <w:r>
              <w:t>加强节约集约利用，促进生态文明</w:t>
            </w:r>
          </w:p>
        </w:tc>
        <w:tc>
          <w:tcPr>
            <w:tcW w:w="2891" w:type="dxa"/>
            <w:noWrap w:val="0"/>
            <w:vAlign w:val="center"/>
          </w:tcPr>
          <w:p w14:paraId="4CE79670">
            <w:pPr>
              <w:pStyle w:val="11"/>
            </w:pPr>
            <w:r>
              <w:t>加强节约集约利用，促进生态文明建设</w:t>
            </w:r>
          </w:p>
        </w:tc>
        <w:tc>
          <w:tcPr>
            <w:tcW w:w="1276" w:type="dxa"/>
            <w:noWrap w:val="0"/>
            <w:vAlign w:val="center"/>
          </w:tcPr>
          <w:p w14:paraId="74C19FE8">
            <w:pPr>
              <w:pStyle w:val="11"/>
            </w:pPr>
            <w:r>
              <w:t>≥95.95</w:t>
            </w:r>
          </w:p>
        </w:tc>
        <w:tc>
          <w:tcPr>
            <w:tcW w:w="1843" w:type="dxa"/>
            <w:noWrap w:val="0"/>
            <w:vAlign w:val="center"/>
          </w:tcPr>
          <w:p w14:paraId="500CEF34">
            <w:pPr>
              <w:pStyle w:val="11"/>
            </w:pPr>
            <w:r>
              <w:t>加强节约集约利用，促进生态文明建设</w:t>
            </w:r>
          </w:p>
        </w:tc>
      </w:tr>
      <w:tr w14:paraId="64F12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C479F08"/>
        </w:tc>
        <w:tc>
          <w:tcPr>
            <w:tcW w:w="1276" w:type="dxa"/>
            <w:noWrap w:val="0"/>
            <w:vAlign w:val="center"/>
          </w:tcPr>
          <w:p w14:paraId="73DAAEBD">
            <w:pPr>
              <w:pStyle w:val="11"/>
            </w:pPr>
            <w:r>
              <w:t>可持续影响指标</w:t>
            </w:r>
          </w:p>
        </w:tc>
        <w:tc>
          <w:tcPr>
            <w:tcW w:w="1332" w:type="dxa"/>
            <w:noWrap w:val="0"/>
            <w:vAlign w:val="center"/>
          </w:tcPr>
          <w:p w14:paraId="149BB203">
            <w:pPr>
              <w:pStyle w:val="11"/>
            </w:pPr>
            <w:r>
              <w:t>可持续性服务</w:t>
            </w:r>
          </w:p>
        </w:tc>
        <w:tc>
          <w:tcPr>
            <w:tcW w:w="2891" w:type="dxa"/>
            <w:noWrap w:val="0"/>
            <w:vAlign w:val="center"/>
          </w:tcPr>
          <w:p w14:paraId="40A16ACF">
            <w:pPr>
              <w:pStyle w:val="11"/>
            </w:pPr>
            <w:r>
              <w:t>可持续性服务</w:t>
            </w:r>
          </w:p>
        </w:tc>
        <w:tc>
          <w:tcPr>
            <w:tcW w:w="1276" w:type="dxa"/>
            <w:noWrap w:val="0"/>
            <w:vAlign w:val="center"/>
          </w:tcPr>
          <w:p w14:paraId="752463B2">
            <w:pPr>
              <w:pStyle w:val="11"/>
            </w:pPr>
            <w:r>
              <w:t>≥95.95</w:t>
            </w:r>
          </w:p>
        </w:tc>
        <w:tc>
          <w:tcPr>
            <w:tcW w:w="1843" w:type="dxa"/>
            <w:noWrap w:val="0"/>
            <w:vAlign w:val="center"/>
          </w:tcPr>
          <w:p w14:paraId="1A75EE1F">
            <w:pPr>
              <w:pStyle w:val="11"/>
            </w:pPr>
            <w:r>
              <w:t>可持续性服务</w:t>
            </w:r>
          </w:p>
        </w:tc>
      </w:tr>
      <w:tr w14:paraId="681FD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49F93A2">
            <w:pPr>
              <w:pStyle w:val="12"/>
            </w:pPr>
            <w:r>
              <w:t>满意度指标</w:t>
            </w:r>
          </w:p>
        </w:tc>
        <w:tc>
          <w:tcPr>
            <w:tcW w:w="1276" w:type="dxa"/>
            <w:noWrap w:val="0"/>
            <w:vAlign w:val="center"/>
          </w:tcPr>
          <w:p w14:paraId="7E32D644">
            <w:pPr>
              <w:pStyle w:val="11"/>
            </w:pPr>
            <w:r>
              <w:t>服务对象满意度指标</w:t>
            </w:r>
          </w:p>
        </w:tc>
        <w:tc>
          <w:tcPr>
            <w:tcW w:w="1332" w:type="dxa"/>
            <w:noWrap w:val="0"/>
            <w:vAlign w:val="center"/>
          </w:tcPr>
          <w:p w14:paraId="2D24F586">
            <w:pPr>
              <w:pStyle w:val="11"/>
            </w:pPr>
            <w:r>
              <w:t>满意率</w:t>
            </w:r>
          </w:p>
        </w:tc>
        <w:tc>
          <w:tcPr>
            <w:tcW w:w="2891" w:type="dxa"/>
            <w:noWrap w:val="0"/>
            <w:vAlign w:val="center"/>
          </w:tcPr>
          <w:p w14:paraId="4632CF80">
            <w:pPr>
              <w:pStyle w:val="11"/>
            </w:pPr>
            <w:r>
              <w:t>满意率</w:t>
            </w:r>
          </w:p>
        </w:tc>
        <w:tc>
          <w:tcPr>
            <w:tcW w:w="1276" w:type="dxa"/>
            <w:noWrap w:val="0"/>
            <w:vAlign w:val="center"/>
          </w:tcPr>
          <w:p w14:paraId="750EDEF1">
            <w:pPr>
              <w:pStyle w:val="11"/>
            </w:pPr>
            <w:r>
              <w:t>≥95.95</w:t>
            </w:r>
          </w:p>
        </w:tc>
        <w:tc>
          <w:tcPr>
            <w:tcW w:w="1843" w:type="dxa"/>
            <w:noWrap w:val="0"/>
            <w:vAlign w:val="center"/>
          </w:tcPr>
          <w:p w14:paraId="53973ED2">
            <w:pPr>
              <w:pStyle w:val="11"/>
            </w:pPr>
            <w:r>
              <w:t>满意率</w:t>
            </w:r>
          </w:p>
        </w:tc>
      </w:tr>
    </w:tbl>
    <w:p w14:paraId="763D818A">
      <w:pPr>
        <w:sectPr>
          <w:pgSz w:w="11900" w:h="16840"/>
          <w:pgMar w:top="1984" w:right="1304" w:bottom="1134" w:left="1304" w:header="720" w:footer="720" w:gutter="0"/>
          <w:cols w:space="720" w:num="1"/>
        </w:sectPr>
      </w:pPr>
    </w:p>
    <w:p w14:paraId="5859EEF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249451">
      <w:pPr>
        <w:spacing w:before="0" w:after="0"/>
        <w:ind w:firstLine="560"/>
        <w:jc w:val="left"/>
        <w:outlineLvl w:val="3"/>
      </w:pPr>
      <w:bookmarkStart w:id="4" w:name="_Toc_4_4_0000000008"/>
      <w:r>
        <w:rPr>
          <w:rFonts w:ascii="方正仿宋_GBK" w:hAnsi="方正仿宋_GBK" w:eastAsia="方正仿宋_GBK" w:cs="方正仿宋_GBK"/>
          <w:color w:val="000000"/>
          <w:sz w:val="28"/>
        </w:rPr>
        <w:t>5.财政档案整理经费绩效目标表</w:t>
      </w:r>
      <w:bookmarkEnd w:id="4"/>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68AA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352CA86">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274B84A3">
            <w:pPr>
              <w:pStyle w:val="9"/>
            </w:pPr>
            <w:r>
              <w:t>单位：万元</w:t>
            </w:r>
          </w:p>
        </w:tc>
      </w:tr>
      <w:tr w14:paraId="393B67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FF60F8D">
            <w:pPr>
              <w:pStyle w:val="10"/>
            </w:pPr>
            <w:r>
              <w:t>项目编码</w:t>
            </w:r>
          </w:p>
        </w:tc>
        <w:tc>
          <w:tcPr>
            <w:tcW w:w="2608" w:type="dxa"/>
            <w:gridSpan w:val="2"/>
            <w:noWrap w:val="0"/>
            <w:vAlign w:val="center"/>
          </w:tcPr>
          <w:p w14:paraId="09C477D6">
            <w:pPr>
              <w:pStyle w:val="11"/>
            </w:pPr>
            <w:r>
              <w:t>13052822P00109910117J</w:t>
            </w:r>
          </w:p>
        </w:tc>
        <w:tc>
          <w:tcPr>
            <w:tcW w:w="1587" w:type="dxa"/>
            <w:noWrap w:val="0"/>
            <w:vAlign w:val="center"/>
          </w:tcPr>
          <w:p w14:paraId="2A21474E">
            <w:pPr>
              <w:pStyle w:val="10"/>
            </w:pPr>
            <w:r>
              <w:t>项目名称</w:t>
            </w:r>
          </w:p>
        </w:tc>
        <w:tc>
          <w:tcPr>
            <w:tcW w:w="4422" w:type="dxa"/>
            <w:gridSpan w:val="3"/>
            <w:noWrap w:val="0"/>
            <w:vAlign w:val="center"/>
          </w:tcPr>
          <w:p w14:paraId="159F8491">
            <w:pPr>
              <w:pStyle w:val="11"/>
            </w:pPr>
            <w:r>
              <w:t>财政档案整理经费</w:t>
            </w:r>
          </w:p>
        </w:tc>
      </w:tr>
      <w:tr w14:paraId="74633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E52FE3A">
            <w:pPr>
              <w:pStyle w:val="10"/>
            </w:pPr>
            <w:r>
              <w:t>预算规模及资金用途</w:t>
            </w:r>
          </w:p>
        </w:tc>
        <w:tc>
          <w:tcPr>
            <w:tcW w:w="1276" w:type="dxa"/>
            <w:noWrap w:val="0"/>
            <w:vAlign w:val="center"/>
          </w:tcPr>
          <w:p w14:paraId="19D492EB">
            <w:pPr>
              <w:pStyle w:val="10"/>
            </w:pPr>
            <w:r>
              <w:t>预算数</w:t>
            </w:r>
          </w:p>
        </w:tc>
        <w:tc>
          <w:tcPr>
            <w:tcW w:w="1332" w:type="dxa"/>
            <w:noWrap w:val="0"/>
            <w:vAlign w:val="center"/>
          </w:tcPr>
          <w:p w14:paraId="56E69791">
            <w:pPr>
              <w:pStyle w:val="11"/>
            </w:pPr>
            <w:r>
              <w:t>130.00</w:t>
            </w:r>
          </w:p>
        </w:tc>
        <w:tc>
          <w:tcPr>
            <w:tcW w:w="1587" w:type="dxa"/>
            <w:noWrap w:val="0"/>
            <w:vAlign w:val="center"/>
          </w:tcPr>
          <w:p w14:paraId="0B8A0417">
            <w:pPr>
              <w:pStyle w:val="10"/>
            </w:pPr>
            <w:r>
              <w:t>其中：财政    资金</w:t>
            </w:r>
          </w:p>
        </w:tc>
        <w:tc>
          <w:tcPr>
            <w:tcW w:w="1304" w:type="dxa"/>
            <w:noWrap w:val="0"/>
            <w:vAlign w:val="center"/>
          </w:tcPr>
          <w:p w14:paraId="079B4076">
            <w:pPr>
              <w:pStyle w:val="11"/>
            </w:pPr>
            <w:r>
              <w:t>130.00</w:t>
            </w:r>
          </w:p>
        </w:tc>
        <w:tc>
          <w:tcPr>
            <w:tcW w:w="1276" w:type="dxa"/>
            <w:noWrap w:val="0"/>
            <w:vAlign w:val="center"/>
          </w:tcPr>
          <w:p w14:paraId="4230FBAD">
            <w:pPr>
              <w:pStyle w:val="10"/>
            </w:pPr>
            <w:r>
              <w:t>其他资金</w:t>
            </w:r>
          </w:p>
        </w:tc>
        <w:tc>
          <w:tcPr>
            <w:tcW w:w="1843" w:type="dxa"/>
            <w:noWrap w:val="0"/>
            <w:vAlign w:val="center"/>
          </w:tcPr>
          <w:p w14:paraId="1320CE44">
            <w:pPr>
              <w:pStyle w:val="11"/>
            </w:pPr>
            <w:r>
              <w:t xml:space="preserve"> </w:t>
            </w:r>
          </w:p>
        </w:tc>
      </w:tr>
      <w:tr w14:paraId="014464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DC69091"/>
        </w:tc>
        <w:tc>
          <w:tcPr>
            <w:tcW w:w="8617" w:type="dxa"/>
            <w:gridSpan w:val="6"/>
            <w:noWrap w:val="0"/>
            <w:vAlign w:val="center"/>
          </w:tcPr>
          <w:p w14:paraId="7DC53F2D">
            <w:pPr>
              <w:pStyle w:val="11"/>
            </w:pPr>
            <w:r>
              <w:t>财政档案整理经费</w:t>
            </w:r>
          </w:p>
        </w:tc>
      </w:tr>
      <w:tr w14:paraId="0343D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4E0C313">
            <w:pPr>
              <w:pStyle w:val="10"/>
            </w:pPr>
            <w:r>
              <w:t>资金支出计划（%）</w:t>
            </w:r>
          </w:p>
        </w:tc>
        <w:tc>
          <w:tcPr>
            <w:tcW w:w="2608" w:type="dxa"/>
            <w:gridSpan w:val="2"/>
            <w:noWrap w:val="0"/>
            <w:vAlign w:val="center"/>
          </w:tcPr>
          <w:p w14:paraId="5A18C7A3">
            <w:pPr>
              <w:pStyle w:val="10"/>
            </w:pPr>
            <w:r>
              <w:t>3月底</w:t>
            </w:r>
          </w:p>
        </w:tc>
        <w:tc>
          <w:tcPr>
            <w:tcW w:w="1587" w:type="dxa"/>
            <w:noWrap w:val="0"/>
            <w:vAlign w:val="center"/>
          </w:tcPr>
          <w:p w14:paraId="027144E0">
            <w:pPr>
              <w:pStyle w:val="10"/>
            </w:pPr>
            <w:r>
              <w:t>6月底</w:t>
            </w:r>
          </w:p>
        </w:tc>
        <w:tc>
          <w:tcPr>
            <w:tcW w:w="1304" w:type="dxa"/>
            <w:noWrap w:val="0"/>
            <w:vAlign w:val="center"/>
          </w:tcPr>
          <w:p w14:paraId="0C96D9B8">
            <w:pPr>
              <w:pStyle w:val="10"/>
            </w:pPr>
            <w:r>
              <w:t>10月底</w:t>
            </w:r>
          </w:p>
        </w:tc>
        <w:tc>
          <w:tcPr>
            <w:tcW w:w="3118" w:type="dxa"/>
            <w:gridSpan w:val="2"/>
            <w:noWrap w:val="0"/>
            <w:vAlign w:val="center"/>
          </w:tcPr>
          <w:p w14:paraId="572ED3A7">
            <w:pPr>
              <w:pStyle w:val="10"/>
            </w:pPr>
            <w:r>
              <w:t>12月底</w:t>
            </w:r>
          </w:p>
        </w:tc>
      </w:tr>
      <w:tr w14:paraId="5D7409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B135C0F"/>
        </w:tc>
        <w:tc>
          <w:tcPr>
            <w:tcW w:w="2608" w:type="dxa"/>
            <w:gridSpan w:val="2"/>
            <w:noWrap w:val="0"/>
            <w:vAlign w:val="center"/>
          </w:tcPr>
          <w:p w14:paraId="4739E099">
            <w:pPr>
              <w:pStyle w:val="12"/>
            </w:pPr>
            <w:r>
              <w:t>25%</w:t>
            </w:r>
          </w:p>
        </w:tc>
        <w:tc>
          <w:tcPr>
            <w:tcW w:w="1587" w:type="dxa"/>
            <w:noWrap w:val="0"/>
            <w:vAlign w:val="center"/>
          </w:tcPr>
          <w:p w14:paraId="12C82E0E">
            <w:pPr>
              <w:pStyle w:val="12"/>
            </w:pPr>
            <w:r>
              <w:t>50%</w:t>
            </w:r>
          </w:p>
        </w:tc>
        <w:tc>
          <w:tcPr>
            <w:tcW w:w="1304" w:type="dxa"/>
            <w:noWrap w:val="0"/>
            <w:vAlign w:val="center"/>
          </w:tcPr>
          <w:p w14:paraId="1E7AE4AE">
            <w:pPr>
              <w:pStyle w:val="12"/>
            </w:pPr>
            <w:r>
              <w:t>75%</w:t>
            </w:r>
          </w:p>
        </w:tc>
        <w:tc>
          <w:tcPr>
            <w:tcW w:w="3118" w:type="dxa"/>
            <w:gridSpan w:val="2"/>
            <w:noWrap w:val="0"/>
            <w:vAlign w:val="center"/>
          </w:tcPr>
          <w:p w14:paraId="345FA030">
            <w:pPr>
              <w:pStyle w:val="12"/>
            </w:pPr>
            <w:r>
              <w:t>100%</w:t>
            </w:r>
          </w:p>
        </w:tc>
      </w:tr>
      <w:tr w14:paraId="5C760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361FA43">
            <w:pPr>
              <w:pStyle w:val="10"/>
            </w:pPr>
            <w:r>
              <w:t>绩效目标</w:t>
            </w:r>
          </w:p>
        </w:tc>
        <w:tc>
          <w:tcPr>
            <w:tcW w:w="8617" w:type="dxa"/>
            <w:gridSpan w:val="6"/>
            <w:noWrap w:val="0"/>
            <w:vAlign w:val="center"/>
          </w:tcPr>
          <w:p w14:paraId="200E299D">
            <w:pPr>
              <w:pStyle w:val="11"/>
            </w:pPr>
            <w:r>
              <w:t>1.目标内容1</w:t>
            </w:r>
          </w:p>
        </w:tc>
      </w:tr>
    </w:tbl>
    <w:p w14:paraId="3B9DCB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4F6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C17F076">
            <w:pPr>
              <w:pStyle w:val="10"/>
            </w:pPr>
            <w:r>
              <w:t>一级指标</w:t>
            </w:r>
          </w:p>
        </w:tc>
        <w:tc>
          <w:tcPr>
            <w:tcW w:w="1276" w:type="dxa"/>
            <w:noWrap w:val="0"/>
            <w:vAlign w:val="center"/>
          </w:tcPr>
          <w:p w14:paraId="405F26D0">
            <w:pPr>
              <w:pStyle w:val="10"/>
            </w:pPr>
            <w:r>
              <w:t>二级指标</w:t>
            </w:r>
          </w:p>
        </w:tc>
        <w:tc>
          <w:tcPr>
            <w:tcW w:w="1332" w:type="dxa"/>
            <w:noWrap w:val="0"/>
            <w:vAlign w:val="center"/>
          </w:tcPr>
          <w:p w14:paraId="6F992411">
            <w:pPr>
              <w:pStyle w:val="10"/>
            </w:pPr>
            <w:r>
              <w:t>三级指标</w:t>
            </w:r>
          </w:p>
        </w:tc>
        <w:tc>
          <w:tcPr>
            <w:tcW w:w="2891" w:type="dxa"/>
            <w:noWrap w:val="0"/>
            <w:vAlign w:val="center"/>
          </w:tcPr>
          <w:p w14:paraId="27FB51C0">
            <w:pPr>
              <w:pStyle w:val="10"/>
            </w:pPr>
            <w:r>
              <w:t>绩效指标描述</w:t>
            </w:r>
          </w:p>
        </w:tc>
        <w:tc>
          <w:tcPr>
            <w:tcW w:w="1276" w:type="dxa"/>
            <w:noWrap w:val="0"/>
            <w:vAlign w:val="center"/>
          </w:tcPr>
          <w:p w14:paraId="438832F6">
            <w:pPr>
              <w:pStyle w:val="10"/>
            </w:pPr>
            <w:r>
              <w:t>指标值</w:t>
            </w:r>
          </w:p>
        </w:tc>
        <w:tc>
          <w:tcPr>
            <w:tcW w:w="1843" w:type="dxa"/>
            <w:noWrap w:val="0"/>
            <w:vAlign w:val="center"/>
          </w:tcPr>
          <w:p w14:paraId="100F8318">
            <w:pPr>
              <w:pStyle w:val="10"/>
            </w:pPr>
            <w:r>
              <w:t>指标值确定依据</w:t>
            </w:r>
          </w:p>
        </w:tc>
      </w:tr>
      <w:tr w14:paraId="05BD4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1333950">
            <w:pPr>
              <w:pStyle w:val="12"/>
            </w:pPr>
            <w:r>
              <w:t>产出指标</w:t>
            </w:r>
          </w:p>
        </w:tc>
        <w:tc>
          <w:tcPr>
            <w:tcW w:w="1276" w:type="dxa"/>
            <w:noWrap w:val="0"/>
            <w:vAlign w:val="center"/>
          </w:tcPr>
          <w:p w14:paraId="3B276D12">
            <w:pPr>
              <w:pStyle w:val="11"/>
            </w:pPr>
            <w:r>
              <w:t>数量指标</w:t>
            </w:r>
          </w:p>
        </w:tc>
        <w:tc>
          <w:tcPr>
            <w:tcW w:w="1332" w:type="dxa"/>
            <w:noWrap w:val="0"/>
            <w:vAlign w:val="center"/>
          </w:tcPr>
          <w:p w14:paraId="5D8110D2">
            <w:pPr>
              <w:pStyle w:val="11"/>
            </w:pPr>
            <w:r>
              <w:t>档案整理数量</w:t>
            </w:r>
          </w:p>
        </w:tc>
        <w:tc>
          <w:tcPr>
            <w:tcW w:w="2891" w:type="dxa"/>
            <w:noWrap w:val="0"/>
            <w:vAlign w:val="center"/>
          </w:tcPr>
          <w:p w14:paraId="3B769A84">
            <w:pPr>
              <w:pStyle w:val="11"/>
            </w:pPr>
            <w:r>
              <w:t>档案整理数量</w:t>
            </w:r>
          </w:p>
        </w:tc>
        <w:tc>
          <w:tcPr>
            <w:tcW w:w="1276" w:type="dxa"/>
            <w:noWrap w:val="0"/>
            <w:vAlign w:val="center"/>
          </w:tcPr>
          <w:p w14:paraId="2C65AD5C">
            <w:pPr>
              <w:pStyle w:val="11"/>
            </w:pPr>
            <w:r>
              <w:t>≥95.95</w:t>
            </w:r>
          </w:p>
        </w:tc>
        <w:tc>
          <w:tcPr>
            <w:tcW w:w="1843" w:type="dxa"/>
            <w:noWrap w:val="0"/>
            <w:vAlign w:val="center"/>
          </w:tcPr>
          <w:p w14:paraId="076D24F8">
            <w:pPr>
              <w:pStyle w:val="11"/>
            </w:pPr>
            <w:r>
              <w:t>档案整理数量</w:t>
            </w:r>
          </w:p>
        </w:tc>
      </w:tr>
      <w:tr w14:paraId="7651D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A68BF1E"/>
        </w:tc>
        <w:tc>
          <w:tcPr>
            <w:tcW w:w="1276" w:type="dxa"/>
            <w:noWrap w:val="0"/>
            <w:vAlign w:val="center"/>
          </w:tcPr>
          <w:p w14:paraId="56C3B496">
            <w:pPr>
              <w:pStyle w:val="11"/>
            </w:pPr>
            <w:r>
              <w:t>质量指标</w:t>
            </w:r>
          </w:p>
        </w:tc>
        <w:tc>
          <w:tcPr>
            <w:tcW w:w="1332" w:type="dxa"/>
            <w:noWrap w:val="0"/>
            <w:vAlign w:val="center"/>
          </w:tcPr>
          <w:p w14:paraId="399BE1EA">
            <w:pPr>
              <w:pStyle w:val="11"/>
            </w:pPr>
            <w:r>
              <w:t>档案整理验收合格率</w:t>
            </w:r>
          </w:p>
        </w:tc>
        <w:tc>
          <w:tcPr>
            <w:tcW w:w="2891" w:type="dxa"/>
            <w:noWrap w:val="0"/>
            <w:vAlign w:val="center"/>
          </w:tcPr>
          <w:p w14:paraId="7BB38BA4">
            <w:pPr>
              <w:pStyle w:val="11"/>
            </w:pPr>
            <w:r>
              <w:t>档案整理验收合格率</w:t>
            </w:r>
          </w:p>
        </w:tc>
        <w:tc>
          <w:tcPr>
            <w:tcW w:w="1276" w:type="dxa"/>
            <w:noWrap w:val="0"/>
            <w:vAlign w:val="center"/>
          </w:tcPr>
          <w:p w14:paraId="12CB20E9">
            <w:pPr>
              <w:pStyle w:val="11"/>
            </w:pPr>
            <w:r>
              <w:t>≥95.95</w:t>
            </w:r>
          </w:p>
        </w:tc>
        <w:tc>
          <w:tcPr>
            <w:tcW w:w="1843" w:type="dxa"/>
            <w:noWrap w:val="0"/>
            <w:vAlign w:val="center"/>
          </w:tcPr>
          <w:p w14:paraId="197D06EC">
            <w:pPr>
              <w:pStyle w:val="11"/>
            </w:pPr>
            <w:r>
              <w:t>档案整理验收合格率</w:t>
            </w:r>
          </w:p>
        </w:tc>
      </w:tr>
      <w:tr w14:paraId="19E2B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D7E0460"/>
        </w:tc>
        <w:tc>
          <w:tcPr>
            <w:tcW w:w="1276" w:type="dxa"/>
            <w:noWrap w:val="0"/>
            <w:vAlign w:val="center"/>
          </w:tcPr>
          <w:p w14:paraId="74F6C2DE">
            <w:pPr>
              <w:pStyle w:val="11"/>
            </w:pPr>
            <w:r>
              <w:t>时效指标</w:t>
            </w:r>
          </w:p>
        </w:tc>
        <w:tc>
          <w:tcPr>
            <w:tcW w:w="1332" w:type="dxa"/>
            <w:noWrap w:val="0"/>
            <w:vAlign w:val="center"/>
          </w:tcPr>
          <w:p w14:paraId="0CF1BE4A">
            <w:pPr>
              <w:pStyle w:val="11"/>
            </w:pPr>
            <w:r>
              <w:t>未按时完成审计档案归档的审计项</w:t>
            </w:r>
          </w:p>
        </w:tc>
        <w:tc>
          <w:tcPr>
            <w:tcW w:w="2891" w:type="dxa"/>
            <w:noWrap w:val="0"/>
            <w:vAlign w:val="center"/>
          </w:tcPr>
          <w:p w14:paraId="6635A248">
            <w:pPr>
              <w:pStyle w:val="11"/>
            </w:pPr>
            <w:r>
              <w:t>未按时完成审计档案归档的审计项目数量</w:t>
            </w:r>
          </w:p>
        </w:tc>
        <w:tc>
          <w:tcPr>
            <w:tcW w:w="1276" w:type="dxa"/>
            <w:noWrap w:val="0"/>
            <w:vAlign w:val="center"/>
          </w:tcPr>
          <w:p w14:paraId="6EE68E79">
            <w:pPr>
              <w:pStyle w:val="11"/>
            </w:pPr>
            <w:r>
              <w:t>≥95.95</w:t>
            </w:r>
          </w:p>
        </w:tc>
        <w:tc>
          <w:tcPr>
            <w:tcW w:w="1843" w:type="dxa"/>
            <w:noWrap w:val="0"/>
            <w:vAlign w:val="center"/>
          </w:tcPr>
          <w:p w14:paraId="471B77C6">
            <w:pPr>
              <w:pStyle w:val="11"/>
            </w:pPr>
            <w:r>
              <w:t>未按时完成审计档案归档的审计项目数量</w:t>
            </w:r>
          </w:p>
        </w:tc>
      </w:tr>
      <w:tr w14:paraId="4016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836ED64"/>
        </w:tc>
        <w:tc>
          <w:tcPr>
            <w:tcW w:w="1276" w:type="dxa"/>
            <w:noWrap w:val="0"/>
            <w:vAlign w:val="center"/>
          </w:tcPr>
          <w:p w14:paraId="6593FF3F">
            <w:pPr>
              <w:pStyle w:val="11"/>
            </w:pPr>
            <w:r>
              <w:t>成本指标</w:t>
            </w:r>
          </w:p>
        </w:tc>
        <w:tc>
          <w:tcPr>
            <w:tcW w:w="1332" w:type="dxa"/>
            <w:noWrap w:val="0"/>
            <w:vAlign w:val="center"/>
          </w:tcPr>
          <w:p w14:paraId="4B4CDF7E">
            <w:pPr>
              <w:pStyle w:val="11"/>
            </w:pPr>
            <w:r>
              <w:t>档案整理、著录、扫描费</w:t>
            </w:r>
          </w:p>
        </w:tc>
        <w:tc>
          <w:tcPr>
            <w:tcW w:w="2891" w:type="dxa"/>
            <w:noWrap w:val="0"/>
            <w:vAlign w:val="center"/>
          </w:tcPr>
          <w:p w14:paraId="3BABF93E">
            <w:pPr>
              <w:pStyle w:val="11"/>
            </w:pPr>
            <w:r>
              <w:t>档案整理、著录、扫描费</w:t>
            </w:r>
          </w:p>
        </w:tc>
        <w:tc>
          <w:tcPr>
            <w:tcW w:w="1276" w:type="dxa"/>
            <w:noWrap w:val="0"/>
            <w:vAlign w:val="center"/>
          </w:tcPr>
          <w:p w14:paraId="45C98C3E">
            <w:pPr>
              <w:pStyle w:val="11"/>
            </w:pPr>
            <w:r>
              <w:t>≥95.95</w:t>
            </w:r>
          </w:p>
        </w:tc>
        <w:tc>
          <w:tcPr>
            <w:tcW w:w="1843" w:type="dxa"/>
            <w:noWrap w:val="0"/>
            <w:vAlign w:val="center"/>
          </w:tcPr>
          <w:p w14:paraId="6D5F30AE">
            <w:pPr>
              <w:pStyle w:val="11"/>
            </w:pPr>
            <w:r>
              <w:t>档案整理、著录、扫描费</w:t>
            </w:r>
          </w:p>
        </w:tc>
      </w:tr>
      <w:tr w14:paraId="1C835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E35E9F">
            <w:pPr>
              <w:pStyle w:val="12"/>
            </w:pPr>
            <w:r>
              <w:t>效益指标</w:t>
            </w:r>
          </w:p>
        </w:tc>
        <w:tc>
          <w:tcPr>
            <w:tcW w:w="1276" w:type="dxa"/>
            <w:noWrap w:val="0"/>
            <w:vAlign w:val="center"/>
          </w:tcPr>
          <w:p w14:paraId="68B07374">
            <w:pPr>
              <w:pStyle w:val="11"/>
            </w:pPr>
            <w:r>
              <w:t>经济效益指标</w:t>
            </w:r>
          </w:p>
        </w:tc>
        <w:tc>
          <w:tcPr>
            <w:tcW w:w="1332" w:type="dxa"/>
            <w:noWrap w:val="0"/>
            <w:vAlign w:val="center"/>
          </w:tcPr>
          <w:p w14:paraId="16E1A483">
            <w:pPr>
              <w:pStyle w:val="11"/>
            </w:pPr>
            <w:r>
              <w:t>保护档案原件，有利于节省档案修</w:t>
            </w:r>
          </w:p>
        </w:tc>
        <w:tc>
          <w:tcPr>
            <w:tcW w:w="2891" w:type="dxa"/>
            <w:noWrap w:val="0"/>
            <w:vAlign w:val="center"/>
          </w:tcPr>
          <w:p w14:paraId="5244A24F">
            <w:pPr>
              <w:pStyle w:val="11"/>
            </w:pPr>
            <w:r>
              <w:t>保护档案原件，有利于节省档案修复费用</w:t>
            </w:r>
          </w:p>
        </w:tc>
        <w:tc>
          <w:tcPr>
            <w:tcW w:w="1276" w:type="dxa"/>
            <w:noWrap w:val="0"/>
            <w:vAlign w:val="center"/>
          </w:tcPr>
          <w:p w14:paraId="3DEFF36A">
            <w:pPr>
              <w:pStyle w:val="11"/>
            </w:pPr>
            <w:r>
              <w:t>≥95.95</w:t>
            </w:r>
          </w:p>
        </w:tc>
        <w:tc>
          <w:tcPr>
            <w:tcW w:w="1843" w:type="dxa"/>
            <w:noWrap w:val="0"/>
            <w:vAlign w:val="center"/>
          </w:tcPr>
          <w:p w14:paraId="6E92B97F">
            <w:pPr>
              <w:pStyle w:val="11"/>
            </w:pPr>
            <w:r>
              <w:t>保护档案原件，有利于节省档案修复费用</w:t>
            </w:r>
          </w:p>
        </w:tc>
      </w:tr>
      <w:tr w14:paraId="42790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64D091B"/>
        </w:tc>
        <w:tc>
          <w:tcPr>
            <w:tcW w:w="1276" w:type="dxa"/>
            <w:noWrap w:val="0"/>
            <w:vAlign w:val="center"/>
          </w:tcPr>
          <w:p w14:paraId="77B21A4C">
            <w:pPr>
              <w:pStyle w:val="11"/>
            </w:pPr>
            <w:r>
              <w:t>社会效益指标</w:t>
            </w:r>
          </w:p>
        </w:tc>
        <w:tc>
          <w:tcPr>
            <w:tcW w:w="1332" w:type="dxa"/>
            <w:noWrap w:val="0"/>
            <w:vAlign w:val="center"/>
          </w:tcPr>
          <w:p w14:paraId="7C6B72EE">
            <w:pPr>
              <w:pStyle w:val="11"/>
            </w:pPr>
            <w:r>
              <w:t>实现档案查询便捷高效、保存完整</w:t>
            </w:r>
          </w:p>
        </w:tc>
        <w:tc>
          <w:tcPr>
            <w:tcW w:w="2891" w:type="dxa"/>
            <w:noWrap w:val="0"/>
            <w:vAlign w:val="center"/>
          </w:tcPr>
          <w:p w14:paraId="483EEBBB">
            <w:pPr>
              <w:pStyle w:val="11"/>
            </w:pPr>
            <w:r>
              <w:t>实现档案查询便捷高效、保存完整</w:t>
            </w:r>
          </w:p>
        </w:tc>
        <w:tc>
          <w:tcPr>
            <w:tcW w:w="1276" w:type="dxa"/>
            <w:noWrap w:val="0"/>
            <w:vAlign w:val="center"/>
          </w:tcPr>
          <w:p w14:paraId="6455180C">
            <w:pPr>
              <w:pStyle w:val="11"/>
            </w:pPr>
            <w:r>
              <w:t>≥95.95</w:t>
            </w:r>
          </w:p>
        </w:tc>
        <w:tc>
          <w:tcPr>
            <w:tcW w:w="1843" w:type="dxa"/>
            <w:noWrap w:val="0"/>
            <w:vAlign w:val="center"/>
          </w:tcPr>
          <w:p w14:paraId="6CA6CA0C">
            <w:pPr>
              <w:pStyle w:val="11"/>
            </w:pPr>
            <w:r>
              <w:t>实现档案查询便捷高效、保存完整</w:t>
            </w:r>
          </w:p>
        </w:tc>
      </w:tr>
      <w:tr w14:paraId="27AEC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0D81511"/>
        </w:tc>
        <w:tc>
          <w:tcPr>
            <w:tcW w:w="1276" w:type="dxa"/>
            <w:noWrap w:val="0"/>
            <w:vAlign w:val="center"/>
          </w:tcPr>
          <w:p w14:paraId="27F47C87">
            <w:pPr>
              <w:pStyle w:val="11"/>
            </w:pPr>
            <w:r>
              <w:t>生态效益指标</w:t>
            </w:r>
          </w:p>
        </w:tc>
        <w:tc>
          <w:tcPr>
            <w:tcW w:w="1332" w:type="dxa"/>
            <w:noWrap w:val="0"/>
            <w:vAlign w:val="center"/>
          </w:tcPr>
          <w:p w14:paraId="312054A9">
            <w:pPr>
              <w:pStyle w:val="11"/>
            </w:pPr>
            <w:r>
              <w:t>结果准确性</w:t>
            </w:r>
          </w:p>
        </w:tc>
        <w:tc>
          <w:tcPr>
            <w:tcW w:w="2891" w:type="dxa"/>
            <w:noWrap w:val="0"/>
            <w:vAlign w:val="center"/>
          </w:tcPr>
          <w:p w14:paraId="2F2DBFD7">
            <w:pPr>
              <w:pStyle w:val="11"/>
            </w:pPr>
            <w:r>
              <w:t>结果准确性</w:t>
            </w:r>
          </w:p>
        </w:tc>
        <w:tc>
          <w:tcPr>
            <w:tcW w:w="1276" w:type="dxa"/>
            <w:noWrap w:val="0"/>
            <w:vAlign w:val="center"/>
          </w:tcPr>
          <w:p w14:paraId="5BB61D83">
            <w:pPr>
              <w:pStyle w:val="11"/>
            </w:pPr>
            <w:r>
              <w:t>≥95.95</w:t>
            </w:r>
          </w:p>
        </w:tc>
        <w:tc>
          <w:tcPr>
            <w:tcW w:w="1843" w:type="dxa"/>
            <w:noWrap w:val="0"/>
            <w:vAlign w:val="center"/>
          </w:tcPr>
          <w:p w14:paraId="73B248F7">
            <w:pPr>
              <w:pStyle w:val="11"/>
            </w:pPr>
            <w:r>
              <w:t>结果准确性</w:t>
            </w:r>
          </w:p>
        </w:tc>
      </w:tr>
      <w:tr w14:paraId="3B408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4D5DC46"/>
        </w:tc>
        <w:tc>
          <w:tcPr>
            <w:tcW w:w="1276" w:type="dxa"/>
            <w:noWrap w:val="0"/>
            <w:vAlign w:val="center"/>
          </w:tcPr>
          <w:p w14:paraId="0F9B25C1">
            <w:pPr>
              <w:pStyle w:val="11"/>
            </w:pPr>
            <w:r>
              <w:t>可持续影响指标</w:t>
            </w:r>
          </w:p>
        </w:tc>
        <w:tc>
          <w:tcPr>
            <w:tcW w:w="1332" w:type="dxa"/>
            <w:noWrap w:val="0"/>
            <w:vAlign w:val="center"/>
          </w:tcPr>
          <w:p w14:paraId="6D298113">
            <w:pPr>
              <w:pStyle w:val="11"/>
            </w:pPr>
            <w:r>
              <w:t>监测、评价完成率</w:t>
            </w:r>
          </w:p>
        </w:tc>
        <w:tc>
          <w:tcPr>
            <w:tcW w:w="2891" w:type="dxa"/>
            <w:noWrap w:val="0"/>
            <w:vAlign w:val="center"/>
          </w:tcPr>
          <w:p w14:paraId="745A529F">
            <w:pPr>
              <w:pStyle w:val="11"/>
            </w:pPr>
            <w:r>
              <w:t>监测、评价完成率</w:t>
            </w:r>
          </w:p>
        </w:tc>
        <w:tc>
          <w:tcPr>
            <w:tcW w:w="1276" w:type="dxa"/>
            <w:noWrap w:val="0"/>
            <w:vAlign w:val="center"/>
          </w:tcPr>
          <w:p w14:paraId="2FE78998">
            <w:pPr>
              <w:pStyle w:val="11"/>
            </w:pPr>
            <w:r>
              <w:t>≥95.95</w:t>
            </w:r>
          </w:p>
        </w:tc>
        <w:tc>
          <w:tcPr>
            <w:tcW w:w="1843" w:type="dxa"/>
            <w:noWrap w:val="0"/>
            <w:vAlign w:val="center"/>
          </w:tcPr>
          <w:p w14:paraId="1DEE66C9">
            <w:pPr>
              <w:pStyle w:val="11"/>
            </w:pPr>
            <w:r>
              <w:t>监测、评价完成率</w:t>
            </w:r>
          </w:p>
        </w:tc>
      </w:tr>
      <w:tr w14:paraId="45BE1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070EF27">
            <w:pPr>
              <w:pStyle w:val="12"/>
            </w:pPr>
            <w:r>
              <w:t>满意度指标</w:t>
            </w:r>
          </w:p>
        </w:tc>
        <w:tc>
          <w:tcPr>
            <w:tcW w:w="1276" w:type="dxa"/>
            <w:noWrap w:val="0"/>
            <w:vAlign w:val="center"/>
          </w:tcPr>
          <w:p w14:paraId="007C916F">
            <w:pPr>
              <w:pStyle w:val="11"/>
            </w:pPr>
            <w:r>
              <w:t>服务对象满意度指标</w:t>
            </w:r>
          </w:p>
        </w:tc>
        <w:tc>
          <w:tcPr>
            <w:tcW w:w="1332" w:type="dxa"/>
            <w:noWrap w:val="0"/>
            <w:vAlign w:val="center"/>
          </w:tcPr>
          <w:p w14:paraId="4B5733DA">
            <w:pPr>
              <w:pStyle w:val="11"/>
            </w:pPr>
            <w:r>
              <w:t>满意率</w:t>
            </w:r>
          </w:p>
        </w:tc>
        <w:tc>
          <w:tcPr>
            <w:tcW w:w="2891" w:type="dxa"/>
            <w:noWrap w:val="0"/>
            <w:vAlign w:val="center"/>
          </w:tcPr>
          <w:p w14:paraId="1AAAE687">
            <w:pPr>
              <w:pStyle w:val="11"/>
            </w:pPr>
            <w:r>
              <w:t>满意率</w:t>
            </w:r>
          </w:p>
        </w:tc>
        <w:tc>
          <w:tcPr>
            <w:tcW w:w="1276" w:type="dxa"/>
            <w:noWrap w:val="0"/>
            <w:vAlign w:val="center"/>
          </w:tcPr>
          <w:p w14:paraId="784AEE7C">
            <w:pPr>
              <w:pStyle w:val="11"/>
            </w:pPr>
            <w:r>
              <w:t>≥95.95</w:t>
            </w:r>
          </w:p>
        </w:tc>
        <w:tc>
          <w:tcPr>
            <w:tcW w:w="1843" w:type="dxa"/>
            <w:noWrap w:val="0"/>
            <w:vAlign w:val="center"/>
          </w:tcPr>
          <w:p w14:paraId="15661AF3">
            <w:pPr>
              <w:pStyle w:val="11"/>
            </w:pPr>
            <w:r>
              <w:t>满意率</w:t>
            </w:r>
          </w:p>
        </w:tc>
      </w:tr>
    </w:tbl>
    <w:p w14:paraId="48F1E65B">
      <w:pPr>
        <w:sectPr>
          <w:pgSz w:w="11900" w:h="16840"/>
          <w:pgMar w:top="1984" w:right="1304" w:bottom="1134" w:left="1304" w:header="720" w:footer="720" w:gutter="0"/>
          <w:cols w:space="720" w:num="1"/>
        </w:sectPr>
      </w:pPr>
    </w:p>
    <w:p w14:paraId="44AC78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1AEBA1">
      <w:pPr>
        <w:spacing w:before="0" w:after="0"/>
        <w:ind w:firstLine="560"/>
        <w:jc w:val="left"/>
        <w:outlineLvl w:val="3"/>
      </w:pPr>
      <w:bookmarkStart w:id="5" w:name="_Toc_4_4_0000000009"/>
      <w:r>
        <w:rPr>
          <w:rFonts w:ascii="方正仿宋_GBK" w:hAnsi="方正仿宋_GBK" w:eastAsia="方正仿宋_GBK" w:cs="方正仿宋_GBK"/>
          <w:color w:val="000000"/>
          <w:sz w:val="28"/>
        </w:rPr>
        <w:t>6.财政监督检查绩效目标表</w:t>
      </w:r>
      <w:bookmarkEnd w:id="5"/>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1997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03773E0B">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24318827">
            <w:pPr>
              <w:pStyle w:val="9"/>
            </w:pPr>
            <w:r>
              <w:t>单位：万元</w:t>
            </w:r>
          </w:p>
        </w:tc>
      </w:tr>
      <w:tr w14:paraId="3C64FF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0340FA4">
            <w:pPr>
              <w:pStyle w:val="10"/>
            </w:pPr>
            <w:r>
              <w:t>项目编码</w:t>
            </w:r>
          </w:p>
        </w:tc>
        <w:tc>
          <w:tcPr>
            <w:tcW w:w="2608" w:type="dxa"/>
            <w:gridSpan w:val="2"/>
            <w:noWrap w:val="0"/>
            <w:vAlign w:val="center"/>
          </w:tcPr>
          <w:p w14:paraId="717E655A">
            <w:pPr>
              <w:pStyle w:val="11"/>
            </w:pPr>
            <w:r>
              <w:t>13052822P001099101328</w:t>
            </w:r>
          </w:p>
        </w:tc>
        <w:tc>
          <w:tcPr>
            <w:tcW w:w="1587" w:type="dxa"/>
            <w:noWrap w:val="0"/>
            <w:vAlign w:val="center"/>
          </w:tcPr>
          <w:p w14:paraId="4BC265F7">
            <w:pPr>
              <w:pStyle w:val="10"/>
            </w:pPr>
            <w:r>
              <w:t>项目名称</w:t>
            </w:r>
          </w:p>
        </w:tc>
        <w:tc>
          <w:tcPr>
            <w:tcW w:w="4422" w:type="dxa"/>
            <w:gridSpan w:val="3"/>
            <w:noWrap w:val="0"/>
            <w:vAlign w:val="center"/>
          </w:tcPr>
          <w:p w14:paraId="2581471E">
            <w:pPr>
              <w:pStyle w:val="11"/>
            </w:pPr>
            <w:r>
              <w:t>财政监督检查</w:t>
            </w:r>
          </w:p>
        </w:tc>
      </w:tr>
      <w:tr w14:paraId="2BE3E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CC30980">
            <w:pPr>
              <w:pStyle w:val="10"/>
            </w:pPr>
            <w:r>
              <w:t>预算规模及资金用途</w:t>
            </w:r>
          </w:p>
        </w:tc>
        <w:tc>
          <w:tcPr>
            <w:tcW w:w="1276" w:type="dxa"/>
            <w:noWrap w:val="0"/>
            <w:vAlign w:val="center"/>
          </w:tcPr>
          <w:p w14:paraId="79152821">
            <w:pPr>
              <w:pStyle w:val="10"/>
            </w:pPr>
            <w:r>
              <w:t>预算数</w:t>
            </w:r>
          </w:p>
        </w:tc>
        <w:tc>
          <w:tcPr>
            <w:tcW w:w="1332" w:type="dxa"/>
            <w:noWrap w:val="0"/>
            <w:vAlign w:val="center"/>
          </w:tcPr>
          <w:p w14:paraId="1B691897">
            <w:pPr>
              <w:pStyle w:val="11"/>
            </w:pPr>
            <w:r>
              <w:t>8.95</w:t>
            </w:r>
          </w:p>
        </w:tc>
        <w:tc>
          <w:tcPr>
            <w:tcW w:w="1587" w:type="dxa"/>
            <w:noWrap w:val="0"/>
            <w:vAlign w:val="center"/>
          </w:tcPr>
          <w:p w14:paraId="0AB50919">
            <w:pPr>
              <w:pStyle w:val="10"/>
            </w:pPr>
            <w:r>
              <w:t>其中：财政    资金</w:t>
            </w:r>
          </w:p>
        </w:tc>
        <w:tc>
          <w:tcPr>
            <w:tcW w:w="1304" w:type="dxa"/>
            <w:noWrap w:val="0"/>
            <w:vAlign w:val="center"/>
          </w:tcPr>
          <w:p w14:paraId="5BBCDBE1">
            <w:pPr>
              <w:pStyle w:val="11"/>
            </w:pPr>
            <w:r>
              <w:t>8.95</w:t>
            </w:r>
          </w:p>
        </w:tc>
        <w:tc>
          <w:tcPr>
            <w:tcW w:w="1276" w:type="dxa"/>
            <w:noWrap w:val="0"/>
            <w:vAlign w:val="center"/>
          </w:tcPr>
          <w:p w14:paraId="53A4C291">
            <w:pPr>
              <w:pStyle w:val="10"/>
            </w:pPr>
            <w:r>
              <w:t>其他资金</w:t>
            </w:r>
          </w:p>
        </w:tc>
        <w:tc>
          <w:tcPr>
            <w:tcW w:w="1843" w:type="dxa"/>
            <w:noWrap w:val="0"/>
            <w:vAlign w:val="center"/>
          </w:tcPr>
          <w:p w14:paraId="6703B401">
            <w:pPr>
              <w:pStyle w:val="11"/>
            </w:pPr>
            <w:r>
              <w:t xml:space="preserve"> </w:t>
            </w:r>
          </w:p>
        </w:tc>
      </w:tr>
      <w:tr w14:paraId="729E1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2B6DFD5"/>
        </w:tc>
        <w:tc>
          <w:tcPr>
            <w:tcW w:w="8617" w:type="dxa"/>
            <w:gridSpan w:val="6"/>
            <w:noWrap w:val="0"/>
            <w:vAlign w:val="center"/>
          </w:tcPr>
          <w:p w14:paraId="67AAB203">
            <w:pPr>
              <w:pStyle w:val="11"/>
            </w:pPr>
            <w:r>
              <w:t>财政监督检查</w:t>
            </w:r>
          </w:p>
        </w:tc>
      </w:tr>
      <w:tr w14:paraId="44CEF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02A44D1">
            <w:pPr>
              <w:pStyle w:val="10"/>
            </w:pPr>
            <w:r>
              <w:t>资金支出计划（%）</w:t>
            </w:r>
          </w:p>
        </w:tc>
        <w:tc>
          <w:tcPr>
            <w:tcW w:w="2608" w:type="dxa"/>
            <w:gridSpan w:val="2"/>
            <w:noWrap w:val="0"/>
            <w:vAlign w:val="center"/>
          </w:tcPr>
          <w:p w14:paraId="0D226991">
            <w:pPr>
              <w:pStyle w:val="10"/>
            </w:pPr>
            <w:r>
              <w:t>3月底</w:t>
            </w:r>
          </w:p>
        </w:tc>
        <w:tc>
          <w:tcPr>
            <w:tcW w:w="1587" w:type="dxa"/>
            <w:noWrap w:val="0"/>
            <w:vAlign w:val="center"/>
          </w:tcPr>
          <w:p w14:paraId="1D0A63CA">
            <w:pPr>
              <w:pStyle w:val="10"/>
            </w:pPr>
            <w:r>
              <w:t>6月底</w:t>
            </w:r>
          </w:p>
        </w:tc>
        <w:tc>
          <w:tcPr>
            <w:tcW w:w="1304" w:type="dxa"/>
            <w:noWrap w:val="0"/>
            <w:vAlign w:val="center"/>
          </w:tcPr>
          <w:p w14:paraId="13F113F3">
            <w:pPr>
              <w:pStyle w:val="10"/>
            </w:pPr>
            <w:r>
              <w:t>10月底</w:t>
            </w:r>
          </w:p>
        </w:tc>
        <w:tc>
          <w:tcPr>
            <w:tcW w:w="3118" w:type="dxa"/>
            <w:gridSpan w:val="2"/>
            <w:noWrap w:val="0"/>
            <w:vAlign w:val="center"/>
          </w:tcPr>
          <w:p w14:paraId="77369C9F">
            <w:pPr>
              <w:pStyle w:val="10"/>
            </w:pPr>
            <w:r>
              <w:t>12月底</w:t>
            </w:r>
          </w:p>
        </w:tc>
      </w:tr>
      <w:tr w14:paraId="2DA2C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8998B4F"/>
        </w:tc>
        <w:tc>
          <w:tcPr>
            <w:tcW w:w="2608" w:type="dxa"/>
            <w:gridSpan w:val="2"/>
            <w:noWrap w:val="0"/>
            <w:vAlign w:val="center"/>
          </w:tcPr>
          <w:p w14:paraId="60002C38">
            <w:pPr>
              <w:pStyle w:val="12"/>
            </w:pPr>
            <w:r>
              <w:t>25%</w:t>
            </w:r>
          </w:p>
        </w:tc>
        <w:tc>
          <w:tcPr>
            <w:tcW w:w="1587" w:type="dxa"/>
            <w:noWrap w:val="0"/>
            <w:vAlign w:val="center"/>
          </w:tcPr>
          <w:p w14:paraId="71EEB8C0">
            <w:pPr>
              <w:pStyle w:val="12"/>
            </w:pPr>
            <w:r>
              <w:t>50%</w:t>
            </w:r>
          </w:p>
        </w:tc>
        <w:tc>
          <w:tcPr>
            <w:tcW w:w="1304" w:type="dxa"/>
            <w:noWrap w:val="0"/>
            <w:vAlign w:val="center"/>
          </w:tcPr>
          <w:p w14:paraId="69D1DC25">
            <w:pPr>
              <w:pStyle w:val="12"/>
            </w:pPr>
            <w:r>
              <w:t>75%</w:t>
            </w:r>
          </w:p>
        </w:tc>
        <w:tc>
          <w:tcPr>
            <w:tcW w:w="3118" w:type="dxa"/>
            <w:gridSpan w:val="2"/>
            <w:noWrap w:val="0"/>
            <w:vAlign w:val="center"/>
          </w:tcPr>
          <w:p w14:paraId="5A58DB26">
            <w:pPr>
              <w:pStyle w:val="12"/>
            </w:pPr>
            <w:r>
              <w:t>100%</w:t>
            </w:r>
          </w:p>
        </w:tc>
      </w:tr>
      <w:tr w14:paraId="70787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96AC1CB">
            <w:pPr>
              <w:pStyle w:val="10"/>
            </w:pPr>
            <w:r>
              <w:t>绩效目标</w:t>
            </w:r>
          </w:p>
        </w:tc>
        <w:tc>
          <w:tcPr>
            <w:tcW w:w="8617" w:type="dxa"/>
            <w:gridSpan w:val="6"/>
            <w:noWrap w:val="0"/>
            <w:vAlign w:val="center"/>
          </w:tcPr>
          <w:p w14:paraId="154EE77C">
            <w:pPr>
              <w:pStyle w:val="11"/>
            </w:pPr>
            <w:r>
              <w:t>1.目标内容1</w:t>
            </w:r>
          </w:p>
        </w:tc>
      </w:tr>
    </w:tbl>
    <w:p w14:paraId="3EC2A1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177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A80C701">
            <w:pPr>
              <w:pStyle w:val="10"/>
            </w:pPr>
            <w:r>
              <w:t>一级指标</w:t>
            </w:r>
          </w:p>
        </w:tc>
        <w:tc>
          <w:tcPr>
            <w:tcW w:w="1276" w:type="dxa"/>
            <w:noWrap w:val="0"/>
            <w:vAlign w:val="center"/>
          </w:tcPr>
          <w:p w14:paraId="05D38551">
            <w:pPr>
              <w:pStyle w:val="10"/>
            </w:pPr>
            <w:r>
              <w:t>二级指标</w:t>
            </w:r>
          </w:p>
        </w:tc>
        <w:tc>
          <w:tcPr>
            <w:tcW w:w="1332" w:type="dxa"/>
            <w:noWrap w:val="0"/>
            <w:vAlign w:val="center"/>
          </w:tcPr>
          <w:p w14:paraId="5B79BA2C">
            <w:pPr>
              <w:pStyle w:val="10"/>
            </w:pPr>
            <w:r>
              <w:t>三级指标</w:t>
            </w:r>
          </w:p>
        </w:tc>
        <w:tc>
          <w:tcPr>
            <w:tcW w:w="2891" w:type="dxa"/>
            <w:noWrap w:val="0"/>
            <w:vAlign w:val="center"/>
          </w:tcPr>
          <w:p w14:paraId="092612FD">
            <w:pPr>
              <w:pStyle w:val="10"/>
            </w:pPr>
            <w:r>
              <w:t>绩效指标描述</w:t>
            </w:r>
          </w:p>
        </w:tc>
        <w:tc>
          <w:tcPr>
            <w:tcW w:w="1276" w:type="dxa"/>
            <w:noWrap w:val="0"/>
            <w:vAlign w:val="center"/>
          </w:tcPr>
          <w:p w14:paraId="15618ACA">
            <w:pPr>
              <w:pStyle w:val="10"/>
            </w:pPr>
            <w:r>
              <w:t>指标值</w:t>
            </w:r>
          </w:p>
        </w:tc>
        <w:tc>
          <w:tcPr>
            <w:tcW w:w="1843" w:type="dxa"/>
            <w:noWrap w:val="0"/>
            <w:vAlign w:val="center"/>
          </w:tcPr>
          <w:p w14:paraId="05B3243E">
            <w:pPr>
              <w:pStyle w:val="10"/>
            </w:pPr>
            <w:r>
              <w:t>指标值确定依据</w:t>
            </w:r>
          </w:p>
        </w:tc>
      </w:tr>
      <w:tr w14:paraId="2D67E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87B442D">
            <w:pPr>
              <w:pStyle w:val="12"/>
            </w:pPr>
            <w:r>
              <w:t>产出指标</w:t>
            </w:r>
          </w:p>
        </w:tc>
        <w:tc>
          <w:tcPr>
            <w:tcW w:w="1276" w:type="dxa"/>
            <w:noWrap w:val="0"/>
            <w:vAlign w:val="center"/>
          </w:tcPr>
          <w:p w14:paraId="7F1EB03C">
            <w:pPr>
              <w:pStyle w:val="11"/>
            </w:pPr>
            <w:r>
              <w:t>数量指标</w:t>
            </w:r>
          </w:p>
        </w:tc>
        <w:tc>
          <w:tcPr>
            <w:tcW w:w="1332" w:type="dxa"/>
            <w:noWrap w:val="0"/>
            <w:vAlign w:val="center"/>
          </w:tcPr>
          <w:p w14:paraId="3864B660">
            <w:pPr>
              <w:pStyle w:val="11"/>
            </w:pPr>
            <w:r>
              <w:t>监督检查次数</w:t>
            </w:r>
          </w:p>
        </w:tc>
        <w:tc>
          <w:tcPr>
            <w:tcW w:w="2891" w:type="dxa"/>
            <w:noWrap w:val="0"/>
            <w:vAlign w:val="center"/>
          </w:tcPr>
          <w:p w14:paraId="6A4E0D23">
            <w:pPr>
              <w:pStyle w:val="11"/>
            </w:pPr>
            <w:r>
              <w:t>监督检查次数</w:t>
            </w:r>
          </w:p>
        </w:tc>
        <w:tc>
          <w:tcPr>
            <w:tcW w:w="1276" w:type="dxa"/>
            <w:noWrap w:val="0"/>
            <w:vAlign w:val="center"/>
          </w:tcPr>
          <w:p w14:paraId="5304CD04">
            <w:pPr>
              <w:pStyle w:val="11"/>
            </w:pPr>
            <w:r>
              <w:t>≥95.95</w:t>
            </w:r>
          </w:p>
        </w:tc>
        <w:tc>
          <w:tcPr>
            <w:tcW w:w="1843" w:type="dxa"/>
            <w:noWrap w:val="0"/>
            <w:vAlign w:val="center"/>
          </w:tcPr>
          <w:p w14:paraId="73025C85">
            <w:pPr>
              <w:pStyle w:val="11"/>
            </w:pPr>
            <w:r>
              <w:t>监督检查次数</w:t>
            </w:r>
          </w:p>
        </w:tc>
      </w:tr>
      <w:tr w14:paraId="1C680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48FB2EB"/>
        </w:tc>
        <w:tc>
          <w:tcPr>
            <w:tcW w:w="1276" w:type="dxa"/>
            <w:noWrap w:val="0"/>
            <w:vAlign w:val="center"/>
          </w:tcPr>
          <w:p w14:paraId="2A10D8F1">
            <w:pPr>
              <w:pStyle w:val="11"/>
            </w:pPr>
            <w:r>
              <w:t>质量指标</w:t>
            </w:r>
          </w:p>
        </w:tc>
        <w:tc>
          <w:tcPr>
            <w:tcW w:w="1332" w:type="dxa"/>
            <w:noWrap w:val="0"/>
            <w:vAlign w:val="center"/>
          </w:tcPr>
          <w:p w14:paraId="17C4D9DA">
            <w:pPr>
              <w:pStyle w:val="11"/>
            </w:pPr>
            <w:r>
              <w:t>监督工作完成情况</w:t>
            </w:r>
          </w:p>
        </w:tc>
        <w:tc>
          <w:tcPr>
            <w:tcW w:w="2891" w:type="dxa"/>
            <w:noWrap w:val="0"/>
            <w:vAlign w:val="center"/>
          </w:tcPr>
          <w:p w14:paraId="38B2FBBA">
            <w:pPr>
              <w:pStyle w:val="11"/>
            </w:pPr>
            <w:r>
              <w:t>监督工作完成情况</w:t>
            </w:r>
          </w:p>
        </w:tc>
        <w:tc>
          <w:tcPr>
            <w:tcW w:w="1276" w:type="dxa"/>
            <w:noWrap w:val="0"/>
            <w:vAlign w:val="center"/>
          </w:tcPr>
          <w:p w14:paraId="28D2ED19">
            <w:pPr>
              <w:pStyle w:val="11"/>
            </w:pPr>
            <w:r>
              <w:t>≥95.95</w:t>
            </w:r>
          </w:p>
        </w:tc>
        <w:tc>
          <w:tcPr>
            <w:tcW w:w="1843" w:type="dxa"/>
            <w:noWrap w:val="0"/>
            <w:vAlign w:val="center"/>
          </w:tcPr>
          <w:p w14:paraId="46227522">
            <w:pPr>
              <w:pStyle w:val="11"/>
            </w:pPr>
            <w:r>
              <w:t>监督工作完成情况</w:t>
            </w:r>
          </w:p>
        </w:tc>
      </w:tr>
      <w:tr w14:paraId="088A3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CC59FC8"/>
        </w:tc>
        <w:tc>
          <w:tcPr>
            <w:tcW w:w="1276" w:type="dxa"/>
            <w:noWrap w:val="0"/>
            <w:vAlign w:val="center"/>
          </w:tcPr>
          <w:p w14:paraId="1D290657">
            <w:pPr>
              <w:pStyle w:val="11"/>
            </w:pPr>
            <w:r>
              <w:t>时效指标</w:t>
            </w:r>
          </w:p>
        </w:tc>
        <w:tc>
          <w:tcPr>
            <w:tcW w:w="1332" w:type="dxa"/>
            <w:noWrap w:val="0"/>
            <w:vAlign w:val="center"/>
          </w:tcPr>
          <w:p w14:paraId="7F134623">
            <w:pPr>
              <w:pStyle w:val="11"/>
            </w:pPr>
            <w:r>
              <w:t>监督检查完成及时率</w:t>
            </w:r>
          </w:p>
        </w:tc>
        <w:tc>
          <w:tcPr>
            <w:tcW w:w="2891" w:type="dxa"/>
            <w:noWrap w:val="0"/>
            <w:vAlign w:val="center"/>
          </w:tcPr>
          <w:p w14:paraId="6641ADAC">
            <w:pPr>
              <w:pStyle w:val="11"/>
            </w:pPr>
            <w:r>
              <w:t>监督检查完成及时率</w:t>
            </w:r>
          </w:p>
        </w:tc>
        <w:tc>
          <w:tcPr>
            <w:tcW w:w="1276" w:type="dxa"/>
            <w:noWrap w:val="0"/>
            <w:vAlign w:val="center"/>
          </w:tcPr>
          <w:p w14:paraId="4FF7B30E">
            <w:pPr>
              <w:pStyle w:val="11"/>
            </w:pPr>
            <w:r>
              <w:t>≥95.95</w:t>
            </w:r>
          </w:p>
        </w:tc>
        <w:tc>
          <w:tcPr>
            <w:tcW w:w="1843" w:type="dxa"/>
            <w:noWrap w:val="0"/>
            <w:vAlign w:val="center"/>
          </w:tcPr>
          <w:p w14:paraId="0986AF9F">
            <w:pPr>
              <w:pStyle w:val="11"/>
            </w:pPr>
            <w:r>
              <w:t>监督检查完成及时率</w:t>
            </w:r>
          </w:p>
        </w:tc>
      </w:tr>
      <w:tr w14:paraId="01A8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1263458"/>
        </w:tc>
        <w:tc>
          <w:tcPr>
            <w:tcW w:w="1276" w:type="dxa"/>
            <w:noWrap w:val="0"/>
            <w:vAlign w:val="center"/>
          </w:tcPr>
          <w:p w14:paraId="7A4F4EC5">
            <w:pPr>
              <w:pStyle w:val="11"/>
            </w:pPr>
            <w:r>
              <w:t>成本指标</w:t>
            </w:r>
          </w:p>
        </w:tc>
        <w:tc>
          <w:tcPr>
            <w:tcW w:w="1332" w:type="dxa"/>
            <w:noWrap w:val="0"/>
            <w:vAlign w:val="center"/>
          </w:tcPr>
          <w:p w14:paraId="356C4231">
            <w:pPr>
              <w:pStyle w:val="11"/>
            </w:pPr>
            <w:r>
              <w:t>完成执法监督、政策后评估</w:t>
            </w:r>
          </w:p>
        </w:tc>
        <w:tc>
          <w:tcPr>
            <w:tcW w:w="2891" w:type="dxa"/>
            <w:noWrap w:val="0"/>
            <w:vAlign w:val="center"/>
          </w:tcPr>
          <w:p w14:paraId="48153709">
            <w:pPr>
              <w:pStyle w:val="11"/>
            </w:pPr>
            <w:r>
              <w:t>完成执法监督、政策后评估</w:t>
            </w:r>
          </w:p>
        </w:tc>
        <w:tc>
          <w:tcPr>
            <w:tcW w:w="1276" w:type="dxa"/>
            <w:noWrap w:val="0"/>
            <w:vAlign w:val="center"/>
          </w:tcPr>
          <w:p w14:paraId="7F297009">
            <w:pPr>
              <w:pStyle w:val="11"/>
            </w:pPr>
            <w:r>
              <w:t>≥95.95</w:t>
            </w:r>
          </w:p>
        </w:tc>
        <w:tc>
          <w:tcPr>
            <w:tcW w:w="1843" w:type="dxa"/>
            <w:noWrap w:val="0"/>
            <w:vAlign w:val="center"/>
          </w:tcPr>
          <w:p w14:paraId="3E538663">
            <w:pPr>
              <w:pStyle w:val="11"/>
            </w:pPr>
            <w:r>
              <w:t>完成执法监督、政策后评估</w:t>
            </w:r>
          </w:p>
        </w:tc>
      </w:tr>
      <w:tr w14:paraId="1AE79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7C75159">
            <w:pPr>
              <w:pStyle w:val="12"/>
            </w:pPr>
            <w:r>
              <w:t>效益指标</w:t>
            </w:r>
          </w:p>
        </w:tc>
        <w:tc>
          <w:tcPr>
            <w:tcW w:w="1276" w:type="dxa"/>
            <w:noWrap w:val="0"/>
            <w:vAlign w:val="center"/>
          </w:tcPr>
          <w:p w14:paraId="65753294">
            <w:pPr>
              <w:pStyle w:val="11"/>
            </w:pPr>
            <w:r>
              <w:t>经济效益指标</w:t>
            </w:r>
          </w:p>
        </w:tc>
        <w:tc>
          <w:tcPr>
            <w:tcW w:w="1332" w:type="dxa"/>
            <w:noWrap w:val="0"/>
            <w:vAlign w:val="center"/>
          </w:tcPr>
          <w:p w14:paraId="22CB0F7F">
            <w:pPr>
              <w:pStyle w:val="11"/>
            </w:pPr>
            <w:r>
              <w:t>提高效率</w:t>
            </w:r>
          </w:p>
        </w:tc>
        <w:tc>
          <w:tcPr>
            <w:tcW w:w="2891" w:type="dxa"/>
            <w:noWrap w:val="0"/>
            <w:vAlign w:val="center"/>
          </w:tcPr>
          <w:p w14:paraId="2C5AC8AC">
            <w:pPr>
              <w:pStyle w:val="11"/>
            </w:pPr>
            <w:r>
              <w:t>提高效率</w:t>
            </w:r>
          </w:p>
        </w:tc>
        <w:tc>
          <w:tcPr>
            <w:tcW w:w="1276" w:type="dxa"/>
            <w:noWrap w:val="0"/>
            <w:vAlign w:val="center"/>
          </w:tcPr>
          <w:p w14:paraId="3A8FAA0B">
            <w:pPr>
              <w:pStyle w:val="11"/>
            </w:pPr>
            <w:r>
              <w:t>≥95.95</w:t>
            </w:r>
          </w:p>
        </w:tc>
        <w:tc>
          <w:tcPr>
            <w:tcW w:w="1843" w:type="dxa"/>
            <w:noWrap w:val="0"/>
            <w:vAlign w:val="center"/>
          </w:tcPr>
          <w:p w14:paraId="4CFF4E71">
            <w:pPr>
              <w:pStyle w:val="11"/>
            </w:pPr>
            <w:r>
              <w:t>提高效率</w:t>
            </w:r>
          </w:p>
        </w:tc>
      </w:tr>
      <w:tr w14:paraId="0980F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ED0B4D3"/>
        </w:tc>
        <w:tc>
          <w:tcPr>
            <w:tcW w:w="1276" w:type="dxa"/>
            <w:noWrap w:val="0"/>
            <w:vAlign w:val="center"/>
          </w:tcPr>
          <w:p w14:paraId="5706CD75">
            <w:pPr>
              <w:pStyle w:val="11"/>
            </w:pPr>
            <w:r>
              <w:t>社会效益指标</w:t>
            </w:r>
          </w:p>
        </w:tc>
        <w:tc>
          <w:tcPr>
            <w:tcW w:w="1332" w:type="dxa"/>
            <w:noWrap w:val="0"/>
            <w:vAlign w:val="center"/>
          </w:tcPr>
          <w:p w14:paraId="304A4BFA">
            <w:pPr>
              <w:pStyle w:val="11"/>
            </w:pPr>
            <w:r>
              <w:t>激励效果</w:t>
            </w:r>
          </w:p>
        </w:tc>
        <w:tc>
          <w:tcPr>
            <w:tcW w:w="2891" w:type="dxa"/>
            <w:noWrap w:val="0"/>
            <w:vAlign w:val="center"/>
          </w:tcPr>
          <w:p w14:paraId="72EBDE33">
            <w:pPr>
              <w:pStyle w:val="11"/>
            </w:pPr>
            <w:r>
              <w:t>激励效果</w:t>
            </w:r>
          </w:p>
        </w:tc>
        <w:tc>
          <w:tcPr>
            <w:tcW w:w="1276" w:type="dxa"/>
            <w:noWrap w:val="0"/>
            <w:vAlign w:val="center"/>
          </w:tcPr>
          <w:p w14:paraId="23E9844A">
            <w:pPr>
              <w:pStyle w:val="11"/>
            </w:pPr>
            <w:r>
              <w:t>≥95.95</w:t>
            </w:r>
          </w:p>
        </w:tc>
        <w:tc>
          <w:tcPr>
            <w:tcW w:w="1843" w:type="dxa"/>
            <w:noWrap w:val="0"/>
            <w:vAlign w:val="center"/>
          </w:tcPr>
          <w:p w14:paraId="5CFECAA4">
            <w:pPr>
              <w:pStyle w:val="11"/>
            </w:pPr>
            <w:r>
              <w:t>激励效果</w:t>
            </w:r>
          </w:p>
        </w:tc>
      </w:tr>
      <w:tr w14:paraId="15EC7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2DB6F32"/>
        </w:tc>
        <w:tc>
          <w:tcPr>
            <w:tcW w:w="1276" w:type="dxa"/>
            <w:noWrap w:val="0"/>
            <w:vAlign w:val="center"/>
          </w:tcPr>
          <w:p w14:paraId="275A6178">
            <w:pPr>
              <w:pStyle w:val="11"/>
            </w:pPr>
            <w:r>
              <w:t>生态效益指标</w:t>
            </w:r>
          </w:p>
        </w:tc>
        <w:tc>
          <w:tcPr>
            <w:tcW w:w="1332" w:type="dxa"/>
            <w:noWrap w:val="0"/>
            <w:vAlign w:val="center"/>
          </w:tcPr>
          <w:p w14:paraId="18F18FDD">
            <w:pPr>
              <w:pStyle w:val="11"/>
            </w:pPr>
            <w:r>
              <w:t>生态效益提升值%</w:t>
            </w:r>
          </w:p>
        </w:tc>
        <w:tc>
          <w:tcPr>
            <w:tcW w:w="2891" w:type="dxa"/>
            <w:noWrap w:val="0"/>
            <w:vAlign w:val="center"/>
          </w:tcPr>
          <w:p w14:paraId="10CF7FE5">
            <w:pPr>
              <w:pStyle w:val="11"/>
            </w:pPr>
            <w:r>
              <w:t>生态效益提升值%</w:t>
            </w:r>
          </w:p>
        </w:tc>
        <w:tc>
          <w:tcPr>
            <w:tcW w:w="1276" w:type="dxa"/>
            <w:noWrap w:val="0"/>
            <w:vAlign w:val="center"/>
          </w:tcPr>
          <w:p w14:paraId="698E0C36">
            <w:pPr>
              <w:pStyle w:val="11"/>
            </w:pPr>
            <w:r>
              <w:t>≥95.95</w:t>
            </w:r>
          </w:p>
        </w:tc>
        <w:tc>
          <w:tcPr>
            <w:tcW w:w="1843" w:type="dxa"/>
            <w:noWrap w:val="0"/>
            <w:vAlign w:val="center"/>
          </w:tcPr>
          <w:p w14:paraId="0DA8B524">
            <w:pPr>
              <w:pStyle w:val="11"/>
            </w:pPr>
            <w:r>
              <w:t>生态效益提升值%</w:t>
            </w:r>
          </w:p>
        </w:tc>
      </w:tr>
      <w:tr w14:paraId="2432A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3BE0FE6"/>
        </w:tc>
        <w:tc>
          <w:tcPr>
            <w:tcW w:w="1276" w:type="dxa"/>
            <w:noWrap w:val="0"/>
            <w:vAlign w:val="center"/>
          </w:tcPr>
          <w:p w14:paraId="371E095E">
            <w:pPr>
              <w:pStyle w:val="11"/>
            </w:pPr>
            <w:r>
              <w:t>可持续影响指标</w:t>
            </w:r>
          </w:p>
        </w:tc>
        <w:tc>
          <w:tcPr>
            <w:tcW w:w="1332" w:type="dxa"/>
            <w:noWrap w:val="0"/>
            <w:vAlign w:val="center"/>
          </w:tcPr>
          <w:p w14:paraId="4BB2DC53">
            <w:pPr>
              <w:pStyle w:val="11"/>
            </w:pPr>
            <w:r>
              <w:t>系统工作运转</w:t>
            </w:r>
          </w:p>
        </w:tc>
        <w:tc>
          <w:tcPr>
            <w:tcW w:w="2891" w:type="dxa"/>
            <w:noWrap w:val="0"/>
            <w:vAlign w:val="center"/>
          </w:tcPr>
          <w:p w14:paraId="56D6E0BA">
            <w:pPr>
              <w:pStyle w:val="11"/>
            </w:pPr>
            <w:r>
              <w:t>系统工作运转</w:t>
            </w:r>
          </w:p>
        </w:tc>
        <w:tc>
          <w:tcPr>
            <w:tcW w:w="1276" w:type="dxa"/>
            <w:noWrap w:val="0"/>
            <w:vAlign w:val="center"/>
          </w:tcPr>
          <w:p w14:paraId="5CA1AB90">
            <w:pPr>
              <w:pStyle w:val="11"/>
            </w:pPr>
            <w:r>
              <w:t>≥95.95</w:t>
            </w:r>
          </w:p>
        </w:tc>
        <w:tc>
          <w:tcPr>
            <w:tcW w:w="1843" w:type="dxa"/>
            <w:noWrap w:val="0"/>
            <w:vAlign w:val="center"/>
          </w:tcPr>
          <w:p w14:paraId="07E049E4">
            <w:pPr>
              <w:pStyle w:val="11"/>
            </w:pPr>
            <w:r>
              <w:t>系统工作运转</w:t>
            </w:r>
          </w:p>
        </w:tc>
      </w:tr>
      <w:tr w14:paraId="2A630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1268445">
            <w:pPr>
              <w:pStyle w:val="12"/>
            </w:pPr>
            <w:r>
              <w:t>满意度指标</w:t>
            </w:r>
          </w:p>
        </w:tc>
        <w:tc>
          <w:tcPr>
            <w:tcW w:w="1276" w:type="dxa"/>
            <w:noWrap w:val="0"/>
            <w:vAlign w:val="center"/>
          </w:tcPr>
          <w:p w14:paraId="6E8B606C">
            <w:pPr>
              <w:pStyle w:val="11"/>
            </w:pPr>
            <w:r>
              <w:t>服务对象满意度指标</w:t>
            </w:r>
          </w:p>
        </w:tc>
        <w:tc>
          <w:tcPr>
            <w:tcW w:w="1332" w:type="dxa"/>
            <w:noWrap w:val="0"/>
            <w:vAlign w:val="center"/>
          </w:tcPr>
          <w:p w14:paraId="64D81BB0">
            <w:pPr>
              <w:pStyle w:val="11"/>
            </w:pPr>
            <w:r>
              <w:t>满意率</w:t>
            </w:r>
          </w:p>
        </w:tc>
        <w:tc>
          <w:tcPr>
            <w:tcW w:w="2891" w:type="dxa"/>
            <w:noWrap w:val="0"/>
            <w:vAlign w:val="center"/>
          </w:tcPr>
          <w:p w14:paraId="357EBEBA">
            <w:pPr>
              <w:pStyle w:val="11"/>
            </w:pPr>
            <w:r>
              <w:t>满意率</w:t>
            </w:r>
          </w:p>
        </w:tc>
        <w:tc>
          <w:tcPr>
            <w:tcW w:w="1276" w:type="dxa"/>
            <w:noWrap w:val="0"/>
            <w:vAlign w:val="center"/>
          </w:tcPr>
          <w:p w14:paraId="3BDDD8EB">
            <w:pPr>
              <w:pStyle w:val="11"/>
            </w:pPr>
            <w:r>
              <w:t>≥95.95</w:t>
            </w:r>
          </w:p>
        </w:tc>
        <w:tc>
          <w:tcPr>
            <w:tcW w:w="1843" w:type="dxa"/>
            <w:noWrap w:val="0"/>
            <w:vAlign w:val="center"/>
          </w:tcPr>
          <w:p w14:paraId="7AFC0E22">
            <w:pPr>
              <w:pStyle w:val="11"/>
            </w:pPr>
            <w:r>
              <w:t>满意率</w:t>
            </w:r>
          </w:p>
        </w:tc>
      </w:tr>
    </w:tbl>
    <w:p w14:paraId="607ACAAA">
      <w:pPr>
        <w:sectPr>
          <w:pgSz w:w="11900" w:h="16840"/>
          <w:pgMar w:top="1984" w:right="1304" w:bottom="1134" w:left="1304" w:header="720" w:footer="720" w:gutter="0"/>
          <w:cols w:space="720" w:num="1"/>
        </w:sectPr>
      </w:pPr>
    </w:p>
    <w:p w14:paraId="364CD4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182600">
      <w:pPr>
        <w:spacing w:before="0" w:after="0"/>
        <w:ind w:firstLine="560"/>
        <w:jc w:val="left"/>
        <w:outlineLvl w:val="3"/>
      </w:pPr>
      <w:bookmarkStart w:id="6" w:name="_Toc_4_4_0000000010"/>
      <w:r>
        <w:rPr>
          <w:rFonts w:ascii="方正仿宋_GBK" w:hAnsi="方正仿宋_GBK" w:eastAsia="方正仿宋_GBK" w:cs="方正仿宋_GBK"/>
          <w:color w:val="000000"/>
          <w:sz w:val="28"/>
        </w:rPr>
        <w:t>7.财政专项业务费绩效目标表</w:t>
      </w:r>
      <w:bookmarkEnd w:id="6"/>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FF1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64DE96E">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26CDD879">
            <w:pPr>
              <w:pStyle w:val="9"/>
            </w:pPr>
            <w:r>
              <w:t>单位：万元</w:t>
            </w:r>
          </w:p>
        </w:tc>
      </w:tr>
      <w:tr w14:paraId="2068F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DCC3B6E">
            <w:pPr>
              <w:pStyle w:val="10"/>
            </w:pPr>
            <w:r>
              <w:t>项目编码</w:t>
            </w:r>
          </w:p>
        </w:tc>
        <w:tc>
          <w:tcPr>
            <w:tcW w:w="2608" w:type="dxa"/>
            <w:gridSpan w:val="2"/>
            <w:noWrap w:val="0"/>
            <w:vAlign w:val="center"/>
          </w:tcPr>
          <w:p w14:paraId="26910C1F">
            <w:pPr>
              <w:pStyle w:val="11"/>
            </w:pPr>
            <w:r>
              <w:t>13052822P00109910116Y</w:t>
            </w:r>
          </w:p>
        </w:tc>
        <w:tc>
          <w:tcPr>
            <w:tcW w:w="1587" w:type="dxa"/>
            <w:noWrap w:val="0"/>
            <w:vAlign w:val="center"/>
          </w:tcPr>
          <w:p w14:paraId="38742464">
            <w:pPr>
              <w:pStyle w:val="10"/>
            </w:pPr>
            <w:r>
              <w:t>项目名称</w:t>
            </w:r>
          </w:p>
        </w:tc>
        <w:tc>
          <w:tcPr>
            <w:tcW w:w="4422" w:type="dxa"/>
            <w:gridSpan w:val="3"/>
            <w:noWrap w:val="0"/>
            <w:vAlign w:val="center"/>
          </w:tcPr>
          <w:p w14:paraId="7DF935E3">
            <w:pPr>
              <w:pStyle w:val="11"/>
            </w:pPr>
            <w:r>
              <w:t>财政专项业务费</w:t>
            </w:r>
          </w:p>
        </w:tc>
      </w:tr>
      <w:tr w14:paraId="1A01A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EEC71B1">
            <w:pPr>
              <w:pStyle w:val="10"/>
            </w:pPr>
            <w:r>
              <w:t>预算规模及资金用途</w:t>
            </w:r>
          </w:p>
        </w:tc>
        <w:tc>
          <w:tcPr>
            <w:tcW w:w="1276" w:type="dxa"/>
            <w:noWrap w:val="0"/>
            <w:vAlign w:val="center"/>
          </w:tcPr>
          <w:p w14:paraId="40215A01">
            <w:pPr>
              <w:pStyle w:val="10"/>
            </w:pPr>
            <w:r>
              <w:t>预算数</w:t>
            </w:r>
          </w:p>
        </w:tc>
        <w:tc>
          <w:tcPr>
            <w:tcW w:w="1332" w:type="dxa"/>
            <w:noWrap w:val="0"/>
            <w:vAlign w:val="center"/>
          </w:tcPr>
          <w:p w14:paraId="4A02A6DD">
            <w:pPr>
              <w:pStyle w:val="11"/>
            </w:pPr>
            <w:r>
              <w:t>75.20</w:t>
            </w:r>
          </w:p>
        </w:tc>
        <w:tc>
          <w:tcPr>
            <w:tcW w:w="1587" w:type="dxa"/>
            <w:noWrap w:val="0"/>
            <w:vAlign w:val="center"/>
          </w:tcPr>
          <w:p w14:paraId="3B6427CE">
            <w:pPr>
              <w:pStyle w:val="10"/>
            </w:pPr>
            <w:r>
              <w:t>其中：财政    资金</w:t>
            </w:r>
          </w:p>
        </w:tc>
        <w:tc>
          <w:tcPr>
            <w:tcW w:w="1304" w:type="dxa"/>
            <w:noWrap w:val="0"/>
            <w:vAlign w:val="center"/>
          </w:tcPr>
          <w:p w14:paraId="69137E66">
            <w:pPr>
              <w:pStyle w:val="11"/>
            </w:pPr>
            <w:r>
              <w:t>75.20</w:t>
            </w:r>
          </w:p>
        </w:tc>
        <w:tc>
          <w:tcPr>
            <w:tcW w:w="1276" w:type="dxa"/>
            <w:noWrap w:val="0"/>
            <w:vAlign w:val="center"/>
          </w:tcPr>
          <w:p w14:paraId="22005C3C">
            <w:pPr>
              <w:pStyle w:val="10"/>
            </w:pPr>
            <w:r>
              <w:t>其他资金</w:t>
            </w:r>
          </w:p>
        </w:tc>
        <w:tc>
          <w:tcPr>
            <w:tcW w:w="1843" w:type="dxa"/>
            <w:noWrap w:val="0"/>
            <w:vAlign w:val="center"/>
          </w:tcPr>
          <w:p w14:paraId="178F8BF5">
            <w:pPr>
              <w:pStyle w:val="11"/>
            </w:pPr>
            <w:r>
              <w:t xml:space="preserve"> </w:t>
            </w:r>
          </w:p>
        </w:tc>
      </w:tr>
      <w:tr w14:paraId="11DC0F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2E4AD8"/>
        </w:tc>
        <w:tc>
          <w:tcPr>
            <w:tcW w:w="8617" w:type="dxa"/>
            <w:gridSpan w:val="6"/>
            <w:noWrap w:val="0"/>
            <w:vAlign w:val="center"/>
          </w:tcPr>
          <w:p w14:paraId="20DEBCC1">
            <w:pPr>
              <w:pStyle w:val="11"/>
            </w:pPr>
            <w:r>
              <w:t>财政专项业务费</w:t>
            </w:r>
          </w:p>
        </w:tc>
      </w:tr>
      <w:tr w14:paraId="49245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5FC5F9E">
            <w:pPr>
              <w:pStyle w:val="10"/>
            </w:pPr>
            <w:r>
              <w:t>资金支出计划（%）</w:t>
            </w:r>
          </w:p>
        </w:tc>
        <w:tc>
          <w:tcPr>
            <w:tcW w:w="2608" w:type="dxa"/>
            <w:gridSpan w:val="2"/>
            <w:noWrap w:val="0"/>
            <w:vAlign w:val="center"/>
          </w:tcPr>
          <w:p w14:paraId="5B725FD6">
            <w:pPr>
              <w:pStyle w:val="10"/>
            </w:pPr>
            <w:r>
              <w:t>3月底</w:t>
            </w:r>
          </w:p>
        </w:tc>
        <w:tc>
          <w:tcPr>
            <w:tcW w:w="1587" w:type="dxa"/>
            <w:noWrap w:val="0"/>
            <w:vAlign w:val="center"/>
          </w:tcPr>
          <w:p w14:paraId="44A57E1A">
            <w:pPr>
              <w:pStyle w:val="10"/>
            </w:pPr>
            <w:r>
              <w:t>6月底</w:t>
            </w:r>
          </w:p>
        </w:tc>
        <w:tc>
          <w:tcPr>
            <w:tcW w:w="1304" w:type="dxa"/>
            <w:noWrap w:val="0"/>
            <w:vAlign w:val="center"/>
          </w:tcPr>
          <w:p w14:paraId="01B646C4">
            <w:pPr>
              <w:pStyle w:val="10"/>
            </w:pPr>
            <w:r>
              <w:t>10月底</w:t>
            </w:r>
          </w:p>
        </w:tc>
        <w:tc>
          <w:tcPr>
            <w:tcW w:w="3118" w:type="dxa"/>
            <w:gridSpan w:val="2"/>
            <w:noWrap w:val="0"/>
            <w:vAlign w:val="center"/>
          </w:tcPr>
          <w:p w14:paraId="2C22B9F4">
            <w:pPr>
              <w:pStyle w:val="10"/>
            </w:pPr>
            <w:r>
              <w:t>12月底</w:t>
            </w:r>
          </w:p>
        </w:tc>
      </w:tr>
      <w:tr w14:paraId="04141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6A4C917"/>
        </w:tc>
        <w:tc>
          <w:tcPr>
            <w:tcW w:w="2608" w:type="dxa"/>
            <w:gridSpan w:val="2"/>
            <w:noWrap w:val="0"/>
            <w:vAlign w:val="center"/>
          </w:tcPr>
          <w:p w14:paraId="61C44163">
            <w:pPr>
              <w:pStyle w:val="12"/>
            </w:pPr>
            <w:r>
              <w:t>25%</w:t>
            </w:r>
          </w:p>
        </w:tc>
        <w:tc>
          <w:tcPr>
            <w:tcW w:w="1587" w:type="dxa"/>
            <w:noWrap w:val="0"/>
            <w:vAlign w:val="center"/>
          </w:tcPr>
          <w:p w14:paraId="03FD4D9B">
            <w:pPr>
              <w:pStyle w:val="12"/>
            </w:pPr>
            <w:r>
              <w:t>50%</w:t>
            </w:r>
          </w:p>
        </w:tc>
        <w:tc>
          <w:tcPr>
            <w:tcW w:w="1304" w:type="dxa"/>
            <w:noWrap w:val="0"/>
            <w:vAlign w:val="center"/>
          </w:tcPr>
          <w:p w14:paraId="11E23244">
            <w:pPr>
              <w:pStyle w:val="12"/>
            </w:pPr>
            <w:r>
              <w:t>75%</w:t>
            </w:r>
          </w:p>
        </w:tc>
        <w:tc>
          <w:tcPr>
            <w:tcW w:w="3118" w:type="dxa"/>
            <w:gridSpan w:val="2"/>
            <w:noWrap w:val="0"/>
            <w:vAlign w:val="center"/>
          </w:tcPr>
          <w:p w14:paraId="13FD4AEC">
            <w:pPr>
              <w:pStyle w:val="12"/>
            </w:pPr>
            <w:r>
              <w:t>100%</w:t>
            </w:r>
          </w:p>
        </w:tc>
      </w:tr>
      <w:tr w14:paraId="75673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E462B1F">
            <w:pPr>
              <w:pStyle w:val="10"/>
            </w:pPr>
            <w:r>
              <w:t>绩效目标</w:t>
            </w:r>
          </w:p>
        </w:tc>
        <w:tc>
          <w:tcPr>
            <w:tcW w:w="8617" w:type="dxa"/>
            <w:gridSpan w:val="6"/>
            <w:noWrap w:val="0"/>
            <w:vAlign w:val="center"/>
          </w:tcPr>
          <w:p w14:paraId="0E4D3F71">
            <w:pPr>
              <w:pStyle w:val="11"/>
            </w:pPr>
            <w:r>
              <w:t>1.目标内容1</w:t>
            </w:r>
          </w:p>
        </w:tc>
      </w:tr>
    </w:tbl>
    <w:p w14:paraId="54CB90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36D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4CAB25D">
            <w:pPr>
              <w:pStyle w:val="10"/>
            </w:pPr>
            <w:r>
              <w:t>一级指标</w:t>
            </w:r>
          </w:p>
        </w:tc>
        <w:tc>
          <w:tcPr>
            <w:tcW w:w="1276" w:type="dxa"/>
            <w:noWrap w:val="0"/>
            <w:vAlign w:val="center"/>
          </w:tcPr>
          <w:p w14:paraId="248A6BF5">
            <w:pPr>
              <w:pStyle w:val="10"/>
            </w:pPr>
            <w:r>
              <w:t>二级指标</w:t>
            </w:r>
          </w:p>
        </w:tc>
        <w:tc>
          <w:tcPr>
            <w:tcW w:w="1332" w:type="dxa"/>
            <w:noWrap w:val="0"/>
            <w:vAlign w:val="center"/>
          </w:tcPr>
          <w:p w14:paraId="17FF7796">
            <w:pPr>
              <w:pStyle w:val="10"/>
            </w:pPr>
            <w:r>
              <w:t>三级指标</w:t>
            </w:r>
          </w:p>
        </w:tc>
        <w:tc>
          <w:tcPr>
            <w:tcW w:w="2891" w:type="dxa"/>
            <w:noWrap w:val="0"/>
            <w:vAlign w:val="center"/>
          </w:tcPr>
          <w:p w14:paraId="47F508B5">
            <w:pPr>
              <w:pStyle w:val="10"/>
            </w:pPr>
            <w:r>
              <w:t>绩效指标描述</w:t>
            </w:r>
          </w:p>
        </w:tc>
        <w:tc>
          <w:tcPr>
            <w:tcW w:w="1276" w:type="dxa"/>
            <w:noWrap w:val="0"/>
            <w:vAlign w:val="center"/>
          </w:tcPr>
          <w:p w14:paraId="26B94C9E">
            <w:pPr>
              <w:pStyle w:val="10"/>
            </w:pPr>
            <w:r>
              <w:t>指标值</w:t>
            </w:r>
          </w:p>
        </w:tc>
        <w:tc>
          <w:tcPr>
            <w:tcW w:w="1843" w:type="dxa"/>
            <w:noWrap w:val="0"/>
            <w:vAlign w:val="center"/>
          </w:tcPr>
          <w:p w14:paraId="0F7BD331">
            <w:pPr>
              <w:pStyle w:val="10"/>
            </w:pPr>
            <w:r>
              <w:t>指标值确定依据</w:t>
            </w:r>
          </w:p>
        </w:tc>
      </w:tr>
      <w:tr w14:paraId="1F5E4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noWrap w:val="0"/>
            <w:vAlign w:val="center"/>
          </w:tcPr>
          <w:p w14:paraId="75A2C6DF">
            <w:pPr>
              <w:pStyle w:val="12"/>
            </w:pPr>
            <w:r>
              <w:t>产出指标</w:t>
            </w:r>
          </w:p>
        </w:tc>
        <w:tc>
          <w:tcPr>
            <w:tcW w:w="1276" w:type="dxa"/>
            <w:noWrap w:val="0"/>
            <w:vAlign w:val="center"/>
          </w:tcPr>
          <w:p w14:paraId="2F0EBB0E">
            <w:pPr>
              <w:pStyle w:val="11"/>
            </w:pPr>
            <w:r>
              <w:t>数量指标</w:t>
            </w:r>
          </w:p>
        </w:tc>
        <w:tc>
          <w:tcPr>
            <w:tcW w:w="1332" w:type="dxa"/>
            <w:noWrap w:val="0"/>
            <w:vAlign w:val="center"/>
          </w:tcPr>
          <w:p w14:paraId="2B908406">
            <w:pPr>
              <w:pStyle w:val="11"/>
            </w:pPr>
            <w:r>
              <w:t>年度服务部门数量</w:t>
            </w:r>
          </w:p>
        </w:tc>
        <w:tc>
          <w:tcPr>
            <w:tcW w:w="2891" w:type="dxa"/>
            <w:noWrap w:val="0"/>
            <w:vAlign w:val="center"/>
          </w:tcPr>
          <w:p w14:paraId="5291688D">
            <w:pPr>
              <w:pStyle w:val="11"/>
            </w:pPr>
            <w:r>
              <w:t>年度服务部门数量</w:t>
            </w:r>
          </w:p>
        </w:tc>
        <w:tc>
          <w:tcPr>
            <w:tcW w:w="1276" w:type="dxa"/>
            <w:noWrap w:val="0"/>
            <w:vAlign w:val="center"/>
          </w:tcPr>
          <w:p w14:paraId="33602284">
            <w:pPr>
              <w:pStyle w:val="11"/>
            </w:pPr>
            <w:r>
              <w:t>≥95.95</w:t>
            </w:r>
          </w:p>
        </w:tc>
        <w:tc>
          <w:tcPr>
            <w:tcW w:w="1843" w:type="dxa"/>
            <w:noWrap w:val="0"/>
            <w:vAlign w:val="center"/>
          </w:tcPr>
          <w:p w14:paraId="395A8E25">
            <w:pPr>
              <w:pStyle w:val="11"/>
            </w:pPr>
            <w:r>
              <w:t>年度服务部门数量</w:t>
            </w:r>
          </w:p>
        </w:tc>
      </w:tr>
      <w:tr w14:paraId="2B251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6CB90AD"/>
        </w:tc>
        <w:tc>
          <w:tcPr>
            <w:tcW w:w="1276" w:type="dxa"/>
            <w:noWrap w:val="0"/>
            <w:vAlign w:val="center"/>
          </w:tcPr>
          <w:p w14:paraId="3F2C2EF3">
            <w:pPr>
              <w:pStyle w:val="11"/>
            </w:pPr>
            <w:r>
              <w:t>质量指标</w:t>
            </w:r>
          </w:p>
        </w:tc>
        <w:tc>
          <w:tcPr>
            <w:tcW w:w="1332" w:type="dxa"/>
            <w:noWrap w:val="0"/>
            <w:vAlign w:val="center"/>
          </w:tcPr>
          <w:p w14:paraId="33888FB7">
            <w:pPr>
              <w:pStyle w:val="11"/>
            </w:pPr>
            <w:r>
              <w:t>正常使用率</w:t>
            </w:r>
          </w:p>
        </w:tc>
        <w:tc>
          <w:tcPr>
            <w:tcW w:w="2891" w:type="dxa"/>
            <w:noWrap w:val="0"/>
            <w:vAlign w:val="center"/>
          </w:tcPr>
          <w:p w14:paraId="0EFF46A5">
            <w:pPr>
              <w:pStyle w:val="11"/>
            </w:pPr>
            <w:r>
              <w:t>正常使用率</w:t>
            </w:r>
          </w:p>
        </w:tc>
        <w:tc>
          <w:tcPr>
            <w:tcW w:w="1276" w:type="dxa"/>
            <w:noWrap w:val="0"/>
            <w:vAlign w:val="center"/>
          </w:tcPr>
          <w:p w14:paraId="41684663">
            <w:pPr>
              <w:pStyle w:val="11"/>
            </w:pPr>
            <w:r>
              <w:t>≥95.95</w:t>
            </w:r>
          </w:p>
        </w:tc>
        <w:tc>
          <w:tcPr>
            <w:tcW w:w="1843" w:type="dxa"/>
            <w:noWrap w:val="0"/>
            <w:vAlign w:val="center"/>
          </w:tcPr>
          <w:p w14:paraId="6F59BBBE">
            <w:pPr>
              <w:pStyle w:val="11"/>
            </w:pPr>
            <w:r>
              <w:t>正常使用率</w:t>
            </w:r>
          </w:p>
        </w:tc>
      </w:tr>
      <w:tr w14:paraId="3AFD1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9257312"/>
        </w:tc>
        <w:tc>
          <w:tcPr>
            <w:tcW w:w="1276" w:type="dxa"/>
            <w:noWrap w:val="0"/>
            <w:vAlign w:val="center"/>
          </w:tcPr>
          <w:p w14:paraId="45C9365D">
            <w:pPr>
              <w:pStyle w:val="11"/>
            </w:pPr>
            <w:r>
              <w:t>时效指标</w:t>
            </w:r>
          </w:p>
        </w:tc>
        <w:tc>
          <w:tcPr>
            <w:tcW w:w="1332" w:type="dxa"/>
            <w:noWrap w:val="0"/>
            <w:vAlign w:val="center"/>
          </w:tcPr>
          <w:p w14:paraId="405C1C53">
            <w:pPr>
              <w:pStyle w:val="11"/>
            </w:pPr>
            <w:r>
              <w:t>及时性</w:t>
            </w:r>
          </w:p>
        </w:tc>
        <w:tc>
          <w:tcPr>
            <w:tcW w:w="2891" w:type="dxa"/>
            <w:noWrap w:val="0"/>
            <w:vAlign w:val="center"/>
          </w:tcPr>
          <w:p w14:paraId="5D580C9B">
            <w:pPr>
              <w:pStyle w:val="11"/>
            </w:pPr>
            <w:r>
              <w:t>及时性</w:t>
            </w:r>
          </w:p>
        </w:tc>
        <w:tc>
          <w:tcPr>
            <w:tcW w:w="1276" w:type="dxa"/>
            <w:noWrap w:val="0"/>
            <w:vAlign w:val="center"/>
          </w:tcPr>
          <w:p w14:paraId="71CF211F">
            <w:pPr>
              <w:pStyle w:val="11"/>
            </w:pPr>
            <w:r>
              <w:t>≥95.95</w:t>
            </w:r>
          </w:p>
        </w:tc>
        <w:tc>
          <w:tcPr>
            <w:tcW w:w="1843" w:type="dxa"/>
            <w:noWrap w:val="0"/>
            <w:vAlign w:val="center"/>
          </w:tcPr>
          <w:p w14:paraId="2FB5E3FC">
            <w:pPr>
              <w:pStyle w:val="11"/>
            </w:pPr>
            <w:r>
              <w:t>及时性</w:t>
            </w:r>
          </w:p>
        </w:tc>
      </w:tr>
      <w:tr w14:paraId="3628D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C1C2462"/>
        </w:tc>
        <w:tc>
          <w:tcPr>
            <w:tcW w:w="1276" w:type="dxa"/>
            <w:noWrap w:val="0"/>
            <w:vAlign w:val="center"/>
          </w:tcPr>
          <w:p w14:paraId="2F3C7C3E">
            <w:pPr>
              <w:pStyle w:val="11"/>
            </w:pPr>
            <w:r>
              <w:t>成本指标</w:t>
            </w:r>
          </w:p>
        </w:tc>
        <w:tc>
          <w:tcPr>
            <w:tcW w:w="1332" w:type="dxa"/>
            <w:noWrap w:val="0"/>
            <w:vAlign w:val="center"/>
          </w:tcPr>
          <w:p w14:paraId="12BA4A51">
            <w:pPr>
              <w:pStyle w:val="11"/>
            </w:pPr>
            <w:r>
              <w:t>资金成本</w:t>
            </w:r>
          </w:p>
        </w:tc>
        <w:tc>
          <w:tcPr>
            <w:tcW w:w="2891" w:type="dxa"/>
            <w:noWrap w:val="0"/>
            <w:vAlign w:val="center"/>
          </w:tcPr>
          <w:p w14:paraId="50F41761">
            <w:pPr>
              <w:pStyle w:val="11"/>
            </w:pPr>
            <w:r>
              <w:t>资金成本</w:t>
            </w:r>
          </w:p>
        </w:tc>
        <w:tc>
          <w:tcPr>
            <w:tcW w:w="1276" w:type="dxa"/>
            <w:noWrap w:val="0"/>
            <w:vAlign w:val="center"/>
          </w:tcPr>
          <w:p w14:paraId="02E584EB">
            <w:pPr>
              <w:pStyle w:val="11"/>
            </w:pPr>
            <w:r>
              <w:t>≥95.95</w:t>
            </w:r>
          </w:p>
        </w:tc>
        <w:tc>
          <w:tcPr>
            <w:tcW w:w="1843" w:type="dxa"/>
            <w:noWrap w:val="0"/>
            <w:vAlign w:val="center"/>
          </w:tcPr>
          <w:p w14:paraId="36C9A734">
            <w:pPr>
              <w:pStyle w:val="11"/>
            </w:pPr>
            <w:r>
              <w:t>资金成本</w:t>
            </w:r>
          </w:p>
        </w:tc>
      </w:tr>
      <w:tr w14:paraId="5A8A5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239F5CF">
            <w:pPr>
              <w:pStyle w:val="12"/>
            </w:pPr>
            <w:r>
              <w:t>效益指标</w:t>
            </w:r>
          </w:p>
        </w:tc>
        <w:tc>
          <w:tcPr>
            <w:tcW w:w="1276" w:type="dxa"/>
            <w:noWrap w:val="0"/>
            <w:vAlign w:val="center"/>
          </w:tcPr>
          <w:p w14:paraId="504AB085">
            <w:pPr>
              <w:pStyle w:val="11"/>
            </w:pPr>
            <w:r>
              <w:t>经济效益指标</w:t>
            </w:r>
          </w:p>
        </w:tc>
        <w:tc>
          <w:tcPr>
            <w:tcW w:w="1332" w:type="dxa"/>
            <w:noWrap w:val="0"/>
            <w:vAlign w:val="center"/>
          </w:tcPr>
          <w:p w14:paraId="78637D4E">
            <w:pPr>
              <w:pStyle w:val="11"/>
            </w:pPr>
            <w:r>
              <w:t>提高效率</w:t>
            </w:r>
          </w:p>
        </w:tc>
        <w:tc>
          <w:tcPr>
            <w:tcW w:w="2891" w:type="dxa"/>
            <w:noWrap w:val="0"/>
            <w:vAlign w:val="center"/>
          </w:tcPr>
          <w:p w14:paraId="3E677080">
            <w:pPr>
              <w:pStyle w:val="11"/>
            </w:pPr>
            <w:r>
              <w:t>提高效率</w:t>
            </w:r>
          </w:p>
        </w:tc>
        <w:tc>
          <w:tcPr>
            <w:tcW w:w="1276" w:type="dxa"/>
            <w:noWrap w:val="0"/>
            <w:vAlign w:val="center"/>
          </w:tcPr>
          <w:p w14:paraId="05917222">
            <w:pPr>
              <w:pStyle w:val="11"/>
            </w:pPr>
            <w:r>
              <w:t>≥95.95</w:t>
            </w:r>
          </w:p>
        </w:tc>
        <w:tc>
          <w:tcPr>
            <w:tcW w:w="1843" w:type="dxa"/>
            <w:noWrap w:val="0"/>
            <w:vAlign w:val="center"/>
          </w:tcPr>
          <w:p w14:paraId="348660F2">
            <w:pPr>
              <w:pStyle w:val="11"/>
            </w:pPr>
            <w:r>
              <w:t>提高效率</w:t>
            </w:r>
          </w:p>
        </w:tc>
      </w:tr>
      <w:tr w14:paraId="4B16A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B8033E2"/>
        </w:tc>
        <w:tc>
          <w:tcPr>
            <w:tcW w:w="1276" w:type="dxa"/>
            <w:noWrap w:val="0"/>
            <w:vAlign w:val="center"/>
          </w:tcPr>
          <w:p w14:paraId="308BBAD1">
            <w:pPr>
              <w:pStyle w:val="11"/>
            </w:pPr>
            <w:r>
              <w:t>社会效益指标</w:t>
            </w:r>
          </w:p>
        </w:tc>
        <w:tc>
          <w:tcPr>
            <w:tcW w:w="1332" w:type="dxa"/>
            <w:noWrap w:val="0"/>
            <w:vAlign w:val="center"/>
          </w:tcPr>
          <w:p w14:paraId="1B5F2017">
            <w:pPr>
              <w:pStyle w:val="11"/>
            </w:pPr>
            <w:r>
              <w:t>项目实现功能</w:t>
            </w:r>
          </w:p>
        </w:tc>
        <w:tc>
          <w:tcPr>
            <w:tcW w:w="2891" w:type="dxa"/>
            <w:noWrap w:val="0"/>
            <w:vAlign w:val="center"/>
          </w:tcPr>
          <w:p w14:paraId="48C4E83B">
            <w:pPr>
              <w:pStyle w:val="11"/>
            </w:pPr>
            <w:r>
              <w:t>项目实现功能</w:t>
            </w:r>
          </w:p>
        </w:tc>
        <w:tc>
          <w:tcPr>
            <w:tcW w:w="1276" w:type="dxa"/>
            <w:noWrap w:val="0"/>
            <w:vAlign w:val="center"/>
          </w:tcPr>
          <w:p w14:paraId="325BA75C">
            <w:pPr>
              <w:pStyle w:val="11"/>
            </w:pPr>
            <w:r>
              <w:t>≥95.95</w:t>
            </w:r>
          </w:p>
        </w:tc>
        <w:tc>
          <w:tcPr>
            <w:tcW w:w="1843" w:type="dxa"/>
            <w:noWrap w:val="0"/>
            <w:vAlign w:val="center"/>
          </w:tcPr>
          <w:p w14:paraId="486A6B7D">
            <w:pPr>
              <w:pStyle w:val="11"/>
            </w:pPr>
            <w:r>
              <w:t>项目实现功能</w:t>
            </w:r>
          </w:p>
        </w:tc>
      </w:tr>
      <w:tr w14:paraId="368F1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B8840A"/>
        </w:tc>
        <w:tc>
          <w:tcPr>
            <w:tcW w:w="1276" w:type="dxa"/>
            <w:noWrap w:val="0"/>
            <w:vAlign w:val="center"/>
          </w:tcPr>
          <w:p w14:paraId="4136CA6F">
            <w:pPr>
              <w:pStyle w:val="11"/>
            </w:pPr>
            <w:r>
              <w:t>生态效益指标</w:t>
            </w:r>
          </w:p>
        </w:tc>
        <w:tc>
          <w:tcPr>
            <w:tcW w:w="1332" w:type="dxa"/>
            <w:noWrap w:val="0"/>
            <w:vAlign w:val="center"/>
          </w:tcPr>
          <w:p w14:paraId="6841F677">
            <w:pPr>
              <w:pStyle w:val="11"/>
            </w:pPr>
            <w:r>
              <w:t>结果准确性</w:t>
            </w:r>
          </w:p>
        </w:tc>
        <w:tc>
          <w:tcPr>
            <w:tcW w:w="2891" w:type="dxa"/>
            <w:noWrap w:val="0"/>
            <w:vAlign w:val="center"/>
          </w:tcPr>
          <w:p w14:paraId="6E3097AD">
            <w:pPr>
              <w:pStyle w:val="11"/>
            </w:pPr>
            <w:r>
              <w:t>结果准确性</w:t>
            </w:r>
          </w:p>
        </w:tc>
        <w:tc>
          <w:tcPr>
            <w:tcW w:w="1276" w:type="dxa"/>
            <w:noWrap w:val="0"/>
            <w:vAlign w:val="center"/>
          </w:tcPr>
          <w:p w14:paraId="547F10D4">
            <w:pPr>
              <w:pStyle w:val="11"/>
            </w:pPr>
            <w:r>
              <w:t>≥95.95</w:t>
            </w:r>
          </w:p>
        </w:tc>
        <w:tc>
          <w:tcPr>
            <w:tcW w:w="1843" w:type="dxa"/>
            <w:noWrap w:val="0"/>
            <w:vAlign w:val="center"/>
          </w:tcPr>
          <w:p w14:paraId="06E56DE2">
            <w:pPr>
              <w:pStyle w:val="11"/>
            </w:pPr>
            <w:r>
              <w:t>结果准确性</w:t>
            </w:r>
          </w:p>
        </w:tc>
      </w:tr>
      <w:tr w14:paraId="26D59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B6C3D2"/>
        </w:tc>
        <w:tc>
          <w:tcPr>
            <w:tcW w:w="1276" w:type="dxa"/>
            <w:noWrap w:val="0"/>
            <w:vAlign w:val="center"/>
          </w:tcPr>
          <w:p w14:paraId="14A48268">
            <w:pPr>
              <w:pStyle w:val="11"/>
            </w:pPr>
            <w:r>
              <w:t>可持续影响指标</w:t>
            </w:r>
          </w:p>
        </w:tc>
        <w:tc>
          <w:tcPr>
            <w:tcW w:w="1332" w:type="dxa"/>
            <w:noWrap w:val="0"/>
            <w:vAlign w:val="center"/>
          </w:tcPr>
          <w:p w14:paraId="3366CAE7">
            <w:pPr>
              <w:pStyle w:val="11"/>
            </w:pPr>
            <w:r>
              <w:t>长期使用性</w:t>
            </w:r>
          </w:p>
        </w:tc>
        <w:tc>
          <w:tcPr>
            <w:tcW w:w="2891" w:type="dxa"/>
            <w:noWrap w:val="0"/>
            <w:vAlign w:val="center"/>
          </w:tcPr>
          <w:p w14:paraId="27B8EC50">
            <w:pPr>
              <w:pStyle w:val="11"/>
            </w:pPr>
            <w:r>
              <w:t>长期使用性</w:t>
            </w:r>
          </w:p>
        </w:tc>
        <w:tc>
          <w:tcPr>
            <w:tcW w:w="1276" w:type="dxa"/>
            <w:noWrap w:val="0"/>
            <w:vAlign w:val="center"/>
          </w:tcPr>
          <w:p w14:paraId="1029CFD9">
            <w:pPr>
              <w:pStyle w:val="11"/>
            </w:pPr>
            <w:r>
              <w:t>≥95.95</w:t>
            </w:r>
          </w:p>
        </w:tc>
        <w:tc>
          <w:tcPr>
            <w:tcW w:w="1843" w:type="dxa"/>
            <w:noWrap w:val="0"/>
            <w:vAlign w:val="center"/>
          </w:tcPr>
          <w:p w14:paraId="5BEB4D2D">
            <w:pPr>
              <w:pStyle w:val="11"/>
            </w:pPr>
            <w:r>
              <w:t>长期使用性</w:t>
            </w:r>
          </w:p>
        </w:tc>
      </w:tr>
      <w:tr w14:paraId="412B7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2DEA524">
            <w:pPr>
              <w:pStyle w:val="12"/>
            </w:pPr>
            <w:r>
              <w:t>满意度指标</w:t>
            </w:r>
          </w:p>
        </w:tc>
        <w:tc>
          <w:tcPr>
            <w:tcW w:w="1276" w:type="dxa"/>
            <w:noWrap w:val="0"/>
            <w:vAlign w:val="center"/>
          </w:tcPr>
          <w:p w14:paraId="3A4241DD">
            <w:pPr>
              <w:pStyle w:val="11"/>
            </w:pPr>
            <w:r>
              <w:t>服务对象满意度指标</w:t>
            </w:r>
          </w:p>
        </w:tc>
        <w:tc>
          <w:tcPr>
            <w:tcW w:w="1332" w:type="dxa"/>
            <w:noWrap w:val="0"/>
            <w:vAlign w:val="center"/>
          </w:tcPr>
          <w:p w14:paraId="0C20976E">
            <w:pPr>
              <w:pStyle w:val="11"/>
            </w:pPr>
            <w:r>
              <w:t>满意率</w:t>
            </w:r>
          </w:p>
        </w:tc>
        <w:tc>
          <w:tcPr>
            <w:tcW w:w="2891" w:type="dxa"/>
            <w:noWrap w:val="0"/>
            <w:vAlign w:val="center"/>
          </w:tcPr>
          <w:p w14:paraId="6135E59F">
            <w:pPr>
              <w:pStyle w:val="11"/>
            </w:pPr>
            <w:r>
              <w:t>满意率</w:t>
            </w:r>
          </w:p>
        </w:tc>
        <w:tc>
          <w:tcPr>
            <w:tcW w:w="1276" w:type="dxa"/>
            <w:noWrap w:val="0"/>
            <w:vAlign w:val="center"/>
          </w:tcPr>
          <w:p w14:paraId="3C68B877">
            <w:pPr>
              <w:pStyle w:val="11"/>
            </w:pPr>
            <w:r>
              <w:t>≥95.95</w:t>
            </w:r>
          </w:p>
        </w:tc>
        <w:tc>
          <w:tcPr>
            <w:tcW w:w="1843" w:type="dxa"/>
            <w:noWrap w:val="0"/>
            <w:vAlign w:val="center"/>
          </w:tcPr>
          <w:p w14:paraId="51D96F19">
            <w:pPr>
              <w:pStyle w:val="11"/>
            </w:pPr>
            <w:r>
              <w:t>满意率</w:t>
            </w:r>
          </w:p>
        </w:tc>
      </w:tr>
    </w:tbl>
    <w:p w14:paraId="769CE2B3">
      <w:pPr>
        <w:sectPr>
          <w:pgSz w:w="11900" w:h="16840"/>
          <w:pgMar w:top="1984" w:right="1304" w:bottom="1134" w:left="1304" w:header="720" w:footer="720" w:gutter="0"/>
          <w:cols w:space="720" w:num="1"/>
        </w:sectPr>
      </w:pPr>
    </w:p>
    <w:p w14:paraId="55E350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C4EB6E">
      <w:pPr>
        <w:spacing w:before="0" w:after="0"/>
        <w:ind w:firstLine="560"/>
        <w:jc w:val="left"/>
        <w:outlineLvl w:val="3"/>
      </w:pPr>
      <w:bookmarkStart w:id="7" w:name="_Toc_4_4_0000000012"/>
      <w:r>
        <w:rPr>
          <w:rFonts w:hint="default" w:ascii="方正仿宋_GBK" w:hAnsi="方正仿宋_GBK" w:eastAsia="方正仿宋_GBK" w:cs="方正仿宋_GBK"/>
          <w:color w:val="000000"/>
          <w:sz w:val="28"/>
          <w:lang w:val="en-US"/>
        </w:rPr>
        <w:t>8</w:t>
      </w:r>
      <w:r>
        <w:rPr>
          <w:rFonts w:ascii="方正仿宋_GBK" w:hAnsi="方正仿宋_GBK" w:eastAsia="方正仿宋_GBK" w:cs="方正仿宋_GBK"/>
          <w:color w:val="000000"/>
          <w:sz w:val="28"/>
        </w:rPr>
        <w:t>.结转2021年会计资格考试考务费补助资金（邢财行【2021】9号）绩效目标表</w:t>
      </w:r>
      <w:bookmarkEnd w:id="7"/>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02F4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1FBD17E">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41A44CC2">
            <w:pPr>
              <w:pStyle w:val="9"/>
            </w:pPr>
            <w:r>
              <w:t>单位：万元</w:t>
            </w:r>
          </w:p>
        </w:tc>
      </w:tr>
      <w:tr w14:paraId="3EFE10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A13F9CB">
            <w:pPr>
              <w:pStyle w:val="10"/>
            </w:pPr>
            <w:r>
              <w:t>项目编码</w:t>
            </w:r>
          </w:p>
        </w:tc>
        <w:tc>
          <w:tcPr>
            <w:tcW w:w="2608" w:type="dxa"/>
            <w:gridSpan w:val="2"/>
            <w:noWrap w:val="0"/>
            <w:vAlign w:val="center"/>
          </w:tcPr>
          <w:p w14:paraId="00F2A791">
            <w:pPr>
              <w:pStyle w:val="11"/>
            </w:pPr>
            <w:r>
              <w:t>13052822P00109910160L</w:t>
            </w:r>
          </w:p>
        </w:tc>
        <w:tc>
          <w:tcPr>
            <w:tcW w:w="1587" w:type="dxa"/>
            <w:noWrap w:val="0"/>
            <w:vAlign w:val="center"/>
          </w:tcPr>
          <w:p w14:paraId="7063D52B">
            <w:pPr>
              <w:pStyle w:val="10"/>
            </w:pPr>
            <w:r>
              <w:t>项目名称</w:t>
            </w:r>
          </w:p>
        </w:tc>
        <w:tc>
          <w:tcPr>
            <w:tcW w:w="4422" w:type="dxa"/>
            <w:gridSpan w:val="3"/>
            <w:noWrap w:val="0"/>
            <w:vAlign w:val="center"/>
          </w:tcPr>
          <w:p w14:paraId="1176683D">
            <w:pPr>
              <w:pStyle w:val="11"/>
            </w:pPr>
            <w:r>
              <w:t>结转2021年会计资格考试考务费补助资金（邢财行【2021】9号）</w:t>
            </w:r>
          </w:p>
        </w:tc>
      </w:tr>
      <w:tr w14:paraId="646F3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E9E8D44">
            <w:pPr>
              <w:pStyle w:val="10"/>
            </w:pPr>
            <w:r>
              <w:t>预算规模及资金用途</w:t>
            </w:r>
          </w:p>
        </w:tc>
        <w:tc>
          <w:tcPr>
            <w:tcW w:w="1276" w:type="dxa"/>
            <w:noWrap w:val="0"/>
            <w:vAlign w:val="center"/>
          </w:tcPr>
          <w:p w14:paraId="7E7D6D62">
            <w:pPr>
              <w:pStyle w:val="10"/>
            </w:pPr>
            <w:r>
              <w:t>预算数</w:t>
            </w:r>
          </w:p>
        </w:tc>
        <w:tc>
          <w:tcPr>
            <w:tcW w:w="1332" w:type="dxa"/>
            <w:noWrap w:val="0"/>
            <w:vAlign w:val="center"/>
          </w:tcPr>
          <w:p w14:paraId="0131B64D">
            <w:pPr>
              <w:pStyle w:val="11"/>
            </w:pPr>
            <w:r>
              <w:t>4.38</w:t>
            </w:r>
          </w:p>
        </w:tc>
        <w:tc>
          <w:tcPr>
            <w:tcW w:w="1587" w:type="dxa"/>
            <w:noWrap w:val="0"/>
            <w:vAlign w:val="center"/>
          </w:tcPr>
          <w:p w14:paraId="6E273DD2">
            <w:pPr>
              <w:pStyle w:val="10"/>
            </w:pPr>
            <w:r>
              <w:t>其中：财政    资金</w:t>
            </w:r>
          </w:p>
        </w:tc>
        <w:tc>
          <w:tcPr>
            <w:tcW w:w="1304" w:type="dxa"/>
            <w:noWrap w:val="0"/>
            <w:vAlign w:val="center"/>
          </w:tcPr>
          <w:p w14:paraId="57A766A6">
            <w:pPr>
              <w:pStyle w:val="11"/>
            </w:pPr>
            <w:r>
              <w:t>4.38</w:t>
            </w:r>
          </w:p>
        </w:tc>
        <w:tc>
          <w:tcPr>
            <w:tcW w:w="1276" w:type="dxa"/>
            <w:noWrap w:val="0"/>
            <w:vAlign w:val="center"/>
          </w:tcPr>
          <w:p w14:paraId="4E2C790F">
            <w:pPr>
              <w:pStyle w:val="10"/>
            </w:pPr>
            <w:r>
              <w:t>其他资金</w:t>
            </w:r>
          </w:p>
        </w:tc>
        <w:tc>
          <w:tcPr>
            <w:tcW w:w="1843" w:type="dxa"/>
            <w:noWrap w:val="0"/>
            <w:vAlign w:val="center"/>
          </w:tcPr>
          <w:p w14:paraId="4C09C116">
            <w:pPr>
              <w:pStyle w:val="11"/>
            </w:pPr>
            <w:r>
              <w:t xml:space="preserve"> </w:t>
            </w:r>
          </w:p>
        </w:tc>
      </w:tr>
      <w:tr w14:paraId="0AC7B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D74F2DA"/>
        </w:tc>
        <w:tc>
          <w:tcPr>
            <w:tcW w:w="8617" w:type="dxa"/>
            <w:gridSpan w:val="6"/>
            <w:noWrap w:val="0"/>
            <w:vAlign w:val="center"/>
          </w:tcPr>
          <w:p w14:paraId="4F474764">
            <w:pPr>
              <w:pStyle w:val="11"/>
            </w:pPr>
            <w:r>
              <w:t>结转2021年会计资格考试考务费补助资金</w:t>
            </w:r>
          </w:p>
        </w:tc>
      </w:tr>
      <w:tr w14:paraId="21C71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FA72D7D">
            <w:pPr>
              <w:pStyle w:val="10"/>
            </w:pPr>
            <w:r>
              <w:t>资金支出计划（%）</w:t>
            </w:r>
          </w:p>
        </w:tc>
        <w:tc>
          <w:tcPr>
            <w:tcW w:w="2608" w:type="dxa"/>
            <w:gridSpan w:val="2"/>
            <w:noWrap w:val="0"/>
            <w:vAlign w:val="center"/>
          </w:tcPr>
          <w:p w14:paraId="0384B6FB">
            <w:pPr>
              <w:pStyle w:val="10"/>
            </w:pPr>
            <w:r>
              <w:t>3月底</w:t>
            </w:r>
          </w:p>
        </w:tc>
        <w:tc>
          <w:tcPr>
            <w:tcW w:w="1587" w:type="dxa"/>
            <w:noWrap w:val="0"/>
            <w:vAlign w:val="center"/>
          </w:tcPr>
          <w:p w14:paraId="39185969">
            <w:pPr>
              <w:pStyle w:val="10"/>
            </w:pPr>
            <w:r>
              <w:t>6月底</w:t>
            </w:r>
          </w:p>
        </w:tc>
        <w:tc>
          <w:tcPr>
            <w:tcW w:w="1304" w:type="dxa"/>
            <w:noWrap w:val="0"/>
            <w:vAlign w:val="center"/>
          </w:tcPr>
          <w:p w14:paraId="0E304523">
            <w:pPr>
              <w:pStyle w:val="10"/>
            </w:pPr>
            <w:r>
              <w:t>10月底</w:t>
            </w:r>
          </w:p>
        </w:tc>
        <w:tc>
          <w:tcPr>
            <w:tcW w:w="3118" w:type="dxa"/>
            <w:gridSpan w:val="2"/>
            <w:noWrap w:val="0"/>
            <w:vAlign w:val="center"/>
          </w:tcPr>
          <w:p w14:paraId="22B98C8F">
            <w:pPr>
              <w:pStyle w:val="10"/>
            </w:pPr>
            <w:r>
              <w:t>12月底</w:t>
            </w:r>
          </w:p>
        </w:tc>
      </w:tr>
      <w:tr w14:paraId="08A826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E64B27D"/>
        </w:tc>
        <w:tc>
          <w:tcPr>
            <w:tcW w:w="2608" w:type="dxa"/>
            <w:gridSpan w:val="2"/>
            <w:noWrap w:val="0"/>
            <w:vAlign w:val="center"/>
          </w:tcPr>
          <w:p w14:paraId="4D547171">
            <w:pPr>
              <w:pStyle w:val="12"/>
            </w:pPr>
            <w:r>
              <w:t>25%</w:t>
            </w:r>
          </w:p>
        </w:tc>
        <w:tc>
          <w:tcPr>
            <w:tcW w:w="1587" w:type="dxa"/>
            <w:noWrap w:val="0"/>
            <w:vAlign w:val="center"/>
          </w:tcPr>
          <w:p w14:paraId="3B95D837">
            <w:pPr>
              <w:pStyle w:val="12"/>
            </w:pPr>
            <w:r>
              <w:t>50%</w:t>
            </w:r>
          </w:p>
        </w:tc>
        <w:tc>
          <w:tcPr>
            <w:tcW w:w="1304" w:type="dxa"/>
            <w:noWrap w:val="0"/>
            <w:vAlign w:val="center"/>
          </w:tcPr>
          <w:p w14:paraId="623C0B2D">
            <w:pPr>
              <w:pStyle w:val="12"/>
            </w:pPr>
            <w:r>
              <w:t>75%</w:t>
            </w:r>
          </w:p>
        </w:tc>
        <w:tc>
          <w:tcPr>
            <w:tcW w:w="3118" w:type="dxa"/>
            <w:gridSpan w:val="2"/>
            <w:noWrap w:val="0"/>
            <w:vAlign w:val="center"/>
          </w:tcPr>
          <w:p w14:paraId="28D85929">
            <w:pPr>
              <w:pStyle w:val="12"/>
            </w:pPr>
            <w:r>
              <w:t>100%</w:t>
            </w:r>
          </w:p>
        </w:tc>
      </w:tr>
      <w:tr w14:paraId="50F84F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2560D7C">
            <w:pPr>
              <w:pStyle w:val="10"/>
            </w:pPr>
            <w:r>
              <w:t>绩效目标</w:t>
            </w:r>
          </w:p>
        </w:tc>
        <w:tc>
          <w:tcPr>
            <w:tcW w:w="8617" w:type="dxa"/>
            <w:gridSpan w:val="6"/>
            <w:noWrap w:val="0"/>
            <w:vAlign w:val="center"/>
          </w:tcPr>
          <w:p w14:paraId="6A84FCBF">
            <w:pPr>
              <w:pStyle w:val="11"/>
            </w:pPr>
            <w:r>
              <w:t>1.目标内容1</w:t>
            </w:r>
          </w:p>
        </w:tc>
      </w:tr>
    </w:tbl>
    <w:p w14:paraId="7A9122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5D4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F9DBA56">
            <w:pPr>
              <w:pStyle w:val="10"/>
            </w:pPr>
            <w:r>
              <w:t>一级指标</w:t>
            </w:r>
          </w:p>
        </w:tc>
        <w:tc>
          <w:tcPr>
            <w:tcW w:w="1276" w:type="dxa"/>
            <w:noWrap w:val="0"/>
            <w:vAlign w:val="center"/>
          </w:tcPr>
          <w:p w14:paraId="500B5A93">
            <w:pPr>
              <w:pStyle w:val="10"/>
            </w:pPr>
            <w:r>
              <w:t>二级指标</w:t>
            </w:r>
          </w:p>
        </w:tc>
        <w:tc>
          <w:tcPr>
            <w:tcW w:w="1332" w:type="dxa"/>
            <w:noWrap w:val="0"/>
            <w:vAlign w:val="center"/>
          </w:tcPr>
          <w:p w14:paraId="79A20FFD">
            <w:pPr>
              <w:pStyle w:val="10"/>
            </w:pPr>
            <w:r>
              <w:t>三级指标</w:t>
            </w:r>
          </w:p>
        </w:tc>
        <w:tc>
          <w:tcPr>
            <w:tcW w:w="2891" w:type="dxa"/>
            <w:noWrap w:val="0"/>
            <w:vAlign w:val="center"/>
          </w:tcPr>
          <w:p w14:paraId="4A1064DE">
            <w:pPr>
              <w:pStyle w:val="10"/>
            </w:pPr>
            <w:r>
              <w:t>绩效指标描述</w:t>
            </w:r>
          </w:p>
        </w:tc>
        <w:tc>
          <w:tcPr>
            <w:tcW w:w="1276" w:type="dxa"/>
            <w:noWrap w:val="0"/>
            <w:vAlign w:val="center"/>
          </w:tcPr>
          <w:p w14:paraId="07C3DF8B">
            <w:pPr>
              <w:pStyle w:val="10"/>
            </w:pPr>
            <w:r>
              <w:t>指标值</w:t>
            </w:r>
          </w:p>
        </w:tc>
        <w:tc>
          <w:tcPr>
            <w:tcW w:w="1843" w:type="dxa"/>
            <w:noWrap w:val="0"/>
            <w:vAlign w:val="center"/>
          </w:tcPr>
          <w:p w14:paraId="22AB8AE1">
            <w:pPr>
              <w:pStyle w:val="10"/>
            </w:pPr>
            <w:r>
              <w:t>指标值确定依据</w:t>
            </w:r>
          </w:p>
        </w:tc>
      </w:tr>
      <w:tr w14:paraId="5246A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57627E3">
            <w:pPr>
              <w:pStyle w:val="12"/>
            </w:pPr>
            <w:r>
              <w:t>产出指标</w:t>
            </w:r>
          </w:p>
        </w:tc>
        <w:tc>
          <w:tcPr>
            <w:tcW w:w="1276" w:type="dxa"/>
            <w:noWrap w:val="0"/>
            <w:vAlign w:val="center"/>
          </w:tcPr>
          <w:p w14:paraId="12FC8C75">
            <w:pPr>
              <w:pStyle w:val="11"/>
            </w:pPr>
            <w:r>
              <w:t>数量指标</w:t>
            </w:r>
          </w:p>
        </w:tc>
        <w:tc>
          <w:tcPr>
            <w:tcW w:w="1332" w:type="dxa"/>
            <w:noWrap w:val="0"/>
            <w:vAlign w:val="center"/>
          </w:tcPr>
          <w:p w14:paraId="0A93EFBD">
            <w:pPr>
              <w:pStyle w:val="11"/>
            </w:pPr>
            <w:r>
              <w:t>改造率</w:t>
            </w:r>
          </w:p>
        </w:tc>
        <w:tc>
          <w:tcPr>
            <w:tcW w:w="2891" w:type="dxa"/>
            <w:noWrap w:val="0"/>
            <w:vAlign w:val="center"/>
          </w:tcPr>
          <w:p w14:paraId="64254986">
            <w:pPr>
              <w:pStyle w:val="11"/>
            </w:pPr>
            <w:r>
              <w:t>改造率</w:t>
            </w:r>
          </w:p>
        </w:tc>
        <w:tc>
          <w:tcPr>
            <w:tcW w:w="1276" w:type="dxa"/>
            <w:noWrap w:val="0"/>
            <w:vAlign w:val="center"/>
          </w:tcPr>
          <w:p w14:paraId="6DC64759">
            <w:pPr>
              <w:pStyle w:val="11"/>
            </w:pPr>
            <w:r>
              <w:t>≥95.95</w:t>
            </w:r>
          </w:p>
        </w:tc>
        <w:tc>
          <w:tcPr>
            <w:tcW w:w="1843" w:type="dxa"/>
            <w:noWrap w:val="0"/>
            <w:vAlign w:val="center"/>
          </w:tcPr>
          <w:p w14:paraId="1FC125F7">
            <w:pPr>
              <w:pStyle w:val="11"/>
            </w:pPr>
            <w:r>
              <w:t>改造率</w:t>
            </w:r>
          </w:p>
        </w:tc>
      </w:tr>
      <w:tr w14:paraId="41B18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959EF12"/>
        </w:tc>
        <w:tc>
          <w:tcPr>
            <w:tcW w:w="1276" w:type="dxa"/>
            <w:noWrap w:val="0"/>
            <w:vAlign w:val="center"/>
          </w:tcPr>
          <w:p w14:paraId="21DA5745">
            <w:pPr>
              <w:pStyle w:val="11"/>
            </w:pPr>
            <w:r>
              <w:t>质量指标</w:t>
            </w:r>
          </w:p>
        </w:tc>
        <w:tc>
          <w:tcPr>
            <w:tcW w:w="1332" w:type="dxa"/>
            <w:noWrap w:val="0"/>
            <w:vAlign w:val="center"/>
          </w:tcPr>
          <w:p w14:paraId="66274DBE">
            <w:pPr>
              <w:pStyle w:val="11"/>
            </w:pPr>
            <w:r>
              <w:t>正常使用率</w:t>
            </w:r>
          </w:p>
        </w:tc>
        <w:tc>
          <w:tcPr>
            <w:tcW w:w="2891" w:type="dxa"/>
            <w:noWrap w:val="0"/>
            <w:vAlign w:val="center"/>
          </w:tcPr>
          <w:p w14:paraId="546E65A3">
            <w:pPr>
              <w:pStyle w:val="11"/>
            </w:pPr>
            <w:r>
              <w:t>正常使用率</w:t>
            </w:r>
          </w:p>
        </w:tc>
        <w:tc>
          <w:tcPr>
            <w:tcW w:w="1276" w:type="dxa"/>
            <w:noWrap w:val="0"/>
            <w:vAlign w:val="center"/>
          </w:tcPr>
          <w:p w14:paraId="263EE398">
            <w:pPr>
              <w:pStyle w:val="11"/>
            </w:pPr>
            <w:r>
              <w:t>≥95.95</w:t>
            </w:r>
          </w:p>
        </w:tc>
        <w:tc>
          <w:tcPr>
            <w:tcW w:w="1843" w:type="dxa"/>
            <w:noWrap w:val="0"/>
            <w:vAlign w:val="center"/>
          </w:tcPr>
          <w:p w14:paraId="0F9A8A9F">
            <w:pPr>
              <w:pStyle w:val="11"/>
            </w:pPr>
            <w:r>
              <w:t>正常使用率</w:t>
            </w:r>
          </w:p>
        </w:tc>
      </w:tr>
      <w:tr w14:paraId="321EF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1236276"/>
        </w:tc>
        <w:tc>
          <w:tcPr>
            <w:tcW w:w="1276" w:type="dxa"/>
            <w:noWrap w:val="0"/>
            <w:vAlign w:val="center"/>
          </w:tcPr>
          <w:p w14:paraId="205A0D38">
            <w:pPr>
              <w:pStyle w:val="11"/>
            </w:pPr>
            <w:r>
              <w:t>时效指标</w:t>
            </w:r>
          </w:p>
        </w:tc>
        <w:tc>
          <w:tcPr>
            <w:tcW w:w="1332" w:type="dxa"/>
            <w:noWrap w:val="0"/>
            <w:vAlign w:val="center"/>
          </w:tcPr>
          <w:p w14:paraId="07F1ED27">
            <w:pPr>
              <w:pStyle w:val="11"/>
            </w:pPr>
            <w:r>
              <w:t>完工及时率</w:t>
            </w:r>
          </w:p>
        </w:tc>
        <w:tc>
          <w:tcPr>
            <w:tcW w:w="2891" w:type="dxa"/>
            <w:noWrap w:val="0"/>
            <w:vAlign w:val="center"/>
          </w:tcPr>
          <w:p w14:paraId="78AD1149">
            <w:pPr>
              <w:pStyle w:val="11"/>
            </w:pPr>
            <w:r>
              <w:t>完工及时率</w:t>
            </w:r>
          </w:p>
        </w:tc>
        <w:tc>
          <w:tcPr>
            <w:tcW w:w="1276" w:type="dxa"/>
            <w:noWrap w:val="0"/>
            <w:vAlign w:val="center"/>
          </w:tcPr>
          <w:p w14:paraId="70BAD893">
            <w:pPr>
              <w:pStyle w:val="11"/>
            </w:pPr>
            <w:r>
              <w:t>≥95.95</w:t>
            </w:r>
          </w:p>
        </w:tc>
        <w:tc>
          <w:tcPr>
            <w:tcW w:w="1843" w:type="dxa"/>
            <w:noWrap w:val="0"/>
            <w:vAlign w:val="center"/>
          </w:tcPr>
          <w:p w14:paraId="3D1F187B">
            <w:pPr>
              <w:pStyle w:val="11"/>
            </w:pPr>
            <w:r>
              <w:t>完工及时率</w:t>
            </w:r>
          </w:p>
        </w:tc>
      </w:tr>
      <w:tr w14:paraId="66A71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87262B1"/>
        </w:tc>
        <w:tc>
          <w:tcPr>
            <w:tcW w:w="1276" w:type="dxa"/>
            <w:noWrap w:val="0"/>
            <w:vAlign w:val="center"/>
          </w:tcPr>
          <w:p w14:paraId="7E4937A8">
            <w:pPr>
              <w:pStyle w:val="11"/>
            </w:pPr>
            <w:r>
              <w:t>成本指标</w:t>
            </w:r>
          </w:p>
        </w:tc>
        <w:tc>
          <w:tcPr>
            <w:tcW w:w="1332" w:type="dxa"/>
            <w:noWrap w:val="0"/>
            <w:vAlign w:val="center"/>
          </w:tcPr>
          <w:p w14:paraId="37BA3992">
            <w:pPr>
              <w:pStyle w:val="11"/>
            </w:pPr>
            <w:r>
              <w:t>资金成本</w:t>
            </w:r>
          </w:p>
        </w:tc>
        <w:tc>
          <w:tcPr>
            <w:tcW w:w="2891" w:type="dxa"/>
            <w:noWrap w:val="0"/>
            <w:vAlign w:val="center"/>
          </w:tcPr>
          <w:p w14:paraId="35ED1923">
            <w:pPr>
              <w:pStyle w:val="11"/>
            </w:pPr>
            <w:r>
              <w:t>资金成本</w:t>
            </w:r>
          </w:p>
        </w:tc>
        <w:tc>
          <w:tcPr>
            <w:tcW w:w="1276" w:type="dxa"/>
            <w:noWrap w:val="0"/>
            <w:vAlign w:val="center"/>
          </w:tcPr>
          <w:p w14:paraId="260AE8FC">
            <w:pPr>
              <w:pStyle w:val="11"/>
            </w:pPr>
            <w:r>
              <w:t>≥95.95</w:t>
            </w:r>
          </w:p>
        </w:tc>
        <w:tc>
          <w:tcPr>
            <w:tcW w:w="1843" w:type="dxa"/>
            <w:noWrap w:val="0"/>
            <w:vAlign w:val="center"/>
          </w:tcPr>
          <w:p w14:paraId="7ABF630D">
            <w:pPr>
              <w:pStyle w:val="11"/>
            </w:pPr>
            <w:r>
              <w:t>资金成本</w:t>
            </w:r>
          </w:p>
        </w:tc>
      </w:tr>
      <w:tr w14:paraId="7A1DE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3EB2731">
            <w:pPr>
              <w:pStyle w:val="12"/>
            </w:pPr>
            <w:r>
              <w:t>效益指标</w:t>
            </w:r>
          </w:p>
        </w:tc>
        <w:tc>
          <w:tcPr>
            <w:tcW w:w="1276" w:type="dxa"/>
            <w:noWrap w:val="0"/>
            <w:vAlign w:val="center"/>
          </w:tcPr>
          <w:p w14:paraId="1A33CFF3">
            <w:pPr>
              <w:pStyle w:val="11"/>
            </w:pPr>
            <w:r>
              <w:t>经济效益指标</w:t>
            </w:r>
          </w:p>
        </w:tc>
        <w:tc>
          <w:tcPr>
            <w:tcW w:w="1332" w:type="dxa"/>
            <w:noWrap w:val="0"/>
            <w:vAlign w:val="center"/>
          </w:tcPr>
          <w:p w14:paraId="7F10104D">
            <w:pPr>
              <w:pStyle w:val="11"/>
            </w:pPr>
            <w:r>
              <w:t>提高效率</w:t>
            </w:r>
          </w:p>
        </w:tc>
        <w:tc>
          <w:tcPr>
            <w:tcW w:w="2891" w:type="dxa"/>
            <w:noWrap w:val="0"/>
            <w:vAlign w:val="center"/>
          </w:tcPr>
          <w:p w14:paraId="4F5EDDAA">
            <w:pPr>
              <w:pStyle w:val="11"/>
            </w:pPr>
            <w:r>
              <w:t>提高效率</w:t>
            </w:r>
          </w:p>
        </w:tc>
        <w:tc>
          <w:tcPr>
            <w:tcW w:w="1276" w:type="dxa"/>
            <w:noWrap w:val="0"/>
            <w:vAlign w:val="center"/>
          </w:tcPr>
          <w:p w14:paraId="2EF28C2B">
            <w:pPr>
              <w:pStyle w:val="11"/>
            </w:pPr>
            <w:r>
              <w:t>≥95.95</w:t>
            </w:r>
          </w:p>
        </w:tc>
        <w:tc>
          <w:tcPr>
            <w:tcW w:w="1843" w:type="dxa"/>
            <w:noWrap w:val="0"/>
            <w:vAlign w:val="center"/>
          </w:tcPr>
          <w:p w14:paraId="7F6A2E32">
            <w:pPr>
              <w:pStyle w:val="11"/>
            </w:pPr>
            <w:r>
              <w:t>提高效率</w:t>
            </w:r>
          </w:p>
        </w:tc>
      </w:tr>
      <w:tr w14:paraId="25DF2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25E397"/>
        </w:tc>
        <w:tc>
          <w:tcPr>
            <w:tcW w:w="1276" w:type="dxa"/>
            <w:noWrap w:val="0"/>
            <w:vAlign w:val="center"/>
          </w:tcPr>
          <w:p w14:paraId="3F58A41F">
            <w:pPr>
              <w:pStyle w:val="11"/>
            </w:pPr>
            <w:r>
              <w:t>社会效益指标</w:t>
            </w:r>
          </w:p>
        </w:tc>
        <w:tc>
          <w:tcPr>
            <w:tcW w:w="1332" w:type="dxa"/>
            <w:noWrap w:val="0"/>
            <w:vAlign w:val="center"/>
          </w:tcPr>
          <w:p w14:paraId="7454E716">
            <w:pPr>
              <w:pStyle w:val="11"/>
            </w:pPr>
            <w:r>
              <w:t>项目实现功能</w:t>
            </w:r>
          </w:p>
        </w:tc>
        <w:tc>
          <w:tcPr>
            <w:tcW w:w="2891" w:type="dxa"/>
            <w:noWrap w:val="0"/>
            <w:vAlign w:val="center"/>
          </w:tcPr>
          <w:p w14:paraId="76B30B09">
            <w:pPr>
              <w:pStyle w:val="11"/>
            </w:pPr>
            <w:r>
              <w:t>项目实现功能</w:t>
            </w:r>
          </w:p>
        </w:tc>
        <w:tc>
          <w:tcPr>
            <w:tcW w:w="1276" w:type="dxa"/>
            <w:noWrap w:val="0"/>
            <w:vAlign w:val="center"/>
          </w:tcPr>
          <w:p w14:paraId="59D59A42">
            <w:pPr>
              <w:pStyle w:val="11"/>
            </w:pPr>
            <w:r>
              <w:t>≥95.95</w:t>
            </w:r>
          </w:p>
        </w:tc>
        <w:tc>
          <w:tcPr>
            <w:tcW w:w="1843" w:type="dxa"/>
            <w:noWrap w:val="0"/>
            <w:vAlign w:val="center"/>
          </w:tcPr>
          <w:p w14:paraId="6F58D58A">
            <w:pPr>
              <w:pStyle w:val="11"/>
            </w:pPr>
            <w:r>
              <w:t>项目实现功能</w:t>
            </w:r>
          </w:p>
        </w:tc>
      </w:tr>
      <w:tr w14:paraId="687A6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7773B7"/>
        </w:tc>
        <w:tc>
          <w:tcPr>
            <w:tcW w:w="1276" w:type="dxa"/>
            <w:noWrap w:val="0"/>
            <w:vAlign w:val="center"/>
          </w:tcPr>
          <w:p w14:paraId="76D142B9">
            <w:pPr>
              <w:pStyle w:val="11"/>
            </w:pPr>
            <w:r>
              <w:t>生态效益指标</w:t>
            </w:r>
          </w:p>
        </w:tc>
        <w:tc>
          <w:tcPr>
            <w:tcW w:w="1332" w:type="dxa"/>
            <w:noWrap w:val="0"/>
            <w:vAlign w:val="center"/>
          </w:tcPr>
          <w:p w14:paraId="113CE931">
            <w:pPr>
              <w:pStyle w:val="11"/>
            </w:pPr>
            <w:r>
              <w:t>结果准确性</w:t>
            </w:r>
          </w:p>
        </w:tc>
        <w:tc>
          <w:tcPr>
            <w:tcW w:w="2891" w:type="dxa"/>
            <w:noWrap w:val="0"/>
            <w:vAlign w:val="center"/>
          </w:tcPr>
          <w:p w14:paraId="45D671D5">
            <w:pPr>
              <w:pStyle w:val="11"/>
            </w:pPr>
            <w:r>
              <w:t>结果准确性</w:t>
            </w:r>
          </w:p>
        </w:tc>
        <w:tc>
          <w:tcPr>
            <w:tcW w:w="1276" w:type="dxa"/>
            <w:noWrap w:val="0"/>
            <w:vAlign w:val="center"/>
          </w:tcPr>
          <w:p w14:paraId="252B1FE3">
            <w:pPr>
              <w:pStyle w:val="11"/>
            </w:pPr>
            <w:r>
              <w:t>≥95.95</w:t>
            </w:r>
          </w:p>
        </w:tc>
        <w:tc>
          <w:tcPr>
            <w:tcW w:w="1843" w:type="dxa"/>
            <w:noWrap w:val="0"/>
            <w:vAlign w:val="center"/>
          </w:tcPr>
          <w:p w14:paraId="34047530">
            <w:pPr>
              <w:pStyle w:val="11"/>
            </w:pPr>
            <w:r>
              <w:t>结果准确性</w:t>
            </w:r>
          </w:p>
        </w:tc>
      </w:tr>
      <w:tr w14:paraId="2819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D6BBCE2"/>
        </w:tc>
        <w:tc>
          <w:tcPr>
            <w:tcW w:w="1276" w:type="dxa"/>
            <w:noWrap w:val="0"/>
            <w:vAlign w:val="center"/>
          </w:tcPr>
          <w:p w14:paraId="2E0DA136">
            <w:pPr>
              <w:pStyle w:val="11"/>
            </w:pPr>
            <w:r>
              <w:t>可持续影响指标</w:t>
            </w:r>
          </w:p>
        </w:tc>
        <w:tc>
          <w:tcPr>
            <w:tcW w:w="1332" w:type="dxa"/>
            <w:noWrap w:val="0"/>
            <w:vAlign w:val="center"/>
          </w:tcPr>
          <w:p w14:paraId="4E220728">
            <w:pPr>
              <w:pStyle w:val="11"/>
            </w:pPr>
            <w:r>
              <w:t>长期使用性</w:t>
            </w:r>
          </w:p>
        </w:tc>
        <w:tc>
          <w:tcPr>
            <w:tcW w:w="2891" w:type="dxa"/>
            <w:noWrap w:val="0"/>
            <w:vAlign w:val="center"/>
          </w:tcPr>
          <w:p w14:paraId="3DCF57EF">
            <w:pPr>
              <w:pStyle w:val="11"/>
            </w:pPr>
            <w:r>
              <w:t>长期使用性</w:t>
            </w:r>
          </w:p>
        </w:tc>
        <w:tc>
          <w:tcPr>
            <w:tcW w:w="1276" w:type="dxa"/>
            <w:noWrap w:val="0"/>
            <w:vAlign w:val="center"/>
          </w:tcPr>
          <w:p w14:paraId="685F6FEA">
            <w:pPr>
              <w:pStyle w:val="11"/>
            </w:pPr>
            <w:r>
              <w:t>≥95.95</w:t>
            </w:r>
          </w:p>
        </w:tc>
        <w:tc>
          <w:tcPr>
            <w:tcW w:w="1843" w:type="dxa"/>
            <w:noWrap w:val="0"/>
            <w:vAlign w:val="center"/>
          </w:tcPr>
          <w:p w14:paraId="664632CA">
            <w:pPr>
              <w:pStyle w:val="11"/>
            </w:pPr>
            <w:r>
              <w:t>长期使用性</w:t>
            </w:r>
          </w:p>
        </w:tc>
      </w:tr>
      <w:tr w14:paraId="74A4F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79D85C">
            <w:pPr>
              <w:pStyle w:val="12"/>
            </w:pPr>
            <w:r>
              <w:t>满意度指标</w:t>
            </w:r>
          </w:p>
        </w:tc>
        <w:tc>
          <w:tcPr>
            <w:tcW w:w="1276" w:type="dxa"/>
            <w:noWrap w:val="0"/>
            <w:vAlign w:val="center"/>
          </w:tcPr>
          <w:p w14:paraId="29224475">
            <w:pPr>
              <w:pStyle w:val="11"/>
            </w:pPr>
            <w:r>
              <w:t>服务对象满意度指标</w:t>
            </w:r>
          </w:p>
        </w:tc>
        <w:tc>
          <w:tcPr>
            <w:tcW w:w="1332" w:type="dxa"/>
            <w:noWrap w:val="0"/>
            <w:vAlign w:val="center"/>
          </w:tcPr>
          <w:p w14:paraId="44CAC5FC">
            <w:pPr>
              <w:pStyle w:val="11"/>
            </w:pPr>
            <w:r>
              <w:t>满意率</w:t>
            </w:r>
          </w:p>
        </w:tc>
        <w:tc>
          <w:tcPr>
            <w:tcW w:w="2891" w:type="dxa"/>
            <w:noWrap w:val="0"/>
            <w:vAlign w:val="center"/>
          </w:tcPr>
          <w:p w14:paraId="5F76AF11">
            <w:pPr>
              <w:pStyle w:val="11"/>
            </w:pPr>
            <w:r>
              <w:t>满意率</w:t>
            </w:r>
          </w:p>
        </w:tc>
        <w:tc>
          <w:tcPr>
            <w:tcW w:w="1276" w:type="dxa"/>
            <w:noWrap w:val="0"/>
            <w:vAlign w:val="center"/>
          </w:tcPr>
          <w:p w14:paraId="4016E1D0">
            <w:pPr>
              <w:pStyle w:val="11"/>
            </w:pPr>
            <w:r>
              <w:t>≥95.95</w:t>
            </w:r>
          </w:p>
        </w:tc>
        <w:tc>
          <w:tcPr>
            <w:tcW w:w="1843" w:type="dxa"/>
            <w:noWrap w:val="0"/>
            <w:vAlign w:val="center"/>
          </w:tcPr>
          <w:p w14:paraId="70809CC5">
            <w:pPr>
              <w:pStyle w:val="11"/>
            </w:pPr>
            <w:r>
              <w:t>满意率</w:t>
            </w:r>
          </w:p>
        </w:tc>
      </w:tr>
    </w:tbl>
    <w:p w14:paraId="3330A56B">
      <w:pPr>
        <w:sectPr>
          <w:pgSz w:w="11900" w:h="16840"/>
          <w:pgMar w:top="1984" w:right="1304" w:bottom="1134" w:left="1304" w:header="720" w:footer="720" w:gutter="0"/>
          <w:cols w:space="720" w:num="1"/>
        </w:sectPr>
      </w:pPr>
    </w:p>
    <w:p w14:paraId="334B00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BB8FA7">
      <w:pPr>
        <w:spacing w:before="0" w:after="0"/>
        <w:ind w:firstLine="560"/>
        <w:jc w:val="left"/>
        <w:outlineLvl w:val="3"/>
      </w:pPr>
      <w:bookmarkStart w:id="8" w:name="_Toc_4_4_0000000013"/>
      <w:r>
        <w:rPr>
          <w:rFonts w:hint="default" w:ascii="方正仿宋_GBK" w:hAnsi="方正仿宋_GBK" w:eastAsia="方正仿宋_GBK" w:cs="方正仿宋_GBK"/>
          <w:color w:val="000000"/>
          <w:sz w:val="28"/>
          <w:lang w:val="en-US"/>
        </w:rPr>
        <w:t>9</w:t>
      </w:r>
      <w:r>
        <w:rPr>
          <w:rFonts w:ascii="方正仿宋_GBK" w:hAnsi="方正仿宋_GBK" w:eastAsia="方正仿宋_GBK" w:cs="方正仿宋_GBK"/>
          <w:color w:val="000000"/>
          <w:sz w:val="28"/>
        </w:rPr>
        <w:t>.结转2021年省级农村综合改革转移支付预算资金（冀财农【2020】162号）绩效目标表</w:t>
      </w:r>
      <w:bookmarkEnd w:id="8"/>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11A4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535425FD">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5DCADC2E">
            <w:pPr>
              <w:pStyle w:val="9"/>
            </w:pPr>
            <w:r>
              <w:t>单位：万元</w:t>
            </w:r>
          </w:p>
        </w:tc>
      </w:tr>
      <w:tr w14:paraId="15DC2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4993A23">
            <w:pPr>
              <w:pStyle w:val="10"/>
            </w:pPr>
            <w:r>
              <w:t>项目编码</w:t>
            </w:r>
          </w:p>
        </w:tc>
        <w:tc>
          <w:tcPr>
            <w:tcW w:w="2608" w:type="dxa"/>
            <w:gridSpan w:val="2"/>
            <w:noWrap w:val="0"/>
            <w:vAlign w:val="center"/>
          </w:tcPr>
          <w:p w14:paraId="1ACD1748">
            <w:pPr>
              <w:pStyle w:val="11"/>
            </w:pPr>
            <w:r>
              <w:t>13052822P001099101599</w:t>
            </w:r>
          </w:p>
        </w:tc>
        <w:tc>
          <w:tcPr>
            <w:tcW w:w="1587" w:type="dxa"/>
            <w:noWrap w:val="0"/>
            <w:vAlign w:val="center"/>
          </w:tcPr>
          <w:p w14:paraId="4D66E5CD">
            <w:pPr>
              <w:pStyle w:val="10"/>
            </w:pPr>
            <w:r>
              <w:t>项目名称</w:t>
            </w:r>
          </w:p>
        </w:tc>
        <w:tc>
          <w:tcPr>
            <w:tcW w:w="4422" w:type="dxa"/>
            <w:gridSpan w:val="3"/>
            <w:noWrap w:val="0"/>
            <w:vAlign w:val="center"/>
          </w:tcPr>
          <w:p w14:paraId="7766C787">
            <w:pPr>
              <w:pStyle w:val="11"/>
            </w:pPr>
            <w:r>
              <w:t>结转2021年省级农村综合改革转移支付预算资金（冀财农【2020】162号）</w:t>
            </w:r>
          </w:p>
        </w:tc>
      </w:tr>
      <w:tr w14:paraId="30DA9A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CCA429C">
            <w:pPr>
              <w:pStyle w:val="10"/>
            </w:pPr>
            <w:r>
              <w:t>预算规模及资金用途</w:t>
            </w:r>
          </w:p>
        </w:tc>
        <w:tc>
          <w:tcPr>
            <w:tcW w:w="1276" w:type="dxa"/>
            <w:noWrap w:val="0"/>
            <w:vAlign w:val="center"/>
          </w:tcPr>
          <w:p w14:paraId="2559FE74">
            <w:pPr>
              <w:pStyle w:val="10"/>
            </w:pPr>
            <w:r>
              <w:t>预算数</w:t>
            </w:r>
          </w:p>
        </w:tc>
        <w:tc>
          <w:tcPr>
            <w:tcW w:w="1332" w:type="dxa"/>
            <w:noWrap w:val="0"/>
            <w:vAlign w:val="center"/>
          </w:tcPr>
          <w:p w14:paraId="3042B9B5">
            <w:pPr>
              <w:pStyle w:val="11"/>
            </w:pPr>
            <w:r>
              <w:t>7.62</w:t>
            </w:r>
          </w:p>
        </w:tc>
        <w:tc>
          <w:tcPr>
            <w:tcW w:w="1587" w:type="dxa"/>
            <w:noWrap w:val="0"/>
            <w:vAlign w:val="center"/>
          </w:tcPr>
          <w:p w14:paraId="482D9F0C">
            <w:pPr>
              <w:pStyle w:val="10"/>
            </w:pPr>
            <w:r>
              <w:t>其中：财政    资金</w:t>
            </w:r>
          </w:p>
        </w:tc>
        <w:tc>
          <w:tcPr>
            <w:tcW w:w="1304" w:type="dxa"/>
            <w:noWrap w:val="0"/>
            <w:vAlign w:val="center"/>
          </w:tcPr>
          <w:p w14:paraId="3C43D5A2">
            <w:pPr>
              <w:pStyle w:val="11"/>
            </w:pPr>
            <w:r>
              <w:t>7.62</w:t>
            </w:r>
          </w:p>
        </w:tc>
        <w:tc>
          <w:tcPr>
            <w:tcW w:w="1276" w:type="dxa"/>
            <w:noWrap w:val="0"/>
            <w:vAlign w:val="center"/>
          </w:tcPr>
          <w:p w14:paraId="72699D4E">
            <w:pPr>
              <w:pStyle w:val="10"/>
            </w:pPr>
            <w:r>
              <w:t>其他资金</w:t>
            </w:r>
          </w:p>
        </w:tc>
        <w:tc>
          <w:tcPr>
            <w:tcW w:w="1843" w:type="dxa"/>
            <w:noWrap w:val="0"/>
            <w:vAlign w:val="center"/>
          </w:tcPr>
          <w:p w14:paraId="2B7CBDA4">
            <w:pPr>
              <w:pStyle w:val="11"/>
            </w:pPr>
            <w:r>
              <w:t xml:space="preserve"> </w:t>
            </w:r>
          </w:p>
        </w:tc>
      </w:tr>
      <w:tr w14:paraId="065F2A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32B96F0"/>
        </w:tc>
        <w:tc>
          <w:tcPr>
            <w:tcW w:w="8617" w:type="dxa"/>
            <w:gridSpan w:val="6"/>
            <w:noWrap w:val="0"/>
            <w:vAlign w:val="center"/>
          </w:tcPr>
          <w:p w14:paraId="2DB46C2E">
            <w:pPr>
              <w:pStyle w:val="11"/>
            </w:pPr>
            <w:r>
              <w:t>结转2021年省级农村综合改革转移支付预算资金</w:t>
            </w:r>
          </w:p>
        </w:tc>
      </w:tr>
      <w:tr w14:paraId="0EE1E7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2FB80FD">
            <w:pPr>
              <w:pStyle w:val="10"/>
            </w:pPr>
            <w:r>
              <w:t>资金支出计划（%）</w:t>
            </w:r>
          </w:p>
        </w:tc>
        <w:tc>
          <w:tcPr>
            <w:tcW w:w="2608" w:type="dxa"/>
            <w:gridSpan w:val="2"/>
            <w:noWrap w:val="0"/>
            <w:vAlign w:val="center"/>
          </w:tcPr>
          <w:p w14:paraId="2FC5D0C3">
            <w:pPr>
              <w:pStyle w:val="10"/>
            </w:pPr>
            <w:r>
              <w:t>3月底</w:t>
            </w:r>
          </w:p>
        </w:tc>
        <w:tc>
          <w:tcPr>
            <w:tcW w:w="1587" w:type="dxa"/>
            <w:noWrap w:val="0"/>
            <w:vAlign w:val="center"/>
          </w:tcPr>
          <w:p w14:paraId="4D210526">
            <w:pPr>
              <w:pStyle w:val="10"/>
            </w:pPr>
            <w:r>
              <w:t>6月底</w:t>
            </w:r>
          </w:p>
        </w:tc>
        <w:tc>
          <w:tcPr>
            <w:tcW w:w="1304" w:type="dxa"/>
            <w:noWrap w:val="0"/>
            <w:vAlign w:val="center"/>
          </w:tcPr>
          <w:p w14:paraId="18252627">
            <w:pPr>
              <w:pStyle w:val="10"/>
            </w:pPr>
            <w:r>
              <w:t>10月底</w:t>
            </w:r>
          </w:p>
        </w:tc>
        <w:tc>
          <w:tcPr>
            <w:tcW w:w="3118" w:type="dxa"/>
            <w:gridSpan w:val="2"/>
            <w:noWrap w:val="0"/>
            <w:vAlign w:val="center"/>
          </w:tcPr>
          <w:p w14:paraId="72A3D274">
            <w:pPr>
              <w:pStyle w:val="10"/>
            </w:pPr>
            <w:r>
              <w:t>12月底</w:t>
            </w:r>
          </w:p>
        </w:tc>
      </w:tr>
      <w:tr w14:paraId="137A2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4B38B7C"/>
        </w:tc>
        <w:tc>
          <w:tcPr>
            <w:tcW w:w="2608" w:type="dxa"/>
            <w:gridSpan w:val="2"/>
            <w:noWrap w:val="0"/>
            <w:vAlign w:val="center"/>
          </w:tcPr>
          <w:p w14:paraId="55D6AC34">
            <w:pPr>
              <w:pStyle w:val="12"/>
            </w:pPr>
            <w:r>
              <w:t>25%</w:t>
            </w:r>
          </w:p>
        </w:tc>
        <w:tc>
          <w:tcPr>
            <w:tcW w:w="1587" w:type="dxa"/>
            <w:noWrap w:val="0"/>
            <w:vAlign w:val="center"/>
          </w:tcPr>
          <w:p w14:paraId="520A1E1F">
            <w:pPr>
              <w:pStyle w:val="12"/>
            </w:pPr>
            <w:r>
              <w:t>50%</w:t>
            </w:r>
          </w:p>
        </w:tc>
        <w:tc>
          <w:tcPr>
            <w:tcW w:w="1304" w:type="dxa"/>
            <w:noWrap w:val="0"/>
            <w:vAlign w:val="center"/>
          </w:tcPr>
          <w:p w14:paraId="246E14FB">
            <w:pPr>
              <w:pStyle w:val="12"/>
            </w:pPr>
            <w:r>
              <w:t>75%</w:t>
            </w:r>
          </w:p>
        </w:tc>
        <w:tc>
          <w:tcPr>
            <w:tcW w:w="3118" w:type="dxa"/>
            <w:gridSpan w:val="2"/>
            <w:noWrap w:val="0"/>
            <w:vAlign w:val="center"/>
          </w:tcPr>
          <w:p w14:paraId="4E5FFAE2">
            <w:pPr>
              <w:pStyle w:val="12"/>
            </w:pPr>
            <w:r>
              <w:t>100%</w:t>
            </w:r>
          </w:p>
        </w:tc>
      </w:tr>
      <w:tr w14:paraId="4905CF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F11B04">
            <w:pPr>
              <w:pStyle w:val="10"/>
            </w:pPr>
            <w:r>
              <w:t>绩效目标</w:t>
            </w:r>
          </w:p>
        </w:tc>
        <w:tc>
          <w:tcPr>
            <w:tcW w:w="8617" w:type="dxa"/>
            <w:gridSpan w:val="6"/>
            <w:noWrap w:val="0"/>
            <w:vAlign w:val="center"/>
          </w:tcPr>
          <w:p w14:paraId="74843CBA">
            <w:pPr>
              <w:pStyle w:val="11"/>
            </w:pPr>
            <w:r>
              <w:t>1.目标内容1</w:t>
            </w:r>
          </w:p>
        </w:tc>
      </w:tr>
    </w:tbl>
    <w:p w14:paraId="3E50885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74D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6FE3D43">
            <w:pPr>
              <w:pStyle w:val="10"/>
            </w:pPr>
            <w:r>
              <w:t>一级指标</w:t>
            </w:r>
          </w:p>
        </w:tc>
        <w:tc>
          <w:tcPr>
            <w:tcW w:w="1276" w:type="dxa"/>
            <w:noWrap w:val="0"/>
            <w:vAlign w:val="center"/>
          </w:tcPr>
          <w:p w14:paraId="35A4A95F">
            <w:pPr>
              <w:pStyle w:val="10"/>
            </w:pPr>
            <w:r>
              <w:t>二级指标</w:t>
            </w:r>
          </w:p>
        </w:tc>
        <w:tc>
          <w:tcPr>
            <w:tcW w:w="1332" w:type="dxa"/>
            <w:noWrap w:val="0"/>
            <w:vAlign w:val="center"/>
          </w:tcPr>
          <w:p w14:paraId="5C1BB203">
            <w:pPr>
              <w:pStyle w:val="10"/>
            </w:pPr>
            <w:r>
              <w:t>三级指标</w:t>
            </w:r>
          </w:p>
        </w:tc>
        <w:tc>
          <w:tcPr>
            <w:tcW w:w="2891" w:type="dxa"/>
            <w:noWrap w:val="0"/>
            <w:vAlign w:val="center"/>
          </w:tcPr>
          <w:p w14:paraId="3F94B528">
            <w:pPr>
              <w:pStyle w:val="10"/>
            </w:pPr>
            <w:r>
              <w:t>绩效指标描述</w:t>
            </w:r>
          </w:p>
        </w:tc>
        <w:tc>
          <w:tcPr>
            <w:tcW w:w="1276" w:type="dxa"/>
            <w:noWrap w:val="0"/>
            <w:vAlign w:val="center"/>
          </w:tcPr>
          <w:p w14:paraId="739AF3A8">
            <w:pPr>
              <w:pStyle w:val="10"/>
            </w:pPr>
            <w:r>
              <w:t>指标值</w:t>
            </w:r>
          </w:p>
        </w:tc>
        <w:tc>
          <w:tcPr>
            <w:tcW w:w="1843" w:type="dxa"/>
            <w:noWrap w:val="0"/>
            <w:vAlign w:val="center"/>
          </w:tcPr>
          <w:p w14:paraId="143FC5F0">
            <w:pPr>
              <w:pStyle w:val="10"/>
            </w:pPr>
            <w:r>
              <w:t>指标值确定依据</w:t>
            </w:r>
          </w:p>
        </w:tc>
      </w:tr>
      <w:tr w14:paraId="303AD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EF84CFC">
            <w:pPr>
              <w:pStyle w:val="12"/>
            </w:pPr>
            <w:r>
              <w:t>产出指标</w:t>
            </w:r>
          </w:p>
        </w:tc>
        <w:tc>
          <w:tcPr>
            <w:tcW w:w="1276" w:type="dxa"/>
            <w:noWrap w:val="0"/>
            <w:vAlign w:val="center"/>
          </w:tcPr>
          <w:p w14:paraId="6E342DF6">
            <w:pPr>
              <w:pStyle w:val="11"/>
            </w:pPr>
            <w:r>
              <w:t>数量指标</w:t>
            </w:r>
          </w:p>
        </w:tc>
        <w:tc>
          <w:tcPr>
            <w:tcW w:w="1332" w:type="dxa"/>
            <w:noWrap w:val="0"/>
            <w:vAlign w:val="center"/>
          </w:tcPr>
          <w:p w14:paraId="0B86C305">
            <w:pPr>
              <w:pStyle w:val="11"/>
            </w:pPr>
            <w:r>
              <w:t>成果报告</w:t>
            </w:r>
          </w:p>
        </w:tc>
        <w:tc>
          <w:tcPr>
            <w:tcW w:w="2891" w:type="dxa"/>
            <w:noWrap w:val="0"/>
            <w:vAlign w:val="center"/>
          </w:tcPr>
          <w:p w14:paraId="05A8DAD1">
            <w:pPr>
              <w:pStyle w:val="11"/>
            </w:pPr>
            <w:r>
              <w:t>成果报告</w:t>
            </w:r>
          </w:p>
        </w:tc>
        <w:tc>
          <w:tcPr>
            <w:tcW w:w="1276" w:type="dxa"/>
            <w:noWrap w:val="0"/>
            <w:vAlign w:val="center"/>
          </w:tcPr>
          <w:p w14:paraId="555FE420">
            <w:pPr>
              <w:pStyle w:val="11"/>
            </w:pPr>
            <w:r>
              <w:t>≥95.95</w:t>
            </w:r>
          </w:p>
        </w:tc>
        <w:tc>
          <w:tcPr>
            <w:tcW w:w="1843" w:type="dxa"/>
            <w:noWrap w:val="0"/>
            <w:vAlign w:val="center"/>
          </w:tcPr>
          <w:p w14:paraId="0DAF5586">
            <w:pPr>
              <w:pStyle w:val="11"/>
            </w:pPr>
            <w:r>
              <w:t>成果报告</w:t>
            </w:r>
          </w:p>
        </w:tc>
      </w:tr>
      <w:tr w14:paraId="49CD7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C765E97"/>
        </w:tc>
        <w:tc>
          <w:tcPr>
            <w:tcW w:w="1276" w:type="dxa"/>
            <w:noWrap w:val="0"/>
            <w:vAlign w:val="center"/>
          </w:tcPr>
          <w:p w14:paraId="5D34770F">
            <w:pPr>
              <w:pStyle w:val="11"/>
            </w:pPr>
            <w:r>
              <w:t>质量指标</w:t>
            </w:r>
          </w:p>
        </w:tc>
        <w:tc>
          <w:tcPr>
            <w:tcW w:w="1332" w:type="dxa"/>
            <w:noWrap w:val="0"/>
            <w:vAlign w:val="center"/>
          </w:tcPr>
          <w:p w14:paraId="6BE78B76">
            <w:pPr>
              <w:pStyle w:val="11"/>
            </w:pPr>
            <w:r>
              <w:t>做好综合事务管理工作</w:t>
            </w:r>
          </w:p>
        </w:tc>
        <w:tc>
          <w:tcPr>
            <w:tcW w:w="2891" w:type="dxa"/>
            <w:noWrap w:val="0"/>
            <w:vAlign w:val="center"/>
          </w:tcPr>
          <w:p w14:paraId="3DCD8AE6">
            <w:pPr>
              <w:pStyle w:val="11"/>
            </w:pPr>
            <w:r>
              <w:t>做好综合事务管理工作</w:t>
            </w:r>
          </w:p>
        </w:tc>
        <w:tc>
          <w:tcPr>
            <w:tcW w:w="1276" w:type="dxa"/>
            <w:noWrap w:val="0"/>
            <w:vAlign w:val="center"/>
          </w:tcPr>
          <w:p w14:paraId="31F55BF7">
            <w:pPr>
              <w:pStyle w:val="11"/>
            </w:pPr>
            <w:r>
              <w:t>≥95.95</w:t>
            </w:r>
          </w:p>
        </w:tc>
        <w:tc>
          <w:tcPr>
            <w:tcW w:w="1843" w:type="dxa"/>
            <w:noWrap w:val="0"/>
            <w:vAlign w:val="center"/>
          </w:tcPr>
          <w:p w14:paraId="616EF1C8">
            <w:pPr>
              <w:pStyle w:val="11"/>
            </w:pPr>
            <w:r>
              <w:t>做好综合事务管理工作</w:t>
            </w:r>
          </w:p>
        </w:tc>
      </w:tr>
      <w:tr w14:paraId="66DF4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4E147FB"/>
        </w:tc>
        <w:tc>
          <w:tcPr>
            <w:tcW w:w="1276" w:type="dxa"/>
            <w:noWrap w:val="0"/>
            <w:vAlign w:val="center"/>
          </w:tcPr>
          <w:p w14:paraId="419B0C23">
            <w:pPr>
              <w:pStyle w:val="11"/>
            </w:pPr>
            <w:r>
              <w:t>时效指标</w:t>
            </w:r>
          </w:p>
        </w:tc>
        <w:tc>
          <w:tcPr>
            <w:tcW w:w="1332" w:type="dxa"/>
            <w:noWrap w:val="0"/>
            <w:vAlign w:val="center"/>
          </w:tcPr>
          <w:p w14:paraId="1E3807C9">
            <w:pPr>
              <w:pStyle w:val="11"/>
            </w:pPr>
            <w:r>
              <w:t>综合业务工作任务及时性</w:t>
            </w:r>
          </w:p>
        </w:tc>
        <w:tc>
          <w:tcPr>
            <w:tcW w:w="2891" w:type="dxa"/>
            <w:noWrap w:val="0"/>
            <w:vAlign w:val="center"/>
          </w:tcPr>
          <w:p w14:paraId="6D3FEC76">
            <w:pPr>
              <w:pStyle w:val="11"/>
            </w:pPr>
            <w:r>
              <w:t>综合业务工作任务及时性</w:t>
            </w:r>
          </w:p>
        </w:tc>
        <w:tc>
          <w:tcPr>
            <w:tcW w:w="1276" w:type="dxa"/>
            <w:noWrap w:val="0"/>
            <w:vAlign w:val="center"/>
          </w:tcPr>
          <w:p w14:paraId="324643D3">
            <w:pPr>
              <w:pStyle w:val="11"/>
            </w:pPr>
            <w:r>
              <w:t>≥95.95</w:t>
            </w:r>
          </w:p>
        </w:tc>
        <w:tc>
          <w:tcPr>
            <w:tcW w:w="1843" w:type="dxa"/>
            <w:noWrap w:val="0"/>
            <w:vAlign w:val="center"/>
          </w:tcPr>
          <w:p w14:paraId="525FA4FE">
            <w:pPr>
              <w:pStyle w:val="11"/>
            </w:pPr>
            <w:r>
              <w:t>综合业务工作任务及时性</w:t>
            </w:r>
          </w:p>
        </w:tc>
      </w:tr>
      <w:tr w14:paraId="33529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173DE1"/>
        </w:tc>
        <w:tc>
          <w:tcPr>
            <w:tcW w:w="1276" w:type="dxa"/>
            <w:noWrap w:val="0"/>
            <w:vAlign w:val="center"/>
          </w:tcPr>
          <w:p w14:paraId="4D00FF64">
            <w:pPr>
              <w:pStyle w:val="11"/>
            </w:pPr>
            <w:r>
              <w:t>成本指标</w:t>
            </w:r>
          </w:p>
        </w:tc>
        <w:tc>
          <w:tcPr>
            <w:tcW w:w="1332" w:type="dxa"/>
            <w:noWrap w:val="0"/>
            <w:vAlign w:val="center"/>
          </w:tcPr>
          <w:p w14:paraId="32F9D116">
            <w:pPr>
              <w:pStyle w:val="11"/>
            </w:pPr>
            <w:r>
              <w:t>资金成本</w:t>
            </w:r>
          </w:p>
        </w:tc>
        <w:tc>
          <w:tcPr>
            <w:tcW w:w="2891" w:type="dxa"/>
            <w:noWrap w:val="0"/>
            <w:vAlign w:val="center"/>
          </w:tcPr>
          <w:p w14:paraId="69019B7D">
            <w:pPr>
              <w:pStyle w:val="11"/>
            </w:pPr>
            <w:r>
              <w:t>资金成本</w:t>
            </w:r>
          </w:p>
        </w:tc>
        <w:tc>
          <w:tcPr>
            <w:tcW w:w="1276" w:type="dxa"/>
            <w:noWrap w:val="0"/>
            <w:vAlign w:val="center"/>
          </w:tcPr>
          <w:p w14:paraId="0A51B232">
            <w:pPr>
              <w:pStyle w:val="11"/>
            </w:pPr>
            <w:r>
              <w:t>≥95.95</w:t>
            </w:r>
          </w:p>
        </w:tc>
        <w:tc>
          <w:tcPr>
            <w:tcW w:w="1843" w:type="dxa"/>
            <w:noWrap w:val="0"/>
            <w:vAlign w:val="center"/>
          </w:tcPr>
          <w:p w14:paraId="060E6800">
            <w:pPr>
              <w:pStyle w:val="11"/>
            </w:pPr>
            <w:r>
              <w:t>资金成本</w:t>
            </w:r>
          </w:p>
        </w:tc>
      </w:tr>
      <w:tr w14:paraId="7005A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1048EF0">
            <w:pPr>
              <w:pStyle w:val="12"/>
            </w:pPr>
            <w:r>
              <w:t>效益指标</w:t>
            </w:r>
          </w:p>
        </w:tc>
        <w:tc>
          <w:tcPr>
            <w:tcW w:w="1276" w:type="dxa"/>
            <w:noWrap w:val="0"/>
            <w:vAlign w:val="center"/>
          </w:tcPr>
          <w:p w14:paraId="6D196001">
            <w:pPr>
              <w:pStyle w:val="11"/>
            </w:pPr>
            <w:r>
              <w:t>经济效益指标</w:t>
            </w:r>
          </w:p>
        </w:tc>
        <w:tc>
          <w:tcPr>
            <w:tcW w:w="1332" w:type="dxa"/>
            <w:noWrap w:val="0"/>
            <w:vAlign w:val="center"/>
          </w:tcPr>
          <w:p w14:paraId="5170C24F">
            <w:pPr>
              <w:pStyle w:val="11"/>
            </w:pPr>
            <w:r>
              <w:t>提高效率</w:t>
            </w:r>
          </w:p>
        </w:tc>
        <w:tc>
          <w:tcPr>
            <w:tcW w:w="2891" w:type="dxa"/>
            <w:noWrap w:val="0"/>
            <w:vAlign w:val="center"/>
          </w:tcPr>
          <w:p w14:paraId="5BD849F6">
            <w:pPr>
              <w:pStyle w:val="11"/>
            </w:pPr>
            <w:r>
              <w:t>提高效率</w:t>
            </w:r>
          </w:p>
        </w:tc>
        <w:tc>
          <w:tcPr>
            <w:tcW w:w="1276" w:type="dxa"/>
            <w:noWrap w:val="0"/>
            <w:vAlign w:val="center"/>
          </w:tcPr>
          <w:p w14:paraId="284446FA">
            <w:pPr>
              <w:pStyle w:val="11"/>
            </w:pPr>
            <w:r>
              <w:t>≥95.95</w:t>
            </w:r>
          </w:p>
        </w:tc>
        <w:tc>
          <w:tcPr>
            <w:tcW w:w="1843" w:type="dxa"/>
            <w:noWrap w:val="0"/>
            <w:vAlign w:val="center"/>
          </w:tcPr>
          <w:p w14:paraId="0989CCFC">
            <w:pPr>
              <w:pStyle w:val="11"/>
            </w:pPr>
            <w:r>
              <w:t>提高效率</w:t>
            </w:r>
          </w:p>
        </w:tc>
      </w:tr>
      <w:tr w14:paraId="56A46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5D0F621"/>
        </w:tc>
        <w:tc>
          <w:tcPr>
            <w:tcW w:w="1276" w:type="dxa"/>
            <w:noWrap w:val="0"/>
            <w:vAlign w:val="center"/>
          </w:tcPr>
          <w:p w14:paraId="3BB4CC7F">
            <w:pPr>
              <w:pStyle w:val="11"/>
            </w:pPr>
            <w:r>
              <w:t>社会效益指标</w:t>
            </w:r>
          </w:p>
        </w:tc>
        <w:tc>
          <w:tcPr>
            <w:tcW w:w="1332" w:type="dxa"/>
            <w:noWrap w:val="0"/>
            <w:vAlign w:val="center"/>
          </w:tcPr>
          <w:p w14:paraId="47B58DA6">
            <w:pPr>
              <w:pStyle w:val="11"/>
            </w:pPr>
            <w:r>
              <w:t>项目实现功能</w:t>
            </w:r>
          </w:p>
        </w:tc>
        <w:tc>
          <w:tcPr>
            <w:tcW w:w="2891" w:type="dxa"/>
            <w:noWrap w:val="0"/>
            <w:vAlign w:val="center"/>
          </w:tcPr>
          <w:p w14:paraId="62177931">
            <w:pPr>
              <w:pStyle w:val="11"/>
            </w:pPr>
            <w:r>
              <w:t>项目实现功能</w:t>
            </w:r>
          </w:p>
        </w:tc>
        <w:tc>
          <w:tcPr>
            <w:tcW w:w="1276" w:type="dxa"/>
            <w:noWrap w:val="0"/>
            <w:vAlign w:val="center"/>
          </w:tcPr>
          <w:p w14:paraId="60D36295">
            <w:pPr>
              <w:pStyle w:val="11"/>
            </w:pPr>
            <w:r>
              <w:t>≥95.95</w:t>
            </w:r>
          </w:p>
        </w:tc>
        <w:tc>
          <w:tcPr>
            <w:tcW w:w="1843" w:type="dxa"/>
            <w:noWrap w:val="0"/>
            <w:vAlign w:val="center"/>
          </w:tcPr>
          <w:p w14:paraId="548F4107">
            <w:pPr>
              <w:pStyle w:val="11"/>
            </w:pPr>
            <w:r>
              <w:t>项目实现功能</w:t>
            </w:r>
          </w:p>
        </w:tc>
      </w:tr>
      <w:tr w14:paraId="041A7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AD34C35"/>
        </w:tc>
        <w:tc>
          <w:tcPr>
            <w:tcW w:w="1276" w:type="dxa"/>
            <w:noWrap w:val="0"/>
            <w:vAlign w:val="center"/>
          </w:tcPr>
          <w:p w14:paraId="53BB9B42">
            <w:pPr>
              <w:pStyle w:val="11"/>
            </w:pPr>
            <w:r>
              <w:t>生态效益指标</w:t>
            </w:r>
          </w:p>
        </w:tc>
        <w:tc>
          <w:tcPr>
            <w:tcW w:w="1332" w:type="dxa"/>
            <w:noWrap w:val="0"/>
            <w:vAlign w:val="center"/>
          </w:tcPr>
          <w:p w14:paraId="4CC26235">
            <w:pPr>
              <w:pStyle w:val="11"/>
            </w:pPr>
            <w:r>
              <w:t>生态影响</w:t>
            </w:r>
          </w:p>
        </w:tc>
        <w:tc>
          <w:tcPr>
            <w:tcW w:w="2891" w:type="dxa"/>
            <w:noWrap w:val="0"/>
            <w:vAlign w:val="center"/>
          </w:tcPr>
          <w:p w14:paraId="41BBFBBD">
            <w:pPr>
              <w:pStyle w:val="11"/>
            </w:pPr>
            <w:r>
              <w:t>生态影响</w:t>
            </w:r>
          </w:p>
        </w:tc>
        <w:tc>
          <w:tcPr>
            <w:tcW w:w="1276" w:type="dxa"/>
            <w:noWrap w:val="0"/>
            <w:vAlign w:val="center"/>
          </w:tcPr>
          <w:p w14:paraId="26AFDA0D">
            <w:pPr>
              <w:pStyle w:val="11"/>
            </w:pPr>
            <w:r>
              <w:t>≥95.95</w:t>
            </w:r>
          </w:p>
        </w:tc>
        <w:tc>
          <w:tcPr>
            <w:tcW w:w="1843" w:type="dxa"/>
            <w:noWrap w:val="0"/>
            <w:vAlign w:val="center"/>
          </w:tcPr>
          <w:p w14:paraId="779F49CF">
            <w:pPr>
              <w:pStyle w:val="11"/>
            </w:pPr>
            <w:r>
              <w:t>生态影响</w:t>
            </w:r>
          </w:p>
        </w:tc>
      </w:tr>
      <w:tr w14:paraId="5FFA2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A83D5F1"/>
        </w:tc>
        <w:tc>
          <w:tcPr>
            <w:tcW w:w="1276" w:type="dxa"/>
            <w:noWrap w:val="0"/>
            <w:vAlign w:val="center"/>
          </w:tcPr>
          <w:p w14:paraId="21E3FE05">
            <w:pPr>
              <w:pStyle w:val="11"/>
            </w:pPr>
            <w:r>
              <w:t>可持续影响指标</w:t>
            </w:r>
          </w:p>
        </w:tc>
        <w:tc>
          <w:tcPr>
            <w:tcW w:w="1332" w:type="dxa"/>
            <w:noWrap w:val="0"/>
            <w:vAlign w:val="center"/>
          </w:tcPr>
          <w:p w14:paraId="325F15D8">
            <w:pPr>
              <w:pStyle w:val="11"/>
            </w:pPr>
            <w:r>
              <w:t>任务计划完成率</w:t>
            </w:r>
          </w:p>
        </w:tc>
        <w:tc>
          <w:tcPr>
            <w:tcW w:w="2891" w:type="dxa"/>
            <w:noWrap w:val="0"/>
            <w:vAlign w:val="center"/>
          </w:tcPr>
          <w:p w14:paraId="1CF1D93A">
            <w:pPr>
              <w:pStyle w:val="11"/>
            </w:pPr>
            <w:r>
              <w:t>任务计划完成率</w:t>
            </w:r>
          </w:p>
        </w:tc>
        <w:tc>
          <w:tcPr>
            <w:tcW w:w="1276" w:type="dxa"/>
            <w:noWrap w:val="0"/>
            <w:vAlign w:val="center"/>
          </w:tcPr>
          <w:p w14:paraId="164D1F77">
            <w:pPr>
              <w:pStyle w:val="11"/>
            </w:pPr>
            <w:r>
              <w:t>≥95.95</w:t>
            </w:r>
          </w:p>
        </w:tc>
        <w:tc>
          <w:tcPr>
            <w:tcW w:w="1843" w:type="dxa"/>
            <w:noWrap w:val="0"/>
            <w:vAlign w:val="center"/>
          </w:tcPr>
          <w:p w14:paraId="1C857A15">
            <w:pPr>
              <w:pStyle w:val="11"/>
            </w:pPr>
            <w:r>
              <w:t>任务计划完成率</w:t>
            </w:r>
          </w:p>
        </w:tc>
      </w:tr>
      <w:tr w14:paraId="384DA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6DC6C22">
            <w:pPr>
              <w:pStyle w:val="12"/>
            </w:pPr>
            <w:r>
              <w:t>满意度指标</w:t>
            </w:r>
          </w:p>
        </w:tc>
        <w:tc>
          <w:tcPr>
            <w:tcW w:w="1276" w:type="dxa"/>
            <w:noWrap w:val="0"/>
            <w:vAlign w:val="center"/>
          </w:tcPr>
          <w:p w14:paraId="02BDAEC1">
            <w:pPr>
              <w:pStyle w:val="11"/>
            </w:pPr>
            <w:r>
              <w:t>服务对象满意度指标</w:t>
            </w:r>
          </w:p>
        </w:tc>
        <w:tc>
          <w:tcPr>
            <w:tcW w:w="1332" w:type="dxa"/>
            <w:noWrap w:val="0"/>
            <w:vAlign w:val="center"/>
          </w:tcPr>
          <w:p w14:paraId="3CBC401F">
            <w:pPr>
              <w:pStyle w:val="11"/>
            </w:pPr>
            <w:r>
              <w:t>满意率</w:t>
            </w:r>
          </w:p>
        </w:tc>
        <w:tc>
          <w:tcPr>
            <w:tcW w:w="2891" w:type="dxa"/>
            <w:noWrap w:val="0"/>
            <w:vAlign w:val="center"/>
          </w:tcPr>
          <w:p w14:paraId="50DE7B3C">
            <w:pPr>
              <w:pStyle w:val="11"/>
            </w:pPr>
            <w:r>
              <w:t>满意率</w:t>
            </w:r>
          </w:p>
        </w:tc>
        <w:tc>
          <w:tcPr>
            <w:tcW w:w="1276" w:type="dxa"/>
            <w:noWrap w:val="0"/>
            <w:vAlign w:val="center"/>
          </w:tcPr>
          <w:p w14:paraId="627D99AF">
            <w:pPr>
              <w:pStyle w:val="11"/>
            </w:pPr>
            <w:r>
              <w:t>≥95.95</w:t>
            </w:r>
          </w:p>
        </w:tc>
        <w:tc>
          <w:tcPr>
            <w:tcW w:w="1843" w:type="dxa"/>
            <w:noWrap w:val="0"/>
            <w:vAlign w:val="center"/>
          </w:tcPr>
          <w:p w14:paraId="59D03446">
            <w:pPr>
              <w:pStyle w:val="11"/>
            </w:pPr>
            <w:r>
              <w:t>满意率</w:t>
            </w:r>
          </w:p>
        </w:tc>
      </w:tr>
    </w:tbl>
    <w:p w14:paraId="77881913">
      <w:pPr>
        <w:sectPr>
          <w:pgSz w:w="11900" w:h="16840"/>
          <w:pgMar w:top="1984" w:right="1304" w:bottom="1134" w:left="1304" w:header="720" w:footer="720" w:gutter="0"/>
          <w:cols w:space="720" w:num="1"/>
        </w:sectPr>
      </w:pPr>
    </w:p>
    <w:p w14:paraId="0D53F51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EB317D">
      <w:pPr>
        <w:spacing w:before="0" w:after="0"/>
        <w:ind w:firstLine="560"/>
        <w:jc w:val="left"/>
        <w:outlineLvl w:val="3"/>
      </w:pPr>
      <w:bookmarkStart w:id="9" w:name="_Toc_4_4_0000000014"/>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0</w:t>
      </w:r>
      <w:r>
        <w:rPr>
          <w:rFonts w:ascii="方正仿宋_GBK" w:hAnsi="方正仿宋_GBK" w:eastAsia="方正仿宋_GBK" w:cs="方正仿宋_GBK"/>
          <w:color w:val="000000"/>
          <w:sz w:val="28"/>
        </w:rPr>
        <w:t>.农村财会人员培训绩效目标表</w:t>
      </w:r>
      <w:bookmarkEnd w:id="9"/>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E95E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7906902E">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6E4AE154">
            <w:pPr>
              <w:pStyle w:val="9"/>
            </w:pPr>
            <w:r>
              <w:t>单位：万元</w:t>
            </w:r>
          </w:p>
        </w:tc>
      </w:tr>
      <w:tr w14:paraId="2E367D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94C067A">
            <w:pPr>
              <w:pStyle w:val="10"/>
            </w:pPr>
            <w:r>
              <w:t>项目编码</w:t>
            </w:r>
          </w:p>
        </w:tc>
        <w:tc>
          <w:tcPr>
            <w:tcW w:w="2608" w:type="dxa"/>
            <w:gridSpan w:val="2"/>
            <w:noWrap w:val="0"/>
            <w:vAlign w:val="center"/>
          </w:tcPr>
          <w:p w14:paraId="61AA833D">
            <w:pPr>
              <w:pStyle w:val="11"/>
            </w:pPr>
            <w:r>
              <w:t>13052822P001099101301</w:t>
            </w:r>
          </w:p>
        </w:tc>
        <w:tc>
          <w:tcPr>
            <w:tcW w:w="1587" w:type="dxa"/>
            <w:noWrap w:val="0"/>
            <w:vAlign w:val="center"/>
          </w:tcPr>
          <w:p w14:paraId="35CFFB13">
            <w:pPr>
              <w:pStyle w:val="10"/>
            </w:pPr>
            <w:r>
              <w:t>项目名称</w:t>
            </w:r>
          </w:p>
        </w:tc>
        <w:tc>
          <w:tcPr>
            <w:tcW w:w="4422" w:type="dxa"/>
            <w:gridSpan w:val="3"/>
            <w:noWrap w:val="0"/>
            <w:vAlign w:val="center"/>
          </w:tcPr>
          <w:p w14:paraId="153555F6">
            <w:pPr>
              <w:pStyle w:val="11"/>
            </w:pPr>
            <w:r>
              <w:t>农村财会人员培训</w:t>
            </w:r>
          </w:p>
        </w:tc>
      </w:tr>
      <w:tr w14:paraId="27702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8AB8E8E">
            <w:pPr>
              <w:pStyle w:val="10"/>
            </w:pPr>
            <w:r>
              <w:t>预算规模及资金用途</w:t>
            </w:r>
          </w:p>
        </w:tc>
        <w:tc>
          <w:tcPr>
            <w:tcW w:w="1276" w:type="dxa"/>
            <w:noWrap w:val="0"/>
            <w:vAlign w:val="center"/>
          </w:tcPr>
          <w:p w14:paraId="14F3A688">
            <w:pPr>
              <w:pStyle w:val="10"/>
            </w:pPr>
            <w:r>
              <w:t>预算数</w:t>
            </w:r>
          </w:p>
        </w:tc>
        <w:tc>
          <w:tcPr>
            <w:tcW w:w="1332" w:type="dxa"/>
            <w:noWrap w:val="0"/>
            <w:vAlign w:val="center"/>
          </w:tcPr>
          <w:p w14:paraId="26A34CB6">
            <w:pPr>
              <w:pStyle w:val="11"/>
            </w:pPr>
            <w:r>
              <w:t>21.23</w:t>
            </w:r>
          </w:p>
        </w:tc>
        <w:tc>
          <w:tcPr>
            <w:tcW w:w="1587" w:type="dxa"/>
            <w:noWrap w:val="0"/>
            <w:vAlign w:val="center"/>
          </w:tcPr>
          <w:p w14:paraId="17BFF94E">
            <w:pPr>
              <w:pStyle w:val="10"/>
            </w:pPr>
            <w:r>
              <w:t>其中：财政    资金</w:t>
            </w:r>
          </w:p>
        </w:tc>
        <w:tc>
          <w:tcPr>
            <w:tcW w:w="1304" w:type="dxa"/>
            <w:noWrap w:val="0"/>
            <w:vAlign w:val="center"/>
          </w:tcPr>
          <w:p w14:paraId="2C552415">
            <w:pPr>
              <w:pStyle w:val="11"/>
            </w:pPr>
            <w:r>
              <w:t>21.23</w:t>
            </w:r>
          </w:p>
        </w:tc>
        <w:tc>
          <w:tcPr>
            <w:tcW w:w="1276" w:type="dxa"/>
            <w:noWrap w:val="0"/>
            <w:vAlign w:val="center"/>
          </w:tcPr>
          <w:p w14:paraId="69CBD39F">
            <w:pPr>
              <w:pStyle w:val="10"/>
            </w:pPr>
            <w:r>
              <w:t>其他资金</w:t>
            </w:r>
          </w:p>
        </w:tc>
        <w:tc>
          <w:tcPr>
            <w:tcW w:w="1843" w:type="dxa"/>
            <w:noWrap w:val="0"/>
            <w:vAlign w:val="center"/>
          </w:tcPr>
          <w:p w14:paraId="6F7A6E40">
            <w:pPr>
              <w:pStyle w:val="11"/>
            </w:pPr>
            <w:r>
              <w:t xml:space="preserve"> </w:t>
            </w:r>
          </w:p>
        </w:tc>
      </w:tr>
      <w:tr w14:paraId="056BF9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6E924A9"/>
        </w:tc>
        <w:tc>
          <w:tcPr>
            <w:tcW w:w="8617" w:type="dxa"/>
            <w:gridSpan w:val="6"/>
            <w:noWrap w:val="0"/>
            <w:vAlign w:val="center"/>
          </w:tcPr>
          <w:p w14:paraId="17A38F10">
            <w:pPr>
              <w:pStyle w:val="11"/>
            </w:pPr>
            <w:r>
              <w:t>农村财会人员培训</w:t>
            </w:r>
          </w:p>
        </w:tc>
      </w:tr>
      <w:tr w14:paraId="723AD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noWrap w:val="0"/>
            <w:vAlign w:val="center"/>
          </w:tcPr>
          <w:p w14:paraId="7F0AF539">
            <w:pPr>
              <w:pStyle w:val="10"/>
            </w:pPr>
            <w:r>
              <w:t>资金支出计划（%）</w:t>
            </w:r>
          </w:p>
        </w:tc>
        <w:tc>
          <w:tcPr>
            <w:tcW w:w="2608" w:type="dxa"/>
            <w:gridSpan w:val="2"/>
            <w:noWrap w:val="0"/>
            <w:vAlign w:val="center"/>
          </w:tcPr>
          <w:p w14:paraId="68342D5D">
            <w:pPr>
              <w:pStyle w:val="10"/>
            </w:pPr>
            <w:r>
              <w:t>3月底</w:t>
            </w:r>
          </w:p>
        </w:tc>
        <w:tc>
          <w:tcPr>
            <w:tcW w:w="1587" w:type="dxa"/>
            <w:noWrap w:val="0"/>
            <w:vAlign w:val="center"/>
          </w:tcPr>
          <w:p w14:paraId="3913CD8D">
            <w:pPr>
              <w:pStyle w:val="10"/>
            </w:pPr>
            <w:r>
              <w:t>6月底</w:t>
            </w:r>
          </w:p>
        </w:tc>
        <w:tc>
          <w:tcPr>
            <w:tcW w:w="1304" w:type="dxa"/>
            <w:noWrap w:val="0"/>
            <w:vAlign w:val="center"/>
          </w:tcPr>
          <w:p w14:paraId="4A2CAA75">
            <w:pPr>
              <w:pStyle w:val="10"/>
            </w:pPr>
            <w:r>
              <w:t>10月底</w:t>
            </w:r>
          </w:p>
        </w:tc>
        <w:tc>
          <w:tcPr>
            <w:tcW w:w="3118" w:type="dxa"/>
            <w:gridSpan w:val="2"/>
            <w:noWrap w:val="0"/>
            <w:vAlign w:val="center"/>
          </w:tcPr>
          <w:p w14:paraId="54B003A4">
            <w:pPr>
              <w:pStyle w:val="10"/>
            </w:pPr>
            <w:r>
              <w:t>12月底</w:t>
            </w:r>
          </w:p>
        </w:tc>
      </w:tr>
      <w:tr w14:paraId="7E3883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F47EDB6"/>
        </w:tc>
        <w:tc>
          <w:tcPr>
            <w:tcW w:w="2608" w:type="dxa"/>
            <w:gridSpan w:val="2"/>
            <w:noWrap w:val="0"/>
            <w:vAlign w:val="center"/>
          </w:tcPr>
          <w:p w14:paraId="01751F1D">
            <w:pPr>
              <w:pStyle w:val="12"/>
            </w:pPr>
            <w:r>
              <w:t>25%</w:t>
            </w:r>
          </w:p>
        </w:tc>
        <w:tc>
          <w:tcPr>
            <w:tcW w:w="1587" w:type="dxa"/>
            <w:noWrap w:val="0"/>
            <w:vAlign w:val="center"/>
          </w:tcPr>
          <w:p w14:paraId="6A9913A7">
            <w:pPr>
              <w:pStyle w:val="12"/>
            </w:pPr>
            <w:r>
              <w:t>50%</w:t>
            </w:r>
          </w:p>
        </w:tc>
        <w:tc>
          <w:tcPr>
            <w:tcW w:w="1304" w:type="dxa"/>
            <w:noWrap w:val="0"/>
            <w:vAlign w:val="center"/>
          </w:tcPr>
          <w:p w14:paraId="264C67AC">
            <w:pPr>
              <w:pStyle w:val="12"/>
            </w:pPr>
            <w:r>
              <w:t>75%</w:t>
            </w:r>
          </w:p>
        </w:tc>
        <w:tc>
          <w:tcPr>
            <w:tcW w:w="3118" w:type="dxa"/>
            <w:gridSpan w:val="2"/>
            <w:noWrap w:val="0"/>
            <w:vAlign w:val="center"/>
          </w:tcPr>
          <w:p w14:paraId="264AE2FD">
            <w:pPr>
              <w:pStyle w:val="12"/>
            </w:pPr>
            <w:r>
              <w:t>100%</w:t>
            </w:r>
          </w:p>
        </w:tc>
      </w:tr>
      <w:tr w14:paraId="757F2A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434BF6D">
            <w:pPr>
              <w:pStyle w:val="10"/>
            </w:pPr>
            <w:r>
              <w:t>绩效目标</w:t>
            </w:r>
          </w:p>
        </w:tc>
        <w:tc>
          <w:tcPr>
            <w:tcW w:w="8617" w:type="dxa"/>
            <w:gridSpan w:val="6"/>
            <w:noWrap w:val="0"/>
            <w:vAlign w:val="center"/>
          </w:tcPr>
          <w:p w14:paraId="3F223782">
            <w:pPr>
              <w:pStyle w:val="11"/>
            </w:pPr>
            <w:r>
              <w:t>1.目标内容1</w:t>
            </w:r>
          </w:p>
        </w:tc>
      </w:tr>
    </w:tbl>
    <w:p w14:paraId="4E6A33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32A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3A950B4">
            <w:pPr>
              <w:pStyle w:val="10"/>
            </w:pPr>
            <w:r>
              <w:t>一级指标</w:t>
            </w:r>
          </w:p>
        </w:tc>
        <w:tc>
          <w:tcPr>
            <w:tcW w:w="1276" w:type="dxa"/>
            <w:noWrap w:val="0"/>
            <w:vAlign w:val="center"/>
          </w:tcPr>
          <w:p w14:paraId="66D6F7ED">
            <w:pPr>
              <w:pStyle w:val="10"/>
            </w:pPr>
            <w:r>
              <w:t>二级指标</w:t>
            </w:r>
          </w:p>
        </w:tc>
        <w:tc>
          <w:tcPr>
            <w:tcW w:w="1332" w:type="dxa"/>
            <w:noWrap w:val="0"/>
            <w:vAlign w:val="center"/>
          </w:tcPr>
          <w:p w14:paraId="57DE4D18">
            <w:pPr>
              <w:pStyle w:val="10"/>
            </w:pPr>
            <w:r>
              <w:t>三级指标</w:t>
            </w:r>
          </w:p>
        </w:tc>
        <w:tc>
          <w:tcPr>
            <w:tcW w:w="2891" w:type="dxa"/>
            <w:noWrap w:val="0"/>
            <w:vAlign w:val="center"/>
          </w:tcPr>
          <w:p w14:paraId="01B2B20F">
            <w:pPr>
              <w:pStyle w:val="10"/>
            </w:pPr>
            <w:r>
              <w:t>绩效指标描述</w:t>
            </w:r>
          </w:p>
        </w:tc>
        <w:tc>
          <w:tcPr>
            <w:tcW w:w="1276" w:type="dxa"/>
            <w:noWrap w:val="0"/>
            <w:vAlign w:val="center"/>
          </w:tcPr>
          <w:p w14:paraId="3E271C1E">
            <w:pPr>
              <w:pStyle w:val="10"/>
            </w:pPr>
            <w:r>
              <w:t>指标值</w:t>
            </w:r>
          </w:p>
        </w:tc>
        <w:tc>
          <w:tcPr>
            <w:tcW w:w="1843" w:type="dxa"/>
            <w:noWrap w:val="0"/>
            <w:vAlign w:val="center"/>
          </w:tcPr>
          <w:p w14:paraId="63A7A2DA">
            <w:pPr>
              <w:pStyle w:val="10"/>
            </w:pPr>
            <w:r>
              <w:t>指标值确定依据</w:t>
            </w:r>
          </w:p>
        </w:tc>
      </w:tr>
      <w:tr w14:paraId="22842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21DE4B1">
            <w:pPr>
              <w:pStyle w:val="12"/>
            </w:pPr>
            <w:r>
              <w:t>产出指标</w:t>
            </w:r>
          </w:p>
        </w:tc>
        <w:tc>
          <w:tcPr>
            <w:tcW w:w="1276" w:type="dxa"/>
            <w:noWrap w:val="0"/>
            <w:vAlign w:val="center"/>
          </w:tcPr>
          <w:p w14:paraId="706BE8E8">
            <w:pPr>
              <w:pStyle w:val="11"/>
            </w:pPr>
            <w:r>
              <w:t>数量指标</w:t>
            </w:r>
          </w:p>
        </w:tc>
        <w:tc>
          <w:tcPr>
            <w:tcW w:w="1332" w:type="dxa"/>
            <w:noWrap w:val="0"/>
            <w:vAlign w:val="center"/>
          </w:tcPr>
          <w:p w14:paraId="258B25BC">
            <w:pPr>
              <w:pStyle w:val="11"/>
            </w:pPr>
            <w:r>
              <w:t>培训人员人次</w:t>
            </w:r>
          </w:p>
        </w:tc>
        <w:tc>
          <w:tcPr>
            <w:tcW w:w="2891" w:type="dxa"/>
            <w:noWrap w:val="0"/>
            <w:vAlign w:val="center"/>
          </w:tcPr>
          <w:p w14:paraId="05B4505B">
            <w:pPr>
              <w:pStyle w:val="11"/>
            </w:pPr>
            <w:r>
              <w:t>培训人员人次</w:t>
            </w:r>
          </w:p>
        </w:tc>
        <w:tc>
          <w:tcPr>
            <w:tcW w:w="1276" w:type="dxa"/>
            <w:noWrap w:val="0"/>
            <w:vAlign w:val="center"/>
          </w:tcPr>
          <w:p w14:paraId="4A8D9922">
            <w:pPr>
              <w:pStyle w:val="11"/>
            </w:pPr>
            <w:r>
              <w:t>≥95.95</w:t>
            </w:r>
          </w:p>
        </w:tc>
        <w:tc>
          <w:tcPr>
            <w:tcW w:w="1843" w:type="dxa"/>
            <w:noWrap w:val="0"/>
            <w:vAlign w:val="center"/>
          </w:tcPr>
          <w:p w14:paraId="7C35B7DF">
            <w:pPr>
              <w:pStyle w:val="11"/>
            </w:pPr>
            <w:r>
              <w:t>培训人员人次</w:t>
            </w:r>
          </w:p>
        </w:tc>
      </w:tr>
      <w:tr w14:paraId="639CA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862DA70"/>
        </w:tc>
        <w:tc>
          <w:tcPr>
            <w:tcW w:w="1276" w:type="dxa"/>
            <w:noWrap w:val="0"/>
            <w:vAlign w:val="center"/>
          </w:tcPr>
          <w:p w14:paraId="1DED6822">
            <w:pPr>
              <w:pStyle w:val="11"/>
            </w:pPr>
            <w:r>
              <w:t>质量指标</w:t>
            </w:r>
          </w:p>
        </w:tc>
        <w:tc>
          <w:tcPr>
            <w:tcW w:w="1332" w:type="dxa"/>
            <w:noWrap w:val="0"/>
            <w:vAlign w:val="center"/>
          </w:tcPr>
          <w:p w14:paraId="397E9CCB">
            <w:pPr>
              <w:pStyle w:val="11"/>
            </w:pPr>
            <w:r>
              <w:t>培训班、会议完成率</w:t>
            </w:r>
          </w:p>
          <w:p w14:paraId="1D043314">
            <w:pPr>
              <w:pStyle w:val="11"/>
            </w:pPr>
          </w:p>
          <w:p w14:paraId="4FB8FE4C">
            <w:pPr>
              <w:pStyle w:val="11"/>
            </w:pPr>
          </w:p>
        </w:tc>
        <w:tc>
          <w:tcPr>
            <w:tcW w:w="2891" w:type="dxa"/>
            <w:noWrap w:val="0"/>
            <w:vAlign w:val="center"/>
          </w:tcPr>
          <w:p w14:paraId="10B50975">
            <w:pPr>
              <w:pStyle w:val="11"/>
            </w:pPr>
            <w:r>
              <w:t>培训班、会议完成率</w:t>
            </w:r>
          </w:p>
          <w:p w14:paraId="558F2EA3">
            <w:pPr>
              <w:pStyle w:val="11"/>
            </w:pPr>
          </w:p>
          <w:p w14:paraId="22C02969">
            <w:pPr>
              <w:pStyle w:val="11"/>
            </w:pPr>
          </w:p>
        </w:tc>
        <w:tc>
          <w:tcPr>
            <w:tcW w:w="1276" w:type="dxa"/>
            <w:noWrap w:val="0"/>
            <w:vAlign w:val="center"/>
          </w:tcPr>
          <w:p w14:paraId="0A1F8E0F">
            <w:pPr>
              <w:pStyle w:val="11"/>
            </w:pPr>
            <w:r>
              <w:t>≥95.95</w:t>
            </w:r>
          </w:p>
        </w:tc>
        <w:tc>
          <w:tcPr>
            <w:tcW w:w="1843" w:type="dxa"/>
            <w:noWrap w:val="0"/>
            <w:vAlign w:val="center"/>
          </w:tcPr>
          <w:p w14:paraId="40DD0073">
            <w:pPr>
              <w:pStyle w:val="11"/>
            </w:pPr>
            <w:r>
              <w:t>培训班、会议完成率</w:t>
            </w:r>
          </w:p>
        </w:tc>
      </w:tr>
      <w:tr w14:paraId="05D43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83F6BBD"/>
        </w:tc>
        <w:tc>
          <w:tcPr>
            <w:tcW w:w="1276" w:type="dxa"/>
            <w:noWrap w:val="0"/>
            <w:vAlign w:val="center"/>
          </w:tcPr>
          <w:p w14:paraId="6E33CD40">
            <w:pPr>
              <w:pStyle w:val="11"/>
            </w:pPr>
            <w:r>
              <w:t>时效指标</w:t>
            </w:r>
          </w:p>
        </w:tc>
        <w:tc>
          <w:tcPr>
            <w:tcW w:w="1332" w:type="dxa"/>
            <w:noWrap w:val="0"/>
            <w:vAlign w:val="center"/>
          </w:tcPr>
          <w:p w14:paraId="75CF796F">
            <w:pPr>
              <w:pStyle w:val="11"/>
            </w:pPr>
            <w:r>
              <w:t>培训按时完成情况</w:t>
            </w:r>
          </w:p>
        </w:tc>
        <w:tc>
          <w:tcPr>
            <w:tcW w:w="2891" w:type="dxa"/>
            <w:noWrap w:val="0"/>
            <w:vAlign w:val="center"/>
          </w:tcPr>
          <w:p w14:paraId="6BEA63C9">
            <w:pPr>
              <w:pStyle w:val="11"/>
            </w:pPr>
            <w:r>
              <w:t>培训按时完成情况</w:t>
            </w:r>
          </w:p>
        </w:tc>
        <w:tc>
          <w:tcPr>
            <w:tcW w:w="1276" w:type="dxa"/>
            <w:noWrap w:val="0"/>
            <w:vAlign w:val="center"/>
          </w:tcPr>
          <w:p w14:paraId="47012BB0">
            <w:pPr>
              <w:pStyle w:val="11"/>
            </w:pPr>
            <w:r>
              <w:t>≥95.95</w:t>
            </w:r>
          </w:p>
        </w:tc>
        <w:tc>
          <w:tcPr>
            <w:tcW w:w="1843" w:type="dxa"/>
            <w:noWrap w:val="0"/>
            <w:vAlign w:val="center"/>
          </w:tcPr>
          <w:p w14:paraId="0BD6E29C">
            <w:pPr>
              <w:pStyle w:val="11"/>
            </w:pPr>
            <w:r>
              <w:t>培训按时完成情况</w:t>
            </w:r>
          </w:p>
        </w:tc>
      </w:tr>
      <w:tr w14:paraId="6901A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BB54725"/>
        </w:tc>
        <w:tc>
          <w:tcPr>
            <w:tcW w:w="1276" w:type="dxa"/>
            <w:noWrap w:val="0"/>
            <w:vAlign w:val="center"/>
          </w:tcPr>
          <w:p w14:paraId="1302150C">
            <w:pPr>
              <w:pStyle w:val="11"/>
            </w:pPr>
            <w:r>
              <w:t>成本指标</w:t>
            </w:r>
          </w:p>
        </w:tc>
        <w:tc>
          <w:tcPr>
            <w:tcW w:w="1332" w:type="dxa"/>
            <w:noWrap w:val="0"/>
            <w:vAlign w:val="center"/>
          </w:tcPr>
          <w:p w14:paraId="48FF68BC">
            <w:pPr>
              <w:pStyle w:val="11"/>
            </w:pPr>
            <w:r>
              <w:t>培训费用</w:t>
            </w:r>
          </w:p>
        </w:tc>
        <w:tc>
          <w:tcPr>
            <w:tcW w:w="2891" w:type="dxa"/>
            <w:noWrap w:val="0"/>
            <w:vAlign w:val="center"/>
          </w:tcPr>
          <w:p w14:paraId="4C5F5EA9">
            <w:pPr>
              <w:pStyle w:val="11"/>
            </w:pPr>
            <w:r>
              <w:t>培训费用</w:t>
            </w:r>
          </w:p>
        </w:tc>
        <w:tc>
          <w:tcPr>
            <w:tcW w:w="1276" w:type="dxa"/>
            <w:noWrap w:val="0"/>
            <w:vAlign w:val="center"/>
          </w:tcPr>
          <w:p w14:paraId="562C5D38">
            <w:pPr>
              <w:pStyle w:val="11"/>
            </w:pPr>
            <w:r>
              <w:t>≥95.95</w:t>
            </w:r>
          </w:p>
        </w:tc>
        <w:tc>
          <w:tcPr>
            <w:tcW w:w="1843" w:type="dxa"/>
            <w:noWrap w:val="0"/>
            <w:vAlign w:val="center"/>
          </w:tcPr>
          <w:p w14:paraId="5914B633">
            <w:pPr>
              <w:pStyle w:val="11"/>
            </w:pPr>
            <w:r>
              <w:t>培训费用</w:t>
            </w:r>
          </w:p>
        </w:tc>
      </w:tr>
      <w:tr w14:paraId="1DADB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2589ED4">
            <w:pPr>
              <w:pStyle w:val="12"/>
            </w:pPr>
            <w:r>
              <w:t>效益指标</w:t>
            </w:r>
          </w:p>
        </w:tc>
        <w:tc>
          <w:tcPr>
            <w:tcW w:w="1276" w:type="dxa"/>
            <w:noWrap w:val="0"/>
            <w:vAlign w:val="center"/>
          </w:tcPr>
          <w:p w14:paraId="646D9728">
            <w:pPr>
              <w:pStyle w:val="11"/>
            </w:pPr>
            <w:r>
              <w:t>经济效益指标</w:t>
            </w:r>
          </w:p>
        </w:tc>
        <w:tc>
          <w:tcPr>
            <w:tcW w:w="1332" w:type="dxa"/>
            <w:noWrap w:val="0"/>
            <w:vAlign w:val="center"/>
          </w:tcPr>
          <w:p w14:paraId="12F6B6B1">
            <w:pPr>
              <w:pStyle w:val="11"/>
            </w:pPr>
            <w:r>
              <w:t>培训工作经济效益提升</w:t>
            </w:r>
          </w:p>
        </w:tc>
        <w:tc>
          <w:tcPr>
            <w:tcW w:w="2891" w:type="dxa"/>
            <w:noWrap w:val="0"/>
            <w:vAlign w:val="center"/>
          </w:tcPr>
          <w:p w14:paraId="657D2A1A">
            <w:pPr>
              <w:pStyle w:val="11"/>
            </w:pPr>
            <w:r>
              <w:t>培训工作经济效益提升</w:t>
            </w:r>
          </w:p>
        </w:tc>
        <w:tc>
          <w:tcPr>
            <w:tcW w:w="1276" w:type="dxa"/>
            <w:noWrap w:val="0"/>
            <w:vAlign w:val="center"/>
          </w:tcPr>
          <w:p w14:paraId="5B862DDD">
            <w:pPr>
              <w:pStyle w:val="11"/>
            </w:pPr>
            <w:r>
              <w:t>≥95.95</w:t>
            </w:r>
          </w:p>
        </w:tc>
        <w:tc>
          <w:tcPr>
            <w:tcW w:w="1843" w:type="dxa"/>
            <w:noWrap w:val="0"/>
            <w:vAlign w:val="center"/>
          </w:tcPr>
          <w:p w14:paraId="4BB4A1B7">
            <w:pPr>
              <w:pStyle w:val="11"/>
            </w:pPr>
            <w:r>
              <w:t>培训工作经济效益提升</w:t>
            </w:r>
          </w:p>
        </w:tc>
      </w:tr>
      <w:tr w14:paraId="7655F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503083A"/>
        </w:tc>
        <w:tc>
          <w:tcPr>
            <w:tcW w:w="1276" w:type="dxa"/>
            <w:noWrap w:val="0"/>
            <w:vAlign w:val="center"/>
          </w:tcPr>
          <w:p w14:paraId="79151B24">
            <w:pPr>
              <w:pStyle w:val="11"/>
            </w:pPr>
            <w:r>
              <w:t>社会效益指标</w:t>
            </w:r>
          </w:p>
        </w:tc>
        <w:tc>
          <w:tcPr>
            <w:tcW w:w="1332" w:type="dxa"/>
            <w:noWrap w:val="0"/>
            <w:vAlign w:val="center"/>
          </w:tcPr>
          <w:p w14:paraId="7AC11C1C">
            <w:pPr>
              <w:pStyle w:val="11"/>
            </w:pPr>
            <w:r>
              <w:t>培训效果影响程度</w:t>
            </w:r>
          </w:p>
        </w:tc>
        <w:tc>
          <w:tcPr>
            <w:tcW w:w="2891" w:type="dxa"/>
            <w:noWrap w:val="0"/>
            <w:vAlign w:val="center"/>
          </w:tcPr>
          <w:p w14:paraId="558118DF">
            <w:pPr>
              <w:pStyle w:val="11"/>
            </w:pPr>
            <w:r>
              <w:t>培训效果影响程度</w:t>
            </w:r>
          </w:p>
        </w:tc>
        <w:tc>
          <w:tcPr>
            <w:tcW w:w="1276" w:type="dxa"/>
            <w:noWrap w:val="0"/>
            <w:vAlign w:val="center"/>
          </w:tcPr>
          <w:p w14:paraId="7E9E5DD9">
            <w:pPr>
              <w:pStyle w:val="11"/>
            </w:pPr>
            <w:r>
              <w:t>≥95.95</w:t>
            </w:r>
          </w:p>
        </w:tc>
        <w:tc>
          <w:tcPr>
            <w:tcW w:w="1843" w:type="dxa"/>
            <w:noWrap w:val="0"/>
            <w:vAlign w:val="center"/>
          </w:tcPr>
          <w:p w14:paraId="1C6E2F9B">
            <w:pPr>
              <w:pStyle w:val="11"/>
            </w:pPr>
            <w:r>
              <w:t>培训效果影响程度</w:t>
            </w:r>
          </w:p>
        </w:tc>
      </w:tr>
      <w:tr w14:paraId="00A28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7527BCA"/>
        </w:tc>
        <w:tc>
          <w:tcPr>
            <w:tcW w:w="1276" w:type="dxa"/>
            <w:noWrap w:val="0"/>
            <w:vAlign w:val="center"/>
          </w:tcPr>
          <w:p w14:paraId="0F1EB10E">
            <w:pPr>
              <w:pStyle w:val="11"/>
            </w:pPr>
            <w:r>
              <w:t>生态效益指标</w:t>
            </w:r>
          </w:p>
        </w:tc>
        <w:tc>
          <w:tcPr>
            <w:tcW w:w="1332" w:type="dxa"/>
            <w:noWrap w:val="0"/>
            <w:vAlign w:val="center"/>
          </w:tcPr>
          <w:p w14:paraId="626DFDF3">
            <w:pPr>
              <w:pStyle w:val="11"/>
            </w:pPr>
            <w:r>
              <w:t>结果准确性</w:t>
            </w:r>
          </w:p>
        </w:tc>
        <w:tc>
          <w:tcPr>
            <w:tcW w:w="2891" w:type="dxa"/>
            <w:noWrap w:val="0"/>
            <w:vAlign w:val="center"/>
          </w:tcPr>
          <w:p w14:paraId="3428E60A">
            <w:pPr>
              <w:pStyle w:val="11"/>
            </w:pPr>
            <w:r>
              <w:t>结果准确性</w:t>
            </w:r>
          </w:p>
        </w:tc>
        <w:tc>
          <w:tcPr>
            <w:tcW w:w="1276" w:type="dxa"/>
            <w:noWrap w:val="0"/>
            <w:vAlign w:val="center"/>
          </w:tcPr>
          <w:p w14:paraId="3DAFE5E3">
            <w:pPr>
              <w:pStyle w:val="11"/>
            </w:pPr>
            <w:r>
              <w:t>≥95.95</w:t>
            </w:r>
          </w:p>
        </w:tc>
        <w:tc>
          <w:tcPr>
            <w:tcW w:w="1843" w:type="dxa"/>
            <w:noWrap w:val="0"/>
            <w:vAlign w:val="center"/>
          </w:tcPr>
          <w:p w14:paraId="35F11CEB">
            <w:pPr>
              <w:pStyle w:val="11"/>
            </w:pPr>
            <w:r>
              <w:t>培训效果影响程度</w:t>
            </w:r>
          </w:p>
        </w:tc>
      </w:tr>
      <w:tr w14:paraId="31F56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6121F7C"/>
        </w:tc>
        <w:tc>
          <w:tcPr>
            <w:tcW w:w="1276" w:type="dxa"/>
            <w:noWrap w:val="0"/>
            <w:vAlign w:val="center"/>
          </w:tcPr>
          <w:p w14:paraId="0D8F12C6">
            <w:pPr>
              <w:pStyle w:val="11"/>
            </w:pPr>
            <w:r>
              <w:t>可持续影响指标</w:t>
            </w:r>
          </w:p>
        </w:tc>
        <w:tc>
          <w:tcPr>
            <w:tcW w:w="1332" w:type="dxa"/>
            <w:noWrap w:val="0"/>
            <w:vAlign w:val="center"/>
          </w:tcPr>
          <w:p w14:paraId="114C651A">
            <w:pPr>
              <w:pStyle w:val="11"/>
            </w:pPr>
            <w:r>
              <w:t>人数</w:t>
            </w:r>
          </w:p>
        </w:tc>
        <w:tc>
          <w:tcPr>
            <w:tcW w:w="2891" w:type="dxa"/>
            <w:noWrap w:val="0"/>
            <w:vAlign w:val="center"/>
          </w:tcPr>
          <w:p w14:paraId="51633219">
            <w:pPr>
              <w:pStyle w:val="11"/>
            </w:pPr>
            <w:r>
              <w:t>人数</w:t>
            </w:r>
          </w:p>
        </w:tc>
        <w:tc>
          <w:tcPr>
            <w:tcW w:w="1276" w:type="dxa"/>
            <w:noWrap w:val="0"/>
            <w:vAlign w:val="center"/>
          </w:tcPr>
          <w:p w14:paraId="3C172775">
            <w:pPr>
              <w:pStyle w:val="11"/>
            </w:pPr>
            <w:r>
              <w:t>≥95.95</w:t>
            </w:r>
          </w:p>
        </w:tc>
        <w:tc>
          <w:tcPr>
            <w:tcW w:w="1843" w:type="dxa"/>
            <w:noWrap w:val="0"/>
            <w:vAlign w:val="center"/>
          </w:tcPr>
          <w:p w14:paraId="7AE271DB">
            <w:pPr>
              <w:pStyle w:val="11"/>
            </w:pPr>
            <w:r>
              <w:t>结果准确性</w:t>
            </w:r>
          </w:p>
        </w:tc>
      </w:tr>
      <w:tr w14:paraId="3E053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6F604D4">
            <w:pPr>
              <w:pStyle w:val="12"/>
            </w:pPr>
            <w:r>
              <w:t>满意度指标</w:t>
            </w:r>
          </w:p>
        </w:tc>
        <w:tc>
          <w:tcPr>
            <w:tcW w:w="1276" w:type="dxa"/>
            <w:noWrap w:val="0"/>
            <w:vAlign w:val="center"/>
          </w:tcPr>
          <w:p w14:paraId="34B7416B">
            <w:pPr>
              <w:pStyle w:val="11"/>
            </w:pPr>
            <w:r>
              <w:t>服务对象满意度指标</w:t>
            </w:r>
          </w:p>
        </w:tc>
        <w:tc>
          <w:tcPr>
            <w:tcW w:w="1332" w:type="dxa"/>
            <w:noWrap w:val="0"/>
            <w:vAlign w:val="center"/>
          </w:tcPr>
          <w:p w14:paraId="01FF3B8F">
            <w:pPr>
              <w:pStyle w:val="11"/>
            </w:pPr>
            <w:r>
              <w:t>满意率</w:t>
            </w:r>
          </w:p>
        </w:tc>
        <w:tc>
          <w:tcPr>
            <w:tcW w:w="2891" w:type="dxa"/>
            <w:noWrap w:val="0"/>
            <w:vAlign w:val="center"/>
          </w:tcPr>
          <w:p w14:paraId="1ED5ED4E">
            <w:pPr>
              <w:pStyle w:val="11"/>
            </w:pPr>
            <w:r>
              <w:t>满意率</w:t>
            </w:r>
          </w:p>
        </w:tc>
        <w:tc>
          <w:tcPr>
            <w:tcW w:w="1276" w:type="dxa"/>
            <w:noWrap w:val="0"/>
            <w:vAlign w:val="center"/>
          </w:tcPr>
          <w:p w14:paraId="2A52976E">
            <w:pPr>
              <w:pStyle w:val="11"/>
            </w:pPr>
            <w:r>
              <w:t>≥95.95</w:t>
            </w:r>
          </w:p>
        </w:tc>
        <w:tc>
          <w:tcPr>
            <w:tcW w:w="1843" w:type="dxa"/>
            <w:noWrap w:val="0"/>
            <w:vAlign w:val="center"/>
          </w:tcPr>
          <w:p w14:paraId="2B5500B3">
            <w:pPr>
              <w:pStyle w:val="11"/>
            </w:pPr>
            <w:r>
              <w:t>满意率</w:t>
            </w:r>
          </w:p>
        </w:tc>
      </w:tr>
    </w:tbl>
    <w:p w14:paraId="621AFFF4">
      <w:pPr>
        <w:sectPr>
          <w:pgSz w:w="11900" w:h="16840"/>
          <w:pgMar w:top="1984" w:right="1304" w:bottom="1134" w:left="1304" w:header="720" w:footer="720" w:gutter="0"/>
          <w:cols w:space="720" w:num="1"/>
        </w:sectPr>
      </w:pPr>
    </w:p>
    <w:p w14:paraId="190F7A7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F8A171">
      <w:pPr>
        <w:spacing w:before="0" w:after="0"/>
        <w:ind w:firstLine="560"/>
        <w:jc w:val="left"/>
        <w:outlineLvl w:val="3"/>
      </w:pPr>
      <w:bookmarkStart w:id="10" w:name="_Toc_4_4_0000000015"/>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1</w:t>
      </w:r>
      <w:r>
        <w:rPr>
          <w:rFonts w:ascii="方正仿宋_GBK" w:hAnsi="方正仿宋_GBK" w:eastAsia="方正仿宋_GBK" w:cs="方正仿宋_GBK"/>
          <w:color w:val="000000"/>
          <w:sz w:val="28"/>
        </w:rPr>
        <w:t>.全县财政业务培训费绩效目标表</w:t>
      </w:r>
      <w:bookmarkEnd w:id="10"/>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677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8A0BCEA">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0D140377">
            <w:pPr>
              <w:pStyle w:val="9"/>
            </w:pPr>
            <w:r>
              <w:t>单位：万元</w:t>
            </w:r>
          </w:p>
        </w:tc>
      </w:tr>
      <w:tr w14:paraId="53AEB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2FCB246">
            <w:pPr>
              <w:pStyle w:val="10"/>
            </w:pPr>
            <w:r>
              <w:t>项目编码</w:t>
            </w:r>
          </w:p>
        </w:tc>
        <w:tc>
          <w:tcPr>
            <w:tcW w:w="2608" w:type="dxa"/>
            <w:gridSpan w:val="2"/>
            <w:noWrap w:val="0"/>
            <w:vAlign w:val="center"/>
          </w:tcPr>
          <w:p w14:paraId="46091C19">
            <w:pPr>
              <w:pStyle w:val="11"/>
            </w:pPr>
            <w:r>
              <w:t>13052822P001099101186</w:t>
            </w:r>
          </w:p>
        </w:tc>
        <w:tc>
          <w:tcPr>
            <w:tcW w:w="1587" w:type="dxa"/>
            <w:noWrap w:val="0"/>
            <w:vAlign w:val="center"/>
          </w:tcPr>
          <w:p w14:paraId="2D004493">
            <w:pPr>
              <w:pStyle w:val="10"/>
            </w:pPr>
            <w:r>
              <w:t>项目名称</w:t>
            </w:r>
          </w:p>
        </w:tc>
        <w:tc>
          <w:tcPr>
            <w:tcW w:w="4422" w:type="dxa"/>
            <w:gridSpan w:val="3"/>
            <w:noWrap w:val="0"/>
            <w:vAlign w:val="center"/>
          </w:tcPr>
          <w:p w14:paraId="60FCE739">
            <w:pPr>
              <w:pStyle w:val="11"/>
            </w:pPr>
            <w:r>
              <w:t>全县财政业务培训费</w:t>
            </w:r>
          </w:p>
        </w:tc>
      </w:tr>
      <w:tr w14:paraId="029EC7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A84E9C">
            <w:pPr>
              <w:pStyle w:val="10"/>
            </w:pPr>
            <w:r>
              <w:t>预算规模及资金用途</w:t>
            </w:r>
          </w:p>
        </w:tc>
        <w:tc>
          <w:tcPr>
            <w:tcW w:w="1276" w:type="dxa"/>
            <w:noWrap w:val="0"/>
            <w:vAlign w:val="center"/>
          </w:tcPr>
          <w:p w14:paraId="19A8E6DB">
            <w:pPr>
              <w:pStyle w:val="10"/>
            </w:pPr>
            <w:r>
              <w:t>预算数</w:t>
            </w:r>
          </w:p>
        </w:tc>
        <w:tc>
          <w:tcPr>
            <w:tcW w:w="1332" w:type="dxa"/>
            <w:noWrap w:val="0"/>
            <w:vAlign w:val="center"/>
          </w:tcPr>
          <w:p w14:paraId="509F520A">
            <w:pPr>
              <w:pStyle w:val="11"/>
            </w:pPr>
            <w:r>
              <w:t>37.29</w:t>
            </w:r>
          </w:p>
        </w:tc>
        <w:tc>
          <w:tcPr>
            <w:tcW w:w="1587" w:type="dxa"/>
            <w:noWrap w:val="0"/>
            <w:vAlign w:val="center"/>
          </w:tcPr>
          <w:p w14:paraId="568EF235">
            <w:pPr>
              <w:pStyle w:val="10"/>
            </w:pPr>
            <w:r>
              <w:t>其中：财政    资金</w:t>
            </w:r>
          </w:p>
        </w:tc>
        <w:tc>
          <w:tcPr>
            <w:tcW w:w="1304" w:type="dxa"/>
            <w:noWrap w:val="0"/>
            <w:vAlign w:val="center"/>
          </w:tcPr>
          <w:p w14:paraId="0EB16E31">
            <w:pPr>
              <w:pStyle w:val="11"/>
            </w:pPr>
            <w:r>
              <w:t>37.29</w:t>
            </w:r>
          </w:p>
        </w:tc>
        <w:tc>
          <w:tcPr>
            <w:tcW w:w="1276" w:type="dxa"/>
            <w:noWrap w:val="0"/>
            <w:vAlign w:val="center"/>
          </w:tcPr>
          <w:p w14:paraId="23FF55CC">
            <w:pPr>
              <w:pStyle w:val="10"/>
            </w:pPr>
            <w:r>
              <w:t>其他资金</w:t>
            </w:r>
          </w:p>
        </w:tc>
        <w:tc>
          <w:tcPr>
            <w:tcW w:w="1843" w:type="dxa"/>
            <w:noWrap w:val="0"/>
            <w:vAlign w:val="center"/>
          </w:tcPr>
          <w:p w14:paraId="1D4A9E49">
            <w:pPr>
              <w:pStyle w:val="11"/>
            </w:pPr>
            <w:r>
              <w:t xml:space="preserve"> </w:t>
            </w:r>
          </w:p>
        </w:tc>
      </w:tr>
      <w:tr w14:paraId="74696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AB65DF1"/>
        </w:tc>
        <w:tc>
          <w:tcPr>
            <w:tcW w:w="8617" w:type="dxa"/>
            <w:gridSpan w:val="6"/>
            <w:noWrap w:val="0"/>
            <w:vAlign w:val="center"/>
          </w:tcPr>
          <w:p w14:paraId="099B3B15">
            <w:pPr>
              <w:pStyle w:val="11"/>
            </w:pPr>
            <w:r>
              <w:t>全县财政业务培训费</w:t>
            </w:r>
          </w:p>
        </w:tc>
      </w:tr>
      <w:tr w14:paraId="65EE04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4889CD8">
            <w:pPr>
              <w:pStyle w:val="10"/>
            </w:pPr>
            <w:r>
              <w:t>资金支出计划（%）</w:t>
            </w:r>
          </w:p>
        </w:tc>
        <w:tc>
          <w:tcPr>
            <w:tcW w:w="2608" w:type="dxa"/>
            <w:gridSpan w:val="2"/>
            <w:noWrap w:val="0"/>
            <w:vAlign w:val="center"/>
          </w:tcPr>
          <w:p w14:paraId="6B7AA0B5">
            <w:pPr>
              <w:pStyle w:val="10"/>
            </w:pPr>
            <w:r>
              <w:t>3月底</w:t>
            </w:r>
          </w:p>
        </w:tc>
        <w:tc>
          <w:tcPr>
            <w:tcW w:w="1587" w:type="dxa"/>
            <w:noWrap w:val="0"/>
            <w:vAlign w:val="center"/>
          </w:tcPr>
          <w:p w14:paraId="170CB3E2">
            <w:pPr>
              <w:pStyle w:val="10"/>
            </w:pPr>
            <w:r>
              <w:t>6月底</w:t>
            </w:r>
          </w:p>
        </w:tc>
        <w:tc>
          <w:tcPr>
            <w:tcW w:w="1304" w:type="dxa"/>
            <w:noWrap w:val="0"/>
            <w:vAlign w:val="center"/>
          </w:tcPr>
          <w:p w14:paraId="1ACBED3A">
            <w:pPr>
              <w:pStyle w:val="10"/>
            </w:pPr>
            <w:r>
              <w:t>10月底</w:t>
            </w:r>
          </w:p>
        </w:tc>
        <w:tc>
          <w:tcPr>
            <w:tcW w:w="3118" w:type="dxa"/>
            <w:gridSpan w:val="2"/>
            <w:noWrap w:val="0"/>
            <w:vAlign w:val="center"/>
          </w:tcPr>
          <w:p w14:paraId="3CA64127">
            <w:pPr>
              <w:pStyle w:val="10"/>
            </w:pPr>
            <w:r>
              <w:t>12月底</w:t>
            </w:r>
          </w:p>
        </w:tc>
      </w:tr>
      <w:tr w14:paraId="41033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9526A5A"/>
        </w:tc>
        <w:tc>
          <w:tcPr>
            <w:tcW w:w="2608" w:type="dxa"/>
            <w:gridSpan w:val="2"/>
            <w:noWrap w:val="0"/>
            <w:vAlign w:val="center"/>
          </w:tcPr>
          <w:p w14:paraId="32220297">
            <w:pPr>
              <w:pStyle w:val="12"/>
            </w:pPr>
            <w:r>
              <w:t>25%</w:t>
            </w:r>
          </w:p>
        </w:tc>
        <w:tc>
          <w:tcPr>
            <w:tcW w:w="1587" w:type="dxa"/>
            <w:noWrap w:val="0"/>
            <w:vAlign w:val="center"/>
          </w:tcPr>
          <w:p w14:paraId="5F699155">
            <w:pPr>
              <w:pStyle w:val="12"/>
            </w:pPr>
            <w:r>
              <w:t>50%</w:t>
            </w:r>
          </w:p>
        </w:tc>
        <w:tc>
          <w:tcPr>
            <w:tcW w:w="1304" w:type="dxa"/>
            <w:noWrap w:val="0"/>
            <w:vAlign w:val="center"/>
          </w:tcPr>
          <w:p w14:paraId="164099B1">
            <w:pPr>
              <w:pStyle w:val="12"/>
            </w:pPr>
            <w:r>
              <w:t>75%</w:t>
            </w:r>
          </w:p>
        </w:tc>
        <w:tc>
          <w:tcPr>
            <w:tcW w:w="3118" w:type="dxa"/>
            <w:gridSpan w:val="2"/>
            <w:noWrap w:val="0"/>
            <w:vAlign w:val="center"/>
          </w:tcPr>
          <w:p w14:paraId="30701D38">
            <w:pPr>
              <w:pStyle w:val="12"/>
            </w:pPr>
            <w:r>
              <w:t>100%</w:t>
            </w:r>
          </w:p>
        </w:tc>
      </w:tr>
      <w:tr w14:paraId="429A16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D2DBE6B">
            <w:pPr>
              <w:pStyle w:val="10"/>
            </w:pPr>
            <w:r>
              <w:t>绩效目标</w:t>
            </w:r>
          </w:p>
        </w:tc>
        <w:tc>
          <w:tcPr>
            <w:tcW w:w="8617" w:type="dxa"/>
            <w:gridSpan w:val="6"/>
            <w:noWrap w:val="0"/>
            <w:vAlign w:val="center"/>
          </w:tcPr>
          <w:p w14:paraId="1F20DAA6">
            <w:pPr>
              <w:pStyle w:val="11"/>
            </w:pPr>
            <w:r>
              <w:t>1.目标内容1</w:t>
            </w:r>
          </w:p>
        </w:tc>
      </w:tr>
    </w:tbl>
    <w:p w14:paraId="7B1F5F1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30A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5BB1A2C">
            <w:pPr>
              <w:pStyle w:val="10"/>
            </w:pPr>
            <w:r>
              <w:t>一级指标</w:t>
            </w:r>
          </w:p>
        </w:tc>
        <w:tc>
          <w:tcPr>
            <w:tcW w:w="1276" w:type="dxa"/>
            <w:noWrap w:val="0"/>
            <w:vAlign w:val="center"/>
          </w:tcPr>
          <w:p w14:paraId="6449448F">
            <w:pPr>
              <w:pStyle w:val="10"/>
            </w:pPr>
            <w:r>
              <w:t>二级指标</w:t>
            </w:r>
          </w:p>
        </w:tc>
        <w:tc>
          <w:tcPr>
            <w:tcW w:w="1332" w:type="dxa"/>
            <w:noWrap w:val="0"/>
            <w:vAlign w:val="center"/>
          </w:tcPr>
          <w:p w14:paraId="653F42CD">
            <w:pPr>
              <w:pStyle w:val="10"/>
            </w:pPr>
            <w:r>
              <w:t>三级指标</w:t>
            </w:r>
          </w:p>
        </w:tc>
        <w:tc>
          <w:tcPr>
            <w:tcW w:w="2891" w:type="dxa"/>
            <w:noWrap w:val="0"/>
            <w:vAlign w:val="center"/>
          </w:tcPr>
          <w:p w14:paraId="74003106">
            <w:pPr>
              <w:pStyle w:val="10"/>
            </w:pPr>
            <w:r>
              <w:t>绩效指标描述</w:t>
            </w:r>
          </w:p>
        </w:tc>
        <w:tc>
          <w:tcPr>
            <w:tcW w:w="1276" w:type="dxa"/>
            <w:noWrap w:val="0"/>
            <w:vAlign w:val="center"/>
          </w:tcPr>
          <w:p w14:paraId="5DE52B31">
            <w:pPr>
              <w:pStyle w:val="10"/>
            </w:pPr>
            <w:r>
              <w:t>指标值</w:t>
            </w:r>
          </w:p>
        </w:tc>
        <w:tc>
          <w:tcPr>
            <w:tcW w:w="1843" w:type="dxa"/>
            <w:noWrap w:val="0"/>
            <w:vAlign w:val="center"/>
          </w:tcPr>
          <w:p w14:paraId="0A95F7B1">
            <w:pPr>
              <w:pStyle w:val="10"/>
            </w:pPr>
            <w:r>
              <w:t>指标值确定依据</w:t>
            </w:r>
          </w:p>
        </w:tc>
      </w:tr>
      <w:tr w14:paraId="7A128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73B48C">
            <w:pPr>
              <w:pStyle w:val="12"/>
            </w:pPr>
            <w:r>
              <w:t>产出指标</w:t>
            </w:r>
          </w:p>
        </w:tc>
        <w:tc>
          <w:tcPr>
            <w:tcW w:w="1276" w:type="dxa"/>
            <w:noWrap w:val="0"/>
            <w:vAlign w:val="center"/>
          </w:tcPr>
          <w:p w14:paraId="4FE77389">
            <w:pPr>
              <w:pStyle w:val="11"/>
            </w:pPr>
            <w:r>
              <w:t>数量指标</w:t>
            </w:r>
          </w:p>
        </w:tc>
        <w:tc>
          <w:tcPr>
            <w:tcW w:w="1332" w:type="dxa"/>
            <w:noWrap w:val="0"/>
            <w:vAlign w:val="center"/>
          </w:tcPr>
          <w:p w14:paraId="5E97CB4A">
            <w:pPr>
              <w:pStyle w:val="11"/>
            </w:pPr>
            <w:r>
              <w:t>培训次数</w:t>
            </w:r>
          </w:p>
        </w:tc>
        <w:tc>
          <w:tcPr>
            <w:tcW w:w="2891" w:type="dxa"/>
            <w:noWrap w:val="0"/>
            <w:vAlign w:val="center"/>
          </w:tcPr>
          <w:p w14:paraId="39A78709">
            <w:pPr>
              <w:pStyle w:val="11"/>
            </w:pPr>
            <w:r>
              <w:t>培训次数</w:t>
            </w:r>
          </w:p>
        </w:tc>
        <w:tc>
          <w:tcPr>
            <w:tcW w:w="1276" w:type="dxa"/>
            <w:noWrap w:val="0"/>
            <w:vAlign w:val="center"/>
          </w:tcPr>
          <w:p w14:paraId="0523FA79">
            <w:pPr>
              <w:pStyle w:val="11"/>
            </w:pPr>
            <w:r>
              <w:t>≥95.95</w:t>
            </w:r>
          </w:p>
        </w:tc>
        <w:tc>
          <w:tcPr>
            <w:tcW w:w="1843" w:type="dxa"/>
            <w:noWrap w:val="0"/>
            <w:vAlign w:val="center"/>
          </w:tcPr>
          <w:p w14:paraId="0C015716">
            <w:pPr>
              <w:pStyle w:val="11"/>
            </w:pPr>
            <w:r>
              <w:t>培训次数</w:t>
            </w:r>
          </w:p>
        </w:tc>
      </w:tr>
      <w:tr w14:paraId="28982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7E0C3D5"/>
        </w:tc>
        <w:tc>
          <w:tcPr>
            <w:tcW w:w="1276" w:type="dxa"/>
            <w:noWrap w:val="0"/>
            <w:vAlign w:val="center"/>
          </w:tcPr>
          <w:p w14:paraId="243C93E4">
            <w:pPr>
              <w:pStyle w:val="11"/>
            </w:pPr>
            <w:r>
              <w:t>质量指标</w:t>
            </w:r>
          </w:p>
        </w:tc>
        <w:tc>
          <w:tcPr>
            <w:tcW w:w="1332" w:type="dxa"/>
            <w:noWrap w:val="0"/>
            <w:vAlign w:val="center"/>
          </w:tcPr>
          <w:p w14:paraId="0F0E22C5">
            <w:pPr>
              <w:pStyle w:val="11"/>
            </w:pPr>
            <w:r>
              <w:t>培训覆盖率</w:t>
            </w:r>
          </w:p>
        </w:tc>
        <w:tc>
          <w:tcPr>
            <w:tcW w:w="2891" w:type="dxa"/>
            <w:noWrap w:val="0"/>
            <w:vAlign w:val="center"/>
          </w:tcPr>
          <w:p w14:paraId="1BA4316E">
            <w:pPr>
              <w:pStyle w:val="11"/>
            </w:pPr>
            <w:r>
              <w:t>培训覆盖率</w:t>
            </w:r>
          </w:p>
        </w:tc>
        <w:tc>
          <w:tcPr>
            <w:tcW w:w="1276" w:type="dxa"/>
            <w:noWrap w:val="0"/>
            <w:vAlign w:val="center"/>
          </w:tcPr>
          <w:p w14:paraId="47C7E3EB">
            <w:pPr>
              <w:pStyle w:val="11"/>
            </w:pPr>
            <w:r>
              <w:t>≥95.95</w:t>
            </w:r>
          </w:p>
        </w:tc>
        <w:tc>
          <w:tcPr>
            <w:tcW w:w="1843" w:type="dxa"/>
            <w:noWrap w:val="0"/>
            <w:vAlign w:val="center"/>
          </w:tcPr>
          <w:p w14:paraId="09965963">
            <w:pPr>
              <w:pStyle w:val="11"/>
            </w:pPr>
            <w:r>
              <w:t>培训覆盖率</w:t>
            </w:r>
          </w:p>
        </w:tc>
      </w:tr>
      <w:tr w14:paraId="561A1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FFCDA14"/>
        </w:tc>
        <w:tc>
          <w:tcPr>
            <w:tcW w:w="1276" w:type="dxa"/>
            <w:noWrap w:val="0"/>
            <w:vAlign w:val="center"/>
          </w:tcPr>
          <w:p w14:paraId="3DA69DE6">
            <w:pPr>
              <w:pStyle w:val="11"/>
            </w:pPr>
            <w:r>
              <w:t>时效指标</w:t>
            </w:r>
          </w:p>
        </w:tc>
        <w:tc>
          <w:tcPr>
            <w:tcW w:w="1332" w:type="dxa"/>
            <w:noWrap w:val="0"/>
            <w:vAlign w:val="center"/>
          </w:tcPr>
          <w:p w14:paraId="60822390">
            <w:pPr>
              <w:pStyle w:val="11"/>
            </w:pPr>
            <w:r>
              <w:t>会议培训完成时间</w:t>
            </w:r>
          </w:p>
          <w:p w14:paraId="2579771A">
            <w:pPr>
              <w:pStyle w:val="11"/>
            </w:pPr>
          </w:p>
          <w:p w14:paraId="1C848E6C">
            <w:pPr>
              <w:pStyle w:val="11"/>
            </w:pPr>
          </w:p>
        </w:tc>
        <w:tc>
          <w:tcPr>
            <w:tcW w:w="2891" w:type="dxa"/>
            <w:noWrap w:val="0"/>
            <w:vAlign w:val="center"/>
          </w:tcPr>
          <w:p w14:paraId="3CE86A05">
            <w:pPr>
              <w:pStyle w:val="11"/>
            </w:pPr>
            <w:r>
              <w:t>会议培训完成时间</w:t>
            </w:r>
          </w:p>
          <w:p w14:paraId="45D56741">
            <w:pPr>
              <w:pStyle w:val="11"/>
            </w:pPr>
          </w:p>
          <w:p w14:paraId="2DCF2E80">
            <w:pPr>
              <w:pStyle w:val="11"/>
            </w:pPr>
          </w:p>
        </w:tc>
        <w:tc>
          <w:tcPr>
            <w:tcW w:w="1276" w:type="dxa"/>
            <w:noWrap w:val="0"/>
            <w:vAlign w:val="center"/>
          </w:tcPr>
          <w:p w14:paraId="7858A8B7">
            <w:pPr>
              <w:pStyle w:val="11"/>
            </w:pPr>
            <w:r>
              <w:t>≥95.95</w:t>
            </w:r>
          </w:p>
        </w:tc>
        <w:tc>
          <w:tcPr>
            <w:tcW w:w="1843" w:type="dxa"/>
            <w:noWrap w:val="0"/>
            <w:vAlign w:val="center"/>
          </w:tcPr>
          <w:p w14:paraId="49ECB1AD">
            <w:pPr>
              <w:pStyle w:val="11"/>
            </w:pPr>
            <w:r>
              <w:t>会议培训完成时间</w:t>
            </w:r>
          </w:p>
        </w:tc>
      </w:tr>
      <w:tr w14:paraId="44448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033F8E5"/>
        </w:tc>
        <w:tc>
          <w:tcPr>
            <w:tcW w:w="1276" w:type="dxa"/>
            <w:noWrap w:val="0"/>
            <w:vAlign w:val="center"/>
          </w:tcPr>
          <w:p w14:paraId="408231B5">
            <w:pPr>
              <w:pStyle w:val="11"/>
            </w:pPr>
            <w:r>
              <w:t>成本指标</w:t>
            </w:r>
          </w:p>
        </w:tc>
        <w:tc>
          <w:tcPr>
            <w:tcW w:w="1332" w:type="dxa"/>
            <w:noWrap w:val="0"/>
            <w:vAlign w:val="center"/>
          </w:tcPr>
          <w:p w14:paraId="2DF367D9">
            <w:pPr>
              <w:pStyle w:val="11"/>
            </w:pPr>
            <w:r>
              <w:t>培训费用</w:t>
            </w:r>
          </w:p>
        </w:tc>
        <w:tc>
          <w:tcPr>
            <w:tcW w:w="2891" w:type="dxa"/>
            <w:noWrap w:val="0"/>
            <w:vAlign w:val="center"/>
          </w:tcPr>
          <w:p w14:paraId="1B0FE6BB">
            <w:pPr>
              <w:pStyle w:val="11"/>
            </w:pPr>
            <w:r>
              <w:t>培训费用</w:t>
            </w:r>
          </w:p>
        </w:tc>
        <w:tc>
          <w:tcPr>
            <w:tcW w:w="1276" w:type="dxa"/>
            <w:noWrap w:val="0"/>
            <w:vAlign w:val="center"/>
          </w:tcPr>
          <w:p w14:paraId="57A6E3E6">
            <w:pPr>
              <w:pStyle w:val="11"/>
            </w:pPr>
            <w:r>
              <w:t>≥95.95</w:t>
            </w:r>
          </w:p>
        </w:tc>
        <w:tc>
          <w:tcPr>
            <w:tcW w:w="1843" w:type="dxa"/>
            <w:noWrap w:val="0"/>
            <w:vAlign w:val="center"/>
          </w:tcPr>
          <w:p w14:paraId="145CFDA2">
            <w:pPr>
              <w:pStyle w:val="11"/>
            </w:pPr>
            <w:r>
              <w:t>培训费用</w:t>
            </w:r>
          </w:p>
        </w:tc>
      </w:tr>
      <w:tr w14:paraId="55A04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noWrap w:val="0"/>
            <w:vAlign w:val="center"/>
          </w:tcPr>
          <w:p w14:paraId="2268DDF7">
            <w:pPr>
              <w:pStyle w:val="12"/>
            </w:pPr>
            <w:r>
              <w:t>效益指标</w:t>
            </w:r>
          </w:p>
        </w:tc>
        <w:tc>
          <w:tcPr>
            <w:tcW w:w="1276" w:type="dxa"/>
            <w:noWrap w:val="0"/>
            <w:vAlign w:val="center"/>
          </w:tcPr>
          <w:p w14:paraId="47C5BBA2">
            <w:pPr>
              <w:pStyle w:val="11"/>
            </w:pPr>
            <w:r>
              <w:t>经济效益指标</w:t>
            </w:r>
          </w:p>
        </w:tc>
        <w:tc>
          <w:tcPr>
            <w:tcW w:w="1332" w:type="dxa"/>
            <w:noWrap w:val="0"/>
            <w:vAlign w:val="center"/>
          </w:tcPr>
          <w:p w14:paraId="145A8CAF">
            <w:pPr>
              <w:pStyle w:val="11"/>
            </w:pPr>
            <w:r>
              <w:t>培训工作经济效益提升</w:t>
            </w:r>
          </w:p>
        </w:tc>
        <w:tc>
          <w:tcPr>
            <w:tcW w:w="2891" w:type="dxa"/>
            <w:noWrap w:val="0"/>
            <w:vAlign w:val="center"/>
          </w:tcPr>
          <w:p w14:paraId="152AA563">
            <w:pPr>
              <w:pStyle w:val="11"/>
            </w:pPr>
            <w:r>
              <w:t>培训工作经济效益提升</w:t>
            </w:r>
          </w:p>
        </w:tc>
        <w:tc>
          <w:tcPr>
            <w:tcW w:w="1276" w:type="dxa"/>
            <w:noWrap w:val="0"/>
            <w:vAlign w:val="center"/>
          </w:tcPr>
          <w:p w14:paraId="75FD1C23">
            <w:pPr>
              <w:pStyle w:val="11"/>
            </w:pPr>
            <w:r>
              <w:t>≥95.95</w:t>
            </w:r>
          </w:p>
        </w:tc>
        <w:tc>
          <w:tcPr>
            <w:tcW w:w="1843" w:type="dxa"/>
            <w:noWrap w:val="0"/>
            <w:vAlign w:val="center"/>
          </w:tcPr>
          <w:p w14:paraId="3252DEAA">
            <w:pPr>
              <w:pStyle w:val="11"/>
            </w:pPr>
            <w:r>
              <w:t>培训工作经济效益提升</w:t>
            </w:r>
          </w:p>
        </w:tc>
      </w:tr>
      <w:tr w14:paraId="6653F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F66E3A"/>
        </w:tc>
        <w:tc>
          <w:tcPr>
            <w:tcW w:w="1276" w:type="dxa"/>
            <w:noWrap w:val="0"/>
            <w:vAlign w:val="center"/>
          </w:tcPr>
          <w:p w14:paraId="3599E1DC">
            <w:pPr>
              <w:pStyle w:val="11"/>
            </w:pPr>
            <w:r>
              <w:t>社会效益指标</w:t>
            </w:r>
          </w:p>
        </w:tc>
        <w:tc>
          <w:tcPr>
            <w:tcW w:w="1332" w:type="dxa"/>
            <w:noWrap w:val="0"/>
            <w:vAlign w:val="center"/>
          </w:tcPr>
          <w:p w14:paraId="45FF1315">
            <w:pPr>
              <w:pStyle w:val="11"/>
            </w:pPr>
            <w:r>
              <w:t>开展宣传教育培训</w:t>
            </w:r>
          </w:p>
        </w:tc>
        <w:tc>
          <w:tcPr>
            <w:tcW w:w="2891" w:type="dxa"/>
            <w:noWrap w:val="0"/>
            <w:vAlign w:val="center"/>
          </w:tcPr>
          <w:p w14:paraId="1B6D8243">
            <w:pPr>
              <w:pStyle w:val="11"/>
            </w:pPr>
            <w:r>
              <w:t>开展宣传教育培训</w:t>
            </w:r>
          </w:p>
        </w:tc>
        <w:tc>
          <w:tcPr>
            <w:tcW w:w="1276" w:type="dxa"/>
            <w:noWrap w:val="0"/>
            <w:vAlign w:val="center"/>
          </w:tcPr>
          <w:p w14:paraId="7DDE1290">
            <w:pPr>
              <w:pStyle w:val="11"/>
            </w:pPr>
            <w:r>
              <w:t>≥95.95</w:t>
            </w:r>
          </w:p>
        </w:tc>
        <w:tc>
          <w:tcPr>
            <w:tcW w:w="1843" w:type="dxa"/>
            <w:noWrap w:val="0"/>
            <w:vAlign w:val="center"/>
          </w:tcPr>
          <w:p w14:paraId="53076BB4">
            <w:pPr>
              <w:pStyle w:val="11"/>
            </w:pPr>
            <w:r>
              <w:t>开展宣传教育培训</w:t>
            </w:r>
          </w:p>
        </w:tc>
      </w:tr>
      <w:tr w14:paraId="0582B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494B9BA"/>
        </w:tc>
        <w:tc>
          <w:tcPr>
            <w:tcW w:w="1276" w:type="dxa"/>
            <w:noWrap w:val="0"/>
            <w:vAlign w:val="center"/>
          </w:tcPr>
          <w:p w14:paraId="493CECAF">
            <w:pPr>
              <w:pStyle w:val="11"/>
            </w:pPr>
            <w:r>
              <w:t>生态效益指标</w:t>
            </w:r>
          </w:p>
        </w:tc>
        <w:tc>
          <w:tcPr>
            <w:tcW w:w="1332" w:type="dxa"/>
            <w:noWrap w:val="0"/>
            <w:vAlign w:val="center"/>
          </w:tcPr>
          <w:p w14:paraId="7A0B3011">
            <w:pPr>
              <w:pStyle w:val="11"/>
            </w:pPr>
            <w:r>
              <w:t>生态影响</w:t>
            </w:r>
          </w:p>
        </w:tc>
        <w:tc>
          <w:tcPr>
            <w:tcW w:w="2891" w:type="dxa"/>
            <w:noWrap w:val="0"/>
            <w:vAlign w:val="center"/>
          </w:tcPr>
          <w:p w14:paraId="698C77DC">
            <w:pPr>
              <w:pStyle w:val="11"/>
            </w:pPr>
            <w:r>
              <w:t>生态影响</w:t>
            </w:r>
          </w:p>
        </w:tc>
        <w:tc>
          <w:tcPr>
            <w:tcW w:w="1276" w:type="dxa"/>
            <w:noWrap w:val="0"/>
            <w:vAlign w:val="center"/>
          </w:tcPr>
          <w:p w14:paraId="6B28E6DC">
            <w:pPr>
              <w:pStyle w:val="11"/>
            </w:pPr>
            <w:r>
              <w:t>≥95.95</w:t>
            </w:r>
          </w:p>
        </w:tc>
        <w:tc>
          <w:tcPr>
            <w:tcW w:w="1843" w:type="dxa"/>
            <w:noWrap w:val="0"/>
            <w:vAlign w:val="center"/>
          </w:tcPr>
          <w:p w14:paraId="15141420">
            <w:pPr>
              <w:pStyle w:val="11"/>
            </w:pPr>
            <w:r>
              <w:t>生态影响</w:t>
            </w:r>
          </w:p>
        </w:tc>
      </w:tr>
      <w:tr w14:paraId="0BAA9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8F9482F"/>
        </w:tc>
        <w:tc>
          <w:tcPr>
            <w:tcW w:w="1276" w:type="dxa"/>
            <w:noWrap w:val="0"/>
            <w:vAlign w:val="center"/>
          </w:tcPr>
          <w:p w14:paraId="246F2E1A">
            <w:pPr>
              <w:pStyle w:val="11"/>
            </w:pPr>
            <w:r>
              <w:t>可持续影响指标</w:t>
            </w:r>
          </w:p>
        </w:tc>
        <w:tc>
          <w:tcPr>
            <w:tcW w:w="1332" w:type="dxa"/>
            <w:noWrap w:val="0"/>
            <w:vAlign w:val="center"/>
          </w:tcPr>
          <w:p w14:paraId="7C881847">
            <w:pPr>
              <w:pStyle w:val="11"/>
            </w:pPr>
            <w:r>
              <w:t>可持续性服务</w:t>
            </w:r>
          </w:p>
        </w:tc>
        <w:tc>
          <w:tcPr>
            <w:tcW w:w="2891" w:type="dxa"/>
            <w:noWrap w:val="0"/>
            <w:vAlign w:val="center"/>
          </w:tcPr>
          <w:p w14:paraId="37E2C8D0">
            <w:pPr>
              <w:pStyle w:val="11"/>
            </w:pPr>
            <w:r>
              <w:t>可持续性服务</w:t>
            </w:r>
          </w:p>
        </w:tc>
        <w:tc>
          <w:tcPr>
            <w:tcW w:w="1276" w:type="dxa"/>
            <w:noWrap w:val="0"/>
            <w:vAlign w:val="center"/>
          </w:tcPr>
          <w:p w14:paraId="6DA59568">
            <w:pPr>
              <w:pStyle w:val="11"/>
            </w:pPr>
            <w:r>
              <w:t>≥95.95</w:t>
            </w:r>
          </w:p>
        </w:tc>
        <w:tc>
          <w:tcPr>
            <w:tcW w:w="1843" w:type="dxa"/>
            <w:noWrap w:val="0"/>
            <w:vAlign w:val="center"/>
          </w:tcPr>
          <w:p w14:paraId="63B566FE">
            <w:pPr>
              <w:pStyle w:val="11"/>
            </w:pPr>
            <w:r>
              <w:t>可持续性服务</w:t>
            </w:r>
          </w:p>
        </w:tc>
      </w:tr>
      <w:tr w14:paraId="2D54C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18DF96E">
            <w:pPr>
              <w:pStyle w:val="12"/>
            </w:pPr>
            <w:r>
              <w:t>满意度指标</w:t>
            </w:r>
          </w:p>
        </w:tc>
        <w:tc>
          <w:tcPr>
            <w:tcW w:w="1276" w:type="dxa"/>
            <w:noWrap w:val="0"/>
            <w:vAlign w:val="center"/>
          </w:tcPr>
          <w:p w14:paraId="24FAC4C5">
            <w:pPr>
              <w:pStyle w:val="11"/>
            </w:pPr>
            <w:r>
              <w:t>服务对象满意度指标</w:t>
            </w:r>
          </w:p>
        </w:tc>
        <w:tc>
          <w:tcPr>
            <w:tcW w:w="1332" w:type="dxa"/>
            <w:noWrap w:val="0"/>
            <w:vAlign w:val="center"/>
          </w:tcPr>
          <w:p w14:paraId="56006A97">
            <w:pPr>
              <w:pStyle w:val="11"/>
            </w:pPr>
            <w:r>
              <w:t>满意率</w:t>
            </w:r>
          </w:p>
        </w:tc>
        <w:tc>
          <w:tcPr>
            <w:tcW w:w="2891" w:type="dxa"/>
            <w:noWrap w:val="0"/>
            <w:vAlign w:val="center"/>
          </w:tcPr>
          <w:p w14:paraId="5D1F952C">
            <w:pPr>
              <w:pStyle w:val="11"/>
            </w:pPr>
            <w:r>
              <w:t>满意率</w:t>
            </w:r>
          </w:p>
        </w:tc>
        <w:tc>
          <w:tcPr>
            <w:tcW w:w="1276" w:type="dxa"/>
            <w:noWrap w:val="0"/>
            <w:vAlign w:val="center"/>
          </w:tcPr>
          <w:p w14:paraId="373A0F50">
            <w:pPr>
              <w:pStyle w:val="11"/>
            </w:pPr>
            <w:r>
              <w:t>≥95.95</w:t>
            </w:r>
          </w:p>
        </w:tc>
        <w:tc>
          <w:tcPr>
            <w:tcW w:w="1843" w:type="dxa"/>
            <w:noWrap w:val="0"/>
            <w:vAlign w:val="center"/>
          </w:tcPr>
          <w:p w14:paraId="589CF55D">
            <w:pPr>
              <w:pStyle w:val="11"/>
            </w:pPr>
            <w:r>
              <w:t>满意率</w:t>
            </w:r>
          </w:p>
        </w:tc>
      </w:tr>
    </w:tbl>
    <w:p w14:paraId="1F3C1026">
      <w:pPr>
        <w:sectPr>
          <w:pgSz w:w="11900" w:h="16840"/>
          <w:pgMar w:top="1984" w:right="1304" w:bottom="1134" w:left="1304" w:header="720" w:footer="720" w:gutter="0"/>
          <w:cols w:space="720" w:num="1"/>
        </w:sectPr>
      </w:pPr>
    </w:p>
    <w:p w14:paraId="0591DF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85B8B6">
      <w:pPr>
        <w:spacing w:before="0" w:after="0"/>
        <w:ind w:firstLine="560"/>
        <w:jc w:val="left"/>
        <w:outlineLvl w:val="3"/>
      </w:pPr>
      <w:bookmarkStart w:id="11" w:name="_Toc_4_4_0000000016"/>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2</w:t>
      </w:r>
      <w:r>
        <w:rPr>
          <w:rFonts w:ascii="方正仿宋_GBK" w:hAnsi="方正仿宋_GBK" w:eastAsia="方正仿宋_GBK" w:cs="方正仿宋_GBK"/>
          <w:color w:val="000000"/>
          <w:sz w:val="28"/>
        </w:rPr>
        <w:t>.全县预决算及政府债务管理经费绩效目标表</w:t>
      </w:r>
      <w:bookmarkEnd w:id="11"/>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C7E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E27A1B7">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054EBEB3">
            <w:pPr>
              <w:pStyle w:val="9"/>
            </w:pPr>
            <w:r>
              <w:t>单位：万元</w:t>
            </w:r>
          </w:p>
        </w:tc>
      </w:tr>
      <w:tr w14:paraId="2C245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C1F27DE">
            <w:pPr>
              <w:pStyle w:val="10"/>
            </w:pPr>
            <w:r>
              <w:t>项目编码</w:t>
            </w:r>
          </w:p>
        </w:tc>
        <w:tc>
          <w:tcPr>
            <w:tcW w:w="2608" w:type="dxa"/>
            <w:gridSpan w:val="2"/>
            <w:noWrap w:val="0"/>
            <w:vAlign w:val="center"/>
          </w:tcPr>
          <w:p w14:paraId="1ADC15CB">
            <w:pPr>
              <w:pStyle w:val="11"/>
            </w:pPr>
            <w:r>
              <w:t>13052822P00109910119R</w:t>
            </w:r>
          </w:p>
        </w:tc>
        <w:tc>
          <w:tcPr>
            <w:tcW w:w="1587" w:type="dxa"/>
            <w:noWrap w:val="0"/>
            <w:vAlign w:val="center"/>
          </w:tcPr>
          <w:p w14:paraId="458E5929">
            <w:pPr>
              <w:pStyle w:val="10"/>
            </w:pPr>
            <w:r>
              <w:t>项目名称</w:t>
            </w:r>
          </w:p>
        </w:tc>
        <w:tc>
          <w:tcPr>
            <w:tcW w:w="4422" w:type="dxa"/>
            <w:gridSpan w:val="3"/>
            <w:noWrap w:val="0"/>
            <w:vAlign w:val="center"/>
          </w:tcPr>
          <w:p w14:paraId="2CCBB08E">
            <w:pPr>
              <w:pStyle w:val="11"/>
            </w:pPr>
            <w:r>
              <w:t>全县预决算及政府债务管理经费</w:t>
            </w:r>
          </w:p>
        </w:tc>
      </w:tr>
      <w:tr w14:paraId="26409F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08E63F6">
            <w:pPr>
              <w:pStyle w:val="10"/>
            </w:pPr>
            <w:r>
              <w:t>预算规模及资金用途</w:t>
            </w:r>
          </w:p>
        </w:tc>
        <w:tc>
          <w:tcPr>
            <w:tcW w:w="1276" w:type="dxa"/>
            <w:noWrap w:val="0"/>
            <w:vAlign w:val="center"/>
          </w:tcPr>
          <w:p w14:paraId="4F110801">
            <w:pPr>
              <w:pStyle w:val="10"/>
            </w:pPr>
            <w:r>
              <w:t>预算数</w:t>
            </w:r>
          </w:p>
        </w:tc>
        <w:tc>
          <w:tcPr>
            <w:tcW w:w="1332" w:type="dxa"/>
            <w:noWrap w:val="0"/>
            <w:vAlign w:val="center"/>
          </w:tcPr>
          <w:p w14:paraId="3DE08972">
            <w:pPr>
              <w:pStyle w:val="11"/>
            </w:pPr>
            <w:r>
              <w:t>29.63</w:t>
            </w:r>
          </w:p>
        </w:tc>
        <w:tc>
          <w:tcPr>
            <w:tcW w:w="1587" w:type="dxa"/>
            <w:noWrap w:val="0"/>
            <w:vAlign w:val="center"/>
          </w:tcPr>
          <w:p w14:paraId="00C894FD">
            <w:pPr>
              <w:pStyle w:val="10"/>
            </w:pPr>
            <w:r>
              <w:t>其中：财政    资金</w:t>
            </w:r>
          </w:p>
        </w:tc>
        <w:tc>
          <w:tcPr>
            <w:tcW w:w="1304" w:type="dxa"/>
            <w:noWrap w:val="0"/>
            <w:vAlign w:val="center"/>
          </w:tcPr>
          <w:p w14:paraId="191180AF">
            <w:pPr>
              <w:pStyle w:val="11"/>
            </w:pPr>
            <w:r>
              <w:t>29.63</w:t>
            </w:r>
          </w:p>
        </w:tc>
        <w:tc>
          <w:tcPr>
            <w:tcW w:w="1276" w:type="dxa"/>
            <w:noWrap w:val="0"/>
            <w:vAlign w:val="center"/>
          </w:tcPr>
          <w:p w14:paraId="52AB066D">
            <w:pPr>
              <w:pStyle w:val="10"/>
            </w:pPr>
            <w:r>
              <w:t>其他资金</w:t>
            </w:r>
          </w:p>
        </w:tc>
        <w:tc>
          <w:tcPr>
            <w:tcW w:w="1843" w:type="dxa"/>
            <w:noWrap w:val="0"/>
            <w:vAlign w:val="center"/>
          </w:tcPr>
          <w:p w14:paraId="59C4503C">
            <w:pPr>
              <w:pStyle w:val="11"/>
            </w:pPr>
            <w:r>
              <w:t xml:space="preserve"> </w:t>
            </w:r>
          </w:p>
        </w:tc>
      </w:tr>
      <w:tr w14:paraId="53F052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3ADAC35"/>
        </w:tc>
        <w:tc>
          <w:tcPr>
            <w:tcW w:w="8617" w:type="dxa"/>
            <w:gridSpan w:val="6"/>
            <w:noWrap w:val="0"/>
            <w:vAlign w:val="center"/>
          </w:tcPr>
          <w:p w14:paraId="5008DDEE">
            <w:pPr>
              <w:pStyle w:val="11"/>
            </w:pPr>
            <w:r>
              <w:t>全县预决算及政府债务管理经费</w:t>
            </w:r>
          </w:p>
        </w:tc>
      </w:tr>
      <w:tr w14:paraId="39281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EBAF8D5">
            <w:pPr>
              <w:pStyle w:val="10"/>
            </w:pPr>
            <w:r>
              <w:t>资金支出计划（%）</w:t>
            </w:r>
          </w:p>
        </w:tc>
        <w:tc>
          <w:tcPr>
            <w:tcW w:w="2608" w:type="dxa"/>
            <w:gridSpan w:val="2"/>
            <w:noWrap w:val="0"/>
            <w:vAlign w:val="center"/>
          </w:tcPr>
          <w:p w14:paraId="15B82299">
            <w:pPr>
              <w:pStyle w:val="10"/>
            </w:pPr>
            <w:r>
              <w:t>3月底</w:t>
            </w:r>
          </w:p>
        </w:tc>
        <w:tc>
          <w:tcPr>
            <w:tcW w:w="1587" w:type="dxa"/>
            <w:noWrap w:val="0"/>
            <w:vAlign w:val="center"/>
          </w:tcPr>
          <w:p w14:paraId="2B806221">
            <w:pPr>
              <w:pStyle w:val="10"/>
            </w:pPr>
            <w:r>
              <w:t>6月底</w:t>
            </w:r>
          </w:p>
        </w:tc>
        <w:tc>
          <w:tcPr>
            <w:tcW w:w="1304" w:type="dxa"/>
            <w:noWrap w:val="0"/>
            <w:vAlign w:val="center"/>
          </w:tcPr>
          <w:p w14:paraId="347BFE4C">
            <w:pPr>
              <w:pStyle w:val="10"/>
            </w:pPr>
            <w:r>
              <w:t>10月底</w:t>
            </w:r>
          </w:p>
        </w:tc>
        <w:tc>
          <w:tcPr>
            <w:tcW w:w="3118" w:type="dxa"/>
            <w:gridSpan w:val="2"/>
            <w:noWrap w:val="0"/>
            <w:vAlign w:val="center"/>
          </w:tcPr>
          <w:p w14:paraId="1D005B6B">
            <w:pPr>
              <w:pStyle w:val="10"/>
            </w:pPr>
            <w:r>
              <w:t>12月底</w:t>
            </w:r>
          </w:p>
        </w:tc>
      </w:tr>
      <w:tr w14:paraId="1C623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F5B21F3"/>
        </w:tc>
        <w:tc>
          <w:tcPr>
            <w:tcW w:w="2608" w:type="dxa"/>
            <w:gridSpan w:val="2"/>
            <w:noWrap w:val="0"/>
            <w:vAlign w:val="center"/>
          </w:tcPr>
          <w:p w14:paraId="0C345327">
            <w:pPr>
              <w:pStyle w:val="12"/>
            </w:pPr>
            <w:r>
              <w:t>25%</w:t>
            </w:r>
          </w:p>
        </w:tc>
        <w:tc>
          <w:tcPr>
            <w:tcW w:w="1587" w:type="dxa"/>
            <w:noWrap w:val="0"/>
            <w:vAlign w:val="center"/>
          </w:tcPr>
          <w:p w14:paraId="2CB61632">
            <w:pPr>
              <w:pStyle w:val="12"/>
            </w:pPr>
            <w:r>
              <w:t>50%</w:t>
            </w:r>
          </w:p>
        </w:tc>
        <w:tc>
          <w:tcPr>
            <w:tcW w:w="1304" w:type="dxa"/>
            <w:noWrap w:val="0"/>
            <w:vAlign w:val="center"/>
          </w:tcPr>
          <w:p w14:paraId="0477CF0E">
            <w:pPr>
              <w:pStyle w:val="12"/>
            </w:pPr>
            <w:r>
              <w:t>75%</w:t>
            </w:r>
          </w:p>
        </w:tc>
        <w:tc>
          <w:tcPr>
            <w:tcW w:w="3118" w:type="dxa"/>
            <w:gridSpan w:val="2"/>
            <w:noWrap w:val="0"/>
            <w:vAlign w:val="center"/>
          </w:tcPr>
          <w:p w14:paraId="250CA4B6">
            <w:pPr>
              <w:pStyle w:val="12"/>
            </w:pPr>
            <w:r>
              <w:t>100%</w:t>
            </w:r>
          </w:p>
        </w:tc>
      </w:tr>
      <w:tr w14:paraId="24CC3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DC237F9">
            <w:pPr>
              <w:pStyle w:val="10"/>
            </w:pPr>
            <w:r>
              <w:t>绩效目标</w:t>
            </w:r>
          </w:p>
        </w:tc>
        <w:tc>
          <w:tcPr>
            <w:tcW w:w="8617" w:type="dxa"/>
            <w:gridSpan w:val="6"/>
            <w:noWrap w:val="0"/>
            <w:vAlign w:val="center"/>
          </w:tcPr>
          <w:p w14:paraId="5F31C8B7">
            <w:pPr>
              <w:pStyle w:val="11"/>
            </w:pPr>
            <w:r>
              <w:t>1.目标内容1</w:t>
            </w:r>
          </w:p>
        </w:tc>
      </w:tr>
    </w:tbl>
    <w:p w14:paraId="474C3C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F4A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C06B3F7">
            <w:pPr>
              <w:pStyle w:val="10"/>
            </w:pPr>
            <w:r>
              <w:t>一级指标</w:t>
            </w:r>
          </w:p>
        </w:tc>
        <w:tc>
          <w:tcPr>
            <w:tcW w:w="1276" w:type="dxa"/>
            <w:noWrap w:val="0"/>
            <w:vAlign w:val="center"/>
          </w:tcPr>
          <w:p w14:paraId="542B0086">
            <w:pPr>
              <w:pStyle w:val="10"/>
            </w:pPr>
            <w:r>
              <w:t>二级指标</w:t>
            </w:r>
          </w:p>
        </w:tc>
        <w:tc>
          <w:tcPr>
            <w:tcW w:w="1332" w:type="dxa"/>
            <w:noWrap w:val="0"/>
            <w:vAlign w:val="center"/>
          </w:tcPr>
          <w:p w14:paraId="2ADB58A3">
            <w:pPr>
              <w:pStyle w:val="10"/>
            </w:pPr>
            <w:r>
              <w:t>三级指标</w:t>
            </w:r>
          </w:p>
        </w:tc>
        <w:tc>
          <w:tcPr>
            <w:tcW w:w="2891" w:type="dxa"/>
            <w:noWrap w:val="0"/>
            <w:vAlign w:val="center"/>
          </w:tcPr>
          <w:p w14:paraId="1EC12774">
            <w:pPr>
              <w:pStyle w:val="10"/>
            </w:pPr>
            <w:r>
              <w:t>绩效指标描述</w:t>
            </w:r>
          </w:p>
        </w:tc>
        <w:tc>
          <w:tcPr>
            <w:tcW w:w="1276" w:type="dxa"/>
            <w:noWrap w:val="0"/>
            <w:vAlign w:val="center"/>
          </w:tcPr>
          <w:p w14:paraId="3697617F">
            <w:pPr>
              <w:pStyle w:val="10"/>
            </w:pPr>
            <w:r>
              <w:t>指标值</w:t>
            </w:r>
          </w:p>
        </w:tc>
        <w:tc>
          <w:tcPr>
            <w:tcW w:w="1843" w:type="dxa"/>
            <w:noWrap w:val="0"/>
            <w:vAlign w:val="center"/>
          </w:tcPr>
          <w:p w14:paraId="0A3013F4">
            <w:pPr>
              <w:pStyle w:val="10"/>
            </w:pPr>
            <w:r>
              <w:t>指标值确定依据</w:t>
            </w:r>
          </w:p>
        </w:tc>
      </w:tr>
      <w:tr w14:paraId="235C5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6DF1D9A">
            <w:pPr>
              <w:pStyle w:val="12"/>
            </w:pPr>
            <w:r>
              <w:t>产出指标</w:t>
            </w:r>
          </w:p>
        </w:tc>
        <w:tc>
          <w:tcPr>
            <w:tcW w:w="1276" w:type="dxa"/>
            <w:noWrap w:val="0"/>
            <w:vAlign w:val="center"/>
          </w:tcPr>
          <w:p w14:paraId="078AD02A">
            <w:pPr>
              <w:pStyle w:val="11"/>
            </w:pPr>
            <w:r>
              <w:t>数量指标</w:t>
            </w:r>
          </w:p>
        </w:tc>
        <w:tc>
          <w:tcPr>
            <w:tcW w:w="1332" w:type="dxa"/>
            <w:noWrap w:val="0"/>
            <w:vAlign w:val="center"/>
          </w:tcPr>
          <w:p w14:paraId="4A9FFE25">
            <w:pPr>
              <w:pStyle w:val="11"/>
            </w:pPr>
            <w:r>
              <w:t>印刷数量</w:t>
            </w:r>
          </w:p>
        </w:tc>
        <w:tc>
          <w:tcPr>
            <w:tcW w:w="2891" w:type="dxa"/>
            <w:noWrap w:val="0"/>
            <w:vAlign w:val="center"/>
          </w:tcPr>
          <w:p w14:paraId="08C0987E">
            <w:pPr>
              <w:pStyle w:val="11"/>
            </w:pPr>
            <w:r>
              <w:t>印刷数量</w:t>
            </w:r>
          </w:p>
        </w:tc>
        <w:tc>
          <w:tcPr>
            <w:tcW w:w="1276" w:type="dxa"/>
            <w:noWrap w:val="0"/>
            <w:vAlign w:val="center"/>
          </w:tcPr>
          <w:p w14:paraId="75408038">
            <w:pPr>
              <w:pStyle w:val="11"/>
            </w:pPr>
            <w:r>
              <w:t>≥95.95</w:t>
            </w:r>
          </w:p>
        </w:tc>
        <w:tc>
          <w:tcPr>
            <w:tcW w:w="1843" w:type="dxa"/>
            <w:noWrap w:val="0"/>
            <w:vAlign w:val="center"/>
          </w:tcPr>
          <w:p w14:paraId="29D5F0B1">
            <w:pPr>
              <w:pStyle w:val="11"/>
            </w:pPr>
            <w:r>
              <w:t>印刷数量</w:t>
            </w:r>
          </w:p>
        </w:tc>
      </w:tr>
      <w:tr w14:paraId="2F26A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D127E03"/>
        </w:tc>
        <w:tc>
          <w:tcPr>
            <w:tcW w:w="1276" w:type="dxa"/>
            <w:noWrap w:val="0"/>
            <w:vAlign w:val="center"/>
          </w:tcPr>
          <w:p w14:paraId="16677F9B">
            <w:pPr>
              <w:pStyle w:val="11"/>
            </w:pPr>
            <w:r>
              <w:t>质量指标</w:t>
            </w:r>
          </w:p>
        </w:tc>
        <w:tc>
          <w:tcPr>
            <w:tcW w:w="1332" w:type="dxa"/>
            <w:noWrap w:val="0"/>
            <w:vAlign w:val="center"/>
          </w:tcPr>
          <w:p w14:paraId="137E0556">
            <w:pPr>
              <w:pStyle w:val="11"/>
            </w:pPr>
            <w:r>
              <w:t>印刷合格率</w:t>
            </w:r>
          </w:p>
        </w:tc>
        <w:tc>
          <w:tcPr>
            <w:tcW w:w="2891" w:type="dxa"/>
            <w:noWrap w:val="0"/>
            <w:vAlign w:val="center"/>
          </w:tcPr>
          <w:p w14:paraId="22855DF0">
            <w:pPr>
              <w:pStyle w:val="11"/>
            </w:pPr>
            <w:r>
              <w:t>印刷合格率</w:t>
            </w:r>
          </w:p>
        </w:tc>
        <w:tc>
          <w:tcPr>
            <w:tcW w:w="1276" w:type="dxa"/>
            <w:noWrap w:val="0"/>
            <w:vAlign w:val="center"/>
          </w:tcPr>
          <w:p w14:paraId="7FE2625B">
            <w:pPr>
              <w:pStyle w:val="11"/>
            </w:pPr>
            <w:r>
              <w:t>≥95.95</w:t>
            </w:r>
          </w:p>
        </w:tc>
        <w:tc>
          <w:tcPr>
            <w:tcW w:w="1843" w:type="dxa"/>
            <w:noWrap w:val="0"/>
            <w:vAlign w:val="center"/>
          </w:tcPr>
          <w:p w14:paraId="360FBFE7">
            <w:pPr>
              <w:pStyle w:val="11"/>
            </w:pPr>
            <w:r>
              <w:t>印刷数量</w:t>
            </w:r>
          </w:p>
        </w:tc>
      </w:tr>
      <w:tr w14:paraId="4844F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7207A2D"/>
        </w:tc>
        <w:tc>
          <w:tcPr>
            <w:tcW w:w="1276" w:type="dxa"/>
            <w:noWrap w:val="0"/>
            <w:vAlign w:val="center"/>
          </w:tcPr>
          <w:p w14:paraId="0B15E18D">
            <w:pPr>
              <w:pStyle w:val="11"/>
            </w:pPr>
            <w:r>
              <w:t>时效指标</w:t>
            </w:r>
          </w:p>
        </w:tc>
        <w:tc>
          <w:tcPr>
            <w:tcW w:w="1332" w:type="dxa"/>
            <w:noWrap w:val="0"/>
            <w:vAlign w:val="center"/>
          </w:tcPr>
          <w:p w14:paraId="0818BD0D">
            <w:pPr>
              <w:pStyle w:val="11"/>
            </w:pPr>
            <w:r>
              <w:t>办公、印刷费</w:t>
            </w:r>
          </w:p>
        </w:tc>
        <w:tc>
          <w:tcPr>
            <w:tcW w:w="2891" w:type="dxa"/>
            <w:noWrap w:val="0"/>
            <w:vAlign w:val="center"/>
          </w:tcPr>
          <w:p w14:paraId="34801093">
            <w:pPr>
              <w:pStyle w:val="11"/>
            </w:pPr>
            <w:r>
              <w:t>办公、印刷费</w:t>
            </w:r>
          </w:p>
        </w:tc>
        <w:tc>
          <w:tcPr>
            <w:tcW w:w="1276" w:type="dxa"/>
            <w:noWrap w:val="0"/>
            <w:vAlign w:val="center"/>
          </w:tcPr>
          <w:p w14:paraId="4265E4EF">
            <w:pPr>
              <w:pStyle w:val="11"/>
            </w:pPr>
            <w:r>
              <w:t>≥95.95</w:t>
            </w:r>
          </w:p>
        </w:tc>
        <w:tc>
          <w:tcPr>
            <w:tcW w:w="1843" w:type="dxa"/>
            <w:noWrap w:val="0"/>
            <w:vAlign w:val="center"/>
          </w:tcPr>
          <w:p w14:paraId="18D145F2">
            <w:pPr>
              <w:pStyle w:val="11"/>
            </w:pPr>
            <w:r>
              <w:t>办公、印刷费</w:t>
            </w:r>
          </w:p>
        </w:tc>
      </w:tr>
      <w:tr w14:paraId="4AEF9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A142667"/>
        </w:tc>
        <w:tc>
          <w:tcPr>
            <w:tcW w:w="1276" w:type="dxa"/>
            <w:noWrap w:val="0"/>
            <w:vAlign w:val="center"/>
          </w:tcPr>
          <w:p w14:paraId="6885A205">
            <w:pPr>
              <w:pStyle w:val="11"/>
            </w:pPr>
            <w:r>
              <w:t>成本指标</w:t>
            </w:r>
          </w:p>
        </w:tc>
        <w:tc>
          <w:tcPr>
            <w:tcW w:w="1332" w:type="dxa"/>
            <w:noWrap w:val="0"/>
            <w:vAlign w:val="center"/>
          </w:tcPr>
          <w:p w14:paraId="2035F032">
            <w:pPr>
              <w:pStyle w:val="11"/>
            </w:pPr>
            <w:r>
              <w:t>印刷成本</w:t>
            </w:r>
          </w:p>
        </w:tc>
        <w:tc>
          <w:tcPr>
            <w:tcW w:w="2891" w:type="dxa"/>
            <w:noWrap w:val="0"/>
            <w:vAlign w:val="center"/>
          </w:tcPr>
          <w:p w14:paraId="19794A16">
            <w:pPr>
              <w:pStyle w:val="11"/>
            </w:pPr>
            <w:r>
              <w:t>编印单册成本</w:t>
            </w:r>
          </w:p>
        </w:tc>
        <w:tc>
          <w:tcPr>
            <w:tcW w:w="1276" w:type="dxa"/>
            <w:noWrap w:val="0"/>
            <w:vAlign w:val="center"/>
          </w:tcPr>
          <w:p w14:paraId="2B501B58">
            <w:pPr>
              <w:pStyle w:val="11"/>
            </w:pPr>
            <w:r>
              <w:t>≥95.95</w:t>
            </w:r>
          </w:p>
        </w:tc>
        <w:tc>
          <w:tcPr>
            <w:tcW w:w="1843" w:type="dxa"/>
            <w:noWrap w:val="0"/>
            <w:vAlign w:val="center"/>
          </w:tcPr>
          <w:p w14:paraId="55E8A0D0">
            <w:pPr>
              <w:pStyle w:val="11"/>
            </w:pPr>
            <w:r>
              <w:t>编印单册成本</w:t>
            </w:r>
          </w:p>
        </w:tc>
      </w:tr>
      <w:tr w14:paraId="36752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2C5D7D2">
            <w:pPr>
              <w:pStyle w:val="12"/>
            </w:pPr>
            <w:r>
              <w:t>效益指标</w:t>
            </w:r>
          </w:p>
        </w:tc>
        <w:tc>
          <w:tcPr>
            <w:tcW w:w="1276" w:type="dxa"/>
            <w:noWrap w:val="0"/>
            <w:vAlign w:val="center"/>
          </w:tcPr>
          <w:p w14:paraId="39D02893">
            <w:pPr>
              <w:pStyle w:val="11"/>
            </w:pPr>
            <w:r>
              <w:t>经济效益指标</w:t>
            </w:r>
          </w:p>
        </w:tc>
        <w:tc>
          <w:tcPr>
            <w:tcW w:w="1332" w:type="dxa"/>
            <w:noWrap w:val="0"/>
            <w:vAlign w:val="center"/>
          </w:tcPr>
          <w:p w14:paraId="3ECD8170">
            <w:pPr>
              <w:pStyle w:val="11"/>
            </w:pPr>
            <w:r>
              <w:t>提高效率</w:t>
            </w:r>
          </w:p>
        </w:tc>
        <w:tc>
          <w:tcPr>
            <w:tcW w:w="2891" w:type="dxa"/>
            <w:noWrap w:val="0"/>
            <w:vAlign w:val="center"/>
          </w:tcPr>
          <w:p w14:paraId="5F480B01">
            <w:pPr>
              <w:pStyle w:val="11"/>
            </w:pPr>
            <w:r>
              <w:t>提高效率</w:t>
            </w:r>
          </w:p>
        </w:tc>
        <w:tc>
          <w:tcPr>
            <w:tcW w:w="1276" w:type="dxa"/>
            <w:noWrap w:val="0"/>
            <w:vAlign w:val="center"/>
          </w:tcPr>
          <w:p w14:paraId="28B8F3E5">
            <w:pPr>
              <w:pStyle w:val="11"/>
            </w:pPr>
            <w:r>
              <w:t>≥95.95</w:t>
            </w:r>
          </w:p>
        </w:tc>
        <w:tc>
          <w:tcPr>
            <w:tcW w:w="1843" w:type="dxa"/>
            <w:noWrap w:val="0"/>
            <w:vAlign w:val="center"/>
          </w:tcPr>
          <w:p w14:paraId="10493BB5">
            <w:pPr>
              <w:pStyle w:val="11"/>
            </w:pPr>
            <w:r>
              <w:t>提高效率</w:t>
            </w:r>
          </w:p>
        </w:tc>
      </w:tr>
      <w:tr w14:paraId="787EE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1B501F"/>
        </w:tc>
        <w:tc>
          <w:tcPr>
            <w:tcW w:w="1276" w:type="dxa"/>
            <w:noWrap w:val="0"/>
            <w:vAlign w:val="center"/>
          </w:tcPr>
          <w:p w14:paraId="40564E1B">
            <w:pPr>
              <w:pStyle w:val="11"/>
            </w:pPr>
            <w:r>
              <w:t>社会效益指标</w:t>
            </w:r>
          </w:p>
        </w:tc>
        <w:tc>
          <w:tcPr>
            <w:tcW w:w="1332" w:type="dxa"/>
            <w:noWrap w:val="0"/>
            <w:vAlign w:val="center"/>
          </w:tcPr>
          <w:p w14:paraId="0FE8C67A">
            <w:pPr>
              <w:pStyle w:val="11"/>
            </w:pPr>
            <w:r>
              <w:t>项目实现功能</w:t>
            </w:r>
          </w:p>
        </w:tc>
        <w:tc>
          <w:tcPr>
            <w:tcW w:w="2891" w:type="dxa"/>
            <w:noWrap w:val="0"/>
            <w:vAlign w:val="center"/>
          </w:tcPr>
          <w:p w14:paraId="370B5406">
            <w:pPr>
              <w:pStyle w:val="11"/>
            </w:pPr>
            <w:r>
              <w:t>项目实现功能</w:t>
            </w:r>
          </w:p>
        </w:tc>
        <w:tc>
          <w:tcPr>
            <w:tcW w:w="1276" w:type="dxa"/>
            <w:noWrap w:val="0"/>
            <w:vAlign w:val="center"/>
          </w:tcPr>
          <w:p w14:paraId="1C445899">
            <w:pPr>
              <w:pStyle w:val="11"/>
            </w:pPr>
            <w:r>
              <w:t>≥95.95</w:t>
            </w:r>
          </w:p>
        </w:tc>
        <w:tc>
          <w:tcPr>
            <w:tcW w:w="1843" w:type="dxa"/>
            <w:noWrap w:val="0"/>
            <w:vAlign w:val="center"/>
          </w:tcPr>
          <w:p w14:paraId="7C1B5D90">
            <w:pPr>
              <w:pStyle w:val="11"/>
            </w:pPr>
            <w:r>
              <w:t>项目实现功能</w:t>
            </w:r>
          </w:p>
        </w:tc>
      </w:tr>
      <w:tr w14:paraId="58570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B065295"/>
        </w:tc>
        <w:tc>
          <w:tcPr>
            <w:tcW w:w="1276" w:type="dxa"/>
            <w:noWrap w:val="0"/>
            <w:vAlign w:val="center"/>
          </w:tcPr>
          <w:p w14:paraId="041D27FB">
            <w:pPr>
              <w:pStyle w:val="11"/>
            </w:pPr>
            <w:r>
              <w:t>生态效益指标</w:t>
            </w:r>
          </w:p>
        </w:tc>
        <w:tc>
          <w:tcPr>
            <w:tcW w:w="1332" w:type="dxa"/>
            <w:noWrap w:val="0"/>
            <w:vAlign w:val="center"/>
          </w:tcPr>
          <w:p w14:paraId="02CA3AEE">
            <w:pPr>
              <w:pStyle w:val="11"/>
            </w:pPr>
            <w:r>
              <w:t>生态影响</w:t>
            </w:r>
          </w:p>
        </w:tc>
        <w:tc>
          <w:tcPr>
            <w:tcW w:w="2891" w:type="dxa"/>
            <w:noWrap w:val="0"/>
            <w:vAlign w:val="center"/>
          </w:tcPr>
          <w:p w14:paraId="75A0E507">
            <w:pPr>
              <w:pStyle w:val="11"/>
            </w:pPr>
            <w:r>
              <w:t>生态影响</w:t>
            </w:r>
          </w:p>
        </w:tc>
        <w:tc>
          <w:tcPr>
            <w:tcW w:w="1276" w:type="dxa"/>
            <w:noWrap w:val="0"/>
            <w:vAlign w:val="center"/>
          </w:tcPr>
          <w:p w14:paraId="46B7E1C3">
            <w:pPr>
              <w:pStyle w:val="11"/>
            </w:pPr>
            <w:r>
              <w:t>≥95.95</w:t>
            </w:r>
          </w:p>
        </w:tc>
        <w:tc>
          <w:tcPr>
            <w:tcW w:w="1843" w:type="dxa"/>
            <w:noWrap w:val="0"/>
            <w:vAlign w:val="center"/>
          </w:tcPr>
          <w:p w14:paraId="1CE9CF49">
            <w:pPr>
              <w:pStyle w:val="11"/>
            </w:pPr>
            <w:r>
              <w:t>生态影响</w:t>
            </w:r>
          </w:p>
        </w:tc>
      </w:tr>
      <w:tr w14:paraId="7CA72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028F245"/>
        </w:tc>
        <w:tc>
          <w:tcPr>
            <w:tcW w:w="1276" w:type="dxa"/>
            <w:noWrap w:val="0"/>
            <w:vAlign w:val="center"/>
          </w:tcPr>
          <w:p w14:paraId="4B6AA2CE">
            <w:pPr>
              <w:pStyle w:val="11"/>
            </w:pPr>
            <w:r>
              <w:t>经济效益指标</w:t>
            </w:r>
          </w:p>
        </w:tc>
        <w:tc>
          <w:tcPr>
            <w:tcW w:w="1332" w:type="dxa"/>
            <w:noWrap w:val="0"/>
            <w:vAlign w:val="center"/>
          </w:tcPr>
          <w:p w14:paraId="3E49A9C2">
            <w:pPr>
              <w:pStyle w:val="11"/>
            </w:pPr>
            <w:r>
              <w:t>成本节约</w:t>
            </w:r>
          </w:p>
        </w:tc>
        <w:tc>
          <w:tcPr>
            <w:tcW w:w="2891" w:type="dxa"/>
            <w:noWrap w:val="0"/>
            <w:vAlign w:val="center"/>
          </w:tcPr>
          <w:p w14:paraId="43E56E75">
            <w:pPr>
              <w:pStyle w:val="11"/>
            </w:pPr>
            <w:r>
              <w:t>成本节约</w:t>
            </w:r>
          </w:p>
        </w:tc>
        <w:tc>
          <w:tcPr>
            <w:tcW w:w="1276" w:type="dxa"/>
            <w:noWrap w:val="0"/>
            <w:vAlign w:val="center"/>
          </w:tcPr>
          <w:p w14:paraId="1BCC9C36">
            <w:pPr>
              <w:pStyle w:val="11"/>
            </w:pPr>
            <w:r>
              <w:t>≥95.95</w:t>
            </w:r>
          </w:p>
        </w:tc>
        <w:tc>
          <w:tcPr>
            <w:tcW w:w="1843" w:type="dxa"/>
            <w:noWrap w:val="0"/>
            <w:vAlign w:val="center"/>
          </w:tcPr>
          <w:p w14:paraId="627B673C">
            <w:pPr>
              <w:pStyle w:val="11"/>
            </w:pPr>
            <w:r>
              <w:t>成本节约</w:t>
            </w:r>
          </w:p>
        </w:tc>
      </w:tr>
      <w:tr w14:paraId="79D73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187889C">
            <w:pPr>
              <w:pStyle w:val="12"/>
            </w:pPr>
            <w:r>
              <w:t>满意度指标</w:t>
            </w:r>
          </w:p>
        </w:tc>
        <w:tc>
          <w:tcPr>
            <w:tcW w:w="1276" w:type="dxa"/>
            <w:noWrap w:val="0"/>
            <w:vAlign w:val="center"/>
          </w:tcPr>
          <w:p w14:paraId="2BD4C185">
            <w:pPr>
              <w:pStyle w:val="11"/>
            </w:pPr>
            <w:r>
              <w:t>服务对象满意度指标</w:t>
            </w:r>
          </w:p>
        </w:tc>
        <w:tc>
          <w:tcPr>
            <w:tcW w:w="1332" w:type="dxa"/>
            <w:noWrap w:val="0"/>
            <w:vAlign w:val="center"/>
          </w:tcPr>
          <w:p w14:paraId="0C29380D">
            <w:pPr>
              <w:pStyle w:val="11"/>
            </w:pPr>
            <w:r>
              <w:t>满意率</w:t>
            </w:r>
          </w:p>
        </w:tc>
        <w:tc>
          <w:tcPr>
            <w:tcW w:w="2891" w:type="dxa"/>
            <w:noWrap w:val="0"/>
            <w:vAlign w:val="center"/>
          </w:tcPr>
          <w:p w14:paraId="452B0D2A">
            <w:pPr>
              <w:pStyle w:val="11"/>
            </w:pPr>
            <w:r>
              <w:t>满意率</w:t>
            </w:r>
          </w:p>
        </w:tc>
        <w:tc>
          <w:tcPr>
            <w:tcW w:w="1276" w:type="dxa"/>
            <w:noWrap w:val="0"/>
            <w:vAlign w:val="center"/>
          </w:tcPr>
          <w:p w14:paraId="0FF4C352">
            <w:pPr>
              <w:pStyle w:val="11"/>
            </w:pPr>
            <w:r>
              <w:t>≥95.95</w:t>
            </w:r>
          </w:p>
        </w:tc>
        <w:tc>
          <w:tcPr>
            <w:tcW w:w="1843" w:type="dxa"/>
            <w:noWrap w:val="0"/>
            <w:vAlign w:val="center"/>
          </w:tcPr>
          <w:p w14:paraId="3ACE9C43">
            <w:pPr>
              <w:pStyle w:val="11"/>
            </w:pPr>
            <w:r>
              <w:t>满意率</w:t>
            </w:r>
          </w:p>
        </w:tc>
      </w:tr>
    </w:tbl>
    <w:p w14:paraId="762AAA57">
      <w:pPr>
        <w:sectPr>
          <w:pgSz w:w="11900" w:h="16840"/>
          <w:pgMar w:top="1984" w:right="1304" w:bottom="1134" w:left="1304" w:header="720" w:footer="720" w:gutter="0"/>
          <w:cols w:space="720" w:num="1"/>
        </w:sectPr>
      </w:pPr>
    </w:p>
    <w:p w14:paraId="3889FC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0E2AA2">
      <w:pPr>
        <w:spacing w:before="0" w:after="0"/>
        <w:ind w:firstLine="560"/>
        <w:jc w:val="left"/>
        <w:outlineLvl w:val="3"/>
      </w:pPr>
      <w:bookmarkStart w:id="12" w:name="_Toc_4_4_0000000017"/>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3</w:t>
      </w:r>
      <w:r>
        <w:rPr>
          <w:rFonts w:ascii="方正仿宋_GBK" w:hAnsi="方正仿宋_GBK" w:eastAsia="方正仿宋_GBK" w:cs="方正仿宋_GBK"/>
          <w:color w:val="000000"/>
          <w:sz w:val="28"/>
        </w:rPr>
        <w:t>.提前下达2022年省级农村综合改革转移支付预算（冀财农【2021】158号）绩效目标表</w:t>
      </w:r>
      <w:bookmarkEnd w:id="12"/>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2DF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7FF1A0F4">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3A4BD21D">
            <w:pPr>
              <w:pStyle w:val="9"/>
            </w:pPr>
            <w:r>
              <w:t>单位：万元</w:t>
            </w:r>
          </w:p>
        </w:tc>
      </w:tr>
      <w:tr w14:paraId="1DE36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88402D1">
            <w:pPr>
              <w:pStyle w:val="10"/>
            </w:pPr>
            <w:r>
              <w:t>项目编码</w:t>
            </w:r>
          </w:p>
        </w:tc>
        <w:tc>
          <w:tcPr>
            <w:tcW w:w="2608" w:type="dxa"/>
            <w:gridSpan w:val="2"/>
            <w:noWrap w:val="0"/>
            <w:vAlign w:val="center"/>
          </w:tcPr>
          <w:p w14:paraId="42CB0C5F">
            <w:pPr>
              <w:pStyle w:val="11"/>
            </w:pPr>
            <w:r>
              <w:t>13052822P001099101837</w:t>
            </w:r>
          </w:p>
        </w:tc>
        <w:tc>
          <w:tcPr>
            <w:tcW w:w="1587" w:type="dxa"/>
            <w:noWrap w:val="0"/>
            <w:vAlign w:val="center"/>
          </w:tcPr>
          <w:p w14:paraId="0DD1D006">
            <w:pPr>
              <w:pStyle w:val="10"/>
            </w:pPr>
            <w:r>
              <w:t>项目名称</w:t>
            </w:r>
          </w:p>
        </w:tc>
        <w:tc>
          <w:tcPr>
            <w:tcW w:w="4422" w:type="dxa"/>
            <w:gridSpan w:val="3"/>
            <w:noWrap w:val="0"/>
            <w:vAlign w:val="center"/>
          </w:tcPr>
          <w:p w14:paraId="1155ACDB">
            <w:pPr>
              <w:pStyle w:val="11"/>
            </w:pPr>
            <w:r>
              <w:t>提前下达2022年省级农村综合改革转移支付预算（冀财农【2021】158号）</w:t>
            </w:r>
          </w:p>
        </w:tc>
      </w:tr>
      <w:tr w14:paraId="74566F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FBD9617">
            <w:pPr>
              <w:pStyle w:val="10"/>
            </w:pPr>
            <w:r>
              <w:t>预算规模及资金用途</w:t>
            </w:r>
          </w:p>
        </w:tc>
        <w:tc>
          <w:tcPr>
            <w:tcW w:w="1276" w:type="dxa"/>
            <w:noWrap w:val="0"/>
            <w:vAlign w:val="center"/>
          </w:tcPr>
          <w:p w14:paraId="2E3A6A59">
            <w:pPr>
              <w:pStyle w:val="10"/>
            </w:pPr>
            <w:r>
              <w:t>预算数</w:t>
            </w:r>
          </w:p>
        </w:tc>
        <w:tc>
          <w:tcPr>
            <w:tcW w:w="1332" w:type="dxa"/>
            <w:noWrap w:val="0"/>
            <w:vAlign w:val="center"/>
          </w:tcPr>
          <w:p w14:paraId="2355C021">
            <w:pPr>
              <w:pStyle w:val="11"/>
            </w:pPr>
            <w:r>
              <w:t>12.00</w:t>
            </w:r>
          </w:p>
        </w:tc>
        <w:tc>
          <w:tcPr>
            <w:tcW w:w="1587" w:type="dxa"/>
            <w:noWrap w:val="0"/>
            <w:vAlign w:val="center"/>
          </w:tcPr>
          <w:p w14:paraId="34ACC0E1">
            <w:pPr>
              <w:pStyle w:val="10"/>
            </w:pPr>
            <w:r>
              <w:t>其中：财政    资金</w:t>
            </w:r>
          </w:p>
        </w:tc>
        <w:tc>
          <w:tcPr>
            <w:tcW w:w="1304" w:type="dxa"/>
            <w:noWrap w:val="0"/>
            <w:vAlign w:val="center"/>
          </w:tcPr>
          <w:p w14:paraId="6E468F9A">
            <w:pPr>
              <w:pStyle w:val="11"/>
            </w:pPr>
            <w:r>
              <w:t>12.00</w:t>
            </w:r>
          </w:p>
        </w:tc>
        <w:tc>
          <w:tcPr>
            <w:tcW w:w="1276" w:type="dxa"/>
            <w:noWrap w:val="0"/>
            <w:vAlign w:val="center"/>
          </w:tcPr>
          <w:p w14:paraId="1C665F31">
            <w:pPr>
              <w:pStyle w:val="10"/>
            </w:pPr>
            <w:r>
              <w:t>其他资金</w:t>
            </w:r>
          </w:p>
        </w:tc>
        <w:tc>
          <w:tcPr>
            <w:tcW w:w="1843" w:type="dxa"/>
            <w:noWrap w:val="0"/>
            <w:vAlign w:val="center"/>
          </w:tcPr>
          <w:p w14:paraId="53BD1230">
            <w:pPr>
              <w:pStyle w:val="11"/>
            </w:pPr>
            <w:r>
              <w:t xml:space="preserve"> </w:t>
            </w:r>
          </w:p>
        </w:tc>
      </w:tr>
      <w:tr w14:paraId="28287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3BB7ACE"/>
        </w:tc>
        <w:tc>
          <w:tcPr>
            <w:tcW w:w="8617" w:type="dxa"/>
            <w:gridSpan w:val="6"/>
            <w:noWrap w:val="0"/>
            <w:vAlign w:val="center"/>
          </w:tcPr>
          <w:p w14:paraId="0147211F">
            <w:pPr>
              <w:pStyle w:val="11"/>
            </w:pPr>
            <w:r>
              <w:t>提前下达2022年省级农村综合改革转移支付（冀财农【2021】158号）</w:t>
            </w:r>
          </w:p>
        </w:tc>
      </w:tr>
      <w:tr w14:paraId="2F1A6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B3041C6">
            <w:pPr>
              <w:pStyle w:val="10"/>
            </w:pPr>
            <w:r>
              <w:t>资金支出计划（%）</w:t>
            </w:r>
          </w:p>
        </w:tc>
        <w:tc>
          <w:tcPr>
            <w:tcW w:w="2608" w:type="dxa"/>
            <w:gridSpan w:val="2"/>
            <w:noWrap w:val="0"/>
            <w:vAlign w:val="center"/>
          </w:tcPr>
          <w:p w14:paraId="0D5128FF">
            <w:pPr>
              <w:pStyle w:val="10"/>
            </w:pPr>
            <w:r>
              <w:t>3月底</w:t>
            </w:r>
          </w:p>
        </w:tc>
        <w:tc>
          <w:tcPr>
            <w:tcW w:w="1587" w:type="dxa"/>
            <w:noWrap w:val="0"/>
            <w:vAlign w:val="center"/>
          </w:tcPr>
          <w:p w14:paraId="482CB385">
            <w:pPr>
              <w:pStyle w:val="10"/>
            </w:pPr>
            <w:r>
              <w:t>6月底</w:t>
            </w:r>
          </w:p>
        </w:tc>
        <w:tc>
          <w:tcPr>
            <w:tcW w:w="1304" w:type="dxa"/>
            <w:noWrap w:val="0"/>
            <w:vAlign w:val="center"/>
          </w:tcPr>
          <w:p w14:paraId="0A5B1288">
            <w:pPr>
              <w:pStyle w:val="10"/>
            </w:pPr>
            <w:r>
              <w:t>10月底</w:t>
            </w:r>
          </w:p>
        </w:tc>
        <w:tc>
          <w:tcPr>
            <w:tcW w:w="3118" w:type="dxa"/>
            <w:gridSpan w:val="2"/>
            <w:noWrap w:val="0"/>
            <w:vAlign w:val="center"/>
          </w:tcPr>
          <w:p w14:paraId="563A31F0">
            <w:pPr>
              <w:pStyle w:val="10"/>
            </w:pPr>
            <w:r>
              <w:t>12月底</w:t>
            </w:r>
          </w:p>
        </w:tc>
      </w:tr>
      <w:tr w14:paraId="4B1DA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7E1DAC8"/>
        </w:tc>
        <w:tc>
          <w:tcPr>
            <w:tcW w:w="2608" w:type="dxa"/>
            <w:gridSpan w:val="2"/>
            <w:noWrap w:val="0"/>
            <w:vAlign w:val="center"/>
          </w:tcPr>
          <w:p w14:paraId="143478D2">
            <w:pPr>
              <w:pStyle w:val="12"/>
            </w:pPr>
            <w:r>
              <w:t>25%</w:t>
            </w:r>
          </w:p>
        </w:tc>
        <w:tc>
          <w:tcPr>
            <w:tcW w:w="1587" w:type="dxa"/>
            <w:noWrap w:val="0"/>
            <w:vAlign w:val="center"/>
          </w:tcPr>
          <w:p w14:paraId="292F45CB">
            <w:pPr>
              <w:pStyle w:val="12"/>
            </w:pPr>
            <w:r>
              <w:t>50%</w:t>
            </w:r>
          </w:p>
        </w:tc>
        <w:tc>
          <w:tcPr>
            <w:tcW w:w="1304" w:type="dxa"/>
            <w:noWrap w:val="0"/>
            <w:vAlign w:val="center"/>
          </w:tcPr>
          <w:p w14:paraId="0A8360B9">
            <w:pPr>
              <w:pStyle w:val="12"/>
            </w:pPr>
            <w:r>
              <w:t>75%</w:t>
            </w:r>
          </w:p>
        </w:tc>
        <w:tc>
          <w:tcPr>
            <w:tcW w:w="3118" w:type="dxa"/>
            <w:gridSpan w:val="2"/>
            <w:noWrap w:val="0"/>
            <w:vAlign w:val="center"/>
          </w:tcPr>
          <w:p w14:paraId="692F392B">
            <w:pPr>
              <w:pStyle w:val="12"/>
            </w:pPr>
            <w:r>
              <w:t>100%</w:t>
            </w:r>
          </w:p>
        </w:tc>
      </w:tr>
      <w:tr w14:paraId="6D9B25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0B29202">
            <w:pPr>
              <w:pStyle w:val="10"/>
            </w:pPr>
            <w:r>
              <w:t>绩效目标</w:t>
            </w:r>
          </w:p>
        </w:tc>
        <w:tc>
          <w:tcPr>
            <w:tcW w:w="8617" w:type="dxa"/>
            <w:gridSpan w:val="6"/>
            <w:noWrap w:val="0"/>
            <w:vAlign w:val="center"/>
          </w:tcPr>
          <w:p w14:paraId="31508DDC">
            <w:pPr>
              <w:pStyle w:val="11"/>
            </w:pPr>
            <w:r>
              <w:t>1.目标内容1</w:t>
            </w:r>
          </w:p>
        </w:tc>
      </w:tr>
    </w:tbl>
    <w:p w14:paraId="4CFB33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D7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E84F7E5">
            <w:pPr>
              <w:pStyle w:val="10"/>
            </w:pPr>
            <w:r>
              <w:t>一级指标</w:t>
            </w:r>
          </w:p>
        </w:tc>
        <w:tc>
          <w:tcPr>
            <w:tcW w:w="1276" w:type="dxa"/>
            <w:noWrap w:val="0"/>
            <w:vAlign w:val="center"/>
          </w:tcPr>
          <w:p w14:paraId="4F339128">
            <w:pPr>
              <w:pStyle w:val="10"/>
            </w:pPr>
            <w:r>
              <w:t>二级指标</w:t>
            </w:r>
          </w:p>
        </w:tc>
        <w:tc>
          <w:tcPr>
            <w:tcW w:w="1332" w:type="dxa"/>
            <w:noWrap w:val="0"/>
            <w:vAlign w:val="center"/>
          </w:tcPr>
          <w:p w14:paraId="5DB7D73F">
            <w:pPr>
              <w:pStyle w:val="10"/>
            </w:pPr>
            <w:r>
              <w:t>三级指标</w:t>
            </w:r>
          </w:p>
        </w:tc>
        <w:tc>
          <w:tcPr>
            <w:tcW w:w="2891" w:type="dxa"/>
            <w:noWrap w:val="0"/>
            <w:vAlign w:val="center"/>
          </w:tcPr>
          <w:p w14:paraId="43CFBEE8">
            <w:pPr>
              <w:pStyle w:val="10"/>
            </w:pPr>
            <w:r>
              <w:t>绩效指标描述</w:t>
            </w:r>
          </w:p>
        </w:tc>
        <w:tc>
          <w:tcPr>
            <w:tcW w:w="1276" w:type="dxa"/>
            <w:noWrap w:val="0"/>
            <w:vAlign w:val="center"/>
          </w:tcPr>
          <w:p w14:paraId="7F1D575C">
            <w:pPr>
              <w:pStyle w:val="10"/>
            </w:pPr>
            <w:r>
              <w:t>指标值</w:t>
            </w:r>
          </w:p>
        </w:tc>
        <w:tc>
          <w:tcPr>
            <w:tcW w:w="1843" w:type="dxa"/>
            <w:noWrap w:val="0"/>
            <w:vAlign w:val="center"/>
          </w:tcPr>
          <w:p w14:paraId="205A1FFC">
            <w:pPr>
              <w:pStyle w:val="10"/>
            </w:pPr>
            <w:r>
              <w:t>指标值确定依据</w:t>
            </w:r>
          </w:p>
        </w:tc>
      </w:tr>
      <w:tr w14:paraId="31D2D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F917F1A">
            <w:pPr>
              <w:pStyle w:val="12"/>
            </w:pPr>
            <w:r>
              <w:t>产出指标</w:t>
            </w:r>
          </w:p>
        </w:tc>
        <w:tc>
          <w:tcPr>
            <w:tcW w:w="1276" w:type="dxa"/>
            <w:noWrap w:val="0"/>
            <w:vAlign w:val="center"/>
          </w:tcPr>
          <w:p w14:paraId="1C95C7DC">
            <w:pPr>
              <w:pStyle w:val="11"/>
            </w:pPr>
            <w:r>
              <w:t>数量指标</w:t>
            </w:r>
          </w:p>
        </w:tc>
        <w:tc>
          <w:tcPr>
            <w:tcW w:w="1332" w:type="dxa"/>
            <w:noWrap w:val="0"/>
            <w:vAlign w:val="center"/>
          </w:tcPr>
          <w:p w14:paraId="04ED453D">
            <w:pPr>
              <w:pStyle w:val="11"/>
            </w:pPr>
            <w:r>
              <w:t>综合事务完成率</w:t>
            </w:r>
          </w:p>
        </w:tc>
        <w:tc>
          <w:tcPr>
            <w:tcW w:w="2891" w:type="dxa"/>
            <w:noWrap w:val="0"/>
            <w:vAlign w:val="center"/>
          </w:tcPr>
          <w:p w14:paraId="53D2C1FF">
            <w:pPr>
              <w:pStyle w:val="11"/>
            </w:pPr>
            <w:r>
              <w:t>综合事务完成率</w:t>
            </w:r>
          </w:p>
        </w:tc>
        <w:tc>
          <w:tcPr>
            <w:tcW w:w="1276" w:type="dxa"/>
            <w:noWrap w:val="0"/>
            <w:vAlign w:val="center"/>
          </w:tcPr>
          <w:p w14:paraId="274223DE">
            <w:pPr>
              <w:pStyle w:val="11"/>
            </w:pPr>
            <w:r>
              <w:t>≥95.95</w:t>
            </w:r>
          </w:p>
        </w:tc>
        <w:tc>
          <w:tcPr>
            <w:tcW w:w="1843" w:type="dxa"/>
            <w:noWrap w:val="0"/>
            <w:vAlign w:val="center"/>
          </w:tcPr>
          <w:p w14:paraId="6081D7C0">
            <w:pPr>
              <w:pStyle w:val="11"/>
            </w:pPr>
            <w:r>
              <w:t>综合事务完成率</w:t>
            </w:r>
          </w:p>
        </w:tc>
      </w:tr>
      <w:tr w14:paraId="60BC7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50E7315"/>
        </w:tc>
        <w:tc>
          <w:tcPr>
            <w:tcW w:w="1276" w:type="dxa"/>
            <w:noWrap w:val="0"/>
            <w:vAlign w:val="center"/>
          </w:tcPr>
          <w:p w14:paraId="28C9936A">
            <w:pPr>
              <w:pStyle w:val="11"/>
            </w:pPr>
            <w:r>
              <w:t>质量指标</w:t>
            </w:r>
          </w:p>
        </w:tc>
        <w:tc>
          <w:tcPr>
            <w:tcW w:w="1332" w:type="dxa"/>
            <w:noWrap w:val="0"/>
            <w:vAlign w:val="center"/>
          </w:tcPr>
          <w:p w14:paraId="005B8534">
            <w:pPr>
              <w:pStyle w:val="11"/>
            </w:pPr>
            <w:r>
              <w:t>综合业务管理工作完成率</w:t>
            </w:r>
          </w:p>
        </w:tc>
        <w:tc>
          <w:tcPr>
            <w:tcW w:w="2891" w:type="dxa"/>
            <w:noWrap w:val="0"/>
            <w:vAlign w:val="center"/>
          </w:tcPr>
          <w:p w14:paraId="51740EED">
            <w:pPr>
              <w:pStyle w:val="11"/>
            </w:pPr>
            <w:r>
              <w:t>综合业务管理工作完成率</w:t>
            </w:r>
          </w:p>
        </w:tc>
        <w:tc>
          <w:tcPr>
            <w:tcW w:w="1276" w:type="dxa"/>
            <w:noWrap w:val="0"/>
            <w:vAlign w:val="center"/>
          </w:tcPr>
          <w:p w14:paraId="332FDC24">
            <w:pPr>
              <w:pStyle w:val="11"/>
            </w:pPr>
            <w:r>
              <w:t>≥95.95</w:t>
            </w:r>
          </w:p>
        </w:tc>
        <w:tc>
          <w:tcPr>
            <w:tcW w:w="1843" w:type="dxa"/>
            <w:noWrap w:val="0"/>
            <w:vAlign w:val="center"/>
          </w:tcPr>
          <w:p w14:paraId="0C33E7FB">
            <w:pPr>
              <w:pStyle w:val="11"/>
            </w:pPr>
            <w:r>
              <w:t>综合业务管理工作完成率</w:t>
            </w:r>
          </w:p>
        </w:tc>
      </w:tr>
      <w:tr w14:paraId="0F42B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439AE77"/>
        </w:tc>
        <w:tc>
          <w:tcPr>
            <w:tcW w:w="1276" w:type="dxa"/>
            <w:noWrap w:val="0"/>
            <w:vAlign w:val="center"/>
          </w:tcPr>
          <w:p w14:paraId="61024799">
            <w:pPr>
              <w:pStyle w:val="11"/>
            </w:pPr>
            <w:r>
              <w:t>时效指标</w:t>
            </w:r>
          </w:p>
        </w:tc>
        <w:tc>
          <w:tcPr>
            <w:tcW w:w="1332" w:type="dxa"/>
            <w:noWrap w:val="0"/>
            <w:vAlign w:val="center"/>
          </w:tcPr>
          <w:p w14:paraId="3804C246">
            <w:pPr>
              <w:pStyle w:val="11"/>
            </w:pPr>
            <w:r>
              <w:t>综合业务工作任务及时性</w:t>
            </w:r>
          </w:p>
        </w:tc>
        <w:tc>
          <w:tcPr>
            <w:tcW w:w="2891" w:type="dxa"/>
            <w:noWrap w:val="0"/>
            <w:vAlign w:val="center"/>
          </w:tcPr>
          <w:p w14:paraId="1EE77F47">
            <w:pPr>
              <w:pStyle w:val="11"/>
            </w:pPr>
            <w:r>
              <w:t>综合业务工作任务及时性</w:t>
            </w:r>
          </w:p>
        </w:tc>
        <w:tc>
          <w:tcPr>
            <w:tcW w:w="1276" w:type="dxa"/>
            <w:noWrap w:val="0"/>
            <w:vAlign w:val="center"/>
          </w:tcPr>
          <w:p w14:paraId="22E0E779">
            <w:pPr>
              <w:pStyle w:val="11"/>
            </w:pPr>
            <w:r>
              <w:t>≥95.95</w:t>
            </w:r>
          </w:p>
        </w:tc>
        <w:tc>
          <w:tcPr>
            <w:tcW w:w="1843" w:type="dxa"/>
            <w:noWrap w:val="0"/>
            <w:vAlign w:val="center"/>
          </w:tcPr>
          <w:p w14:paraId="11FCB06F">
            <w:pPr>
              <w:pStyle w:val="11"/>
            </w:pPr>
            <w:r>
              <w:t>综合业务工作任务及时性</w:t>
            </w:r>
          </w:p>
        </w:tc>
      </w:tr>
      <w:tr w14:paraId="0CB40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F4D36BD"/>
        </w:tc>
        <w:tc>
          <w:tcPr>
            <w:tcW w:w="1276" w:type="dxa"/>
            <w:noWrap w:val="0"/>
            <w:vAlign w:val="center"/>
          </w:tcPr>
          <w:p w14:paraId="05A43495">
            <w:pPr>
              <w:pStyle w:val="11"/>
            </w:pPr>
            <w:r>
              <w:t>成本指标</w:t>
            </w:r>
          </w:p>
        </w:tc>
        <w:tc>
          <w:tcPr>
            <w:tcW w:w="1332" w:type="dxa"/>
            <w:noWrap w:val="0"/>
            <w:vAlign w:val="center"/>
          </w:tcPr>
          <w:p w14:paraId="4C5ECC9A">
            <w:pPr>
              <w:pStyle w:val="11"/>
            </w:pPr>
            <w:r>
              <w:t>完成综合事务各项工作成本</w:t>
            </w:r>
          </w:p>
        </w:tc>
        <w:tc>
          <w:tcPr>
            <w:tcW w:w="2891" w:type="dxa"/>
            <w:noWrap w:val="0"/>
            <w:vAlign w:val="center"/>
          </w:tcPr>
          <w:p w14:paraId="2DDEB99E">
            <w:pPr>
              <w:pStyle w:val="11"/>
            </w:pPr>
            <w:r>
              <w:t>完成综合事务各项工作成本</w:t>
            </w:r>
          </w:p>
        </w:tc>
        <w:tc>
          <w:tcPr>
            <w:tcW w:w="1276" w:type="dxa"/>
            <w:noWrap w:val="0"/>
            <w:vAlign w:val="center"/>
          </w:tcPr>
          <w:p w14:paraId="5721925A">
            <w:pPr>
              <w:pStyle w:val="11"/>
            </w:pPr>
            <w:r>
              <w:t>≥95.95</w:t>
            </w:r>
          </w:p>
        </w:tc>
        <w:tc>
          <w:tcPr>
            <w:tcW w:w="1843" w:type="dxa"/>
            <w:noWrap w:val="0"/>
            <w:vAlign w:val="center"/>
          </w:tcPr>
          <w:p w14:paraId="4F61CF78">
            <w:pPr>
              <w:pStyle w:val="11"/>
            </w:pPr>
            <w:r>
              <w:t>完成综合事务各项工作成本</w:t>
            </w:r>
          </w:p>
        </w:tc>
      </w:tr>
      <w:tr w14:paraId="7BDB5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DF8772E">
            <w:pPr>
              <w:pStyle w:val="12"/>
            </w:pPr>
            <w:r>
              <w:t>效益指标</w:t>
            </w:r>
          </w:p>
        </w:tc>
        <w:tc>
          <w:tcPr>
            <w:tcW w:w="1276" w:type="dxa"/>
            <w:noWrap w:val="0"/>
            <w:vAlign w:val="center"/>
          </w:tcPr>
          <w:p w14:paraId="5C52B2BB">
            <w:pPr>
              <w:pStyle w:val="11"/>
            </w:pPr>
            <w:r>
              <w:t>经济效益指标</w:t>
            </w:r>
          </w:p>
        </w:tc>
        <w:tc>
          <w:tcPr>
            <w:tcW w:w="1332" w:type="dxa"/>
            <w:noWrap w:val="0"/>
            <w:vAlign w:val="center"/>
          </w:tcPr>
          <w:p w14:paraId="758F3E33">
            <w:pPr>
              <w:pStyle w:val="11"/>
            </w:pPr>
            <w:r>
              <w:t>综合利用率</w:t>
            </w:r>
          </w:p>
        </w:tc>
        <w:tc>
          <w:tcPr>
            <w:tcW w:w="2891" w:type="dxa"/>
            <w:noWrap w:val="0"/>
            <w:vAlign w:val="center"/>
          </w:tcPr>
          <w:p w14:paraId="6CCBF73B">
            <w:pPr>
              <w:pStyle w:val="11"/>
            </w:pPr>
            <w:r>
              <w:t>综合利用率</w:t>
            </w:r>
          </w:p>
        </w:tc>
        <w:tc>
          <w:tcPr>
            <w:tcW w:w="1276" w:type="dxa"/>
            <w:noWrap w:val="0"/>
            <w:vAlign w:val="center"/>
          </w:tcPr>
          <w:p w14:paraId="210F9C3C">
            <w:pPr>
              <w:pStyle w:val="11"/>
            </w:pPr>
            <w:r>
              <w:t>≥95.95</w:t>
            </w:r>
          </w:p>
        </w:tc>
        <w:tc>
          <w:tcPr>
            <w:tcW w:w="1843" w:type="dxa"/>
            <w:noWrap w:val="0"/>
            <w:vAlign w:val="center"/>
          </w:tcPr>
          <w:p w14:paraId="58ECBBF9">
            <w:pPr>
              <w:pStyle w:val="11"/>
            </w:pPr>
            <w:r>
              <w:t>综合利用率</w:t>
            </w:r>
          </w:p>
        </w:tc>
      </w:tr>
      <w:tr w14:paraId="521DD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73505C3"/>
        </w:tc>
        <w:tc>
          <w:tcPr>
            <w:tcW w:w="1276" w:type="dxa"/>
            <w:noWrap w:val="0"/>
            <w:vAlign w:val="center"/>
          </w:tcPr>
          <w:p w14:paraId="3FC306E4">
            <w:pPr>
              <w:pStyle w:val="11"/>
            </w:pPr>
            <w:r>
              <w:t>社会效益指标</w:t>
            </w:r>
          </w:p>
        </w:tc>
        <w:tc>
          <w:tcPr>
            <w:tcW w:w="1332" w:type="dxa"/>
            <w:noWrap w:val="0"/>
            <w:vAlign w:val="center"/>
          </w:tcPr>
          <w:p w14:paraId="161D6FF5">
            <w:pPr>
              <w:pStyle w:val="11"/>
            </w:pPr>
            <w:r>
              <w:t>项目实现功能</w:t>
            </w:r>
          </w:p>
        </w:tc>
        <w:tc>
          <w:tcPr>
            <w:tcW w:w="2891" w:type="dxa"/>
            <w:noWrap w:val="0"/>
            <w:vAlign w:val="center"/>
          </w:tcPr>
          <w:p w14:paraId="1362EB6D">
            <w:pPr>
              <w:pStyle w:val="11"/>
            </w:pPr>
            <w:r>
              <w:t>项目实现功能</w:t>
            </w:r>
          </w:p>
        </w:tc>
        <w:tc>
          <w:tcPr>
            <w:tcW w:w="1276" w:type="dxa"/>
            <w:noWrap w:val="0"/>
            <w:vAlign w:val="center"/>
          </w:tcPr>
          <w:p w14:paraId="2046EB2B">
            <w:pPr>
              <w:pStyle w:val="11"/>
            </w:pPr>
            <w:r>
              <w:t>≥95.95</w:t>
            </w:r>
          </w:p>
        </w:tc>
        <w:tc>
          <w:tcPr>
            <w:tcW w:w="1843" w:type="dxa"/>
            <w:noWrap w:val="0"/>
            <w:vAlign w:val="center"/>
          </w:tcPr>
          <w:p w14:paraId="4E9BA30E">
            <w:pPr>
              <w:pStyle w:val="11"/>
            </w:pPr>
            <w:r>
              <w:t>项目实现功能</w:t>
            </w:r>
          </w:p>
        </w:tc>
      </w:tr>
      <w:tr w14:paraId="315B5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4997948"/>
        </w:tc>
        <w:tc>
          <w:tcPr>
            <w:tcW w:w="1276" w:type="dxa"/>
            <w:noWrap w:val="0"/>
            <w:vAlign w:val="center"/>
          </w:tcPr>
          <w:p w14:paraId="3B5169F6">
            <w:pPr>
              <w:pStyle w:val="11"/>
            </w:pPr>
            <w:r>
              <w:t>生态效益指标</w:t>
            </w:r>
          </w:p>
        </w:tc>
        <w:tc>
          <w:tcPr>
            <w:tcW w:w="1332" w:type="dxa"/>
            <w:noWrap w:val="0"/>
            <w:vAlign w:val="center"/>
          </w:tcPr>
          <w:p w14:paraId="75EC246F">
            <w:pPr>
              <w:pStyle w:val="11"/>
            </w:pPr>
            <w:r>
              <w:t>结果准确性</w:t>
            </w:r>
          </w:p>
        </w:tc>
        <w:tc>
          <w:tcPr>
            <w:tcW w:w="2891" w:type="dxa"/>
            <w:noWrap w:val="0"/>
            <w:vAlign w:val="center"/>
          </w:tcPr>
          <w:p w14:paraId="7A6AF9CF">
            <w:pPr>
              <w:pStyle w:val="11"/>
            </w:pPr>
            <w:r>
              <w:t>结果准确性</w:t>
            </w:r>
          </w:p>
        </w:tc>
        <w:tc>
          <w:tcPr>
            <w:tcW w:w="1276" w:type="dxa"/>
            <w:noWrap w:val="0"/>
            <w:vAlign w:val="center"/>
          </w:tcPr>
          <w:p w14:paraId="2C75A20C">
            <w:pPr>
              <w:pStyle w:val="11"/>
            </w:pPr>
            <w:r>
              <w:t>≥95.95</w:t>
            </w:r>
          </w:p>
        </w:tc>
        <w:tc>
          <w:tcPr>
            <w:tcW w:w="1843" w:type="dxa"/>
            <w:noWrap w:val="0"/>
            <w:vAlign w:val="center"/>
          </w:tcPr>
          <w:p w14:paraId="37981EFE">
            <w:pPr>
              <w:pStyle w:val="11"/>
            </w:pPr>
            <w:r>
              <w:t>结果准确性</w:t>
            </w:r>
          </w:p>
        </w:tc>
      </w:tr>
      <w:tr w14:paraId="7FED4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B71683F"/>
        </w:tc>
        <w:tc>
          <w:tcPr>
            <w:tcW w:w="1276" w:type="dxa"/>
            <w:noWrap w:val="0"/>
            <w:vAlign w:val="center"/>
          </w:tcPr>
          <w:p w14:paraId="732EB4A1">
            <w:pPr>
              <w:pStyle w:val="11"/>
            </w:pPr>
            <w:r>
              <w:t>可持续影响指标</w:t>
            </w:r>
          </w:p>
        </w:tc>
        <w:tc>
          <w:tcPr>
            <w:tcW w:w="1332" w:type="dxa"/>
            <w:noWrap w:val="0"/>
            <w:vAlign w:val="center"/>
          </w:tcPr>
          <w:p w14:paraId="2683B893">
            <w:pPr>
              <w:pStyle w:val="11"/>
            </w:pPr>
            <w:r>
              <w:t>基本公共服务水平</w:t>
            </w:r>
          </w:p>
        </w:tc>
        <w:tc>
          <w:tcPr>
            <w:tcW w:w="2891" w:type="dxa"/>
            <w:noWrap w:val="0"/>
            <w:vAlign w:val="center"/>
          </w:tcPr>
          <w:p w14:paraId="3E95F050">
            <w:pPr>
              <w:pStyle w:val="11"/>
            </w:pPr>
            <w:r>
              <w:t>基本公共服务水平</w:t>
            </w:r>
          </w:p>
        </w:tc>
        <w:tc>
          <w:tcPr>
            <w:tcW w:w="1276" w:type="dxa"/>
            <w:noWrap w:val="0"/>
            <w:vAlign w:val="center"/>
          </w:tcPr>
          <w:p w14:paraId="7766B48F">
            <w:pPr>
              <w:pStyle w:val="11"/>
            </w:pPr>
            <w:r>
              <w:t>≥95.95</w:t>
            </w:r>
          </w:p>
        </w:tc>
        <w:tc>
          <w:tcPr>
            <w:tcW w:w="1843" w:type="dxa"/>
            <w:noWrap w:val="0"/>
            <w:vAlign w:val="center"/>
          </w:tcPr>
          <w:p w14:paraId="4AA6ABA6">
            <w:pPr>
              <w:pStyle w:val="11"/>
            </w:pPr>
            <w:r>
              <w:t>基本公共服务水平</w:t>
            </w:r>
          </w:p>
        </w:tc>
      </w:tr>
      <w:tr w14:paraId="5D9D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3C5E1CB">
            <w:pPr>
              <w:pStyle w:val="12"/>
            </w:pPr>
            <w:r>
              <w:t>满意度指标</w:t>
            </w:r>
          </w:p>
        </w:tc>
        <w:tc>
          <w:tcPr>
            <w:tcW w:w="1276" w:type="dxa"/>
            <w:noWrap w:val="0"/>
            <w:vAlign w:val="center"/>
          </w:tcPr>
          <w:p w14:paraId="69D46ADA">
            <w:pPr>
              <w:pStyle w:val="11"/>
            </w:pPr>
            <w:r>
              <w:t>服务对象满意度指标</w:t>
            </w:r>
          </w:p>
        </w:tc>
        <w:tc>
          <w:tcPr>
            <w:tcW w:w="1332" w:type="dxa"/>
            <w:noWrap w:val="0"/>
            <w:vAlign w:val="center"/>
          </w:tcPr>
          <w:p w14:paraId="6A575A62">
            <w:pPr>
              <w:pStyle w:val="11"/>
            </w:pPr>
            <w:r>
              <w:t>满意率</w:t>
            </w:r>
          </w:p>
        </w:tc>
        <w:tc>
          <w:tcPr>
            <w:tcW w:w="2891" w:type="dxa"/>
            <w:noWrap w:val="0"/>
            <w:vAlign w:val="center"/>
          </w:tcPr>
          <w:p w14:paraId="07204A27">
            <w:pPr>
              <w:pStyle w:val="11"/>
            </w:pPr>
            <w:r>
              <w:t>满意率</w:t>
            </w:r>
          </w:p>
        </w:tc>
        <w:tc>
          <w:tcPr>
            <w:tcW w:w="1276" w:type="dxa"/>
            <w:noWrap w:val="0"/>
            <w:vAlign w:val="center"/>
          </w:tcPr>
          <w:p w14:paraId="277E8915">
            <w:pPr>
              <w:pStyle w:val="11"/>
            </w:pPr>
            <w:r>
              <w:t>≥95.95</w:t>
            </w:r>
          </w:p>
        </w:tc>
        <w:tc>
          <w:tcPr>
            <w:tcW w:w="1843" w:type="dxa"/>
            <w:noWrap w:val="0"/>
            <w:vAlign w:val="center"/>
          </w:tcPr>
          <w:p w14:paraId="0C419808">
            <w:pPr>
              <w:pStyle w:val="11"/>
            </w:pPr>
            <w:r>
              <w:t>满意率</w:t>
            </w:r>
          </w:p>
        </w:tc>
      </w:tr>
    </w:tbl>
    <w:p w14:paraId="2003D0C5">
      <w:pPr>
        <w:sectPr>
          <w:pgSz w:w="11900" w:h="16840"/>
          <w:pgMar w:top="1984" w:right="1304" w:bottom="1134" w:left="1304" w:header="720" w:footer="720" w:gutter="0"/>
          <w:cols w:space="720" w:num="1"/>
        </w:sectPr>
      </w:pPr>
    </w:p>
    <w:p w14:paraId="0D57F8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86698C">
      <w:pPr>
        <w:spacing w:before="0" w:after="0"/>
        <w:ind w:firstLine="560"/>
        <w:jc w:val="left"/>
        <w:outlineLvl w:val="3"/>
      </w:pPr>
      <w:bookmarkStart w:id="13" w:name="_Toc_4_4_0000000018"/>
      <w:r>
        <w:rPr>
          <w:rFonts w:hint="default" w:ascii="方正仿宋_GBK" w:hAnsi="方正仿宋_GBK" w:eastAsia="方正仿宋_GBK" w:cs="方正仿宋_GBK"/>
          <w:color w:val="000000"/>
          <w:sz w:val="28"/>
          <w:lang w:val="en-US"/>
        </w:rPr>
        <w:t>14</w:t>
      </w:r>
      <w:r>
        <w:rPr>
          <w:rFonts w:ascii="方正仿宋_GBK" w:hAnsi="方正仿宋_GBK" w:eastAsia="方正仿宋_GBK" w:cs="方正仿宋_GBK"/>
          <w:color w:val="000000"/>
          <w:sz w:val="28"/>
        </w:rPr>
        <w:t>.援疆干部生活补贴、探亲路费绩效目标表</w:t>
      </w:r>
      <w:bookmarkEnd w:id="13"/>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D9D3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5BE903C4">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08AF0D74">
            <w:pPr>
              <w:pStyle w:val="9"/>
            </w:pPr>
            <w:r>
              <w:t>单位：万元</w:t>
            </w:r>
          </w:p>
        </w:tc>
      </w:tr>
      <w:tr w14:paraId="1E0E1B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B79DE63">
            <w:pPr>
              <w:pStyle w:val="10"/>
            </w:pPr>
            <w:r>
              <w:t>项目编码</w:t>
            </w:r>
          </w:p>
        </w:tc>
        <w:tc>
          <w:tcPr>
            <w:tcW w:w="2608" w:type="dxa"/>
            <w:gridSpan w:val="2"/>
            <w:noWrap w:val="0"/>
            <w:vAlign w:val="center"/>
          </w:tcPr>
          <w:p w14:paraId="430F3B94">
            <w:pPr>
              <w:pStyle w:val="11"/>
            </w:pPr>
            <w:r>
              <w:t>13052822P00109910115B</w:t>
            </w:r>
          </w:p>
        </w:tc>
        <w:tc>
          <w:tcPr>
            <w:tcW w:w="1587" w:type="dxa"/>
            <w:noWrap w:val="0"/>
            <w:vAlign w:val="center"/>
          </w:tcPr>
          <w:p w14:paraId="75588A55">
            <w:pPr>
              <w:pStyle w:val="10"/>
            </w:pPr>
            <w:r>
              <w:t>项目名称</w:t>
            </w:r>
          </w:p>
        </w:tc>
        <w:tc>
          <w:tcPr>
            <w:tcW w:w="4422" w:type="dxa"/>
            <w:gridSpan w:val="3"/>
            <w:noWrap w:val="0"/>
            <w:vAlign w:val="center"/>
          </w:tcPr>
          <w:p w14:paraId="4F24A0F7">
            <w:pPr>
              <w:pStyle w:val="11"/>
            </w:pPr>
            <w:r>
              <w:t>援疆干部生活补贴、探亲路费</w:t>
            </w:r>
          </w:p>
        </w:tc>
      </w:tr>
      <w:tr w14:paraId="60988F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4FDA1D2">
            <w:pPr>
              <w:pStyle w:val="10"/>
            </w:pPr>
            <w:r>
              <w:t>预算规模及资金用途</w:t>
            </w:r>
          </w:p>
        </w:tc>
        <w:tc>
          <w:tcPr>
            <w:tcW w:w="1276" w:type="dxa"/>
            <w:noWrap w:val="0"/>
            <w:vAlign w:val="center"/>
          </w:tcPr>
          <w:p w14:paraId="20FBA45B">
            <w:pPr>
              <w:pStyle w:val="10"/>
            </w:pPr>
            <w:r>
              <w:t>预算数</w:t>
            </w:r>
          </w:p>
        </w:tc>
        <w:tc>
          <w:tcPr>
            <w:tcW w:w="1332" w:type="dxa"/>
            <w:noWrap w:val="0"/>
            <w:vAlign w:val="center"/>
          </w:tcPr>
          <w:p w14:paraId="7B6B2737">
            <w:pPr>
              <w:pStyle w:val="11"/>
            </w:pPr>
            <w:r>
              <w:t>5.00</w:t>
            </w:r>
          </w:p>
        </w:tc>
        <w:tc>
          <w:tcPr>
            <w:tcW w:w="1587" w:type="dxa"/>
            <w:noWrap w:val="0"/>
            <w:vAlign w:val="center"/>
          </w:tcPr>
          <w:p w14:paraId="43CFE8D3">
            <w:pPr>
              <w:pStyle w:val="10"/>
            </w:pPr>
            <w:r>
              <w:t>其中：财政    资金</w:t>
            </w:r>
          </w:p>
        </w:tc>
        <w:tc>
          <w:tcPr>
            <w:tcW w:w="1304" w:type="dxa"/>
            <w:noWrap w:val="0"/>
            <w:vAlign w:val="center"/>
          </w:tcPr>
          <w:p w14:paraId="69C68AA1">
            <w:pPr>
              <w:pStyle w:val="11"/>
            </w:pPr>
            <w:r>
              <w:t>5.00</w:t>
            </w:r>
          </w:p>
        </w:tc>
        <w:tc>
          <w:tcPr>
            <w:tcW w:w="1276" w:type="dxa"/>
            <w:noWrap w:val="0"/>
            <w:vAlign w:val="center"/>
          </w:tcPr>
          <w:p w14:paraId="3754BFFF">
            <w:pPr>
              <w:pStyle w:val="10"/>
            </w:pPr>
            <w:r>
              <w:t>其他资金</w:t>
            </w:r>
          </w:p>
        </w:tc>
        <w:tc>
          <w:tcPr>
            <w:tcW w:w="1843" w:type="dxa"/>
            <w:noWrap w:val="0"/>
            <w:vAlign w:val="center"/>
          </w:tcPr>
          <w:p w14:paraId="2236906E">
            <w:pPr>
              <w:pStyle w:val="11"/>
            </w:pPr>
            <w:r>
              <w:t xml:space="preserve"> </w:t>
            </w:r>
          </w:p>
        </w:tc>
      </w:tr>
      <w:tr w14:paraId="5615C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EC94C90"/>
        </w:tc>
        <w:tc>
          <w:tcPr>
            <w:tcW w:w="8617" w:type="dxa"/>
            <w:gridSpan w:val="6"/>
            <w:noWrap w:val="0"/>
            <w:vAlign w:val="center"/>
          </w:tcPr>
          <w:p w14:paraId="47CF374E">
            <w:pPr>
              <w:pStyle w:val="11"/>
            </w:pPr>
            <w:r>
              <w:t>援疆干部生活补贴、探亲路费</w:t>
            </w:r>
          </w:p>
        </w:tc>
      </w:tr>
      <w:tr w14:paraId="794BD9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F6FC25B">
            <w:pPr>
              <w:pStyle w:val="10"/>
            </w:pPr>
            <w:r>
              <w:t>资金支出计划（%）</w:t>
            </w:r>
          </w:p>
        </w:tc>
        <w:tc>
          <w:tcPr>
            <w:tcW w:w="2608" w:type="dxa"/>
            <w:gridSpan w:val="2"/>
            <w:noWrap w:val="0"/>
            <w:vAlign w:val="center"/>
          </w:tcPr>
          <w:p w14:paraId="37B10808">
            <w:pPr>
              <w:pStyle w:val="10"/>
            </w:pPr>
            <w:r>
              <w:t>3月底</w:t>
            </w:r>
          </w:p>
        </w:tc>
        <w:tc>
          <w:tcPr>
            <w:tcW w:w="1587" w:type="dxa"/>
            <w:noWrap w:val="0"/>
            <w:vAlign w:val="center"/>
          </w:tcPr>
          <w:p w14:paraId="0582DD49">
            <w:pPr>
              <w:pStyle w:val="10"/>
            </w:pPr>
            <w:r>
              <w:t>6月底</w:t>
            </w:r>
          </w:p>
        </w:tc>
        <w:tc>
          <w:tcPr>
            <w:tcW w:w="1304" w:type="dxa"/>
            <w:noWrap w:val="0"/>
            <w:vAlign w:val="center"/>
          </w:tcPr>
          <w:p w14:paraId="09BB293E">
            <w:pPr>
              <w:pStyle w:val="10"/>
            </w:pPr>
            <w:r>
              <w:t>10月底</w:t>
            </w:r>
          </w:p>
        </w:tc>
        <w:tc>
          <w:tcPr>
            <w:tcW w:w="3118" w:type="dxa"/>
            <w:gridSpan w:val="2"/>
            <w:noWrap w:val="0"/>
            <w:vAlign w:val="center"/>
          </w:tcPr>
          <w:p w14:paraId="590706FA">
            <w:pPr>
              <w:pStyle w:val="10"/>
            </w:pPr>
            <w:r>
              <w:t>12月底</w:t>
            </w:r>
          </w:p>
        </w:tc>
      </w:tr>
      <w:tr w14:paraId="75C69D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3C7BD97"/>
        </w:tc>
        <w:tc>
          <w:tcPr>
            <w:tcW w:w="2608" w:type="dxa"/>
            <w:gridSpan w:val="2"/>
            <w:noWrap w:val="0"/>
            <w:vAlign w:val="center"/>
          </w:tcPr>
          <w:p w14:paraId="55E5BB65">
            <w:pPr>
              <w:pStyle w:val="12"/>
            </w:pPr>
            <w:r>
              <w:t>25%</w:t>
            </w:r>
          </w:p>
        </w:tc>
        <w:tc>
          <w:tcPr>
            <w:tcW w:w="1587" w:type="dxa"/>
            <w:noWrap w:val="0"/>
            <w:vAlign w:val="center"/>
          </w:tcPr>
          <w:p w14:paraId="22A34D16">
            <w:pPr>
              <w:pStyle w:val="12"/>
            </w:pPr>
            <w:r>
              <w:t>50%</w:t>
            </w:r>
          </w:p>
        </w:tc>
        <w:tc>
          <w:tcPr>
            <w:tcW w:w="1304" w:type="dxa"/>
            <w:noWrap w:val="0"/>
            <w:vAlign w:val="center"/>
          </w:tcPr>
          <w:p w14:paraId="19F803A4">
            <w:pPr>
              <w:pStyle w:val="12"/>
            </w:pPr>
            <w:r>
              <w:t>75%</w:t>
            </w:r>
          </w:p>
        </w:tc>
        <w:tc>
          <w:tcPr>
            <w:tcW w:w="3118" w:type="dxa"/>
            <w:gridSpan w:val="2"/>
            <w:noWrap w:val="0"/>
            <w:vAlign w:val="center"/>
          </w:tcPr>
          <w:p w14:paraId="370E5DBF">
            <w:pPr>
              <w:pStyle w:val="12"/>
            </w:pPr>
            <w:r>
              <w:t>100%</w:t>
            </w:r>
          </w:p>
        </w:tc>
      </w:tr>
      <w:tr w14:paraId="11D0B4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65286A5">
            <w:pPr>
              <w:pStyle w:val="10"/>
            </w:pPr>
            <w:r>
              <w:t>绩效目标</w:t>
            </w:r>
          </w:p>
        </w:tc>
        <w:tc>
          <w:tcPr>
            <w:tcW w:w="8617" w:type="dxa"/>
            <w:gridSpan w:val="6"/>
            <w:noWrap w:val="0"/>
            <w:vAlign w:val="center"/>
          </w:tcPr>
          <w:p w14:paraId="62A109FC">
            <w:pPr>
              <w:pStyle w:val="11"/>
            </w:pPr>
            <w:r>
              <w:t>1.目标内容1</w:t>
            </w:r>
          </w:p>
        </w:tc>
      </w:tr>
    </w:tbl>
    <w:p w14:paraId="59E5E2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61F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405113A">
            <w:pPr>
              <w:pStyle w:val="10"/>
            </w:pPr>
            <w:r>
              <w:t>一级指标</w:t>
            </w:r>
          </w:p>
        </w:tc>
        <w:tc>
          <w:tcPr>
            <w:tcW w:w="1276" w:type="dxa"/>
            <w:noWrap w:val="0"/>
            <w:vAlign w:val="center"/>
          </w:tcPr>
          <w:p w14:paraId="16874909">
            <w:pPr>
              <w:pStyle w:val="10"/>
            </w:pPr>
            <w:r>
              <w:t>二级指标</w:t>
            </w:r>
          </w:p>
        </w:tc>
        <w:tc>
          <w:tcPr>
            <w:tcW w:w="1332" w:type="dxa"/>
            <w:noWrap w:val="0"/>
            <w:vAlign w:val="center"/>
          </w:tcPr>
          <w:p w14:paraId="3053C3F5">
            <w:pPr>
              <w:pStyle w:val="10"/>
            </w:pPr>
            <w:r>
              <w:t>三级指标</w:t>
            </w:r>
          </w:p>
        </w:tc>
        <w:tc>
          <w:tcPr>
            <w:tcW w:w="2891" w:type="dxa"/>
            <w:noWrap w:val="0"/>
            <w:vAlign w:val="center"/>
          </w:tcPr>
          <w:p w14:paraId="12B62B83">
            <w:pPr>
              <w:pStyle w:val="10"/>
            </w:pPr>
            <w:r>
              <w:t>绩效指标描述</w:t>
            </w:r>
          </w:p>
        </w:tc>
        <w:tc>
          <w:tcPr>
            <w:tcW w:w="1276" w:type="dxa"/>
            <w:noWrap w:val="0"/>
            <w:vAlign w:val="center"/>
          </w:tcPr>
          <w:p w14:paraId="4B0B917F">
            <w:pPr>
              <w:pStyle w:val="10"/>
            </w:pPr>
            <w:r>
              <w:t>指标值</w:t>
            </w:r>
          </w:p>
        </w:tc>
        <w:tc>
          <w:tcPr>
            <w:tcW w:w="1843" w:type="dxa"/>
            <w:noWrap w:val="0"/>
            <w:vAlign w:val="center"/>
          </w:tcPr>
          <w:p w14:paraId="2925704B">
            <w:pPr>
              <w:pStyle w:val="10"/>
            </w:pPr>
            <w:r>
              <w:t>指标值确定依据</w:t>
            </w:r>
          </w:p>
        </w:tc>
      </w:tr>
      <w:tr w14:paraId="63C19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B2E136D">
            <w:pPr>
              <w:pStyle w:val="12"/>
            </w:pPr>
            <w:r>
              <w:t>产出指标</w:t>
            </w:r>
          </w:p>
        </w:tc>
        <w:tc>
          <w:tcPr>
            <w:tcW w:w="1276" w:type="dxa"/>
            <w:noWrap w:val="0"/>
            <w:vAlign w:val="center"/>
          </w:tcPr>
          <w:p w14:paraId="1454B51E">
            <w:pPr>
              <w:pStyle w:val="11"/>
            </w:pPr>
            <w:r>
              <w:t>数量指标</w:t>
            </w:r>
          </w:p>
        </w:tc>
        <w:tc>
          <w:tcPr>
            <w:tcW w:w="1332" w:type="dxa"/>
            <w:noWrap w:val="0"/>
            <w:vAlign w:val="center"/>
          </w:tcPr>
          <w:p w14:paraId="1B05E796">
            <w:pPr>
              <w:pStyle w:val="11"/>
            </w:pPr>
            <w:r>
              <w:t>服务人数</w:t>
            </w:r>
          </w:p>
        </w:tc>
        <w:tc>
          <w:tcPr>
            <w:tcW w:w="2891" w:type="dxa"/>
            <w:noWrap w:val="0"/>
            <w:vAlign w:val="center"/>
          </w:tcPr>
          <w:p w14:paraId="30CD7568">
            <w:pPr>
              <w:pStyle w:val="11"/>
            </w:pPr>
            <w:r>
              <w:t>服务人数</w:t>
            </w:r>
          </w:p>
        </w:tc>
        <w:tc>
          <w:tcPr>
            <w:tcW w:w="1276" w:type="dxa"/>
            <w:noWrap w:val="0"/>
            <w:vAlign w:val="center"/>
          </w:tcPr>
          <w:p w14:paraId="4CDB394A">
            <w:pPr>
              <w:pStyle w:val="11"/>
            </w:pPr>
            <w:r>
              <w:t>≥95.95</w:t>
            </w:r>
          </w:p>
        </w:tc>
        <w:tc>
          <w:tcPr>
            <w:tcW w:w="1843" w:type="dxa"/>
            <w:noWrap w:val="0"/>
            <w:vAlign w:val="center"/>
          </w:tcPr>
          <w:p w14:paraId="5B4C83F9">
            <w:pPr>
              <w:pStyle w:val="11"/>
            </w:pPr>
            <w:r>
              <w:t>服务人数</w:t>
            </w:r>
          </w:p>
        </w:tc>
      </w:tr>
      <w:tr w14:paraId="6E5F4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A8F145E"/>
        </w:tc>
        <w:tc>
          <w:tcPr>
            <w:tcW w:w="1276" w:type="dxa"/>
            <w:noWrap w:val="0"/>
            <w:vAlign w:val="center"/>
          </w:tcPr>
          <w:p w14:paraId="4B8308B5">
            <w:pPr>
              <w:pStyle w:val="11"/>
            </w:pPr>
            <w:r>
              <w:t>质量指标</w:t>
            </w:r>
          </w:p>
        </w:tc>
        <w:tc>
          <w:tcPr>
            <w:tcW w:w="1332" w:type="dxa"/>
            <w:noWrap w:val="0"/>
            <w:vAlign w:val="center"/>
          </w:tcPr>
          <w:p w14:paraId="073E2FAE">
            <w:pPr>
              <w:pStyle w:val="11"/>
            </w:pPr>
            <w:r>
              <w:t>业务工作完成率（%）</w:t>
            </w:r>
          </w:p>
        </w:tc>
        <w:tc>
          <w:tcPr>
            <w:tcW w:w="2891" w:type="dxa"/>
            <w:noWrap w:val="0"/>
            <w:vAlign w:val="center"/>
          </w:tcPr>
          <w:p w14:paraId="58A892E4">
            <w:pPr>
              <w:pStyle w:val="11"/>
            </w:pPr>
            <w:r>
              <w:t>业务工作完成率（%）</w:t>
            </w:r>
          </w:p>
        </w:tc>
        <w:tc>
          <w:tcPr>
            <w:tcW w:w="1276" w:type="dxa"/>
            <w:noWrap w:val="0"/>
            <w:vAlign w:val="center"/>
          </w:tcPr>
          <w:p w14:paraId="3B403A7B">
            <w:pPr>
              <w:pStyle w:val="11"/>
            </w:pPr>
            <w:r>
              <w:t>≥95.95</w:t>
            </w:r>
          </w:p>
        </w:tc>
        <w:tc>
          <w:tcPr>
            <w:tcW w:w="1843" w:type="dxa"/>
            <w:noWrap w:val="0"/>
            <w:vAlign w:val="center"/>
          </w:tcPr>
          <w:p w14:paraId="627F6223">
            <w:pPr>
              <w:pStyle w:val="11"/>
            </w:pPr>
            <w:r>
              <w:t>业务工作完成率（%）</w:t>
            </w:r>
          </w:p>
        </w:tc>
      </w:tr>
      <w:tr w14:paraId="46FBD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209717B"/>
        </w:tc>
        <w:tc>
          <w:tcPr>
            <w:tcW w:w="1276" w:type="dxa"/>
            <w:noWrap w:val="0"/>
            <w:vAlign w:val="center"/>
          </w:tcPr>
          <w:p w14:paraId="76001375">
            <w:pPr>
              <w:pStyle w:val="11"/>
            </w:pPr>
            <w:r>
              <w:t>时效指标</w:t>
            </w:r>
          </w:p>
        </w:tc>
        <w:tc>
          <w:tcPr>
            <w:tcW w:w="1332" w:type="dxa"/>
            <w:noWrap w:val="0"/>
            <w:vAlign w:val="center"/>
          </w:tcPr>
          <w:p w14:paraId="7BE250B0">
            <w:pPr>
              <w:pStyle w:val="11"/>
            </w:pPr>
            <w:r>
              <w:t>及时性</w:t>
            </w:r>
          </w:p>
        </w:tc>
        <w:tc>
          <w:tcPr>
            <w:tcW w:w="2891" w:type="dxa"/>
            <w:noWrap w:val="0"/>
            <w:vAlign w:val="center"/>
          </w:tcPr>
          <w:p w14:paraId="159F8695">
            <w:pPr>
              <w:pStyle w:val="11"/>
            </w:pPr>
            <w:r>
              <w:t>及时性</w:t>
            </w:r>
          </w:p>
        </w:tc>
        <w:tc>
          <w:tcPr>
            <w:tcW w:w="1276" w:type="dxa"/>
            <w:noWrap w:val="0"/>
            <w:vAlign w:val="center"/>
          </w:tcPr>
          <w:p w14:paraId="49C7DE67">
            <w:pPr>
              <w:pStyle w:val="11"/>
            </w:pPr>
            <w:r>
              <w:t>≥95.95</w:t>
            </w:r>
          </w:p>
        </w:tc>
        <w:tc>
          <w:tcPr>
            <w:tcW w:w="1843" w:type="dxa"/>
            <w:noWrap w:val="0"/>
            <w:vAlign w:val="center"/>
          </w:tcPr>
          <w:p w14:paraId="5E81D4CB">
            <w:pPr>
              <w:pStyle w:val="11"/>
            </w:pPr>
            <w:r>
              <w:t>及时性</w:t>
            </w:r>
          </w:p>
        </w:tc>
      </w:tr>
      <w:tr w14:paraId="157EF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AE8D9DE"/>
        </w:tc>
        <w:tc>
          <w:tcPr>
            <w:tcW w:w="1276" w:type="dxa"/>
            <w:noWrap w:val="0"/>
            <w:vAlign w:val="center"/>
          </w:tcPr>
          <w:p w14:paraId="3699149D">
            <w:pPr>
              <w:pStyle w:val="11"/>
            </w:pPr>
            <w:r>
              <w:t>成本指标</w:t>
            </w:r>
          </w:p>
        </w:tc>
        <w:tc>
          <w:tcPr>
            <w:tcW w:w="1332" w:type="dxa"/>
            <w:noWrap w:val="0"/>
            <w:vAlign w:val="center"/>
          </w:tcPr>
          <w:p w14:paraId="0400A343">
            <w:pPr>
              <w:pStyle w:val="11"/>
            </w:pPr>
            <w:r>
              <w:t>人均发放水平</w:t>
            </w:r>
          </w:p>
        </w:tc>
        <w:tc>
          <w:tcPr>
            <w:tcW w:w="2891" w:type="dxa"/>
            <w:noWrap w:val="0"/>
            <w:vAlign w:val="center"/>
          </w:tcPr>
          <w:p w14:paraId="793545C8">
            <w:pPr>
              <w:pStyle w:val="11"/>
            </w:pPr>
            <w:r>
              <w:t>人均发放水平</w:t>
            </w:r>
          </w:p>
        </w:tc>
        <w:tc>
          <w:tcPr>
            <w:tcW w:w="1276" w:type="dxa"/>
            <w:noWrap w:val="0"/>
            <w:vAlign w:val="center"/>
          </w:tcPr>
          <w:p w14:paraId="762271F7">
            <w:pPr>
              <w:pStyle w:val="11"/>
            </w:pPr>
            <w:r>
              <w:t>≥95.95</w:t>
            </w:r>
          </w:p>
        </w:tc>
        <w:tc>
          <w:tcPr>
            <w:tcW w:w="1843" w:type="dxa"/>
            <w:noWrap w:val="0"/>
            <w:vAlign w:val="center"/>
          </w:tcPr>
          <w:p w14:paraId="141ED8CA">
            <w:pPr>
              <w:pStyle w:val="11"/>
            </w:pPr>
            <w:r>
              <w:t>人均发放水平</w:t>
            </w:r>
          </w:p>
        </w:tc>
      </w:tr>
      <w:tr w14:paraId="0A78F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590B2F1">
            <w:pPr>
              <w:pStyle w:val="12"/>
            </w:pPr>
            <w:r>
              <w:t>效益指标</w:t>
            </w:r>
          </w:p>
        </w:tc>
        <w:tc>
          <w:tcPr>
            <w:tcW w:w="1276" w:type="dxa"/>
            <w:noWrap w:val="0"/>
            <w:vAlign w:val="center"/>
          </w:tcPr>
          <w:p w14:paraId="4F9D7DD3">
            <w:pPr>
              <w:pStyle w:val="11"/>
            </w:pPr>
            <w:r>
              <w:t>经济效益指标</w:t>
            </w:r>
          </w:p>
        </w:tc>
        <w:tc>
          <w:tcPr>
            <w:tcW w:w="1332" w:type="dxa"/>
            <w:noWrap w:val="0"/>
            <w:vAlign w:val="center"/>
          </w:tcPr>
          <w:p w14:paraId="109EA702">
            <w:pPr>
              <w:pStyle w:val="11"/>
            </w:pPr>
            <w:r>
              <w:t>提高效率</w:t>
            </w:r>
          </w:p>
        </w:tc>
        <w:tc>
          <w:tcPr>
            <w:tcW w:w="2891" w:type="dxa"/>
            <w:noWrap w:val="0"/>
            <w:vAlign w:val="center"/>
          </w:tcPr>
          <w:p w14:paraId="44DF20C4">
            <w:pPr>
              <w:pStyle w:val="11"/>
            </w:pPr>
            <w:r>
              <w:t>提高效率</w:t>
            </w:r>
          </w:p>
        </w:tc>
        <w:tc>
          <w:tcPr>
            <w:tcW w:w="1276" w:type="dxa"/>
            <w:noWrap w:val="0"/>
            <w:vAlign w:val="center"/>
          </w:tcPr>
          <w:p w14:paraId="60274956">
            <w:pPr>
              <w:pStyle w:val="11"/>
            </w:pPr>
            <w:r>
              <w:t>≥95.95</w:t>
            </w:r>
          </w:p>
        </w:tc>
        <w:tc>
          <w:tcPr>
            <w:tcW w:w="1843" w:type="dxa"/>
            <w:noWrap w:val="0"/>
            <w:vAlign w:val="center"/>
          </w:tcPr>
          <w:p w14:paraId="6C09A38B">
            <w:pPr>
              <w:pStyle w:val="11"/>
            </w:pPr>
            <w:r>
              <w:t>提高效率</w:t>
            </w:r>
          </w:p>
        </w:tc>
      </w:tr>
      <w:tr w14:paraId="5ACFF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E9B96C2"/>
        </w:tc>
        <w:tc>
          <w:tcPr>
            <w:tcW w:w="1276" w:type="dxa"/>
            <w:noWrap w:val="0"/>
            <w:vAlign w:val="center"/>
          </w:tcPr>
          <w:p w14:paraId="3DC96472">
            <w:pPr>
              <w:pStyle w:val="11"/>
            </w:pPr>
            <w:r>
              <w:t>社会效益指标</w:t>
            </w:r>
          </w:p>
        </w:tc>
        <w:tc>
          <w:tcPr>
            <w:tcW w:w="1332" w:type="dxa"/>
            <w:noWrap w:val="0"/>
            <w:vAlign w:val="center"/>
          </w:tcPr>
          <w:p w14:paraId="42264FB9">
            <w:pPr>
              <w:pStyle w:val="11"/>
            </w:pPr>
            <w:r>
              <w:t>项目实现功能</w:t>
            </w:r>
          </w:p>
        </w:tc>
        <w:tc>
          <w:tcPr>
            <w:tcW w:w="2891" w:type="dxa"/>
            <w:noWrap w:val="0"/>
            <w:vAlign w:val="center"/>
          </w:tcPr>
          <w:p w14:paraId="620EC2BD">
            <w:pPr>
              <w:pStyle w:val="11"/>
            </w:pPr>
            <w:r>
              <w:t>项目实现功能</w:t>
            </w:r>
          </w:p>
        </w:tc>
        <w:tc>
          <w:tcPr>
            <w:tcW w:w="1276" w:type="dxa"/>
            <w:noWrap w:val="0"/>
            <w:vAlign w:val="center"/>
          </w:tcPr>
          <w:p w14:paraId="5E51E275">
            <w:pPr>
              <w:pStyle w:val="11"/>
            </w:pPr>
            <w:r>
              <w:t>≥95.95</w:t>
            </w:r>
          </w:p>
        </w:tc>
        <w:tc>
          <w:tcPr>
            <w:tcW w:w="1843" w:type="dxa"/>
            <w:noWrap w:val="0"/>
            <w:vAlign w:val="center"/>
          </w:tcPr>
          <w:p w14:paraId="2D1F84A1">
            <w:pPr>
              <w:pStyle w:val="11"/>
            </w:pPr>
            <w:r>
              <w:t>项目实现功能</w:t>
            </w:r>
          </w:p>
        </w:tc>
      </w:tr>
      <w:tr w14:paraId="3688C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9F33D6D"/>
        </w:tc>
        <w:tc>
          <w:tcPr>
            <w:tcW w:w="1276" w:type="dxa"/>
            <w:noWrap w:val="0"/>
            <w:vAlign w:val="center"/>
          </w:tcPr>
          <w:p w14:paraId="66E95A1A">
            <w:pPr>
              <w:pStyle w:val="11"/>
            </w:pPr>
            <w:r>
              <w:t>生态效益指标</w:t>
            </w:r>
          </w:p>
        </w:tc>
        <w:tc>
          <w:tcPr>
            <w:tcW w:w="1332" w:type="dxa"/>
            <w:noWrap w:val="0"/>
            <w:vAlign w:val="center"/>
          </w:tcPr>
          <w:p w14:paraId="5B24BB77">
            <w:pPr>
              <w:pStyle w:val="11"/>
            </w:pPr>
            <w:r>
              <w:t>环保节能</w:t>
            </w:r>
          </w:p>
        </w:tc>
        <w:tc>
          <w:tcPr>
            <w:tcW w:w="2891" w:type="dxa"/>
            <w:noWrap w:val="0"/>
            <w:vAlign w:val="center"/>
          </w:tcPr>
          <w:p w14:paraId="24A97A32">
            <w:pPr>
              <w:pStyle w:val="11"/>
            </w:pPr>
            <w:r>
              <w:t>环保节能</w:t>
            </w:r>
          </w:p>
        </w:tc>
        <w:tc>
          <w:tcPr>
            <w:tcW w:w="1276" w:type="dxa"/>
            <w:noWrap w:val="0"/>
            <w:vAlign w:val="center"/>
          </w:tcPr>
          <w:p w14:paraId="5A3DFB49">
            <w:pPr>
              <w:pStyle w:val="11"/>
            </w:pPr>
            <w:r>
              <w:t>≥95.95</w:t>
            </w:r>
          </w:p>
        </w:tc>
        <w:tc>
          <w:tcPr>
            <w:tcW w:w="1843" w:type="dxa"/>
            <w:noWrap w:val="0"/>
            <w:vAlign w:val="center"/>
          </w:tcPr>
          <w:p w14:paraId="574B9C83">
            <w:pPr>
              <w:pStyle w:val="11"/>
            </w:pPr>
            <w:r>
              <w:t>环保节能</w:t>
            </w:r>
          </w:p>
        </w:tc>
      </w:tr>
      <w:tr w14:paraId="53FCB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5E53C8F"/>
        </w:tc>
        <w:tc>
          <w:tcPr>
            <w:tcW w:w="1276" w:type="dxa"/>
            <w:noWrap w:val="0"/>
            <w:vAlign w:val="center"/>
          </w:tcPr>
          <w:p w14:paraId="4CE3ABBD">
            <w:pPr>
              <w:pStyle w:val="11"/>
            </w:pPr>
            <w:r>
              <w:t>可持续影响指标</w:t>
            </w:r>
          </w:p>
        </w:tc>
        <w:tc>
          <w:tcPr>
            <w:tcW w:w="1332" w:type="dxa"/>
            <w:noWrap w:val="0"/>
            <w:vAlign w:val="center"/>
          </w:tcPr>
          <w:p w14:paraId="6F62CD6F">
            <w:pPr>
              <w:pStyle w:val="11"/>
            </w:pPr>
            <w:r>
              <w:t>人数</w:t>
            </w:r>
          </w:p>
        </w:tc>
        <w:tc>
          <w:tcPr>
            <w:tcW w:w="2891" w:type="dxa"/>
            <w:noWrap w:val="0"/>
            <w:vAlign w:val="center"/>
          </w:tcPr>
          <w:p w14:paraId="3A3E128A">
            <w:pPr>
              <w:pStyle w:val="11"/>
            </w:pPr>
            <w:r>
              <w:t>人数</w:t>
            </w:r>
          </w:p>
        </w:tc>
        <w:tc>
          <w:tcPr>
            <w:tcW w:w="1276" w:type="dxa"/>
            <w:noWrap w:val="0"/>
            <w:vAlign w:val="center"/>
          </w:tcPr>
          <w:p w14:paraId="52376E0E">
            <w:pPr>
              <w:pStyle w:val="11"/>
            </w:pPr>
            <w:r>
              <w:t>≥95.95</w:t>
            </w:r>
          </w:p>
        </w:tc>
        <w:tc>
          <w:tcPr>
            <w:tcW w:w="1843" w:type="dxa"/>
            <w:noWrap w:val="0"/>
            <w:vAlign w:val="center"/>
          </w:tcPr>
          <w:p w14:paraId="79AD8C2B">
            <w:pPr>
              <w:pStyle w:val="11"/>
            </w:pPr>
            <w:r>
              <w:t>人数</w:t>
            </w:r>
          </w:p>
        </w:tc>
      </w:tr>
      <w:tr w14:paraId="38AF2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5FE2B06">
            <w:pPr>
              <w:pStyle w:val="12"/>
            </w:pPr>
            <w:r>
              <w:t>满意度指标</w:t>
            </w:r>
          </w:p>
        </w:tc>
        <w:tc>
          <w:tcPr>
            <w:tcW w:w="1276" w:type="dxa"/>
            <w:noWrap w:val="0"/>
            <w:vAlign w:val="center"/>
          </w:tcPr>
          <w:p w14:paraId="23196FBD">
            <w:pPr>
              <w:pStyle w:val="11"/>
            </w:pPr>
            <w:r>
              <w:t>服务对象满意度指标</w:t>
            </w:r>
          </w:p>
        </w:tc>
        <w:tc>
          <w:tcPr>
            <w:tcW w:w="1332" w:type="dxa"/>
            <w:noWrap w:val="0"/>
            <w:vAlign w:val="center"/>
          </w:tcPr>
          <w:p w14:paraId="75CB35DC">
            <w:pPr>
              <w:pStyle w:val="11"/>
            </w:pPr>
            <w:r>
              <w:t>满意率</w:t>
            </w:r>
          </w:p>
        </w:tc>
        <w:tc>
          <w:tcPr>
            <w:tcW w:w="2891" w:type="dxa"/>
            <w:noWrap w:val="0"/>
            <w:vAlign w:val="center"/>
          </w:tcPr>
          <w:p w14:paraId="289B7B11">
            <w:pPr>
              <w:pStyle w:val="11"/>
            </w:pPr>
            <w:r>
              <w:t>满意率</w:t>
            </w:r>
          </w:p>
        </w:tc>
        <w:tc>
          <w:tcPr>
            <w:tcW w:w="1276" w:type="dxa"/>
            <w:noWrap w:val="0"/>
            <w:vAlign w:val="center"/>
          </w:tcPr>
          <w:p w14:paraId="7E488791">
            <w:pPr>
              <w:pStyle w:val="11"/>
            </w:pPr>
            <w:r>
              <w:t>≥95.95</w:t>
            </w:r>
          </w:p>
        </w:tc>
        <w:tc>
          <w:tcPr>
            <w:tcW w:w="1843" w:type="dxa"/>
            <w:noWrap w:val="0"/>
            <w:vAlign w:val="center"/>
          </w:tcPr>
          <w:p w14:paraId="309A1FE1">
            <w:pPr>
              <w:pStyle w:val="11"/>
            </w:pPr>
            <w:r>
              <w:t>满意率</w:t>
            </w:r>
          </w:p>
        </w:tc>
      </w:tr>
    </w:tbl>
    <w:p w14:paraId="45C4050C">
      <w:pPr>
        <w:sectPr>
          <w:pgSz w:w="11900" w:h="16840"/>
          <w:pgMar w:top="1984" w:right="1304" w:bottom="1134" w:left="1304" w:header="720" w:footer="720" w:gutter="0"/>
          <w:cols w:space="720" w:num="1"/>
        </w:sectPr>
      </w:pPr>
    </w:p>
    <w:p w14:paraId="1906B90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1EE808">
      <w:pPr>
        <w:spacing w:before="0" w:after="0"/>
        <w:ind w:firstLine="560"/>
        <w:jc w:val="left"/>
        <w:outlineLvl w:val="3"/>
      </w:pPr>
      <w:bookmarkStart w:id="14" w:name="_Toc_4_4_0000000019"/>
      <w:r>
        <w:rPr>
          <w:rFonts w:ascii="方正仿宋_GBK" w:hAnsi="方正仿宋_GBK" w:eastAsia="方正仿宋_GBK" w:cs="方正仿宋_GBK"/>
          <w:color w:val="000000"/>
          <w:sz w:val="28"/>
        </w:rPr>
        <w:t>1</w:t>
      </w:r>
      <w:r>
        <w:rPr>
          <w:rFonts w:hint="default" w:ascii="方正仿宋_GBK" w:hAnsi="方正仿宋_GBK" w:eastAsia="方正仿宋_GBK" w:cs="方正仿宋_GBK"/>
          <w:color w:val="000000"/>
          <w:sz w:val="28"/>
          <w:lang w:val="en-US"/>
        </w:rPr>
        <w:t>5</w:t>
      </w:r>
      <w:r>
        <w:rPr>
          <w:rFonts w:ascii="方正仿宋_GBK" w:hAnsi="方正仿宋_GBK" w:eastAsia="方正仿宋_GBK" w:cs="方正仿宋_GBK"/>
          <w:color w:val="000000"/>
          <w:sz w:val="28"/>
        </w:rPr>
        <w:t>.驻村干部人身意外险绩效目标表</w:t>
      </w:r>
      <w:bookmarkEnd w:id="14"/>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AA3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7B115DD">
            <w:pPr>
              <w:pStyle w:val="8"/>
            </w:pPr>
            <w:r>
              <w:t>318宁晋县财政局本级</w:t>
            </w:r>
          </w:p>
        </w:tc>
        <w:tc>
          <w:tcPr>
            <w:tcW w:w="1843" w:type="dxa"/>
            <w:tcBorders>
              <w:top w:val="single" w:color="FFFFFF" w:sz="6" w:space="0"/>
              <w:left w:val="single" w:color="FFFFFF" w:sz="6" w:space="0"/>
              <w:right w:val="single" w:color="FFFFFF" w:sz="6" w:space="0"/>
            </w:tcBorders>
            <w:noWrap w:val="0"/>
            <w:vAlign w:val="center"/>
          </w:tcPr>
          <w:p w14:paraId="24727939">
            <w:pPr>
              <w:pStyle w:val="9"/>
            </w:pPr>
            <w:r>
              <w:t>单位：万元</w:t>
            </w:r>
          </w:p>
        </w:tc>
      </w:tr>
      <w:tr w14:paraId="511A3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35E90E2">
            <w:pPr>
              <w:pStyle w:val="10"/>
            </w:pPr>
            <w:r>
              <w:t>项目编码</w:t>
            </w:r>
          </w:p>
        </w:tc>
        <w:tc>
          <w:tcPr>
            <w:tcW w:w="2608" w:type="dxa"/>
            <w:gridSpan w:val="2"/>
            <w:noWrap w:val="0"/>
            <w:vAlign w:val="center"/>
          </w:tcPr>
          <w:p w14:paraId="0DF8CF5E">
            <w:pPr>
              <w:pStyle w:val="11"/>
            </w:pPr>
            <w:r>
              <w:t>13052822P001099101714</w:t>
            </w:r>
          </w:p>
        </w:tc>
        <w:tc>
          <w:tcPr>
            <w:tcW w:w="1587" w:type="dxa"/>
            <w:noWrap w:val="0"/>
            <w:vAlign w:val="center"/>
          </w:tcPr>
          <w:p w14:paraId="4403E109">
            <w:pPr>
              <w:pStyle w:val="10"/>
            </w:pPr>
            <w:r>
              <w:t>项目名称</w:t>
            </w:r>
          </w:p>
        </w:tc>
        <w:tc>
          <w:tcPr>
            <w:tcW w:w="4422" w:type="dxa"/>
            <w:gridSpan w:val="3"/>
            <w:noWrap w:val="0"/>
            <w:vAlign w:val="center"/>
          </w:tcPr>
          <w:p w14:paraId="0721E572">
            <w:pPr>
              <w:pStyle w:val="11"/>
            </w:pPr>
            <w:r>
              <w:t>驻村干部人身意外险</w:t>
            </w:r>
          </w:p>
        </w:tc>
      </w:tr>
      <w:tr w14:paraId="5A950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D84C9E2">
            <w:pPr>
              <w:pStyle w:val="10"/>
            </w:pPr>
            <w:r>
              <w:t>预算规模及资金用途</w:t>
            </w:r>
          </w:p>
        </w:tc>
        <w:tc>
          <w:tcPr>
            <w:tcW w:w="1276" w:type="dxa"/>
            <w:noWrap w:val="0"/>
            <w:vAlign w:val="center"/>
          </w:tcPr>
          <w:p w14:paraId="7EB45E3C">
            <w:pPr>
              <w:pStyle w:val="10"/>
            </w:pPr>
            <w:r>
              <w:t>预算数</w:t>
            </w:r>
          </w:p>
        </w:tc>
        <w:tc>
          <w:tcPr>
            <w:tcW w:w="1332" w:type="dxa"/>
            <w:noWrap w:val="0"/>
            <w:vAlign w:val="center"/>
          </w:tcPr>
          <w:p w14:paraId="398C0CAA">
            <w:pPr>
              <w:pStyle w:val="11"/>
            </w:pPr>
            <w:r>
              <w:t>0.15</w:t>
            </w:r>
          </w:p>
        </w:tc>
        <w:tc>
          <w:tcPr>
            <w:tcW w:w="1587" w:type="dxa"/>
            <w:noWrap w:val="0"/>
            <w:vAlign w:val="center"/>
          </w:tcPr>
          <w:p w14:paraId="4BE4B82A">
            <w:pPr>
              <w:pStyle w:val="10"/>
            </w:pPr>
            <w:r>
              <w:t>其中：财政    资金</w:t>
            </w:r>
          </w:p>
        </w:tc>
        <w:tc>
          <w:tcPr>
            <w:tcW w:w="1304" w:type="dxa"/>
            <w:noWrap w:val="0"/>
            <w:vAlign w:val="center"/>
          </w:tcPr>
          <w:p w14:paraId="15046516">
            <w:pPr>
              <w:pStyle w:val="11"/>
            </w:pPr>
            <w:r>
              <w:t>0.15</w:t>
            </w:r>
          </w:p>
        </w:tc>
        <w:tc>
          <w:tcPr>
            <w:tcW w:w="1276" w:type="dxa"/>
            <w:noWrap w:val="0"/>
            <w:vAlign w:val="center"/>
          </w:tcPr>
          <w:p w14:paraId="5E167597">
            <w:pPr>
              <w:pStyle w:val="10"/>
            </w:pPr>
            <w:r>
              <w:t>其他资金</w:t>
            </w:r>
          </w:p>
        </w:tc>
        <w:tc>
          <w:tcPr>
            <w:tcW w:w="1843" w:type="dxa"/>
            <w:noWrap w:val="0"/>
            <w:vAlign w:val="center"/>
          </w:tcPr>
          <w:p w14:paraId="0645EE74">
            <w:pPr>
              <w:pStyle w:val="11"/>
            </w:pPr>
            <w:r>
              <w:t xml:space="preserve"> </w:t>
            </w:r>
          </w:p>
        </w:tc>
      </w:tr>
      <w:tr w14:paraId="0A40FB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D1CE761"/>
        </w:tc>
        <w:tc>
          <w:tcPr>
            <w:tcW w:w="8617" w:type="dxa"/>
            <w:gridSpan w:val="6"/>
            <w:noWrap w:val="0"/>
            <w:vAlign w:val="center"/>
          </w:tcPr>
          <w:p w14:paraId="47F28192">
            <w:pPr>
              <w:pStyle w:val="11"/>
            </w:pPr>
            <w:r>
              <w:t>驻村干部人身意外险</w:t>
            </w:r>
          </w:p>
        </w:tc>
      </w:tr>
      <w:tr w14:paraId="5443EF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71B8A84">
            <w:pPr>
              <w:pStyle w:val="10"/>
            </w:pPr>
            <w:r>
              <w:t>资金支出计划（%）</w:t>
            </w:r>
          </w:p>
        </w:tc>
        <w:tc>
          <w:tcPr>
            <w:tcW w:w="2608" w:type="dxa"/>
            <w:gridSpan w:val="2"/>
            <w:noWrap w:val="0"/>
            <w:vAlign w:val="center"/>
          </w:tcPr>
          <w:p w14:paraId="48F9C150">
            <w:pPr>
              <w:pStyle w:val="10"/>
            </w:pPr>
            <w:r>
              <w:t>3月底</w:t>
            </w:r>
          </w:p>
        </w:tc>
        <w:tc>
          <w:tcPr>
            <w:tcW w:w="1587" w:type="dxa"/>
            <w:noWrap w:val="0"/>
            <w:vAlign w:val="center"/>
          </w:tcPr>
          <w:p w14:paraId="534ED9D0">
            <w:pPr>
              <w:pStyle w:val="10"/>
            </w:pPr>
            <w:r>
              <w:t>6月底</w:t>
            </w:r>
          </w:p>
        </w:tc>
        <w:tc>
          <w:tcPr>
            <w:tcW w:w="1304" w:type="dxa"/>
            <w:noWrap w:val="0"/>
            <w:vAlign w:val="center"/>
          </w:tcPr>
          <w:p w14:paraId="565AC35C">
            <w:pPr>
              <w:pStyle w:val="10"/>
            </w:pPr>
            <w:r>
              <w:t>10月底</w:t>
            </w:r>
          </w:p>
        </w:tc>
        <w:tc>
          <w:tcPr>
            <w:tcW w:w="3118" w:type="dxa"/>
            <w:gridSpan w:val="2"/>
            <w:noWrap w:val="0"/>
            <w:vAlign w:val="center"/>
          </w:tcPr>
          <w:p w14:paraId="676FA958">
            <w:pPr>
              <w:pStyle w:val="10"/>
            </w:pPr>
            <w:r>
              <w:t>12月底</w:t>
            </w:r>
          </w:p>
        </w:tc>
      </w:tr>
      <w:tr w14:paraId="08FB2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75236F4"/>
        </w:tc>
        <w:tc>
          <w:tcPr>
            <w:tcW w:w="2608" w:type="dxa"/>
            <w:gridSpan w:val="2"/>
            <w:noWrap w:val="0"/>
            <w:vAlign w:val="center"/>
          </w:tcPr>
          <w:p w14:paraId="40CCEC99">
            <w:pPr>
              <w:pStyle w:val="12"/>
            </w:pPr>
            <w:r>
              <w:t>25%</w:t>
            </w:r>
          </w:p>
        </w:tc>
        <w:tc>
          <w:tcPr>
            <w:tcW w:w="1587" w:type="dxa"/>
            <w:noWrap w:val="0"/>
            <w:vAlign w:val="center"/>
          </w:tcPr>
          <w:p w14:paraId="436840F4">
            <w:pPr>
              <w:pStyle w:val="12"/>
            </w:pPr>
            <w:r>
              <w:t>50%</w:t>
            </w:r>
          </w:p>
        </w:tc>
        <w:tc>
          <w:tcPr>
            <w:tcW w:w="1304" w:type="dxa"/>
            <w:noWrap w:val="0"/>
            <w:vAlign w:val="center"/>
          </w:tcPr>
          <w:p w14:paraId="741A13F7">
            <w:pPr>
              <w:pStyle w:val="12"/>
            </w:pPr>
            <w:r>
              <w:t>75%</w:t>
            </w:r>
          </w:p>
        </w:tc>
        <w:tc>
          <w:tcPr>
            <w:tcW w:w="3118" w:type="dxa"/>
            <w:gridSpan w:val="2"/>
            <w:noWrap w:val="0"/>
            <w:vAlign w:val="center"/>
          </w:tcPr>
          <w:p w14:paraId="405C90CF">
            <w:pPr>
              <w:pStyle w:val="12"/>
            </w:pPr>
            <w:r>
              <w:t>100%</w:t>
            </w:r>
          </w:p>
        </w:tc>
      </w:tr>
      <w:tr w14:paraId="46B4BE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FD9626B">
            <w:pPr>
              <w:pStyle w:val="10"/>
            </w:pPr>
            <w:r>
              <w:t>绩效目标</w:t>
            </w:r>
          </w:p>
        </w:tc>
        <w:tc>
          <w:tcPr>
            <w:tcW w:w="8617" w:type="dxa"/>
            <w:gridSpan w:val="6"/>
            <w:noWrap w:val="0"/>
            <w:vAlign w:val="center"/>
          </w:tcPr>
          <w:p w14:paraId="12ACBCDB">
            <w:pPr>
              <w:pStyle w:val="11"/>
            </w:pPr>
            <w:r>
              <w:t>1.目标内容1</w:t>
            </w:r>
          </w:p>
        </w:tc>
      </w:tr>
    </w:tbl>
    <w:p w14:paraId="3BF3AD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0A4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144BA4A">
            <w:pPr>
              <w:pStyle w:val="10"/>
            </w:pPr>
            <w:r>
              <w:t>一级指标</w:t>
            </w:r>
          </w:p>
        </w:tc>
        <w:tc>
          <w:tcPr>
            <w:tcW w:w="1276" w:type="dxa"/>
            <w:noWrap w:val="0"/>
            <w:vAlign w:val="center"/>
          </w:tcPr>
          <w:p w14:paraId="26793530">
            <w:pPr>
              <w:pStyle w:val="10"/>
            </w:pPr>
            <w:r>
              <w:t>二级指标</w:t>
            </w:r>
          </w:p>
        </w:tc>
        <w:tc>
          <w:tcPr>
            <w:tcW w:w="1332" w:type="dxa"/>
            <w:noWrap w:val="0"/>
            <w:vAlign w:val="center"/>
          </w:tcPr>
          <w:p w14:paraId="2A89E538">
            <w:pPr>
              <w:pStyle w:val="10"/>
            </w:pPr>
            <w:r>
              <w:t>三级指标</w:t>
            </w:r>
          </w:p>
        </w:tc>
        <w:tc>
          <w:tcPr>
            <w:tcW w:w="2891" w:type="dxa"/>
            <w:noWrap w:val="0"/>
            <w:vAlign w:val="center"/>
          </w:tcPr>
          <w:p w14:paraId="48FB812C">
            <w:pPr>
              <w:pStyle w:val="10"/>
            </w:pPr>
            <w:r>
              <w:t>绩效指标描述</w:t>
            </w:r>
          </w:p>
        </w:tc>
        <w:tc>
          <w:tcPr>
            <w:tcW w:w="1276" w:type="dxa"/>
            <w:noWrap w:val="0"/>
            <w:vAlign w:val="center"/>
          </w:tcPr>
          <w:p w14:paraId="3C2F421F">
            <w:pPr>
              <w:pStyle w:val="10"/>
            </w:pPr>
            <w:r>
              <w:t>指标值</w:t>
            </w:r>
          </w:p>
        </w:tc>
        <w:tc>
          <w:tcPr>
            <w:tcW w:w="1843" w:type="dxa"/>
            <w:noWrap w:val="0"/>
            <w:vAlign w:val="center"/>
          </w:tcPr>
          <w:p w14:paraId="1F8E4498">
            <w:pPr>
              <w:pStyle w:val="10"/>
            </w:pPr>
            <w:r>
              <w:t>指标值确定依据</w:t>
            </w:r>
          </w:p>
        </w:tc>
      </w:tr>
      <w:tr w14:paraId="08806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04339D8">
            <w:pPr>
              <w:pStyle w:val="12"/>
            </w:pPr>
            <w:r>
              <w:t>产出指标</w:t>
            </w:r>
          </w:p>
        </w:tc>
        <w:tc>
          <w:tcPr>
            <w:tcW w:w="1276" w:type="dxa"/>
            <w:noWrap w:val="0"/>
            <w:vAlign w:val="center"/>
          </w:tcPr>
          <w:p w14:paraId="00A63FBE">
            <w:pPr>
              <w:pStyle w:val="11"/>
            </w:pPr>
            <w:r>
              <w:t>数量指标</w:t>
            </w:r>
          </w:p>
        </w:tc>
        <w:tc>
          <w:tcPr>
            <w:tcW w:w="1332" w:type="dxa"/>
            <w:noWrap w:val="0"/>
            <w:vAlign w:val="center"/>
          </w:tcPr>
          <w:p w14:paraId="00BC83D7">
            <w:pPr>
              <w:pStyle w:val="11"/>
            </w:pPr>
            <w:r>
              <w:t>享受保险人员数量</w:t>
            </w:r>
          </w:p>
        </w:tc>
        <w:tc>
          <w:tcPr>
            <w:tcW w:w="2891" w:type="dxa"/>
            <w:noWrap w:val="0"/>
            <w:vAlign w:val="center"/>
          </w:tcPr>
          <w:p w14:paraId="0E39DECB">
            <w:pPr>
              <w:pStyle w:val="11"/>
            </w:pPr>
            <w:r>
              <w:t>享受保险人员数量</w:t>
            </w:r>
          </w:p>
        </w:tc>
        <w:tc>
          <w:tcPr>
            <w:tcW w:w="1276" w:type="dxa"/>
            <w:noWrap w:val="0"/>
            <w:vAlign w:val="center"/>
          </w:tcPr>
          <w:p w14:paraId="3A4E56AF">
            <w:pPr>
              <w:pStyle w:val="11"/>
            </w:pPr>
            <w:r>
              <w:t>≥1001</w:t>
            </w:r>
          </w:p>
        </w:tc>
        <w:tc>
          <w:tcPr>
            <w:tcW w:w="1843" w:type="dxa"/>
            <w:noWrap w:val="0"/>
            <w:vAlign w:val="center"/>
          </w:tcPr>
          <w:p w14:paraId="45A8289D">
            <w:pPr>
              <w:pStyle w:val="11"/>
            </w:pPr>
            <w:r>
              <w:t>享受保险人员数量</w:t>
            </w:r>
          </w:p>
        </w:tc>
      </w:tr>
      <w:tr w14:paraId="7FFE7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9A576BA"/>
        </w:tc>
        <w:tc>
          <w:tcPr>
            <w:tcW w:w="1276" w:type="dxa"/>
            <w:noWrap w:val="0"/>
            <w:vAlign w:val="center"/>
          </w:tcPr>
          <w:p w14:paraId="3A7AC836">
            <w:pPr>
              <w:pStyle w:val="11"/>
            </w:pPr>
            <w:r>
              <w:t>质量指标</w:t>
            </w:r>
          </w:p>
        </w:tc>
        <w:tc>
          <w:tcPr>
            <w:tcW w:w="1332" w:type="dxa"/>
            <w:noWrap w:val="0"/>
            <w:vAlign w:val="center"/>
          </w:tcPr>
          <w:p w14:paraId="4BCA2C58">
            <w:pPr>
              <w:pStyle w:val="11"/>
            </w:pPr>
            <w:r>
              <w:t>足额支付</w:t>
            </w:r>
          </w:p>
        </w:tc>
        <w:tc>
          <w:tcPr>
            <w:tcW w:w="2891" w:type="dxa"/>
            <w:noWrap w:val="0"/>
            <w:vAlign w:val="center"/>
          </w:tcPr>
          <w:p w14:paraId="0D223705">
            <w:pPr>
              <w:pStyle w:val="11"/>
            </w:pPr>
            <w:r>
              <w:t>足额支付</w:t>
            </w:r>
          </w:p>
        </w:tc>
        <w:tc>
          <w:tcPr>
            <w:tcW w:w="1276" w:type="dxa"/>
            <w:noWrap w:val="0"/>
            <w:vAlign w:val="center"/>
          </w:tcPr>
          <w:p w14:paraId="67A0D52B">
            <w:pPr>
              <w:pStyle w:val="11"/>
            </w:pPr>
            <w:r>
              <w:t>≥1001</w:t>
            </w:r>
          </w:p>
        </w:tc>
        <w:tc>
          <w:tcPr>
            <w:tcW w:w="1843" w:type="dxa"/>
            <w:noWrap w:val="0"/>
            <w:vAlign w:val="center"/>
          </w:tcPr>
          <w:p w14:paraId="2BAFF049">
            <w:pPr>
              <w:pStyle w:val="11"/>
            </w:pPr>
            <w:r>
              <w:t>足额支付</w:t>
            </w:r>
          </w:p>
        </w:tc>
      </w:tr>
      <w:tr w14:paraId="548F7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04F9FC7"/>
        </w:tc>
        <w:tc>
          <w:tcPr>
            <w:tcW w:w="1276" w:type="dxa"/>
            <w:noWrap w:val="0"/>
            <w:vAlign w:val="center"/>
          </w:tcPr>
          <w:p w14:paraId="7707C32B">
            <w:pPr>
              <w:pStyle w:val="11"/>
            </w:pPr>
            <w:r>
              <w:t>时效指标</w:t>
            </w:r>
          </w:p>
        </w:tc>
        <w:tc>
          <w:tcPr>
            <w:tcW w:w="1332" w:type="dxa"/>
            <w:noWrap w:val="0"/>
            <w:vAlign w:val="center"/>
          </w:tcPr>
          <w:p w14:paraId="139067D1">
            <w:pPr>
              <w:pStyle w:val="11"/>
            </w:pPr>
            <w:r>
              <w:t>及时支付</w:t>
            </w:r>
          </w:p>
        </w:tc>
        <w:tc>
          <w:tcPr>
            <w:tcW w:w="2891" w:type="dxa"/>
            <w:noWrap w:val="0"/>
            <w:vAlign w:val="center"/>
          </w:tcPr>
          <w:p w14:paraId="51207A7E">
            <w:pPr>
              <w:pStyle w:val="11"/>
            </w:pPr>
            <w:r>
              <w:t>及时支付</w:t>
            </w:r>
          </w:p>
        </w:tc>
        <w:tc>
          <w:tcPr>
            <w:tcW w:w="1276" w:type="dxa"/>
            <w:noWrap w:val="0"/>
            <w:vAlign w:val="center"/>
          </w:tcPr>
          <w:p w14:paraId="679DD49D">
            <w:pPr>
              <w:pStyle w:val="11"/>
            </w:pPr>
            <w:r>
              <w:t>≥1001</w:t>
            </w:r>
          </w:p>
        </w:tc>
        <w:tc>
          <w:tcPr>
            <w:tcW w:w="1843" w:type="dxa"/>
            <w:noWrap w:val="0"/>
            <w:vAlign w:val="center"/>
          </w:tcPr>
          <w:p w14:paraId="58290FAC">
            <w:pPr>
              <w:pStyle w:val="11"/>
            </w:pPr>
            <w:r>
              <w:t>及时支付</w:t>
            </w:r>
          </w:p>
        </w:tc>
      </w:tr>
      <w:tr w14:paraId="3488C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49AB92D"/>
        </w:tc>
        <w:tc>
          <w:tcPr>
            <w:tcW w:w="1276" w:type="dxa"/>
            <w:noWrap w:val="0"/>
            <w:vAlign w:val="center"/>
          </w:tcPr>
          <w:p w14:paraId="0379743D">
            <w:pPr>
              <w:pStyle w:val="11"/>
            </w:pPr>
            <w:r>
              <w:t>成本指标</w:t>
            </w:r>
          </w:p>
        </w:tc>
        <w:tc>
          <w:tcPr>
            <w:tcW w:w="1332" w:type="dxa"/>
            <w:noWrap w:val="0"/>
            <w:vAlign w:val="center"/>
          </w:tcPr>
          <w:p w14:paraId="2F363E3A">
            <w:pPr>
              <w:pStyle w:val="11"/>
            </w:pPr>
            <w:r>
              <w:t>统一标准</w:t>
            </w:r>
          </w:p>
        </w:tc>
        <w:tc>
          <w:tcPr>
            <w:tcW w:w="2891" w:type="dxa"/>
            <w:noWrap w:val="0"/>
            <w:vAlign w:val="center"/>
          </w:tcPr>
          <w:p w14:paraId="7807BE51">
            <w:pPr>
              <w:pStyle w:val="11"/>
            </w:pPr>
            <w:r>
              <w:t>统一标准</w:t>
            </w:r>
          </w:p>
        </w:tc>
        <w:tc>
          <w:tcPr>
            <w:tcW w:w="1276" w:type="dxa"/>
            <w:noWrap w:val="0"/>
            <w:vAlign w:val="center"/>
          </w:tcPr>
          <w:p w14:paraId="70E8B4A7">
            <w:pPr>
              <w:pStyle w:val="11"/>
            </w:pPr>
            <w:r>
              <w:t>≥1001</w:t>
            </w:r>
          </w:p>
        </w:tc>
        <w:tc>
          <w:tcPr>
            <w:tcW w:w="1843" w:type="dxa"/>
            <w:noWrap w:val="0"/>
            <w:vAlign w:val="center"/>
          </w:tcPr>
          <w:p w14:paraId="13A911CC">
            <w:pPr>
              <w:pStyle w:val="11"/>
            </w:pPr>
            <w:r>
              <w:t>统一标准</w:t>
            </w:r>
          </w:p>
        </w:tc>
      </w:tr>
      <w:tr w14:paraId="4ECC1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E9EF921">
            <w:pPr>
              <w:pStyle w:val="12"/>
            </w:pPr>
            <w:r>
              <w:t>效益指标</w:t>
            </w:r>
          </w:p>
        </w:tc>
        <w:tc>
          <w:tcPr>
            <w:tcW w:w="1276" w:type="dxa"/>
            <w:noWrap w:val="0"/>
            <w:vAlign w:val="center"/>
          </w:tcPr>
          <w:p w14:paraId="1EB64890">
            <w:pPr>
              <w:pStyle w:val="11"/>
            </w:pPr>
            <w:r>
              <w:t>经济效益指标</w:t>
            </w:r>
          </w:p>
        </w:tc>
        <w:tc>
          <w:tcPr>
            <w:tcW w:w="1332" w:type="dxa"/>
            <w:noWrap w:val="0"/>
            <w:vAlign w:val="center"/>
          </w:tcPr>
          <w:p w14:paraId="0738C692">
            <w:pPr>
              <w:pStyle w:val="11"/>
            </w:pPr>
            <w:r>
              <w:t>提高效率</w:t>
            </w:r>
          </w:p>
        </w:tc>
        <w:tc>
          <w:tcPr>
            <w:tcW w:w="2891" w:type="dxa"/>
            <w:noWrap w:val="0"/>
            <w:vAlign w:val="center"/>
          </w:tcPr>
          <w:p w14:paraId="0E53E995">
            <w:pPr>
              <w:pStyle w:val="11"/>
            </w:pPr>
            <w:r>
              <w:t>提高效率</w:t>
            </w:r>
          </w:p>
        </w:tc>
        <w:tc>
          <w:tcPr>
            <w:tcW w:w="1276" w:type="dxa"/>
            <w:noWrap w:val="0"/>
            <w:vAlign w:val="center"/>
          </w:tcPr>
          <w:p w14:paraId="25478CE4">
            <w:pPr>
              <w:pStyle w:val="11"/>
            </w:pPr>
            <w:r>
              <w:t>≥1001</w:t>
            </w:r>
          </w:p>
        </w:tc>
        <w:tc>
          <w:tcPr>
            <w:tcW w:w="1843" w:type="dxa"/>
            <w:noWrap w:val="0"/>
            <w:vAlign w:val="center"/>
          </w:tcPr>
          <w:p w14:paraId="21ADA23C">
            <w:pPr>
              <w:pStyle w:val="11"/>
            </w:pPr>
            <w:r>
              <w:t>提高效率</w:t>
            </w:r>
          </w:p>
        </w:tc>
      </w:tr>
      <w:tr w14:paraId="433A7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B6E7BA3"/>
        </w:tc>
        <w:tc>
          <w:tcPr>
            <w:tcW w:w="1276" w:type="dxa"/>
            <w:noWrap w:val="0"/>
            <w:vAlign w:val="center"/>
          </w:tcPr>
          <w:p w14:paraId="08CBD26D">
            <w:pPr>
              <w:pStyle w:val="11"/>
            </w:pPr>
            <w:r>
              <w:t>社会效益指标</w:t>
            </w:r>
          </w:p>
        </w:tc>
        <w:tc>
          <w:tcPr>
            <w:tcW w:w="1332" w:type="dxa"/>
            <w:noWrap w:val="0"/>
            <w:vAlign w:val="center"/>
          </w:tcPr>
          <w:p w14:paraId="6891FC31">
            <w:pPr>
              <w:pStyle w:val="11"/>
            </w:pPr>
            <w:r>
              <w:t>提供优质服务</w:t>
            </w:r>
          </w:p>
        </w:tc>
        <w:tc>
          <w:tcPr>
            <w:tcW w:w="2891" w:type="dxa"/>
            <w:noWrap w:val="0"/>
            <w:vAlign w:val="center"/>
          </w:tcPr>
          <w:p w14:paraId="1BA59C63">
            <w:pPr>
              <w:pStyle w:val="11"/>
            </w:pPr>
            <w:r>
              <w:t>提供优质服务</w:t>
            </w:r>
          </w:p>
        </w:tc>
        <w:tc>
          <w:tcPr>
            <w:tcW w:w="1276" w:type="dxa"/>
            <w:noWrap w:val="0"/>
            <w:vAlign w:val="center"/>
          </w:tcPr>
          <w:p w14:paraId="4AD3F897">
            <w:pPr>
              <w:pStyle w:val="11"/>
            </w:pPr>
            <w:r>
              <w:t>≥1001</w:t>
            </w:r>
          </w:p>
        </w:tc>
        <w:tc>
          <w:tcPr>
            <w:tcW w:w="1843" w:type="dxa"/>
            <w:noWrap w:val="0"/>
            <w:vAlign w:val="center"/>
          </w:tcPr>
          <w:p w14:paraId="4648DD49">
            <w:pPr>
              <w:pStyle w:val="11"/>
            </w:pPr>
            <w:r>
              <w:t>提供优质服务</w:t>
            </w:r>
          </w:p>
        </w:tc>
      </w:tr>
      <w:tr w14:paraId="32793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0B53729"/>
        </w:tc>
        <w:tc>
          <w:tcPr>
            <w:tcW w:w="1276" w:type="dxa"/>
            <w:noWrap w:val="0"/>
            <w:vAlign w:val="center"/>
          </w:tcPr>
          <w:p w14:paraId="3D4A2A1C">
            <w:pPr>
              <w:pStyle w:val="11"/>
            </w:pPr>
            <w:r>
              <w:t>生态效益指标</w:t>
            </w:r>
          </w:p>
        </w:tc>
        <w:tc>
          <w:tcPr>
            <w:tcW w:w="1332" w:type="dxa"/>
            <w:noWrap w:val="0"/>
            <w:vAlign w:val="center"/>
          </w:tcPr>
          <w:p w14:paraId="64472158">
            <w:pPr>
              <w:pStyle w:val="11"/>
            </w:pPr>
            <w:r>
              <w:t>生态影响</w:t>
            </w:r>
          </w:p>
        </w:tc>
        <w:tc>
          <w:tcPr>
            <w:tcW w:w="2891" w:type="dxa"/>
            <w:noWrap w:val="0"/>
            <w:vAlign w:val="center"/>
          </w:tcPr>
          <w:p w14:paraId="3B538251">
            <w:pPr>
              <w:pStyle w:val="11"/>
            </w:pPr>
            <w:r>
              <w:t>生态影响</w:t>
            </w:r>
          </w:p>
        </w:tc>
        <w:tc>
          <w:tcPr>
            <w:tcW w:w="1276" w:type="dxa"/>
            <w:noWrap w:val="0"/>
            <w:vAlign w:val="center"/>
          </w:tcPr>
          <w:p w14:paraId="4D5DCF15">
            <w:pPr>
              <w:pStyle w:val="11"/>
            </w:pPr>
            <w:r>
              <w:t>≥1001</w:t>
            </w:r>
          </w:p>
        </w:tc>
        <w:tc>
          <w:tcPr>
            <w:tcW w:w="1843" w:type="dxa"/>
            <w:noWrap w:val="0"/>
            <w:vAlign w:val="center"/>
          </w:tcPr>
          <w:p w14:paraId="72416259">
            <w:pPr>
              <w:pStyle w:val="11"/>
            </w:pPr>
            <w:r>
              <w:t>生态影响</w:t>
            </w:r>
          </w:p>
        </w:tc>
      </w:tr>
      <w:tr w14:paraId="76A3F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7487DF9"/>
        </w:tc>
        <w:tc>
          <w:tcPr>
            <w:tcW w:w="1276" w:type="dxa"/>
            <w:noWrap w:val="0"/>
            <w:vAlign w:val="center"/>
          </w:tcPr>
          <w:p w14:paraId="4C4B9F76">
            <w:pPr>
              <w:pStyle w:val="11"/>
            </w:pPr>
            <w:r>
              <w:t>可持续影响指标</w:t>
            </w:r>
          </w:p>
        </w:tc>
        <w:tc>
          <w:tcPr>
            <w:tcW w:w="1332" w:type="dxa"/>
            <w:noWrap w:val="0"/>
            <w:vAlign w:val="center"/>
          </w:tcPr>
          <w:p w14:paraId="05DCEE6D">
            <w:pPr>
              <w:pStyle w:val="11"/>
            </w:pPr>
            <w:r>
              <w:t>人数</w:t>
            </w:r>
          </w:p>
        </w:tc>
        <w:tc>
          <w:tcPr>
            <w:tcW w:w="2891" w:type="dxa"/>
            <w:noWrap w:val="0"/>
            <w:vAlign w:val="center"/>
          </w:tcPr>
          <w:p w14:paraId="212B2789">
            <w:pPr>
              <w:pStyle w:val="11"/>
            </w:pPr>
            <w:r>
              <w:t>人数</w:t>
            </w:r>
          </w:p>
        </w:tc>
        <w:tc>
          <w:tcPr>
            <w:tcW w:w="1276" w:type="dxa"/>
            <w:noWrap w:val="0"/>
            <w:vAlign w:val="center"/>
          </w:tcPr>
          <w:p w14:paraId="3441A5D5">
            <w:pPr>
              <w:pStyle w:val="11"/>
            </w:pPr>
            <w:r>
              <w:t>≥1001</w:t>
            </w:r>
          </w:p>
        </w:tc>
        <w:tc>
          <w:tcPr>
            <w:tcW w:w="1843" w:type="dxa"/>
            <w:noWrap w:val="0"/>
            <w:vAlign w:val="center"/>
          </w:tcPr>
          <w:p w14:paraId="2FAB7503">
            <w:pPr>
              <w:pStyle w:val="11"/>
            </w:pPr>
            <w:r>
              <w:t>人数</w:t>
            </w:r>
          </w:p>
        </w:tc>
      </w:tr>
      <w:tr w14:paraId="44636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0D55F66">
            <w:pPr>
              <w:pStyle w:val="12"/>
            </w:pPr>
            <w:r>
              <w:t>满意度指标</w:t>
            </w:r>
          </w:p>
        </w:tc>
        <w:tc>
          <w:tcPr>
            <w:tcW w:w="1276" w:type="dxa"/>
            <w:noWrap w:val="0"/>
            <w:vAlign w:val="center"/>
          </w:tcPr>
          <w:p w14:paraId="77F95631">
            <w:pPr>
              <w:pStyle w:val="11"/>
            </w:pPr>
            <w:r>
              <w:t>服务对象满意度指标</w:t>
            </w:r>
          </w:p>
        </w:tc>
        <w:tc>
          <w:tcPr>
            <w:tcW w:w="1332" w:type="dxa"/>
            <w:noWrap w:val="0"/>
            <w:vAlign w:val="center"/>
          </w:tcPr>
          <w:p w14:paraId="183CC5E5">
            <w:pPr>
              <w:pStyle w:val="11"/>
            </w:pPr>
            <w:r>
              <w:t>满意率</w:t>
            </w:r>
          </w:p>
        </w:tc>
        <w:tc>
          <w:tcPr>
            <w:tcW w:w="2891" w:type="dxa"/>
            <w:noWrap w:val="0"/>
            <w:vAlign w:val="center"/>
          </w:tcPr>
          <w:p w14:paraId="009CAEB3">
            <w:pPr>
              <w:pStyle w:val="11"/>
            </w:pPr>
            <w:r>
              <w:t>满意率</w:t>
            </w:r>
          </w:p>
        </w:tc>
        <w:tc>
          <w:tcPr>
            <w:tcW w:w="1276" w:type="dxa"/>
            <w:noWrap w:val="0"/>
            <w:vAlign w:val="center"/>
          </w:tcPr>
          <w:p w14:paraId="190DD2D0">
            <w:pPr>
              <w:pStyle w:val="11"/>
            </w:pPr>
            <w:r>
              <w:t>≥1001</w:t>
            </w:r>
          </w:p>
        </w:tc>
        <w:tc>
          <w:tcPr>
            <w:tcW w:w="1843" w:type="dxa"/>
            <w:noWrap w:val="0"/>
            <w:vAlign w:val="center"/>
          </w:tcPr>
          <w:p w14:paraId="79AA113C">
            <w:pPr>
              <w:pStyle w:val="11"/>
            </w:pPr>
            <w:r>
              <w:t>满意率</w:t>
            </w:r>
          </w:p>
        </w:tc>
      </w:tr>
    </w:tbl>
    <w:p w14:paraId="72CABDE6"/>
    <w:p w14:paraId="0A9B2469">
      <w:pPr>
        <w:widowControl/>
        <w:ind w:left="0"/>
        <w:jc w:val="left"/>
        <w:rPr>
          <w:rFonts w:hint="eastAsia" w:ascii="仿宋_GB2312" w:cs="宋体"/>
          <w:kern w:val="0"/>
          <w:szCs w:val="32"/>
          <w:lang w:bidi="ar"/>
        </w:rPr>
      </w:pPr>
    </w:p>
    <w:p w14:paraId="56F8A843">
      <w:pPr>
        <w:widowControl/>
        <w:ind w:left="0"/>
        <w:jc w:val="left"/>
        <w:rPr>
          <w:rFonts w:hint="eastAsia" w:ascii="仿宋_GB2312" w:cs="宋体"/>
          <w:kern w:val="0"/>
          <w:szCs w:val="32"/>
          <w:lang w:bidi="ar"/>
        </w:rPr>
      </w:pPr>
    </w:p>
    <w:p w14:paraId="4C5C8EC4">
      <w:pPr>
        <w:widowControl/>
        <w:ind w:left="0"/>
        <w:jc w:val="left"/>
        <w:rPr>
          <w:rFonts w:hint="eastAsia" w:ascii="仿宋_GB2312" w:cs="宋体"/>
          <w:kern w:val="0"/>
          <w:szCs w:val="32"/>
          <w:lang w:bidi="ar"/>
        </w:rPr>
      </w:pPr>
    </w:p>
    <w:p w14:paraId="663A5A9E">
      <w:pPr>
        <w:widowControl/>
        <w:ind w:left="0"/>
        <w:jc w:val="left"/>
        <w:rPr>
          <w:rFonts w:hint="eastAsia" w:ascii="仿宋_GB2312" w:cs="宋体"/>
          <w:kern w:val="0"/>
          <w:szCs w:val="32"/>
          <w:lang w:bidi="ar"/>
        </w:rPr>
      </w:pPr>
    </w:p>
    <w:p w14:paraId="315DE0A4">
      <w:pPr>
        <w:widowControl/>
        <w:ind w:left="0"/>
        <w:jc w:val="left"/>
        <w:rPr>
          <w:rFonts w:hint="eastAsia" w:ascii="仿宋_GB2312" w:cs="宋体"/>
          <w:kern w:val="0"/>
          <w:szCs w:val="32"/>
          <w:lang w:bidi="ar"/>
        </w:rPr>
      </w:pPr>
    </w:p>
    <w:p w14:paraId="576EA70D">
      <w:pPr>
        <w:widowControl/>
        <w:ind w:left="0"/>
        <w:jc w:val="left"/>
        <w:rPr>
          <w:rFonts w:hint="eastAsia" w:ascii="仿宋_GB2312" w:cs="宋体"/>
          <w:kern w:val="0"/>
          <w:szCs w:val="32"/>
          <w:lang w:bidi="ar"/>
        </w:rPr>
      </w:pPr>
    </w:p>
    <w:p w14:paraId="586ABC05">
      <w:pPr>
        <w:widowControl/>
        <w:ind w:left="0"/>
        <w:jc w:val="left"/>
        <w:rPr>
          <w:rFonts w:hint="eastAsia" w:ascii="仿宋_GB2312" w:cs="宋体"/>
          <w:kern w:val="0"/>
          <w:szCs w:val="32"/>
          <w:lang w:bidi="ar"/>
        </w:rPr>
      </w:pPr>
    </w:p>
    <w:p w14:paraId="42009D20">
      <w:pPr>
        <w:widowControl/>
        <w:ind w:left="0"/>
        <w:jc w:val="left"/>
        <w:rPr>
          <w:rFonts w:hint="eastAsia" w:ascii="仿宋_GB2312" w:cs="宋体"/>
          <w:kern w:val="0"/>
          <w:szCs w:val="32"/>
          <w:lang w:bidi="ar"/>
        </w:rPr>
      </w:pPr>
    </w:p>
    <w:p w14:paraId="453A555D">
      <w:pPr>
        <w:widowControl/>
        <w:ind w:left="0"/>
        <w:jc w:val="left"/>
        <w:rPr>
          <w:rFonts w:hint="eastAsia" w:ascii="仿宋_GB2312" w:cs="宋体"/>
          <w:kern w:val="0"/>
          <w:szCs w:val="32"/>
          <w:lang w:bidi="ar"/>
        </w:rPr>
      </w:pPr>
    </w:p>
    <w:p w14:paraId="302DCA07">
      <w:pPr>
        <w:widowControl/>
        <w:ind w:left="0"/>
        <w:jc w:val="left"/>
        <w:rPr>
          <w:rFonts w:hint="eastAsia" w:ascii="仿宋_GB2312" w:cs="宋体"/>
          <w:kern w:val="0"/>
          <w:szCs w:val="32"/>
          <w:lang w:bidi="ar"/>
        </w:rPr>
      </w:pPr>
    </w:p>
    <w:p w14:paraId="5AFC7CFB">
      <w:pPr>
        <w:widowControl/>
        <w:ind w:left="0"/>
        <w:jc w:val="left"/>
        <w:rPr>
          <w:rFonts w:hint="eastAsia" w:ascii="仿宋_GB2312" w:cs="宋体"/>
          <w:kern w:val="0"/>
          <w:szCs w:val="32"/>
          <w:lang w:bidi="ar"/>
        </w:rPr>
      </w:pPr>
    </w:p>
    <w:p w14:paraId="69320862">
      <w:pPr>
        <w:widowControl/>
        <w:ind w:left="0"/>
        <w:jc w:val="left"/>
        <w:rPr>
          <w:rFonts w:hint="eastAsia" w:ascii="仿宋_GB2312" w:cs="宋体"/>
          <w:kern w:val="0"/>
          <w:szCs w:val="32"/>
          <w:lang w:bidi="ar"/>
        </w:rPr>
      </w:pPr>
    </w:p>
    <w:p w14:paraId="4C61D7EC">
      <w:pPr>
        <w:widowControl/>
        <w:ind w:left="0"/>
        <w:jc w:val="left"/>
        <w:rPr>
          <w:rFonts w:hint="eastAsia" w:ascii="仿宋_GB2312" w:cs="宋体"/>
          <w:kern w:val="0"/>
          <w:szCs w:val="32"/>
          <w:lang w:bidi="ar"/>
        </w:rPr>
      </w:pPr>
    </w:p>
    <w:p w14:paraId="4C7EB7D7">
      <w:pPr>
        <w:widowControl/>
        <w:ind w:left="0"/>
        <w:jc w:val="left"/>
        <w:rPr>
          <w:rFonts w:hint="eastAsia" w:ascii="仿宋_GB2312" w:cs="宋体"/>
          <w:kern w:val="0"/>
          <w:szCs w:val="32"/>
          <w:lang w:bidi="ar"/>
        </w:rPr>
      </w:pPr>
    </w:p>
    <w:p w14:paraId="602B032F">
      <w:pPr>
        <w:widowControl/>
        <w:ind w:left="0"/>
        <w:jc w:val="left"/>
        <w:rPr>
          <w:rFonts w:hint="eastAsia" w:ascii="仿宋_GB2312" w:cs="宋体"/>
          <w:kern w:val="0"/>
          <w:szCs w:val="32"/>
          <w:lang w:bidi="ar"/>
        </w:rPr>
        <w:sectPr>
          <w:headerReference r:id="rId3" w:type="default"/>
          <w:footerReference r:id="rId4" w:type="default"/>
          <w:footerReference r:id="rId5" w:type="even"/>
          <w:pgSz w:w="11906" w:h="16838"/>
          <w:pgMar w:top="851" w:right="1247" w:bottom="851" w:left="1247" w:header="0" w:footer="1588" w:gutter="0"/>
          <w:cols w:space="720" w:num="1"/>
          <w:docGrid w:type="lines" w:linePitch="569" w:charSpace="-1266"/>
        </w:sectPr>
      </w:pPr>
    </w:p>
    <w:p w14:paraId="40C1A7D2">
      <w:pPr>
        <w:widowControl/>
        <w:ind w:left="0"/>
        <w:jc w:val="left"/>
        <w:rPr>
          <w:rFonts w:hint="eastAsia" w:ascii="仿宋_GB2312" w:cs="宋体"/>
          <w:kern w:val="0"/>
          <w:szCs w:val="32"/>
          <w:lang w:bidi="ar"/>
        </w:rPr>
      </w:pPr>
      <w:r>
        <w:rPr>
          <w:rFonts w:hint="eastAsia" w:ascii="仿宋_GB2312" w:cs="宋体"/>
          <w:kern w:val="0"/>
          <w:szCs w:val="32"/>
          <w:lang w:bidi="ar"/>
        </w:rPr>
        <w:t xml:space="preserve">                                          </w:t>
      </w:r>
    </w:p>
    <w:p w14:paraId="698C67CB">
      <w:pPr>
        <w:widowControl/>
        <w:ind w:firstLine="420" w:firstLineChars="200"/>
        <w:jc w:val="left"/>
        <w:rPr>
          <w:rFonts w:hint="eastAsia" w:ascii="黑体" w:eastAsia="黑体"/>
        </w:rPr>
      </w:pPr>
      <w:r>
        <w:rPr>
          <w:rFonts w:hint="eastAsia" w:ascii="黑体" w:eastAsia="黑体" w:cs="宋体"/>
          <w:kern w:val="0"/>
          <w:szCs w:val="32"/>
          <w:lang w:bidi="ar"/>
        </w:rPr>
        <w:t>六、政府采购预算情况</w:t>
      </w:r>
    </w:p>
    <w:p w14:paraId="68C9D319">
      <w:pPr>
        <w:widowControl/>
        <w:ind w:firstLine="640"/>
        <w:jc w:val="left"/>
        <w:rPr>
          <w:rFonts w:hint="eastAsia"/>
        </w:rPr>
      </w:pPr>
      <w:r>
        <w:rPr>
          <w:rFonts w:hint="eastAsia"/>
        </w:rPr>
        <w:t>20</w:t>
      </w:r>
      <w:r>
        <w:rPr>
          <w:rFonts w:hint="eastAsia"/>
          <w:lang w:val="en-US" w:eastAsia="zh-CN"/>
        </w:rPr>
        <w:t>2</w:t>
      </w:r>
      <w:r>
        <w:rPr>
          <w:rFonts w:hint="default"/>
          <w:lang w:val="en-US" w:eastAsia="zh-CN"/>
        </w:rPr>
        <w:t>2</w:t>
      </w:r>
      <w:r>
        <w:rPr>
          <w:rFonts w:hint="eastAsia"/>
        </w:rPr>
        <w:t>年政府采购预算，详见下表</w:t>
      </w:r>
      <w:r>
        <w:t>：</w:t>
      </w:r>
    </w:p>
    <w:tbl>
      <w:tblPr>
        <w:tblStyle w:val="5"/>
        <w:tblW w:w="11437" w:type="dxa"/>
        <w:jc w:val="center"/>
        <w:tblLayout w:type="fixed"/>
        <w:tblCellMar>
          <w:top w:w="0" w:type="dxa"/>
          <w:left w:w="108" w:type="dxa"/>
          <w:bottom w:w="0" w:type="dxa"/>
          <w:right w:w="108" w:type="dxa"/>
        </w:tblCellMar>
      </w:tblPr>
      <w:tblGrid>
        <w:gridCol w:w="863"/>
        <w:gridCol w:w="1026"/>
        <w:gridCol w:w="1147"/>
        <w:gridCol w:w="1464"/>
        <w:gridCol w:w="318"/>
        <w:gridCol w:w="778"/>
        <w:gridCol w:w="778"/>
        <w:gridCol w:w="778"/>
        <w:gridCol w:w="778"/>
        <w:gridCol w:w="719"/>
        <w:gridCol w:w="734"/>
        <w:gridCol w:w="676"/>
        <w:gridCol w:w="640"/>
        <w:gridCol w:w="738"/>
      </w:tblGrid>
      <w:tr w14:paraId="6C7106E8">
        <w:tblPrEx>
          <w:tblCellMar>
            <w:top w:w="0" w:type="dxa"/>
            <w:left w:w="108" w:type="dxa"/>
            <w:bottom w:w="0" w:type="dxa"/>
            <w:right w:w="108" w:type="dxa"/>
          </w:tblCellMar>
        </w:tblPrEx>
        <w:trPr>
          <w:trHeight w:val="569" w:hRule="atLeast"/>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20CD1F10">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政府采购项目来源</w:t>
            </w:r>
          </w:p>
        </w:tc>
        <w:tc>
          <w:tcPr>
            <w:tcW w:w="1147" w:type="dxa"/>
            <w:vMerge w:val="restart"/>
            <w:tcBorders>
              <w:top w:val="single" w:color="auto" w:sz="4" w:space="0"/>
              <w:left w:val="single" w:color="auto" w:sz="4" w:space="0"/>
              <w:bottom w:val="single" w:color="auto" w:sz="4" w:space="0"/>
              <w:right w:val="single" w:color="auto" w:sz="4" w:space="0"/>
            </w:tcBorders>
            <w:noWrap w:val="0"/>
            <w:vAlign w:val="center"/>
          </w:tcPr>
          <w:p w14:paraId="745BCFBC">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采购物品名称</w:t>
            </w:r>
          </w:p>
        </w:tc>
        <w:tc>
          <w:tcPr>
            <w:tcW w:w="1464" w:type="dxa"/>
            <w:vMerge w:val="restart"/>
            <w:tcBorders>
              <w:top w:val="single" w:color="auto" w:sz="4" w:space="0"/>
              <w:left w:val="single" w:color="auto" w:sz="4" w:space="0"/>
              <w:bottom w:val="single" w:color="auto" w:sz="4" w:space="0"/>
              <w:right w:val="single" w:color="auto" w:sz="4" w:space="0"/>
            </w:tcBorders>
            <w:noWrap w:val="0"/>
            <w:vAlign w:val="center"/>
          </w:tcPr>
          <w:p w14:paraId="273CB395">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政府采购目录序号</w:t>
            </w:r>
          </w:p>
        </w:tc>
        <w:tc>
          <w:tcPr>
            <w:tcW w:w="318" w:type="dxa"/>
            <w:vMerge w:val="restart"/>
            <w:tcBorders>
              <w:top w:val="single" w:color="auto" w:sz="4" w:space="0"/>
              <w:left w:val="single" w:color="auto" w:sz="4" w:space="0"/>
              <w:bottom w:val="single" w:color="auto" w:sz="4" w:space="0"/>
              <w:right w:val="single" w:color="auto" w:sz="4" w:space="0"/>
            </w:tcBorders>
            <w:noWrap w:val="0"/>
            <w:vAlign w:val="center"/>
          </w:tcPr>
          <w:p w14:paraId="1415DB6D">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单位</w:t>
            </w:r>
          </w:p>
        </w:tc>
        <w:tc>
          <w:tcPr>
            <w:tcW w:w="778" w:type="dxa"/>
            <w:vMerge w:val="restart"/>
            <w:tcBorders>
              <w:top w:val="single" w:color="auto" w:sz="4" w:space="0"/>
              <w:left w:val="single" w:color="auto" w:sz="4" w:space="0"/>
              <w:bottom w:val="single" w:color="auto" w:sz="4" w:space="0"/>
              <w:right w:val="single" w:color="auto" w:sz="4" w:space="0"/>
            </w:tcBorders>
            <w:noWrap w:val="0"/>
            <w:vAlign w:val="center"/>
          </w:tcPr>
          <w:p w14:paraId="69F90920">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数量</w:t>
            </w:r>
          </w:p>
        </w:tc>
        <w:tc>
          <w:tcPr>
            <w:tcW w:w="778" w:type="dxa"/>
            <w:vMerge w:val="restart"/>
            <w:tcBorders>
              <w:top w:val="single" w:color="auto" w:sz="4" w:space="0"/>
              <w:left w:val="single" w:color="auto" w:sz="4" w:space="0"/>
              <w:bottom w:val="single" w:color="auto" w:sz="4" w:space="0"/>
              <w:right w:val="single" w:color="auto" w:sz="4" w:space="0"/>
            </w:tcBorders>
            <w:noWrap w:val="0"/>
            <w:vAlign w:val="center"/>
          </w:tcPr>
          <w:p w14:paraId="7EBFE305">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单价</w:t>
            </w:r>
          </w:p>
        </w:tc>
        <w:tc>
          <w:tcPr>
            <w:tcW w:w="5063" w:type="dxa"/>
            <w:gridSpan w:val="7"/>
            <w:tcBorders>
              <w:top w:val="single" w:color="auto" w:sz="4" w:space="0"/>
              <w:left w:val="nil"/>
              <w:bottom w:val="single" w:color="auto" w:sz="4" w:space="0"/>
              <w:right w:val="single" w:color="auto" w:sz="4" w:space="0"/>
            </w:tcBorders>
            <w:noWrap w:val="0"/>
            <w:vAlign w:val="center"/>
          </w:tcPr>
          <w:p w14:paraId="78ACF65E">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政府采购金额</w:t>
            </w:r>
          </w:p>
        </w:tc>
      </w:tr>
      <w:tr w14:paraId="10627DAE">
        <w:tblPrEx>
          <w:tblCellMar>
            <w:top w:w="0" w:type="dxa"/>
            <w:left w:w="108" w:type="dxa"/>
            <w:bottom w:w="0" w:type="dxa"/>
            <w:right w:w="108" w:type="dxa"/>
          </w:tblCellMar>
        </w:tblPrEx>
        <w:trPr>
          <w:trHeight w:val="289" w:hRule="atLeast"/>
          <w:jc w:val="center"/>
        </w:trPr>
        <w:tc>
          <w:tcPr>
            <w:tcW w:w="863" w:type="dxa"/>
            <w:vMerge w:val="restart"/>
            <w:tcBorders>
              <w:top w:val="nil"/>
              <w:left w:val="single" w:color="auto" w:sz="4" w:space="0"/>
              <w:bottom w:val="single" w:color="auto" w:sz="4" w:space="0"/>
              <w:right w:val="single" w:color="auto" w:sz="4" w:space="0"/>
            </w:tcBorders>
            <w:noWrap w:val="0"/>
            <w:vAlign w:val="center"/>
          </w:tcPr>
          <w:p w14:paraId="18EB1D43">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项目名称</w:t>
            </w:r>
          </w:p>
        </w:tc>
        <w:tc>
          <w:tcPr>
            <w:tcW w:w="1026" w:type="dxa"/>
            <w:vMerge w:val="restart"/>
            <w:tcBorders>
              <w:top w:val="nil"/>
              <w:left w:val="single" w:color="auto" w:sz="4" w:space="0"/>
              <w:bottom w:val="single" w:color="auto" w:sz="4" w:space="0"/>
              <w:right w:val="single" w:color="auto" w:sz="4" w:space="0"/>
            </w:tcBorders>
            <w:noWrap w:val="0"/>
            <w:vAlign w:val="center"/>
          </w:tcPr>
          <w:p w14:paraId="2FBD274B">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预算资金</w:t>
            </w:r>
          </w:p>
        </w:tc>
        <w:tc>
          <w:tcPr>
            <w:tcW w:w="1147" w:type="dxa"/>
            <w:vMerge w:val="continue"/>
            <w:tcBorders>
              <w:top w:val="single" w:color="auto" w:sz="4" w:space="0"/>
              <w:left w:val="single" w:color="auto" w:sz="4" w:space="0"/>
              <w:bottom w:val="single" w:color="auto" w:sz="4" w:space="0"/>
              <w:right w:val="single" w:color="auto" w:sz="4" w:space="0"/>
            </w:tcBorders>
            <w:noWrap w:val="0"/>
            <w:vAlign w:val="center"/>
          </w:tcPr>
          <w:p w14:paraId="508935AC"/>
        </w:tc>
        <w:tc>
          <w:tcPr>
            <w:tcW w:w="1464" w:type="dxa"/>
            <w:vMerge w:val="continue"/>
            <w:tcBorders>
              <w:top w:val="single" w:color="auto" w:sz="4" w:space="0"/>
              <w:left w:val="single" w:color="auto" w:sz="4" w:space="0"/>
              <w:bottom w:val="single" w:color="auto" w:sz="4" w:space="0"/>
              <w:right w:val="single" w:color="auto" w:sz="4" w:space="0"/>
            </w:tcBorders>
            <w:noWrap w:val="0"/>
            <w:vAlign w:val="center"/>
          </w:tcPr>
          <w:p w14:paraId="3024F396"/>
        </w:tc>
        <w:tc>
          <w:tcPr>
            <w:tcW w:w="318" w:type="dxa"/>
            <w:vMerge w:val="continue"/>
            <w:tcBorders>
              <w:top w:val="single" w:color="auto" w:sz="4" w:space="0"/>
              <w:left w:val="single" w:color="auto" w:sz="4" w:space="0"/>
              <w:bottom w:val="single" w:color="auto" w:sz="4" w:space="0"/>
              <w:right w:val="single" w:color="auto" w:sz="4" w:space="0"/>
            </w:tcBorders>
            <w:noWrap w:val="0"/>
            <w:vAlign w:val="center"/>
          </w:tcPr>
          <w:p w14:paraId="28A86179"/>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4EFADDC6"/>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37BA9983"/>
        </w:tc>
        <w:tc>
          <w:tcPr>
            <w:tcW w:w="778" w:type="dxa"/>
            <w:vMerge w:val="restart"/>
            <w:tcBorders>
              <w:top w:val="nil"/>
              <w:left w:val="single" w:color="auto" w:sz="4" w:space="0"/>
              <w:bottom w:val="single" w:color="auto" w:sz="4" w:space="0"/>
              <w:right w:val="single" w:color="auto" w:sz="4" w:space="0"/>
            </w:tcBorders>
            <w:noWrap w:val="0"/>
            <w:vAlign w:val="center"/>
          </w:tcPr>
          <w:p w14:paraId="7225FA4A">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总计</w:t>
            </w:r>
          </w:p>
        </w:tc>
        <w:tc>
          <w:tcPr>
            <w:tcW w:w="3547" w:type="dxa"/>
            <w:gridSpan w:val="5"/>
            <w:tcBorders>
              <w:top w:val="single" w:color="auto" w:sz="4" w:space="0"/>
              <w:left w:val="nil"/>
              <w:bottom w:val="single" w:color="auto" w:sz="4" w:space="0"/>
              <w:right w:val="nil"/>
            </w:tcBorders>
            <w:noWrap w:val="0"/>
            <w:vAlign w:val="center"/>
          </w:tcPr>
          <w:p w14:paraId="35EB55A0">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当年部门预算安排资金</w:t>
            </w:r>
          </w:p>
        </w:tc>
        <w:tc>
          <w:tcPr>
            <w:tcW w:w="738" w:type="dxa"/>
            <w:vMerge w:val="restart"/>
            <w:tcBorders>
              <w:top w:val="nil"/>
              <w:left w:val="nil"/>
              <w:bottom w:val="single" w:color="000000" w:sz="4" w:space="0"/>
              <w:right w:val="single" w:color="auto" w:sz="4" w:space="0"/>
            </w:tcBorders>
            <w:noWrap w:val="0"/>
            <w:vAlign w:val="center"/>
          </w:tcPr>
          <w:p w14:paraId="4BC83434">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其他渠道资金</w:t>
            </w:r>
          </w:p>
        </w:tc>
      </w:tr>
      <w:tr w14:paraId="2C120135">
        <w:tblPrEx>
          <w:tblCellMar>
            <w:top w:w="0" w:type="dxa"/>
            <w:left w:w="108" w:type="dxa"/>
            <w:bottom w:w="0" w:type="dxa"/>
            <w:right w:w="108" w:type="dxa"/>
          </w:tblCellMar>
        </w:tblPrEx>
        <w:trPr>
          <w:trHeight w:val="1128" w:hRule="atLeast"/>
          <w:jc w:val="center"/>
        </w:trPr>
        <w:tc>
          <w:tcPr>
            <w:tcW w:w="863" w:type="dxa"/>
            <w:vMerge w:val="continue"/>
            <w:tcBorders>
              <w:top w:val="nil"/>
              <w:left w:val="single" w:color="auto" w:sz="4" w:space="0"/>
              <w:bottom w:val="single" w:color="auto" w:sz="4" w:space="0"/>
              <w:right w:val="single" w:color="auto" w:sz="4" w:space="0"/>
            </w:tcBorders>
            <w:noWrap w:val="0"/>
            <w:vAlign w:val="center"/>
          </w:tcPr>
          <w:p w14:paraId="540B8576"/>
        </w:tc>
        <w:tc>
          <w:tcPr>
            <w:tcW w:w="1026" w:type="dxa"/>
            <w:vMerge w:val="continue"/>
            <w:tcBorders>
              <w:top w:val="nil"/>
              <w:left w:val="single" w:color="auto" w:sz="4" w:space="0"/>
              <w:bottom w:val="single" w:color="auto" w:sz="4" w:space="0"/>
              <w:right w:val="single" w:color="auto" w:sz="4" w:space="0"/>
            </w:tcBorders>
            <w:noWrap w:val="0"/>
            <w:vAlign w:val="center"/>
          </w:tcPr>
          <w:p w14:paraId="301809EF"/>
        </w:tc>
        <w:tc>
          <w:tcPr>
            <w:tcW w:w="1147" w:type="dxa"/>
            <w:vMerge w:val="continue"/>
            <w:tcBorders>
              <w:top w:val="single" w:color="auto" w:sz="4" w:space="0"/>
              <w:left w:val="single" w:color="auto" w:sz="4" w:space="0"/>
              <w:bottom w:val="single" w:color="auto" w:sz="4" w:space="0"/>
              <w:right w:val="single" w:color="auto" w:sz="4" w:space="0"/>
            </w:tcBorders>
            <w:noWrap w:val="0"/>
            <w:vAlign w:val="center"/>
          </w:tcPr>
          <w:p w14:paraId="5648297C"/>
        </w:tc>
        <w:tc>
          <w:tcPr>
            <w:tcW w:w="1464" w:type="dxa"/>
            <w:vMerge w:val="continue"/>
            <w:tcBorders>
              <w:top w:val="single" w:color="auto" w:sz="4" w:space="0"/>
              <w:left w:val="single" w:color="auto" w:sz="4" w:space="0"/>
              <w:bottom w:val="single" w:color="auto" w:sz="4" w:space="0"/>
              <w:right w:val="single" w:color="auto" w:sz="4" w:space="0"/>
            </w:tcBorders>
            <w:noWrap w:val="0"/>
            <w:vAlign w:val="center"/>
          </w:tcPr>
          <w:p w14:paraId="6BB69517"/>
        </w:tc>
        <w:tc>
          <w:tcPr>
            <w:tcW w:w="318" w:type="dxa"/>
            <w:vMerge w:val="continue"/>
            <w:tcBorders>
              <w:top w:val="single" w:color="auto" w:sz="4" w:space="0"/>
              <w:left w:val="single" w:color="auto" w:sz="4" w:space="0"/>
              <w:bottom w:val="single" w:color="auto" w:sz="4" w:space="0"/>
              <w:right w:val="single" w:color="auto" w:sz="4" w:space="0"/>
            </w:tcBorders>
            <w:noWrap w:val="0"/>
            <w:vAlign w:val="center"/>
          </w:tcPr>
          <w:p w14:paraId="652CB97E"/>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5E52649E"/>
        </w:tc>
        <w:tc>
          <w:tcPr>
            <w:tcW w:w="778" w:type="dxa"/>
            <w:vMerge w:val="continue"/>
            <w:tcBorders>
              <w:top w:val="single" w:color="auto" w:sz="4" w:space="0"/>
              <w:left w:val="single" w:color="auto" w:sz="4" w:space="0"/>
              <w:bottom w:val="single" w:color="auto" w:sz="4" w:space="0"/>
              <w:right w:val="single" w:color="auto" w:sz="4" w:space="0"/>
            </w:tcBorders>
            <w:noWrap w:val="0"/>
            <w:vAlign w:val="center"/>
          </w:tcPr>
          <w:p w14:paraId="1B12627A"/>
        </w:tc>
        <w:tc>
          <w:tcPr>
            <w:tcW w:w="778" w:type="dxa"/>
            <w:vMerge w:val="continue"/>
            <w:tcBorders>
              <w:top w:val="nil"/>
              <w:left w:val="single" w:color="auto" w:sz="4" w:space="0"/>
              <w:bottom w:val="single" w:color="auto" w:sz="4" w:space="0"/>
              <w:right w:val="single" w:color="auto" w:sz="4" w:space="0"/>
            </w:tcBorders>
            <w:noWrap w:val="0"/>
            <w:vAlign w:val="center"/>
          </w:tcPr>
          <w:p w14:paraId="7956F654"/>
        </w:tc>
        <w:tc>
          <w:tcPr>
            <w:tcW w:w="778" w:type="dxa"/>
            <w:tcBorders>
              <w:top w:val="nil"/>
              <w:left w:val="nil"/>
              <w:bottom w:val="single" w:color="auto" w:sz="4" w:space="0"/>
              <w:right w:val="single" w:color="auto" w:sz="4" w:space="0"/>
            </w:tcBorders>
            <w:noWrap w:val="0"/>
            <w:vAlign w:val="center"/>
          </w:tcPr>
          <w:p w14:paraId="6AE0F96A">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合计</w:t>
            </w:r>
          </w:p>
        </w:tc>
        <w:tc>
          <w:tcPr>
            <w:tcW w:w="719" w:type="dxa"/>
            <w:tcBorders>
              <w:top w:val="nil"/>
              <w:left w:val="nil"/>
              <w:bottom w:val="single" w:color="auto" w:sz="4" w:space="0"/>
              <w:right w:val="single" w:color="auto" w:sz="4" w:space="0"/>
            </w:tcBorders>
            <w:noWrap w:val="0"/>
            <w:vAlign w:val="center"/>
          </w:tcPr>
          <w:p w14:paraId="663F846F">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一般公共预算拨款</w:t>
            </w:r>
          </w:p>
        </w:tc>
        <w:tc>
          <w:tcPr>
            <w:tcW w:w="734" w:type="dxa"/>
            <w:tcBorders>
              <w:top w:val="nil"/>
              <w:left w:val="nil"/>
              <w:bottom w:val="single" w:color="auto" w:sz="4" w:space="0"/>
              <w:right w:val="single" w:color="auto" w:sz="4" w:space="0"/>
            </w:tcBorders>
            <w:noWrap w:val="0"/>
            <w:vAlign w:val="center"/>
          </w:tcPr>
          <w:p w14:paraId="5079F22B">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基金预算拨款</w:t>
            </w:r>
          </w:p>
        </w:tc>
        <w:tc>
          <w:tcPr>
            <w:tcW w:w="676" w:type="dxa"/>
            <w:tcBorders>
              <w:top w:val="nil"/>
              <w:left w:val="nil"/>
              <w:bottom w:val="single" w:color="auto" w:sz="4" w:space="0"/>
              <w:right w:val="single" w:color="auto" w:sz="4" w:space="0"/>
            </w:tcBorders>
            <w:noWrap w:val="0"/>
            <w:vAlign w:val="center"/>
          </w:tcPr>
          <w:p w14:paraId="18C99FFC">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财政专户核拨</w:t>
            </w:r>
          </w:p>
        </w:tc>
        <w:tc>
          <w:tcPr>
            <w:tcW w:w="640" w:type="dxa"/>
            <w:tcBorders>
              <w:top w:val="nil"/>
              <w:left w:val="nil"/>
              <w:bottom w:val="single" w:color="auto" w:sz="4" w:space="0"/>
              <w:right w:val="single" w:color="auto" w:sz="4" w:space="0"/>
            </w:tcBorders>
            <w:noWrap w:val="0"/>
            <w:vAlign w:val="center"/>
          </w:tcPr>
          <w:p w14:paraId="022E7B46">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其他来源收入</w:t>
            </w:r>
          </w:p>
        </w:tc>
        <w:tc>
          <w:tcPr>
            <w:tcW w:w="738" w:type="dxa"/>
            <w:vMerge w:val="continue"/>
            <w:tcBorders>
              <w:top w:val="nil"/>
              <w:left w:val="nil"/>
              <w:bottom w:val="single" w:color="000000" w:sz="4" w:space="0"/>
              <w:right w:val="single" w:color="auto" w:sz="4" w:space="0"/>
            </w:tcBorders>
            <w:noWrap w:val="0"/>
            <w:vAlign w:val="center"/>
          </w:tcPr>
          <w:p w14:paraId="6976BD95"/>
        </w:tc>
      </w:tr>
      <w:tr w14:paraId="44FD901A">
        <w:tblPrEx>
          <w:tblCellMar>
            <w:top w:w="0" w:type="dxa"/>
            <w:left w:w="108" w:type="dxa"/>
            <w:bottom w:w="0" w:type="dxa"/>
            <w:right w:w="108" w:type="dxa"/>
          </w:tblCellMar>
        </w:tblPrEx>
        <w:trPr>
          <w:trHeight w:val="1137" w:hRule="atLeast"/>
          <w:jc w:val="center"/>
        </w:trPr>
        <w:tc>
          <w:tcPr>
            <w:tcW w:w="863" w:type="dxa"/>
            <w:tcBorders>
              <w:top w:val="nil"/>
              <w:left w:val="single" w:color="auto" w:sz="4" w:space="0"/>
              <w:bottom w:val="single" w:color="auto" w:sz="4" w:space="0"/>
              <w:right w:val="single" w:color="auto" w:sz="4" w:space="0"/>
            </w:tcBorders>
            <w:noWrap w:val="0"/>
            <w:vAlign w:val="center"/>
          </w:tcPr>
          <w:p w14:paraId="242FF5FB">
            <w:pPr>
              <w:widowControl/>
              <w:jc w:val="center"/>
              <w:rPr>
                <w:rFonts w:hint="eastAsia" w:ascii="宋体" w:eastAsia="宋体" w:cs="宋体"/>
                <w:b/>
                <w:bCs/>
                <w:kern w:val="0"/>
                <w:sz w:val="22"/>
                <w:szCs w:val="22"/>
                <w:lang w:bidi="ar-SA"/>
              </w:rPr>
            </w:pPr>
            <w:r>
              <w:rPr>
                <w:rFonts w:hint="eastAsia" w:ascii="宋体" w:eastAsia="宋体" w:cs="宋体"/>
                <w:b/>
                <w:bCs/>
                <w:kern w:val="0"/>
                <w:sz w:val="22"/>
                <w:szCs w:val="22"/>
                <w:lang w:bidi="ar-SA"/>
              </w:rPr>
              <w:t>合　计</w:t>
            </w:r>
          </w:p>
        </w:tc>
        <w:tc>
          <w:tcPr>
            <w:tcW w:w="1026" w:type="dxa"/>
            <w:tcBorders>
              <w:top w:val="nil"/>
              <w:left w:val="nil"/>
              <w:bottom w:val="single" w:color="auto" w:sz="4" w:space="0"/>
              <w:right w:val="single" w:color="auto" w:sz="4" w:space="0"/>
            </w:tcBorders>
            <w:noWrap w:val="0"/>
            <w:vAlign w:val="center"/>
          </w:tcPr>
          <w:p w14:paraId="018A69CE">
            <w:pPr>
              <w:widowControl/>
              <w:jc w:val="right"/>
              <w:rPr>
                <w:rFonts w:hint="eastAsia" w:cs="宋体"/>
                <w:bCs/>
                <w:sz w:val="28"/>
                <w:lang w:bidi="ar-SA"/>
              </w:rPr>
            </w:pPr>
            <w:r>
              <w:rPr>
                <w:rFonts w:hint="eastAsia" w:cs="宋体"/>
                <w:bCs/>
                <w:sz w:val="28"/>
                <w:lang w:bidi="ar-SA"/>
              </w:rPr>
              <w:t>一般财力　</w:t>
            </w:r>
          </w:p>
        </w:tc>
        <w:tc>
          <w:tcPr>
            <w:tcW w:w="1147" w:type="dxa"/>
            <w:tcBorders>
              <w:top w:val="nil"/>
              <w:left w:val="nil"/>
              <w:bottom w:val="single" w:color="auto" w:sz="4" w:space="0"/>
              <w:right w:val="single" w:color="auto" w:sz="4" w:space="0"/>
            </w:tcBorders>
            <w:noWrap w:val="0"/>
            <w:vAlign w:val="center"/>
          </w:tcPr>
          <w:p w14:paraId="781D961A">
            <w:pPr>
              <w:widowControl/>
              <w:jc w:val="left"/>
              <w:rPr>
                <w:rFonts w:hint="eastAsia" w:cs="宋体"/>
                <w:bCs/>
                <w:sz w:val="28"/>
                <w:lang w:bidi="ar-SA"/>
              </w:rPr>
            </w:pPr>
            <w:r>
              <w:rPr>
                <w:rFonts w:hint="eastAsia" w:cs="宋体"/>
                <w:bCs/>
                <w:sz w:val="28"/>
                <w:lang w:bidi="ar-SA"/>
              </w:rPr>
              <w:t>　</w:t>
            </w:r>
            <w:r>
              <w:rPr>
                <w:rFonts w:hint="eastAsia" w:cs="宋体"/>
                <w:bCs/>
                <w:sz w:val="18"/>
                <w:szCs w:val="18"/>
                <w:lang w:bidi="ar-SA"/>
              </w:rPr>
              <w:t>图书馆和档案馆服务</w:t>
            </w:r>
          </w:p>
        </w:tc>
        <w:tc>
          <w:tcPr>
            <w:tcW w:w="1464" w:type="dxa"/>
            <w:tcBorders>
              <w:top w:val="nil"/>
              <w:left w:val="nil"/>
              <w:bottom w:val="single" w:color="auto" w:sz="4" w:space="0"/>
              <w:right w:val="single" w:color="auto" w:sz="4" w:space="0"/>
            </w:tcBorders>
            <w:noWrap w:val="0"/>
            <w:vAlign w:val="center"/>
          </w:tcPr>
          <w:p w14:paraId="6B155039">
            <w:pPr>
              <w:widowControl/>
              <w:jc w:val="left"/>
              <w:rPr>
                <w:rFonts w:hint="eastAsia" w:cs="宋体"/>
                <w:bCs/>
                <w:sz w:val="28"/>
                <w:lang w:bidi="ar-SA"/>
              </w:rPr>
            </w:pPr>
            <w:r>
              <w:rPr>
                <w:rFonts w:hint="eastAsia" w:cs="宋体"/>
                <w:bCs/>
                <w:sz w:val="28"/>
                <w:lang w:bidi="ar-SA"/>
              </w:rPr>
              <w:t>　C200303</w:t>
            </w:r>
          </w:p>
        </w:tc>
        <w:tc>
          <w:tcPr>
            <w:tcW w:w="318" w:type="dxa"/>
            <w:tcBorders>
              <w:top w:val="nil"/>
              <w:left w:val="nil"/>
              <w:bottom w:val="single" w:color="auto" w:sz="4" w:space="0"/>
              <w:right w:val="single" w:color="auto" w:sz="4" w:space="0"/>
            </w:tcBorders>
            <w:noWrap w:val="0"/>
            <w:vAlign w:val="center"/>
          </w:tcPr>
          <w:p w14:paraId="7F66E621">
            <w:pPr>
              <w:widowControl/>
              <w:jc w:val="center"/>
              <w:rPr>
                <w:rFonts w:hint="eastAsia" w:cs="宋体"/>
                <w:bCs/>
                <w:sz w:val="28"/>
                <w:lang w:bidi="ar-SA"/>
              </w:rPr>
            </w:pPr>
            <w:r>
              <w:rPr>
                <w:rFonts w:hint="eastAsia" w:cs="宋体"/>
                <w:bCs/>
                <w:sz w:val="28"/>
                <w:lang w:bidi="ar-SA"/>
              </w:rPr>
              <w:t>批　</w:t>
            </w:r>
          </w:p>
        </w:tc>
        <w:tc>
          <w:tcPr>
            <w:tcW w:w="778" w:type="dxa"/>
            <w:tcBorders>
              <w:top w:val="nil"/>
              <w:left w:val="nil"/>
              <w:bottom w:val="single" w:color="auto" w:sz="4" w:space="0"/>
              <w:right w:val="single" w:color="auto" w:sz="4" w:space="0"/>
            </w:tcBorders>
            <w:noWrap w:val="0"/>
            <w:vAlign w:val="center"/>
          </w:tcPr>
          <w:p w14:paraId="2E934FB5">
            <w:pPr>
              <w:widowControl/>
              <w:jc w:val="center"/>
              <w:rPr>
                <w:rFonts w:hint="eastAsia" w:cs="宋体"/>
                <w:bCs/>
                <w:sz w:val="28"/>
                <w:lang w:bidi="ar-SA"/>
              </w:rPr>
            </w:pPr>
            <w:r>
              <w:rPr>
                <w:rFonts w:hint="eastAsia" w:cs="宋体"/>
                <w:bCs/>
                <w:sz w:val="28"/>
                <w:lang w:bidi="ar-SA"/>
              </w:rPr>
              <w:t>1　</w:t>
            </w:r>
          </w:p>
        </w:tc>
        <w:tc>
          <w:tcPr>
            <w:tcW w:w="778" w:type="dxa"/>
            <w:tcBorders>
              <w:top w:val="nil"/>
              <w:left w:val="nil"/>
              <w:bottom w:val="single" w:color="auto" w:sz="4" w:space="0"/>
              <w:right w:val="single" w:color="auto" w:sz="4" w:space="0"/>
            </w:tcBorders>
            <w:noWrap w:val="0"/>
            <w:vAlign w:val="center"/>
          </w:tcPr>
          <w:p w14:paraId="222CD45B">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78" w:type="dxa"/>
            <w:tcBorders>
              <w:top w:val="nil"/>
              <w:left w:val="nil"/>
              <w:bottom w:val="single" w:color="auto" w:sz="4" w:space="0"/>
              <w:right w:val="single" w:color="auto" w:sz="4" w:space="0"/>
            </w:tcBorders>
            <w:noWrap w:val="0"/>
            <w:vAlign w:val="center"/>
          </w:tcPr>
          <w:p w14:paraId="65F03F2B">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78" w:type="dxa"/>
            <w:tcBorders>
              <w:top w:val="nil"/>
              <w:left w:val="nil"/>
              <w:bottom w:val="single" w:color="auto" w:sz="4" w:space="0"/>
              <w:right w:val="single" w:color="auto" w:sz="4" w:space="0"/>
            </w:tcBorders>
            <w:noWrap w:val="0"/>
            <w:vAlign w:val="center"/>
          </w:tcPr>
          <w:p w14:paraId="6560E3DA">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19" w:type="dxa"/>
            <w:tcBorders>
              <w:top w:val="nil"/>
              <w:left w:val="nil"/>
              <w:bottom w:val="single" w:color="auto" w:sz="4" w:space="0"/>
              <w:right w:val="single" w:color="auto" w:sz="4" w:space="0"/>
            </w:tcBorders>
            <w:noWrap w:val="0"/>
            <w:vAlign w:val="center"/>
          </w:tcPr>
          <w:p w14:paraId="2A7AD76C">
            <w:pPr>
              <w:widowControl/>
              <w:jc w:val="right"/>
              <w:rPr>
                <w:rFonts w:hint="eastAsia" w:cs="宋体"/>
                <w:bCs/>
                <w:sz w:val="28"/>
                <w:lang w:bidi="ar-SA"/>
              </w:rPr>
            </w:pPr>
            <w:r>
              <w:rPr>
                <w:rFonts w:hint="default" w:cs="宋体"/>
                <w:bCs/>
                <w:sz w:val="28"/>
                <w:lang w:val="en-US" w:bidi="ar-SA"/>
              </w:rPr>
              <w:t>78</w:t>
            </w:r>
            <w:r>
              <w:rPr>
                <w:rFonts w:hint="eastAsia" w:cs="宋体"/>
                <w:bCs/>
                <w:sz w:val="28"/>
                <w:lang w:bidi="ar-SA"/>
              </w:rPr>
              <w:t>　</w:t>
            </w:r>
          </w:p>
        </w:tc>
        <w:tc>
          <w:tcPr>
            <w:tcW w:w="734" w:type="dxa"/>
            <w:tcBorders>
              <w:top w:val="nil"/>
              <w:left w:val="nil"/>
              <w:bottom w:val="single" w:color="auto" w:sz="4" w:space="0"/>
              <w:right w:val="single" w:color="auto" w:sz="4" w:space="0"/>
            </w:tcBorders>
            <w:noWrap w:val="0"/>
            <w:vAlign w:val="center"/>
          </w:tcPr>
          <w:p w14:paraId="1BFAE8F8">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c>
          <w:tcPr>
            <w:tcW w:w="676" w:type="dxa"/>
            <w:tcBorders>
              <w:top w:val="nil"/>
              <w:left w:val="nil"/>
              <w:bottom w:val="single" w:color="auto" w:sz="4" w:space="0"/>
              <w:right w:val="single" w:color="auto" w:sz="4" w:space="0"/>
            </w:tcBorders>
            <w:noWrap w:val="0"/>
            <w:vAlign w:val="center"/>
          </w:tcPr>
          <w:p w14:paraId="4465F982">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c>
          <w:tcPr>
            <w:tcW w:w="640" w:type="dxa"/>
            <w:tcBorders>
              <w:top w:val="nil"/>
              <w:left w:val="nil"/>
              <w:bottom w:val="single" w:color="auto" w:sz="4" w:space="0"/>
              <w:right w:val="single" w:color="auto" w:sz="4" w:space="0"/>
            </w:tcBorders>
            <w:noWrap w:val="0"/>
            <w:vAlign w:val="center"/>
          </w:tcPr>
          <w:p w14:paraId="1201C897">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c>
          <w:tcPr>
            <w:tcW w:w="738" w:type="dxa"/>
            <w:tcBorders>
              <w:top w:val="nil"/>
              <w:left w:val="nil"/>
              <w:bottom w:val="single" w:color="auto" w:sz="4" w:space="0"/>
              <w:right w:val="single" w:color="auto" w:sz="4" w:space="0"/>
            </w:tcBorders>
            <w:noWrap w:val="0"/>
            <w:vAlign w:val="center"/>
          </w:tcPr>
          <w:p w14:paraId="5BC3B16A">
            <w:pPr>
              <w:widowControl/>
              <w:jc w:val="right"/>
              <w:rPr>
                <w:rFonts w:hint="eastAsia" w:ascii="宋体" w:eastAsia="宋体" w:cs="宋体"/>
                <w:b/>
                <w:bCs/>
                <w:kern w:val="0"/>
                <w:sz w:val="22"/>
                <w:szCs w:val="22"/>
                <w:lang w:bidi="ar-SA"/>
              </w:rPr>
            </w:pPr>
            <w:r>
              <w:rPr>
                <w:rFonts w:hint="eastAsia" w:ascii="宋体" w:eastAsia="宋体" w:cs="宋体"/>
                <w:b/>
                <w:bCs/>
                <w:kern w:val="0"/>
                <w:sz w:val="22"/>
                <w:szCs w:val="22"/>
                <w:lang w:bidi="ar-SA"/>
              </w:rPr>
              <w:t>　</w:t>
            </w:r>
          </w:p>
        </w:tc>
      </w:tr>
    </w:tbl>
    <w:p w14:paraId="77412705">
      <w:pPr>
        <w:widowControl/>
        <w:ind w:firstLine="640" w:firstLineChars="200"/>
        <w:jc w:val="left"/>
        <w:rPr>
          <w:rFonts w:hint="eastAsia" w:ascii="黑体" w:eastAsia="黑体"/>
          <w:sz w:val="32"/>
          <w:szCs w:val="32"/>
        </w:rPr>
      </w:pPr>
      <w:r>
        <w:rPr>
          <w:rFonts w:hint="eastAsia" w:ascii="黑体" w:eastAsia="黑体" w:cs="宋体"/>
          <w:kern w:val="0"/>
          <w:sz w:val="32"/>
          <w:szCs w:val="32"/>
          <w:lang w:bidi="ar"/>
        </w:rPr>
        <w:t>七、国有资产信息情况</w:t>
      </w:r>
    </w:p>
    <w:p w14:paraId="5C12A99E">
      <w:pPr>
        <w:ind w:firstLine="640" w:firstLineChars="200"/>
        <w:jc w:val="left"/>
        <w:rPr>
          <w:rFonts w:hint="eastAsia" w:ascii="仿宋_GB2312"/>
          <w:color w:val="000000"/>
          <w:sz w:val="32"/>
          <w:szCs w:val="32"/>
        </w:rPr>
      </w:pPr>
      <w:r>
        <w:rPr>
          <w:rFonts w:hint="default" w:ascii="宋体" w:cs="宋体"/>
          <w:color w:val="000000"/>
          <w:kern w:val="0"/>
          <w:sz w:val="32"/>
          <w:szCs w:val="32"/>
          <w:lang w:val="en-US" w:bidi="ar-SA"/>
        </w:rPr>
        <w:t>2022</w:t>
      </w:r>
      <w:r>
        <w:rPr>
          <w:rFonts w:hint="eastAsia" w:ascii="宋体" w:cs="宋体"/>
          <w:color w:val="000000"/>
          <w:kern w:val="0"/>
          <w:sz w:val="32"/>
          <w:szCs w:val="32"/>
          <w:lang w:val="en-US" w:eastAsia="zh-CN" w:bidi="ar-SA"/>
        </w:rPr>
        <w:t>年度拟购置固定资产总额为</w:t>
      </w:r>
      <w:r>
        <w:rPr>
          <w:rFonts w:hint="default" w:ascii="宋体" w:cs="宋体"/>
          <w:color w:val="000000"/>
          <w:kern w:val="0"/>
          <w:sz w:val="32"/>
          <w:szCs w:val="32"/>
          <w:lang w:val="en-US" w:eastAsia="zh-CN" w:bidi="ar-SA"/>
        </w:rPr>
        <w:t>0</w:t>
      </w:r>
      <w:r>
        <w:rPr>
          <w:rFonts w:hint="eastAsia" w:ascii="宋体" w:cs="宋体"/>
          <w:color w:val="000000"/>
          <w:kern w:val="0"/>
          <w:sz w:val="32"/>
          <w:szCs w:val="32"/>
          <w:lang w:val="en-US" w:eastAsia="zh-CN" w:bidi="ar-SA"/>
        </w:rPr>
        <w:t>万元，已经按照要求列入</w:t>
      </w:r>
      <w:r>
        <w:rPr>
          <w:rFonts w:hint="default" w:ascii="宋体" w:cs="宋体"/>
          <w:color w:val="000000"/>
          <w:kern w:val="0"/>
          <w:sz w:val="32"/>
          <w:szCs w:val="32"/>
          <w:lang w:val="en-US" w:eastAsia="zh-CN" w:bidi="ar-SA"/>
        </w:rPr>
        <w:t>2022</w:t>
      </w:r>
      <w:r>
        <w:rPr>
          <w:rFonts w:hint="eastAsia" w:ascii="宋体" w:cs="宋体"/>
          <w:color w:val="000000"/>
          <w:kern w:val="0"/>
          <w:sz w:val="32"/>
          <w:szCs w:val="32"/>
          <w:lang w:val="en-US" w:eastAsia="zh-CN" w:bidi="ar-SA"/>
        </w:rPr>
        <w:t>年政府预算。</w:t>
      </w:r>
      <w:r>
        <w:rPr>
          <w:rFonts w:hint="eastAsia" w:ascii="宋体" w:eastAsia="宋体" w:cs="宋体"/>
          <w:color w:val="000000"/>
          <w:kern w:val="0"/>
          <w:sz w:val="32"/>
          <w:szCs w:val="32"/>
          <w:lang w:bidi="ar-SA"/>
        </w:rPr>
        <w:t>202</w:t>
      </w:r>
      <w:r>
        <w:rPr>
          <w:rFonts w:hint="default" w:ascii="宋体" w:eastAsia="宋体" w:cs="宋体"/>
          <w:color w:val="000000"/>
          <w:kern w:val="0"/>
          <w:sz w:val="32"/>
          <w:szCs w:val="32"/>
          <w:lang w:val="en-US" w:bidi="ar-SA"/>
        </w:rPr>
        <w:t>1</w:t>
      </w:r>
      <w:r>
        <w:rPr>
          <w:rFonts w:hint="eastAsia" w:ascii="宋体" w:eastAsia="宋体" w:cs="宋体"/>
          <w:color w:val="000000"/>
          <w:kern w:val="0"/>
          <w:sz w:val="32"/>
          <w:szCs w:val="32"/>
          <w:lang w:bidi="ar-SA"/>
        </w:rPr>
        <w:t>年末固定资产金额为</w:t>
      </w:r>
      <w:r>
        <w:rPr>
          <w:rFonts w:hint="default" w:ascii="仿宋_GB2312"/>
          <w:color w:val="000000"/>
          <w:sz w:val="32"/>
          <w:szCs w:val="32"/>
          <w:lang w:val="en-US"/>
        </w:rPr>
        <w:t>205.5123</w:t>
      </w:r>
      <w:r>
        <w:rPr>
          <w:rFonts w:hint="eastAsia" w:ascii="仿宋_GB2312"/>
          <w:color w:val="000000"/>
          <w:sz w:val="32"/>
          <w:szCs w:val="32"/>
        </w:rPr>
        <w:t>万元，详见下表。</w:t>
      </w:r>
    </w:p>
    <w:p w14:paraId="637981B0">
      <w:pPr>
        <w:ind w:firstLine="420" w:firstLineChars="200"/>
        <w:jc w:val="left"/>
        <w:rPr>
          <w:rFonts w:hint="eastAsia" w:ascii="仿宋_GB2312"/>
          <w:color w:val="000000"/>
          <w:szCs w:val="32"/>
        </w:rPr>
      </w:pPr>
    </w:p>
    <w:tbl>
      <w:tblPr>
        <w:tblStyle w:val="5"/>
        <w:tblpPr w:leftFromText="180" w:rightFromText="180" w:vertAnchor="text" w:tblpY="1"/>
        <w:tblOverlap w:val="never"/>
        <w:tblW w:w="7825" w:type="dxa"/>
        <w:tblInd w:w="734" w:type="dxa"/>
        <w:tblLayout w:type="autofit"/>
        <w:tblCellMar>
          <w:top w:w="0" w:type="dxa"/>
          <w:left w:w="108" w:type="dxa"/>
          <w:bottom w:w="0" w:type="dxa"/>
          <w:right w:w="108" w:type="dxa"/>
        </w:tblCellMar>
      </w:tblPr>
      <w:tblGrid>
        <w:gridCol w:w="3756"/>
        <w:gridCol w:w="1252"/>
        <w:gridCol w:w="2817"/>
      </w:tblGrid>
      <w:tr w14:paraId="20462D19">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noWrap/>
            <w:vAlign w:val="center"/>
          </w:tcPr>
          <w:p w14:paraId="26E7CD44">
            <w:pPr>
              <w:widowControl/>
              <w:jc w:val="center"/>
              <w:rPr>
                <w:rFonts w:ascii="宋体" w:hAnsi="宋体" w:cs="宋体"/>
                <w:b/>
                <w:bCs/>
                <w:kern w:val="0"/>
                <w:sz w:val="24"/>
                <w:szCs w:val="24"/>
                <w:lang w:bidi="ar-SA"/>
              </w:rPr>
            </w:pPr>
            <w:r>
              <w:rPr>
                <w:rFonts w:hint="eastAsia" w:ascii="宋体" w:hAnsi="宋体" w:cs="宋体"/>
                <w:b/>
                <w:bCs/>
                <w:kern w:val="0"/>
                <w:sz w:val="24"/>
                <w:szCs w:val="24"/>
                <w:lang w:bidi="ar-SA"/>
              </w:rPr>
              <w:t>项   目</w:t>
            </w:r>
          </w:p>
        </w:tc>
        <w:tc>
          <w:tcPr>
            <w:tcW w:w="1252" w:type="dxa"/>
            <w:tcBorders>
              <w:top w:val="single" w:color="auto" w:sz="4" w:space="0"/>
              <w:left w:val="nil"/>
              <w:bottom w:val="single" w:color="auto" w:sz="4" w:space="0"/>
              <w:right w:val="single" w:color="auto" w:sz="4" w:space="0"/>
            </w:tcBorders>
            <w:noWrap/>
            <w:vAlign w:val="center"/>
          </w:tcPr>
          <w:p w14:paraId="32AC6926">
            <w:pPr>
              <w:widowControl/>
              <w:jc w:val="center"/>
              <w:rPr>
                <w:rFonts w:ascii="宋体" w:hAnsi="宋体" w:cs="宋体"/>
                <w:b/>
                <w:bCs/>
                <w:kern w:val="0"/>
                <w:sz w:val="24"/>
                <w:szCs w:val="24"/>
                <w:lang w:bidi="ar-SA"/>
              </w:rPr>
            </w:pPr>
            <w:r>
              <w:rPr>
                <w:rFonts w:hint="eastAsia" w:ascii="宋体" w:hAnsi="宋体" w:cs="宋体"/>
                <w:b/>
                <w:bCs/>
                <w:kern w:val="0"/>
                <w:sz w:val="24"/>
                <w:szCs w:val="24"/>
                <w:lang w:bidi="ar-SA"/>
              </w:rPr>
              <w:t>数  量</w:t>
            </w:r>
          </w:p>
        </w:tc>
        <w:tc>
          <w:tcPr>
            <w:tcW w:w="2817" w:type="dxa"/>
            <w:tcBorders>
              <w:top w:val="single" w:color="auto" w:sz="4" w:space="0"/>
              <w:left w:val="nil"/>
              <w:bottom w:val="single" w:color="auto" w:sz="4" w:space="0"/>
              <w:right w:val="single" w:color="auto" w:sz="4" w:space="0"/>
            </w:tcBorders>
            <w:noWrap/>
            <w:vAlign w:val="center"/>
          </w:tcPr>
          <w:p w14:paraId="13B700DF">
            <w:pPr>
              <w:widowControl/>
              <w:jc w:val="center"/>
              <w:rPr>
                <w:rFonts w:ascii="宋体" w:hAnsi="宋体" w:cs="宋体"/>
                <w:b/>
                <w:bCs/>
                <w:kern w:val="0"/>
                <w:sz w:val="24"/>
                <w:szCs w:val="24"/>
                <w:lang w:bidi="ar-SA"/>
              </w:rPr>
            </w:pPr>
            <w:r>
              <w:rPr>
                <w:rFonts w:hint="eastAsia" w:ascii="宋体" w:hAnsi="宋体" w:cs="宋体"/>
                <w:b/>
                <w:bCs/>
                <w:kern w:val="0"/>
                <w:sz w:val="24"/>
                <w:szCs w:val="24"/>
                <w:lang w:bidi="ar-SA"/>
              </w:rPr>
              <w:t>价值（金额单位：万元）</w:t>
            </w:r>
          </w:p>
        </w:tc>
      </w:tr>
      <w:tr w14:paraId="18F4435F">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31A64380">
            <w:pPr>
              <w:widowControl/>
              <w:jc w:val="center"/>
              <w:rPr>
                <w:rFonts w:ascii="宋体" w:hAnsi="宋体" w:cs="宋体"/>
                <w:b/>
                <w:bCs/>
                <w:kern w:val="0"/>
                <w:sz w:val="21"/>
                <w:szCs w:val="21"/>
                <w:lang w:bidi="ar-SA"/>
              </w:rPr>
            </w:pPr>
            <w:r>
              <w:rPr>
                <w:rFonts w:hint="eastAsia" w:ascii="宋体" w:hAnsi="宋体" w:cs="宋体"/>
                <w:b/>
                <w:bCs/>
                <w:kern w:val="0"/>
                <w:sz w:val="21"/>
                <w:szCs w:val="21"/>
                <w:lang w:bidi="ar-SA"/>
              </w:rPr>
              <w:t>固定资产总额</w:t>
            </w:r>
          </w:p>
        </w:tc>
        <w:tc>
          <w:tcPr>
            <w:tcW w:w="1252" w:type="dxa"/>
            <w:tcBorders>
              <w:top w:val="nil"/>
              <w:left w:val="nil"/>
              <w:bottom w:val="single" w:color="auto" w:sz="4" w:space="0"/>
              <w:right w:val="single" w:color="auto" w:sz="4" w:space="0"/>
            </w:tcBorders>
            <w:noWrap/>
            <w:vAlign w:val="center"/>
          </w:tcPr>
          <w:p w14:paraId="4E6651CA">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nil"/>
              <w:left w:val="nil"/>
              <w:bottom w:val="single" w:color="auto" w:sz="4" w:space="0"/>
              <w:right w:val="single" w:color="auto" w:sz="4" w:space="0"/>
            </w:tcBorders>
            <w:noWrap/>
            <w:vAlign w:val="center"/>
          </w:tcPr>
          <w:p w14:paraId="3D67BA6F">
            <w:pPr>
              <w:widowControl/>
              <w:jc w:val="right"/>
              <w:rPr>
                <w:rFonts w:hint="default" w:ascii="宋体" w:hAnsi="宋体" w:cs="宋体"/>
                <w:kern w:val="0"/>
                <w:sz w:val="21"/>
                <w:szCs w:val="21"/>
                <w:lang w:val="en-US" w:bidi="ar-SA"/>
              </w:rPr>
            </w:pPr>
            <w:r>
              <w:rPr>
                <w:rFonts w:hint="default" w:ascii="宋体" w:hAnsi="宋体" w:cs="宋体"/>
                <w:kern w:val="0"/>
                <w:sz w:val="21"/>
                <w:szCs w:val="21"/>
                <w:lang w:val="en-US" w:bidi="ar-SA"/>
              </w:rPr>
              <w:t>205.5123</w:t>
            </w:r>
          </w:p>
        </w:tc>
      </w:tr>
      <w:tr w14:paraId="0572893C">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2C449EC3">
            <w:pPr>
              <w:widowControl/>
              <w:jc w:val="left"/>
              <w:rPr>
                <w:rFonts w:ascii="宋体" w:hAnsi="宋体" w:cs="宋体"/>
                <w:kern w:val="0"/>
                <w:sz w:val="21"/>
                <w:szCs w:val="21"/>
                <w:lang w:bidi="ar-SA"/>
              </w:rPr>
            </w:pPr>
            <w:r>
              <w:rPr>
                <w:rFonts w:hint="eastAsia" w:ascii="宋体" w:hAnsi="宋体" w:cs="宋体"/>
                <w:kern w:val="0"/>
                <w:sz w:val="21"/>
                <w:szCs w:val="21"/>
                <w:lang w:bidi="ar-SA"/>
              </w:rPr>
              <w:t>1.房屋（平方米）</w:t>
            </w:r>
          </w:p>
        </w:tc>
        <w:tc>
          <w:tcPr>
            <w:tcW w:w="1252" w:type="dxa"/>
            <w:tcBorders>
              <w:top w:val="single" w:color="000000" w:sz="4" w:space="0"/>
              <w:left w:val="nil"/>
              <w:bottom w:val="single" w:color="000000" w:sz="4" w:space="0"/>
              <w:right w:val="single" w:color="000000" w:sz="8" w:space="0"/>
            </w:tcBorders>
            <w:noWrap/>
            <w:vAlign w:val="center"/>
          </w:tcPr>
          <w:p w14:paraId="06AED700">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c>
          <w:tcPr>
            <w:tcW w:w="2817" w:type="dxa"/>
            <w:tcBorders>
              <w:top w:val="single" w:color="000000" w:sz="4" w:space="0"/>
              <w:left w:val="nil"/>
              <w:bottom w:val="single" w:color="000000" w:sz="4" w:space="0"/>
              <w:right w:val="single" w:color="000000" w:sz="4" w:space="0"/>
            </w:tcBorders>
            <w:noWrap/>
            <w:vAlign w:val="center"/>
          </w:tcPr>
          <w:p w14:paraId="08727274">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r>
      <w:tr w14:paraId="1905C68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3083C58D">
            <w:pPr>
              <w:widowControl/>
              <w:ind w:firstLine="420" w:firstLineChars="200"/>
              <w:jc w:val="left"/>
              <w:rPr>
                <w:rFonts w:ascii="宋体" w:hAnsi="宋体" w:cs="宋体"/>
                <w:kern w:val="0"/>
                <w:sz w:val="21"/>
                <w:szCs w:val="21"/>
                <w:lang w:bidi="ar-SA"/>
              </w:rPr>
            </w:pPr>
            <w:r>
              <w:rPr>
                <w:rFonts w:hint="eastAsia" w:ascii="宋体" w:hAnsi="宋体" w:cs="宋体"/>
                <w:kern w:val="0"/>
                <w:sz w:val="21"/>
                <w:szCs w:val="21"/>
                <w:lang w:bidi="ar-SA"/>
              </w:rPr>
              <w:t>其中：办公用房</w:t>
            </w:r>
          </w:p>
        </w:tc>
        <w:tc>
          <w:tcPr>
            <w:tcW w:w="1252" w:type="dxa"/>
            <w:tcBorders>
              <w:top w:val="nil"/>
              <w:left w:val="nil"/>
              <w:bottom w:val="single" w:color="000000" w:sz="4" w:space="0"/>
              <w:right w:val="single" w:color="000000" w:sz="8" w:space="0"/>
            </w:tcBorders>
            <w:noWrap/>
            <w:vAlign w:val="center"/>
          </w:tcPr>
          <w:p w14:paraId="3A0955EF">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c>
          <w:tcPr>
            <w:tcW w:w="2817" w:type="dxa"/>
            <w:tcBorders>
              <w:top w:val="nil"/>
              <w:left w:val="nil"/>
              <w:bottom w:val="single" w:color="000000" w:sz="4" w:space="0"/>
              <w:right w:val="single" w:color="000000" w:sz="4" w:space="0"/>
            </w:tcBorders>
            <w:noWrap/>
            <w:vAlign w:val="center"/>
          </w:tcPr>
          <w:p w14:paraId="69137667">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r>
      <w:tr w14:paraId="5BB09390">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5754AA15">
            <w:pPr>
              <w:widowControl/>
              <w:jc w:val="left"/>
              <w:rPr>
                <w:rFonts w:ascii="宋体" w:hAnsi="宋体" w:cs="宋体"/>
                <w:kern w:val="0"/>
                <w:sz w:val="21"/>
                <w:szCs w:val="21"/>
                <w:lang w:bidi="ar-SA"/>
              </w:rPr>
            </w:pPr>
            <w:r>
              <w:rPr>
                <w:rFonts w:hint="eastAsia" w:ascii="宋体" w:hAnsi="宋体" w:cs="宋体"/>
                <w:kern w:val="0"/>
                <w:sz w:val="21"/>
                <w:szCs w:val="21"/>
                <w:lang w:bidi="ar-SA"/>
              </w:rPr>
              <w:t>2.车辆（台、辆）</w:t>
            </w:r>
          </w:p>
        </w:tc>
        <w:tc>
          <w:tcPr>
            <w:tcW w:w="1252" w:type="dxa"/>
            <w:tcBorders>
              <w:top w:val="single" w:color="auto" w:sz="4" w:space="0"/>
              <w:left w:val="nil"/>
              <w:bottom w:val="single" w:color="auto" w:sz="4" w:space="0"/>
              <w:right w:val="single" w:color="auto" w:sz="4" w:space="0"/>
            </w:tcBorders>
            <w:noWrap/>
            <w:vAlign w:val="center"/>
          </w:tcPr>
          <w:p w14:paraId="7CF0FCF5">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nil"/>
              <w:left w:val="nil"/>
              <w:bottom w:val="single" w:color="000000" w:sz="4" w:space="0"/>
              <w:right w:val="single" w:color="000000" w:sz="4" w:space="0"/>
            </w:tcBorders>
            <w:noWrap/>
            <w:vAlign w:val="center"/>
          </w:tcPr>
          <w:p w14:paraId="16E1E26A">
            <w:pPr>
              <w:widowControl/>
              <w:jc w:val="center"/>
              <w:rPr>
                <w:rFonts w:ascii="宋体" w:hAnsi="宋体" w:cs="宋体"/>
                <w:color w:val="000000"/>
                <w:kern w:val="0"/>
                <w:sz w:val="21"/>
                <w:szCs w:val="21"/>
                <w:lang w:bidi="ar-SA"/>
              </w:rPr>
            </w:pPr>
            <w:r>
              <w:rPr>
                <w:rFonts w:hint="eastAsia" w:ascii="宋体" w:hAnsi="宋体" w:cs="宋体"/>
                <w:kern w:val="0"/>
                <w:sz w:val="21"/>
                <w:szCs w:val="21"/>
                <w:lang w:bidi="ar-SA"/>
              </w:rPr>
              <w:t>——</w:t>
            </w:r>
          </w:p>
        </w:tc>
      </w:tr>
      <w:tr w14:paraId="050E7DB4">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10EAF3B4">
            <w:pPr>
              <w:widowControl/>
              <w:jc w:val="left"/>
              <w:rPr>
                <w:rFonts w:ascii="宋体" w:hAnsi="宋体" w:cs="宋体"/>
                <w:kern w:val="0"/>
                <w:sz w:val="21"/>
                <w:szCs w:val="21"/>
                <w:lang w:bidi="ar-SA"/>
              </w:rPr>
            </w:pPr>
            <w:r>
              <w:rPr>
                <w:rFonts w:hint="eastAsia" w:ascii="宋体" w:hAnsi="宋体" w:cs="宋体"/>
                <w:kern w:val="0"/>
                <w:sz w:val="21"/>
                <w:szCs w:val="21"/>
                <w:lang w:bidi="ar-SA"/>
              </w:rPr>
              <w:t>3.单价在50万元以上的设备（台、套）</w:t>
            </w:r>
          </w:p>
        </w:tc>
        <w:tc>
          <w:tcPr>
            <w:tcW w:w="1252" w:type="dxa"/>
            <w:tcBorders>
              <w:top w:val="nil"/>
              <w:left w:val="nil"/>
              <w:bottom w:val="single" w:color="auto" w:sz="4" w:space="0"/>
              <w:right w:val="single" w:color="auto" w:sz="4" w:space="0"/>
            </w:tcBorders>
            <w:noWrap/>
            <w:vAlign w:val="center"/>
          </w:tcPr>
          <w:p w14:paraId="0271FC35">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single" w:color="auto" w:sz="4" w:space="0"/>
              <w:left w:val="nil"/>
              <w:bottom w:val="single" w:color="auto" w:sz="4" w:space="0"/>
              <w:right w:val="single" w:color="auto" w:sz="4" w:space="0"/>
            </w:tcBorders>
            <w:noWrap/>
            <w:vAlign w:val="center"/>
          </w:tcPr>
          <w:p w14:paraId="2FE32E74">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r>
      <w:tr w14:paraId="0A69D853">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noWrap/>
            <w:vAlign w:val="center"/>
          </w:tcPr>
          <w:p w14:paraId="3A363ED1">
            <w:pPr>
              <w:widowControl/>
              <w:jc w:val="left"/>
              <w:rPr>
                <w:rFonts w:ascii="宋体" w:hAnsi="宋体" w:cs="宋体"/>
                <w:kern w:val="0"/>
                <w:sz w:val="21"/>
                <w:szCs w:val="21"/>
                <w:lang w:bidi="ar-SA"/>
              </w:rPr>
            </w:pPr>
            <w:r>
              <w:rPr>
                <w:rFonts w:hint="eastAsia" w:ascii="宋体" w:hAnsi="宋体" w:cs="宋体"/>
                <w:kern w:val="0"/>
                <w:sz w:val="21"/>
                <w:szCs w:val="21"/>
                <w:lang w:bidi="ar-SA"/>
              </w:rPr>
              <w:t>4.其他固定资产</w:t>
            </w:r>
          </w:p>
        </w:tc>
        <w:tc>
          <w:tcPr>
            <w:tcW w:w="1252" w:type="dxa"/>
            <w:tcBorders>
              <w:top w:val="nil"/>
              <w:left w:val="nil"/>
              <w:bottom w:val="single" w:color="auto" w:sz="4" w:space="0"/>
              <w:right w:val="single" w:color="auto" w:sz="4" w:space="0"/>
            </w:tcBorders>
            <w:noWrap/>
            <w:vAlign w:val="center"/>
          </w:tcPr>
          <w:p w14:paraId="3C13259A">
            <w:pPr>
              <w:widowControl/>
              <w:jc w:val="center"/>
              <w:rPr>
                <w:rFonts w:ascii="宋体" w:hAnsi="宋体" w:cs="宋体"/>
                <w:kern w:val="0"/>
                <w:sz w:val="21"/>
                <w:szCs w:val="21"/>
                <w:lang w:bidi="ar-SA"/>
              </w:rPr>
            </w:pPr>
            <w:r>
              <w:rPr>
                <w:rFonts w:hint="eastAsia" w:ascii="宋体" w:hAnsi="宋体" w:cs="宋体"/>
                <w:kern w:val="0"/>
                <w:sz w:val="21"/>
                <w:szCs w:val="21"/>
                <w:lang w:bidi="ar-SA"/>
              </w:rPr>
              <w:t>——</w:t>
            </w:r>
          </w:p>
        </w:tc>
        <w:tc>
          <w:tcPr>
            <w:tcW w:w="2817" w:type="dxa"/>
            <w:tcBorders>
              <w:top w:val="single" w:color="000000" w:sz="4" w:space="0"/>
              <w:left w:val="nil"/>
              <w:bottom w:val="single" w:color="000000" w:sz="4" w:space="0"/>
              <w:right w:val="single" w:color="000000" w:sz="4" w:space="0"/>
            </w:tcBorders>
            <w:noWrap/>
            <w:vAlign w:val="center"/>
          </w:tcPr>
          <w:p w14:paraId="3EA6CF5F">
            <w:pPr>
              <w:widowControl/>
              <w:jc w:val="right"/>
              <w:rPr>
                <w:rFonts w:hint="eastAsia" w:ascii="宋体" w:hAnsi="宋体" w:cs="宋体"/>
                <w:color w:val="000000"/>
                <w:kern w:val="0"/>
                <w:sz w:val="21"/>
                <w:szCs w:val="21"/>
                <w:lang w:bidi="ar-SA"/>
              </w:rPr>
            </w:pPr>
            <w:r>
              <w:rPr>
                <w:rFonts w:hint="default" w:ascii="宋体" w:hAnsi="宋体" w:cs="宋体"/>
                <w:kern w:val="0"/>
                <w:sz w:val="21"/>
                <w:szCs w:val="21"/>
                <w:lang w:val="en-US" w:bidi="ar-SA"/>
              </w:rPr>
              <w:t>205.5123</w:t>
            </w:r>
          </w:p>
        </w:tc>
      </w:tr>
    </w:tbl>
    <w:p w14:paraId="418DD556">
      <w:pPr>
        <w:widowControl/>
        <w:ind w:left="420" w:leftChars="200" w:firstLine="2" w:firstLineChars="1"/>
        <w:jc w:val="left"/>
        <w:rPr>
          <w:rFonts w:hint="eastAsia" w:ascii="黑体" w:eastAsia="黑体"/>
          <w:sz w:val="32"/>
          <w:szCs w:val="32"/>
        </w:rPr>
      </w:pPr>
      <w:r>
        <w:rPr>
          <w:rFonts w:hint="eastAsia" w:ascii="黑体" w:eastAsia="黑体" w:cs="宋体"/>
          <w:kern w:val="0"/>
          <w:szCs w:val="32"/>
          <w:lang w:bidi="ar"/>
        </w:rPr>
        <w:br w:type="textWrapping" w:clear="all"/>
      </w:r>
      <w:r>
        <w:rPr>
          <w:rFonts w:hint="eastAsia" w:ascii="黑体" w:eastAsia="黑体" w:cs="宋体"/>
          <w:kern w:val="0"/>
          <w:sz w:val="32"/>
          <w:szCs w:val="32"/>
          <w:lang w:bidi="ar"/>
        </w:rPr>
        <w:t>八、名词解释</w:t>
      </w:r>
    </w:p>
    <w:p w14:paraId="0ABA42CB">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 xml:space="preserve"> (一)基本支出：</w:t>
      </w:r>
      <w:r>
        <w:rPr>
          <w:rFonts w:hint="eastAsia" w:ascii="仿宋_GB2312" w:eastAsia="仿宋_GB2312" w:cs="Times New Roman"/>
          <w:kern w:val="2"/>
          <w:sz w:val="32"/>
          <w:szCs w:val="32"/>
          <w:lang w:bidi="ar-SA"/>
        </w:rPr>
        <w:t>指为保障机构正常运转、完成日常工作任务而发生的人员支出和公用支出。</w:t>
      </w:r>
    </w:p>
    <w:p w14:paraId="71CDA128">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(二)项目支出：</w:t>
      </w:r>
      <w:r>
        <w:rPr>
          <w:rFonts w:hint="eastAsia" w:ascii="仿宋_GB2312" w:eastAsia="仿宋_GB2312" w:cs="Times New Roman"/>
          <w:kern w:val="2"/>
          <w:sz w:val="32"/>
          <w:szCs w:val="32"/>
          <w:lang w:bidi="ar-SA"/>
        </w:rPr>
        <w:t>指在基本支出之外为完成特定行政任务和事业发展目标所发生的支出。</w:t>
      </w:r>
    </w:p>
    <w:p w14:paraId="38DEE8C1">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(三)“三公”经费：</w:t>
      </w:r>
      <w:r>
        <w:rPr>
          <w:rFonts w:hint="eastAsia" w:ascii="仿宋_GB2312" w:eastAsia="仿宋_GB2312" w:cs="Times New Roman"/>
          <w:kern w:val="2"/>
          <w:sz w:val="32"/>
          <w:szCs w:val="32"/>
          <w:lang w:bidi="ar-SA"/>
        </w:rPr>
        <w:t>纳入本级财政预决算管理的“三公”经费，是指本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6076C81">
      <w:pPr>
        <w:pStyle w:val="4"/>
        <w:spacing w:before="0" w:beforeAutospacing="0" w:after="0" w:afterAutospacing="0" w:line="560" w:lineRule="exact"/>
        <w:ind w:firstLine="643" w:firstLineChars="200"/>
        <w:rPr>
          <w:rFonts w:hint="eastAsia" w:ascii="仿宋_GB2312" w:eastAsia="仿宋_GB2312" w:cs="Times New Roman"/>
          <w:kern w:val="2"/>
          <w:sz w:val="32"/>
          <w:szCs w:val="32"/>
          <w:lang w:bidi="ar-SA"/>
        </w:rPr>
      </w:pPr>
      <w:r>
        <w:rPr>
          <w:rFonts w:hint="eastAsia" w:ascii="仿宋_GB2312" w:eastAsia="仿宋_GB2312" w:cs="Times New Roman"/>
          <w:b/>
          <w:kern w:val="2"/>
          <w:sz w:val="32"/>
          <w:szCs w:val="32"/>
          <w:lang w:bidi="ar-SA"/>
        </w:rPr>
        <w:t>(四)机关运行经费：</w:t>
      </w:r>
      <w:r>
        <w:rPr>
          <w:rFonts w:hint="eastAsia" w:ascii="仿宋_GB2312" w:eastAsia="仿宋_GB2312" w:cs="Times New Roman"/>
          <w:kern w:val="2"/>
          <w:sz w:val="32"/>
          <w:szCs w:val="32"/>
          <w:lang w:bidi="ar-SA"/>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DC3D686">
      <w:pPr>
        <w:spacing w:line="560" w:lineRule="exact"/>
        <w:ind w:firstLine="640" w:firstLineChars="200"/>
        <w:rPr>
          <w:rFonts w:hint="eastAsia" w:ascii="黑体" w:eastAsia="黑体" w:cs="宋体"/>
          <w:kern w:val="0"/>
          <w:sz w:val="32"/>
          <w:szCs w:val="32"/>
          <w:lang w:bidi="ar"/>
        </w:rPr>
      </w:pPr>
      <w:r>
        <w:rPr>
          <w:rFonts w:hint="eastAsia" w:ascii="黑体" w:eastAsia="黑体" w:cs="宋体"/>
          <w:kern w:val="0"/>
          <w:sz w:val="32"/>
          <w:szCs w:val="32"/>
          <w:lang w:bidi="ar"/>
        </w:rPr>
        <w:t>九、其他需要说明的事项</w:t>
      </w:r>
    </w:p>
    <w:p w14:paraId="01701622">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本部门</w:t>
      </w:r>
      <w:r>
        <w:rPr>
          <w:rFonts w:hint="eastAsia" w:ascii="仿宋_GB2312" w:hAnsi="Times New Roman" w:eastAsia="仿宋_GB2312" w:cs="Times New Roman"/>
          <w:kern w:val="2"/>
          <w:sz w:val="32"/>
          <w:szCs w:val="32"/>
          <w:lang w:val="en-US" w:eastAsia="zh-CN" w:bidi="ar-SA"/>
        </w:rPr>
        <w:t>无其他需说明事项。</w:t>
      </w:r>
    </w:p>
    <w:p w14:paraId="57DE17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方正超大字符集">
    <w:altName w:val="宋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0D236">
    <w:pPr>
      <w:pStyle w:val="2"/>
      <w:framePr w:wrap="around" w:vAnchor="text" w:hAnchor="margin" w:xAlign="right" w:y="1"/>
      <w:rPr>
        <w:rStyle w:val="7"/>
        <w:rFonts w:hint="eastAsia"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hint="eastAsia" w:ascii="仿宋_GB2312"/>
        <w:sz w:val="28"/>
        <w:szCs w:val="28"/>
      </w:rPr>
      <w:t>27</w:t>
    </w:r>
    <w:r>
      <w:rPr>
        <w:rFonts w:hint="eastAsia" w:ascii="仿宋_GB2312"/>
        <w:sz w:val="28"/>
        <w:szCs w:val="28"/>
      </w:rPr>
      <w:fldChar w:fldCharType="end"/>
    </w:r>
    <w:r>
      <w:rPr>
        <w:rStyle w:val="7"/>
        <w:rFonts w:hint="eastAsia" w:ascii="仿宋_GB2312"/>
        <w:sz w:val="28"/>
        <w:szCs w:val="28"/>
      </w:rPr>
      <w:t>-</w:t>
    </w:r>
  </w:p>
  <w:p w14:paraId="27DAB57E">
    <w:pPr>
      <w:pStyle w:val="2"/>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0C9E1">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59E4FFD6">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D2AC2">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DDE87C"/>
    <w:multiLevelType w:val="singleLevel"/>
    <w:tmpl w:val="57DDE87C"/>
    <w:lvl w:ilvl="0" w:tentative="0">
      <w:start w:val="1"/>
      <w:numFmt w:val="chineseCounting"/>
      <w:suff w:val="nothing"/>
      <w:lvlText w:val="%1、"/>
      <w:lvlJc w:val="left"/>
      <w:pPr>
        <w:tabs>
          <w:tab w:val="left" w:pos="0"/>
        </w:tabs>
        <w:ind w:left="0" w:firstLine="0"/>
      </w:pPr>
    </w:lvl>
  </w:abstractNum>
  <w:abstractNum w:abstractNumId="1">
    <w:nsid w:val="589A8F38"/>
    <w:multiLevelType w:val="singleLevel"/>
    <w:tmpl w:val="589A8F38"/>
    <w:lvl w:ilvl="0" w:tentative="0">
      <w:start w:val="1"/>
      <w:numFmt w:val="decimal"/>
      <w:suff w:val="nothing"/>
      <w:lvlText w:val="%1、"/>
      <w:lvlJc w:val="left"/>
      <w:pPr>
        <w:tabs>
          <w:tab w:val="left" w:pos="0"/>
        </w:tabs>
        <w:ind w:left="0" w:firstLine="0"/>
      </w:pPr>
    </w:lvl>
  </w:abstractNum>
  <w:abstractNum w:abstractNumId="2">
    <w:nsid w:val="589A9132"/>
    <w:multiLevelType w:val="singleLevel"/>
    <w:tmpl w:val="589A9132"/>
    <w:lvl w:ilvl="0" w:tentative="0">
      <w:start w:val="1"/>
      <w:numFmt w:val="decimal"/>
      <w:suff w:val="nothing"/>
      <w:lvlText w:val="%1、"/>
      <w:lvlJc w:val="left"/>
      <w:pPr>
        <w:tabs>
          <w:tab w:val="left" w:pos="0"/>
        </w:tabs>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1346B"/>
    <w:rsid w:val="0511346B"/>
    <w:rsid w:val="0FFC660D"/>
    <w:rsid w:val="37115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eastAsia="宋体" w:cs="宋体"/>
      <w:kern w:val="0"/>
      <w:sz w:val="24"/>
      <w:szCs w:val="24"/>
      <w:lang w:bidi="ar-SA"/>
    </w:rPr>
  </w:style>
  <w:style w:type="character" w:styleId="7">
    <w:name w:val="page number"/>
    <w:basedOn w:val="6"/>
    <w:qFormat/>
    <w:uiPriority w:val="0"/>
  </w:style>
  <w:style w:type="paragraph" w:customStyle="1" w:styleId="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9">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2">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emf"/><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9.emf"/><Relationship Id="rId15" Type="http://schemas.openxmlformats.org/officeDocument/2006/relationships/image" Target="media/image8.emf"/><Relationship Id="rId14" Type="http://schemas.openxmlformats.org/officeDocument/2006/relationships/image" Target="media/image7.emf"/><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6591</Words>
  <Characters>6616</Characters>
  <Lines>0</Lines>
  <Paragraphs>0</Paragraphs>
  <TotalTime>3</TotalTime>
  <ScaleCrop>false</ScaleCrop>
  <LinksUpToDate>false</LinksUpToDate>
  <CharactersWithSpaces>6621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2023-09-05T02:34:00Z</dcterms:created>
  <dc:creator>zfzx</dc:creator>
  <cp:lastModifiedBy>你渴望力量吗？</cp:lastModifiedBy>
  <dcterms:modified xsi:type="dcterms:W3CDTF">2026-07-16T03:24:56Z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16234E9818E14044A974D266C8464273</vt:lpwstr>
  </property>
  <property fmtid="{D5CDD505-2E9C-101B-9397-08002B2CF9AE}" pid="4" name="KSOTemplateDocerSaveRecord">
    <vt:lpwstr>eyJoZGlkIjoiYmVlMmIwMmZhYmNjNjdmOTI4ODQ5YWRiOTRmZTU2YWUiLCJ1c2VySWQiOiI1MTM2NDE5MjQifQ==</vt:lpwstr>
  </property>
</Properties>
</file>