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F9E5C">
      <w:pPr>
        <w:jc w:val="center"/>
        <w:outlineLvl w:val="0"/>
        <w:rPr>
          <w:rFonts w:ascii="方正书宋_GBK" w:hAnsi="方正书宋_GBK" w:eastAsia="方正书宋_GBK" w:cs="方正书宋_GBK"/>
          <w:color w:val="FFFFFF"/>
          <w:sz w:val="21"/>
        </w:rPr>
      </w:pPr>
      <w:bookmarkStart w:id="0" w:name="_GoBack"/>
      <w:bookmarkEnd w:id="0"/>
      <w:r>
        <w:rPr>
          <w:rFonts w:ascii="方正小标宋_GBK" w:hAnsi="方正小标宋_GBK" w:eastAsia="方正小标宋_GBK" w:cs="方正小标宋_GBK"/>
          <w:color w:val="000000"/>
          <w:sz w:val="72"/>
        </w:rPr>
        <w:t>第二部分  部门所属单位预算</w:t>
      </w:r>
    </w:p>
    <w:p w14:paraId="7BC537E3">
      <w:pPr>
        <w:jc w:val="center"/>
        <w:outlineLvl w:val="0"/>
        <w:rPr>
          <w:rFonts w:ascii="方正书宋_GBK" w:hAnsi="方正书宋_GBK" w:eastAsia="方正书宋_GBK" w:cs="方正书宋_GBK"/>
          <w:color w:val="FFFFFF"/>
          <w:sz w:val="21"/>
        </w:rPr>
      </w:pPr>
    </w:p>
    <w:p w14:paraId="5BB76B7C">
      <w:pPr>
        <w:jc w:val="center"/>
        <w:outlineLvl w:val="0"/>
        <w:rPr>
          <w:rFonts w:ascii="方正书宋_GBK" w:hAnsi="方正书宋_GBK" w:eastAsia="方正书宋_GBK" w:cs="方正书宋_GBK"/>
          <w:color w:val="FFFFFF"/>
          <w:sz w:val="21"/>
        </w:rPr>
      </w:pPr>
    </w:p>
    <w:p w14:paraId="5C8C5D13">
      <w:pPr>
        <w:jc w:val="center"/>
        <w:outlineLvl w:val="0"/>
        <w:rPr>
          <w:rFonts w:ascii="方正书宋_GBK" w:hAnsi="方正书宋_GBK" w:eastAsia="方正书宋_GBK" w:cs="方正书宋_GBK"/>
          <w:color w:val="FFFFFF"/>
          <w:sz w:val="21"/>
        </w:rPr>
      </w:pPr>
    </w:p>
    <w:tbl>
      <w:tblPr>
        <w:tblStyle w:val="8"/>
        <w:tblW w:w="141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416"/>
        <w:gridCol w:w="4664"/>
        <w:gridCol w:w="1999"/>
        <w:gridCol w:w="4665"/>
        <w:gridCol w:w="2000"/>
      </w:tblGrid>
      <w:tr w14:paraId="1AE1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2750" w:type="dxa"/>
            <w:gridSpan w:val="6"/>
            <w:shd w:val="clear" w:color="auto" w:fill="E4ECF7"/>
            <w:vAlign w:val="center"/>
          </w:tcPr>
          <w:p w14:paraId="4C96E66A">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部门预算收支总表</w:t>
            </w:r>
          </w:p>
        </w:tc>
      </w:tr>
      <w:tr w14:paraId="4A06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0" w:type="dxa"/>
            <w:gridSpan w:val="4"/>
            <w:shd w:val="clear" w:color="auto" w:fill="E4ECF7"/>
            <w:vAlign w:val="center"/>
          </w:tcPr>
          <w:p w14:paraId="03D2406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4200" w:type="dxa"/>
            <w:shd w:val="clear" w:color="auto" w:fill="E4ECF7"/>
            <w:vAlign w:val="center"/>
          </w:tcPr>
          <w:p w14:paraId="09D0FBA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1800" w:type="dxa"/>
            <w:shd w:val="clear" w:color="auto" w:fill="E4ECF7"/>
            <w:vAlign w:val="center"/>
          </w:tcPr>
          <w:p w14:paraId="41AE134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157C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vMerge w:val="restart"/>
            <w:shd w:val="clear" w:color="auto" w:fill="E4ECF7"/>
            <w:vAlign w:val="center"/>
          </w:tcPr>
          <w:p w14:paraId="0635CB8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6000" w:type="dxa"/>
            <w:gridSpan w:val="2"/>
            <w:shd w:val="clear" w:color="auto" w:fill="E4ECF7"/>
            <w:vAlign w:val="center"/>
          </w:tcPr>
          <w:p w14:paraId="0ABEA6C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w:t>
            </w:r>
          </w:p>
        </w:tc>
        <w:tc>
          <w:tcPr>
            <w:tcW w:w="6000" w:type="dxa"/>
            <w:gridSpan w:val="2"/>
            <w:shd w:val="clear" w:color="auto" w:fill="E4ECF7"/>
            <w:vAlign w:val="center"/>
          </w:tcPr>
          <w:p w14:paraId="2E10463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w:t>
            </w:r>
          </w:p>
        </w:tc>
      </w:tr>
      <w:tr w14:paraId="59AC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vMerge w:val="continue"/>
            <w:shd w:val="clear" w:color="auto" w:fill="E4ECF7"/>
            <w:vAlign w:val="center"/>
          </w:tcPr>
          <w:p w14:paraId="35026FDA">
            <w:pPr>
              <w:jc w:val="center"/>
              <w:rPr>
                <w:rFonts w:ascii="宋体" w:hAnsi="宋体" w:eastAsia="宋体" w:cs="宋体"/>
                <w:color w:val="000000"/>
                <w:sz w:val="18"/>
                <w:szCs w:val="18"/>
              </w:rPr>
            </w:pPr>
          </w:p>
        </w:tc>
        <w:tc>
          <w:tcPr>
            <w:tcW w:w="4200" w:type="dxa"/>
            <w:shd w:val="clear" w:color="auto" w:fill="E4ECF7"/>
            <w:vAlign w:val="center"/>
          </w:tcPr>
          <w:p w14:paraId="4500527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800" w:type="dxa"/>
            <w:shd w:val="clear" w:color="auto" w:fill="E4ECF7"/>
            <w:vAlign w:val="center"/>
          </w:tcPr>
          <w:p w14:paraId="140BD5E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预算数</w:t>
            </w:r>
          </w:p>
        </w:tc>
        <w:tc>
          <w:tcPr>
            <w:tcW w:w="4200" w:type="dxa"/>
            <w:shd w:val="clear" w:color="auto" w:fill="E4ECF7"/>
            <w:vAlign w:val="center"/>
          </w:tcPr>
          <w:p w14:paraId="609360A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800" w:type="dxa"/>
            <w:shd w:val="clear" w:color="auto" w:fill="E4ECF7"/>
            <w:vAlign w:val="center"/>
          </w:tcPr>
          <w:p w14:paraId="2250138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预算数</w:t>
            </w:r>
          </w:p>
        </w:tc>
      </w:tr>
      <w:tr w14:paraId="5639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E4ECF7"/>
            <w:vAlign w:val="center"/>
          </w:tcPr>
          <w:p w14:paraId="71FB0F1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4200" w:type="dxa"/>
            <w:shd w:val="clear" w:color="auto" w:fill="E4ECF7"/>
            <w:vAlign w:val="center"/>
          </w:tcPr>
          <w:p w14:paraId="4A2AF12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800" w:type="dxa"/>
            <w:shd w:val="clear" w:color="auto" w:fill="E4ECF7"/>
            <w:vAlign w:val="center"/>
          </w:tcPr>
          <w:p w14:paraId="49F51D9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4200" w:type="dxa"/>
            <w:shd w:val="clear" w:color="auto" w:fill="E4ECF7"/>
            <w:vAlign w:val="center"/>
          </w:tcPr>
          <w:p w14:paraId="1DCC1D0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800" w:type="dxa"/>
            <w:shd w:val="clear" w:color="auto" w:fill="E4ECF7"/>
            <w:vAlign w:val="center"/>
          </w:tcPr>
          <w:p w14:paraId="643E7A2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r>
      <w:tr w14:paraId="5BBC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47BA927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4200" w:type="dxa"/>
            <w:shd w:val="clear" w:color="auto" w:fill="auto"/>
            <w:noWrap/>
            <w:vAlign w:val="center"/>
          </w:tcPr>
          <w:p w14:paraId="53F50B0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一、一般公共预算拨款收入</w:t>
            </w:r>
          </w:p>
        </w:tc>
        <w:tc>
          <w:tcPr>
            <w:tcW w:w="1800" w:type="dxa"/>
            <w:shd w:val="clear" w:color="auto" w:fill="auto"/>
            <w:noWrap/>
          </w:tcPr>
          <w:p w14:paraId="1AC2B5D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308.12</w:t>
            </w:r>
          </w:p>
        </w:tc>
        <w:tc>
          <w:tcPr>
            <w:tcW w:w="4200" w:type="dxa"/>
            <w:shd w:val="clear" w:color="auto" w:fill="auto"/>
            <w:noWrap/>
            <w:vAlign w:val="center"/>
          </w:tcPr>
          <w:p w14:paraId="7275FB7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一、一般公共服务支出</w:t>
            </w:r>
          </w:p>
        </w:tc>
        <w:tc>
          <w:tcPr>
            <w:tcW w:w="1800" w:type="dxa"/>
            <w:shd w:val="clear" w:color="auto" w:fill="auto"/>
            <w:noWrap/>
            <w:vAlign w:val="center"/>
          </w:tcPr>
          <w:p w14:paraId="33E0737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268.78</w:t>
            </w:r>
          </w:p>
        </w:tc>
      </w:tr>
      <w:tr w14:paraId="6182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4FA602A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4200" w:type="dxa"/>
            <w:shd w:val="clear" w:color="auto" w:fill="auto"/>
            <w:noWrap/>
            <w:vAlign w:val="center"/>
          </w:tcPr>
          <w:p w14:paraId="3962EB3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二、政府性基金预算拨款收入</w:t>
            </w:r>
          </w:p>
        </w:tc>
        <w:tc>
          <w:tcPr>
            <w:tcW w:w="1800" w:type="dxa"/>
            <w:shd w:val="clear" w:color="auto" w:fill="auto"/>
            <w:noWrap/>
            <w:vAlign w:val="center"/>
          </w:tcPr>
          <w:p w14:paraId="545AF0F2">
            <w:pPr>
              <w:jc w:val="right"/>
              <w:rPr>
                <w:rFonts w:ascii="宋体" w:hAnsi="宋体" w:eastAsia="宋体" w:cs="宋体"/>
                <w:color w:val="000000"/>
                <w:sz w:val="18"/>
                <w:szCs w:val="18"/>
              </w:rPr>
            </w:pPr>
          </w:p>
        </w:tc>
        <w:tc>
          <w:tcPr>
            <w:tcW w:w="4200" w:type="dxa"/>
            <w:shd w:val="clear" w:color="auto" w:fill="auto"/>
            <w:noWrap/>
            <w:vAlign w:val="center"/>
          </w:tcPr>
          <w:p w14:paraId="38EA08F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二、外交支出</w:t>
            </w:r>
          </w:p>
        </w:tc>
        <w:tc>
          <w:tcPr>
            <w:tcW w:w="1800" w:type="dxa"/>
            <w:shd w:val="clear" w:color="auto" w:fill="auto"/>
            <w:noWrap/>
            <w:vAlign w:val="center"/>
          </w:tcPr>
          <w:p w14:paraId="4ED00EC2">
            <w:pPr>
              <w:jc w:val="right"/>
              <w:rPr>
                <w:rFonts w:ascii="宋体" w:hAnsi="宋体" w:eastAsia="宋体" w:cs="宋体"/>
                <w:color w:val="000000"/>
                <w:sz w:val="18"/>
                <w:szCs w:val="18"/>
              </w:rPr>
            </w:pPr>
          </w:p>
        </w:tc>
      </w:tr>
      <w:tr w14:paraId="23C1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1608DEB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4200" w:type="dxa"/>
            <w:shd w:val="clear" w:color="auto" w:fill="auto"/>
            <w:noWrap/>
            <w:vAlign w:val="center"/>
          </w:tcPr>
          <w:p w14:paraId="4F9429D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三、国有资本经营预算拨款收入</w:t>
            </w:r>
          </w:p>
        </w:tc>
        <w:tc>
          <w:tcPr>
            <w:tcW w:w="1800" w:type="dxa"/>
            <w:shd w:val="clear" w:color="auto" w:fill="auto"/>
            <w:noWrap/>
            <w:vAlign w:val="center"/>
          </w:tcPr>
          <w:p w14:paraId="021A91CB">
            <w:pPr>
              <w:jc w:val="right"/>
              <w:rPr>
                <w:rFonts w:ascii="宋体" w:hAnsi="宋体" w:eastAsia="宋体" w:cs="宋体"/>
                <w:color w:val="000000"/>
                <w:sz w:val="18"/>
                <w:szCs w:val="18"/>
              </w:rPr>
            </w:pPr>
          </w:p>
        </w:tc>
        <w:tc>
          <w:tcPr>
            <w:tcW w:w="4200" w:type="dxa"/>
            <w:shd w:val="clear" w:color="auto" w:fill="auto"/>
            <w:noWrap/>
            <w:vAlign w:val="center"/>
          </w:tcPr>
          <w:p w14:paraId="2DE037D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三、国防支出</w:t>
            </w:r>
          </w:p>
        </w:tc>
        <w:tc>
          <w:tcPr>
            <w:tcW w:w="1800" w:type="dxa"/>
            <w:shd w:val="clear" w:color="auto" w:fill="auto"/>
            <w:noWrap/>
            <w:vAlign w:val="center"/>
          </w:tcPr>
          <w:p w14:paraId="77EA4716">
            <w:pPr>
              <w:jc w:val="right"/>
              <w:rPr>
                <w:rFonts w:ascii="宋体" w:hAnsi="宋体" w:eastAsia="宋体" w:cs="宋体"/>
                <w:color w:val="000000"/>
                <w:sz w:val="18"/>
                <w:szCs w:val="18"/>
              </w:rPr>
            </w:pPr>
          </w:p>
        </w:tc>
      </w:tr>
      <w:tr w14:paraId="6BE5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78D8CDC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4200" w:type="dxa"/>
            <w:shd w:val="clear" w:color="auto" w:fill="auto"/>
            <w:noWrap/>
            <w:vAlign w:val="center"/>
          </w:tcPr>
          <w:p w14:paraId="4C73AC9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四、财政专户管理资金收入</w:t>
            </w:r>
          </w:p>
        </w:tc>
        <w:tc>
          <w:tcPr>
            <w:tcW w:w="1800" w:type="dxa"/>
            <w:shd w:val="clear" w:color="auto" w:fill="auto"/>
            <w:noWrap/>
            <w:vAlign w:val="center"/>
          </w:tcPr>
          <w:p w14:paraId="2A4A780B">
            <w:pPr>
              <w:jc w:val="right"/>
              <w:rPr>
                <w:rFonts w:ascii="宋体" w:hAnsi="宋体" w:eastAsia="宋体" w:cs="宋体"/>
                <w:color w:val="000000"/>
                <w:sz w:val="18"/>
                <w:szCs w:val="18"/>
              </w:rPr>
            </w:pPr>
          </w:p>
        </w:tc>
        <w:tc>
          <w:tcPr>
            <w:tcW w:w="4200" w:type="dxa"/>
            <w:shd w:val="clear" w:color="auto" w:fill="auto"/>
            <w:noWrap/>
            <w:vAlign w:val="center"/>
          </w:tcPr>
          <w:p w14:paraId="1FF1A5A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四、公共安全支出</w:t>
            </w:r>
          </w:p>
        </w:tc>
        <w:tc>
          <w:tcPr>
            <w:tcW w:w="1800" w:type="dxa"/>
            <w:shd w:val="clear" w:color="auto" w:fill="auto"/>
            <w:noWrap/>
            <w:vAlign w:val="center"/>
          </w:tcPr>
          <w:p w14:paraId="25BC8D69">
            <w:pPr>
              <w:jc w:val="right"/>
              <w:rPr>
                <w:rFonts w:ascii="宋体" w:hAnsi="宋体" w:eastAsia="宋体" w:cs="宋体"/>
                <w:color w:val="000000"/>
                <w:sz w:val="18"/>
                <w:szCs w:val="18"/>
              </w:rPr>
            </w:pPr>
          </w:p>
        </w:tc>
      </w:tr>
      <w:tr w14:paraId="3B98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17097A3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4200" w:type="dxa"/>
            <w:shd w:val="clear" w:color="auto" w:fill="auto"/>
            <w:noWrap/>
            <w:vAlign w:val="center"/>
          </w:tcPr>
          <w:p w14:paraId="0426C94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五、事业收入</w:t>
            </w:r>
          </w:p>
        </w:tc>
        <w:tc>
          <w:tcPr>
            <w:tcW w:w="1800" w:type="dxa"/>
            <w:shd w:val="clear" w:color="auto" w:fill="auto"/>
            <w:noWrap/>
            <w:vAlign w:val="center"/>
          </w:tcPr>
          <w:p w14:paraId="3253F2AD">
            <w:pPr>
              <w:jc w:val="right"/>
              <w:rPr>
                <w:rFonts w:ascii="宋体" w:hAnsi="宋体" w:eastAsia="宋体" w:cs="宋体"/>
                <w:color w:val="000000"/>
                <w:sz w:val="18"/>
                <w:szCs w:val="18"/>
              </w:rPr>
            </w:pPr>
          </w:p>
        </w:tc>
        <w:tc>
          <w:tcPr>
            <w:tcW w:w="4200" w:type="dxa"/>
            <w:shd w:val="clear" w:color="auto" w:fill="auto"/>
            <w:noWrap/>
            <w:vAlign w:val="center"/>
          </w:tcPr>
          <w:p w14:paraId="22ADCD8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五、教育支出</w:t>
            </w:r>
          </w:p>
        </w:tc>
        <w:tc>
          <w:tcPr>
            <w:tcW w:w="1800" w:type="dxa"/>
            <w:shd w:val="clear" w:color="auto" w:fill="auto"/>
            <w:noWrap/>
            <w:vAlign w:val="center"/>
          </w:tcPr>
          <w:p w14:paraId="013DEBAD">
            <w:pPr>
              <w:jc w:val="right"/>
              <w:rPr>
                <w:rFonts w:ascii="宋体" w:hAnsi="宋体" w:eastAsia="宋体" w:cs="宋体"/>
                <w:color w:val="000000"/>
                <w:sz w:val="18"/>
                <w:szCs w:val="18"/>
              </w:rPr>
            </w:pPr>
          </w:p>
        </w:tc>
      </w:tr>
      <w:tr w14:paraId="6A1E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39DA57D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4200" w:type="dxa"/>
            <w:shd w:val="clear" w:color="auto" w:fill="auto"/>
            <w:noWrap/>
            <w:vAlign w:val="center"/>
          </w:tcPr>
          <w:p w14:paraId="2CF5396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六、事业单位经营收入</w:t>
            </w:r>
          </w:p>
        </w:tc>
        <w:tc>
          <w:tcPr>
            <w:tcW w:w="1800" w:type="dxa"/>
            <w:shd w:val="clear" w:color="auto" w:fill="auto"/>
            <w:noWrap/>
            <w:vAlign w:val="center"/>
          </w:tcPr>
          <w:p w14:paraId="2812D2CD">
            <w:pPr>
              <w:jc w:val="right"/>
              <w:rPr>
                <w:rFonts w:ascii="宋体" w:hAnsi="宋体" w:eastAsia="宋体" w:cs="宋体"/>
                <w:color w:val="000000"/>
                <w:sz w:val="18"/>
                <w:szCs w:val="18"/>
              </w:rPr>
            </w:pPr>
          </w:p>
        </w:tc>
        <w:tc>
          <w:tcPr>
            <w:tcW w:w="4200" w:type="dxa"/>
            <w:shd w:val="clear" w:color="auto" w:fill="auto"/>
            <w:noWrap/>
            <w:vAlign w:val="center"/>
          </w:tcPr>
          <w:p w14:paraId="1598D58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六、科学技术支出</w:t>
            </w:r>
          </w:p>
        </w:tc>
        <w:tc>
          <w:tcPr>
            <w:tcW w:w="1800" w:type="dxa"/>
            <w:shd w:val="clear" w:color="auto" w:fill="auto"/>
            <w:noWrap/>
            <w:vAlign w:val="center"/>
          </w:tcPr>
          <w:p w14:paraId="1802F62C">
            <w:pPr>
              <w:jc w:val="right"/>
              <w:rPr>
                <w:rFonts w:ascii="宋体" w:hAnsi="宋体" w:eastAsia="宋体" w:cs="宋体"/>
                <w:color w:val="000000"/>
                <w:sz w:val="18"/>
                <w:szCs w:val="18"/>
              </w:rPr>
            </w:pPr>
          </w:p>
        </w:tc>
      </w:tr>
      <w:tr w14:paraId="0E80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586535F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4200" w:type="dxa"/>
            <w:shd w:val="clear" w:color="auto" w:fill="auto"/>
            <w:noWrap/>
            <w:vAlign w:val="center"/>
          </w:tcPr>
          <w:p w14:paraId="1A14B1A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七、上级补助收入</w:t>
            </w:r>
          </w:p>
        </w:tc>
        <w:tc>
          <w:tcPr>
            <w:tcW w:w="1800" w:type="dxa"/>
            <w:shd w:val="clear" w:color="auto" w:fill="auto"/>
            <w:noWrap/>
            <w:vAlign w:val="center"/>
          </w:tcPr>
          <w:p w14:paraId="54251C68">
            <w:pPr>
              <w:jc w:val="right"/>
              <w:rPr>
                <w:rFonts w:ascii="宋体" w:hAnsi="宋体" w:eastAsia="宋体" w:cs="宋体"/>
                <w:color w:val="000000"/>
                <w:sz w:val="18"/>
                <w:szCs w:val="18"/>
              </w:rPr>
            </w:pPr>
          </w:p>
        </w:tc>
        <w:tc>
          <w:tcPr>
            <w:tcW w:w="4200" w:type="dxa"/>
            <w:shd w:val="clear" w:color="auto" w:fill="auto"/>
            <w:noWrap/>
            <w:vAlign w:val="center"/>
          </w:tcPr>
          <w:p w14:paraId="2E83029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七、文化旅游体育与传媒支出</w:t>
            </w:r>
          </w:p>
        </w:tc>
        <w:tc>
          <w:tcPr>
            <w:tcW w:w="1800" w:type="dxa"/>
            <w:shd w:val="clear" w:color="auto" w:fill="auto"/>
            <w:noWrap/>
            <w:vAlign w:val="center"/>
          </w:tcPr>
          <w:p w14:paraId="57795E8F">
            <w:pPr>
              <w:jc w:val="right"/>
              <w:rPr>
                <w:rFonts w:ascii="宋体" w:hAnsi="宋体" w:eastAsia="宋体" w:cs="宋体"/>
                <w:color w:val="000000"/>
                <w:sz w:val="18"/>
                <w:szCs w:val="18"/>
              </w:rPr>
            </w:pPr>
          </w:p>
        </w:tc>
      </w:tr>
      <w:tr w14:paraId="0797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2C7B3E9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4200" w:type="dxa"/>
            <w:shd w:val="clear" w:color="auto" w:fill="auto"/>
            <w:noWrap/>
            <w:vAlign w:val="center"/>
          </w:tcPr>
          <w:p w14:paraId="7FA4EE8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八、附属单位上缴收入</w:t>
            </w:r>
          </w:p>
        </w:tc>
        <w:tc>
          <w:tcPr>
            <w:tcW w:w="1800" w:type="dxa"/>
            <w:shd w:val="clear" w:color="auto" w:fill="auto"/>
            <w:noWrap/>
            <w:vAlign w:val="center"/>
          </w:tcPr>
          <w:p w14:paraId="62811D0C">
            <w:pPr>
              <w:jc w:val="right"/>
              <w:rPr>
                <w:rFonts w:ascii="宋体" w:hAnsi="宋体" w:eastAsia="宋体" w:cs="宋体"/>
                <w:color w:val="000000"/>
                <w:sz w:val="18"/>
                <w:szCs w:val="18"/>
              </w:rPr>
            </w:pPr>
          </w:p>
        </w:tc>
        <w:tc>
          <w:tcPr>
            <w:tcW w:w="4200" w:type="dxa"/>
            <w:shd w:val="clear" w:color="auto" w:fill="auto"/>
            <w:noWrap/>
            <w:vAlign w:val="center"/>
          </w:tcPr>
          <w:p w14:paraId="22C7057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八、社会保障和就业支出</w:t>
            </w:r>
          </w:p>
        </w:tc>
        <w:tc>
          <w:tcPr>
            <w:tcW w:w="1800" w:type="dxa"/>
            <w:shd w:val="clear" w:color="auto" w:fill="auto"/>
            <w:noWrap/>
            <w:vAlign w:val="center"/>
          </w:tcPr>
          <w:p w14:paraId="6427FDA7">
            <w:pPr>
              <w:jc w:val="right"/>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39.34</w:t>
            </w:r>
          </w:p>
        </w:tc>
      </w:tr>
      <w:tr w14:paraId="0714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5C33391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4200" w:type="dxa"/>
            <w:shd w:val="clear" w:color="auto" w:fill="auto"/>
            <w:noWrap/>
            <w:vAlign w:val="center"/>
          </w:tcPr>
          <w:p w14:paraId="33FEC38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九、其他收入</w:t>
            </w:r>
          </w:p>
        </w:tc>
        <w:tc>
          <w:tcPr>
            <w:tcW w:w="1800" w:type="dxa"/>
            <w:shd w:val="clear" w:color="auto" w:fill="auto"/>
            <w:noWrap/>
            <w:vAlign w:val="center"/>
          </w:tcPr>
          <w:p w14:paraId="4143ABC0">
            <w:pPr>
              <w:jc w:val="right"/>
              <w:rPr>
                <w:rFonts w:ascii="宋体" w:hAnsi="宋体" w:eastAsia="宋体" w:cs="宋体"/>
                <w:color w:val="000000"/>
                <w:sz w:val="18"/>
                <w:szCs w:val="18"/>
              </w:rPr>
            </w:pPr>
          </w:p>
        </w:tc>
        <w:tc>
          <w:tcPr>
            <w:tcW w:w="4200" w:type="dxa"/>
            <w:shd w:val="clear" w:color="auto" w:fill="auto"/>
            <w:noWrap/>
            <w:vAlign w:val="center"/>
          </w:tcPr>
          <w:p w14:paraId="630FFC5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九、社会保险基金支出</w:t>
            </w:r>
          </w:p>
        </w:tc>
        <w:tc>
          <w:tcPr>
            <w:tcW w:w="1800" w:type="dxa"/>
            <w:shd w:val="clear" w:color="auto" w:fill="auto"/>
            <w:noWrap/>
            <w:vAlign w:val="center"/>
          </w:tcPr>
          <w:p w14:paraId="4E1477FF">
            <w:pPr>
              <w:jc w:val="right"/>
              <w:rPr>
                <w:rFonts w:ascii="宋体" w:hAnsi="宋体" w:eastAsia="宋体" w:cs="宋体"/>
                <w:color w:val="000000"/>
                <w:sz w:val="18"/>
                <w:szCs w:val="18"/>
              </w:rPr>
            </w:pPr>
          </w:p>
        </w:tc>
      </w:tr>
      <w:tr w14:paraId="7625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36877D1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4200" w:type="dxa"/>
            <w:shd w:val="clear" w:color="auto" w:fill="auto"/>
            <w:noWrap/>
            <w:vAlign w:val="center"/>
          </w:tcPr>
          <w:p w14:paraId="1995721C">
            <w:pPr>
              <w:rPr>
                <w:rFonts w:ascii="宋体" w:hAnsi="宋体" w:eastAsia="宋体" w:cs="宋体"/>
                <w:color w:val="000000"/>
                <w:sz w:val="18"/>
                <w:szCs w:val="18"/>
              </w:rPr>
            </w:pPr>
          </w:p>
        </w:tc>
        <w:tc>
          <w:tcPr>
            <w:tcW w:w="1800" w:type="dxa"/>
            <w:shd w:val="clear" w:color="auto" w:fill="auto"/>
            <w:noWrap/>
            <w:vAlign w:val="center"/>
          </w:tcPr>
          <w:p w14:paraId="6742D175">
            <w:pPr>
              <w:jc w:val="right"/>
              <w:rPr>
                <w:rFonts w:ascii="宋体" w:hAnsi="宋体" w:eastAsia="宋体" w:cs="宋体"/>
                <w:color w:val="000000"/>
                <w:sz w:val="18"/>
                <w:szCs w:val="18"/>
              </w:rPr>
            </w:pPr>
          </w:p>
        </w:tc>
        <w:tc>
          <w:tcPr>
            <w:tcW w:w="4200" w:type="dxa"/>
            <w:shd w:val="clear" w:color="auto" w:fill="auto"/>
            <w:noWrap/>
            <w:vAlign w:val="center"/>
          </w:tcPr>
          <w:p w14:paraId="0D94DB4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十、卫生健康支出</w:t>
            </w:r>
          </w:p>
        </w:tc>
        <w:tc>
          <w:tcPr>
            <w:tcW w:w="1800" w:type="dxa"/>
            <w:shd w:val="clear" w:color="auto" w:fill="auto"/>
            <w:noWrap/>
            <w:vAlign w:val="center"/>
          </w:tcPr>
          <w:p w14:paraId="55FD48AA">
            <w:pPr>
              <w:jc w:val="right"/>
              <w:rPr>
                <w:rFonts w:ascii="宋体" w:hAnsi="宋体" w:eastAsia="宋体" w:cs="宋体"/>
                <w:color w:val="000000"/>
                <w:sz w:val="18"/>
                <w:szCs w:val="18"/>
              </w:rPr>
            </w:pPr>
          </w:p>
        </w:tc>
      </w:tr>
      <w:tr w14:paraId="4BF9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13E3380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4200" w:type="dxa"/>
            <w:shd w:val="clear" w:color="auto" w:fill="auto"/>
            <w:noWrap/>
            <w:vAlign w:val="center"/>
          </w:tcPr>
          <w:p w14:paraId="5A07B9E0">
            <w:pPr>
              <w:rPr>
                <w:rFonts w:ascii="宋体" w:hAnsi="宋体" w:eastAsia="宋体" w:cs="宋体"/>
                <w:color w:val="000000"/>
                <w:sz w:val="18"/>
                <w:szCs w:val="18"/>
              </w:rPr>
            </w:pPr>
          </w:p>
        </w:tc>
        <w:tc>
          <w:tcPr>
            <w:tcW w:w="1800" w:type="dxa"/>
            <w:shd w:val="clear" w:color="auto" w:fill="auto"/>
            <w:noWrap/>
            <w:vAlign w:val="center"/>
          </w:tcPr>
          <w:p w14:paraId="112DD6E9">
            <w:pPr>
              <w:jc w:val="right"/>
              <w:rPr>
                <w:rFonts w:ascii="宋体" w:hAnsi="宋体" w:eastAsia="宋体" w:cs="宋体"/>
                <w:color w:val="000000"/>
                <w:sz w:val="18"/>
                <w:szCs w:val="18"/>
              </w:rPr>
            </w:pPr>
          </w:p>
        </w:tc>
        <w:tc>
          <w:tcPr>
            <w:tcW w:w="4200" w:type="dxa"/>
            <w:shd w:val="clear" w:color="auto" w:fill="auto"/>
            <w:noWrap/>
            <w:vAlign w:val="center"/>
          </w:tcPr>
          <w:p w14:paraId="5E8E575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十一、节能环保支出</w:t>
            </w:r>
          </w:p>
        </w:tc>
        <w:tc>
          <w:tcPr>
            <w:tcW w:w="1800" w:type="dxa"/>
            <w:shd w:val="clear" w:color="auto" w:fill="auto"/>
            <w:noWrap/>
            <w:vAlign w:val="center"/>
          </w:tcPr>
          <w:p w14:paraId="6FE927DD">
            <w:pPr>
              <w:jc w:val="right"/>
              <w:rPr>
                <w:rFonts w:ascii="宋体" w:hAnsi="宋体" w:eastAsia="宋体" w:cs="宋体"/>
                <w:color w:val="000000"/>
                <w:sz w:val="18"/>
                <w:szCs w:val="18"/>
              </w:rPr>
            </w:pPr>
          </w:p>
        </w:tc>
      </w:tr>
      <w:tr w14:paraId="422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4660075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4200" w:type="dxa"/>
            <w:shd w:val="clear" w:color="auto" w:fill="auto"/>
            <w:noWrap/>
            <w:vAlign w:val="center"/>
          </w:tcPr>
          <w:p w14:paraId="103802AA">
            <w:pPr>
              <w:rPr>
                <w:rFonts w:ascii="宋体" w:hAnsi="宋体" w:eastAsia="宋体" w:cs="宋体"/>
                <w:color w:val="000000"/>
                <w:sz w:val="18"/>
                <w:szCs w:val="18"/>
              </w:rPr>
            </w:pPr>
          </w:p>
        </w:tc>
        <w:tc>
          <w:tcPr>
            <w:tcW w:w="1800" w:type="dxa"/>
            <w:shd w:val="clear" w:color="auto" w:fill="auto"/>
            <w:noWrap/>
            <w:vAlign w:val="center"/>
          </w:tcPr>
          <w:p w14:paraId="21E41F48">
            <w:pPr>
              <w:jc w:val="right"/>
              <w:rPr>
                <w:rFonts w:ascii="宋体" w:hAnsi="宋体" w:eastAsia="宋体" w:cs="宋体"/>
                <w:color w:val="000000"/>
                <w:sz w:val="18"/>
                <w:szCs w:val="18"/>
              </w:rPr>
            </w:pPr>
          </w:p>
        </w:tc>
        <w:tc>
          <w:tcPr>
            <w:tcW w:w="4200" w:type="dxa"/>
            <w:shd w:val="clear" w:color="auto" w:fill="auto"/>
            <w:noWrap/>
            <w:vAlign w:val="center"/>
          </w:tcPr>
          <w:p w14:paraId="66B6156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十二、城乡社区支出</w:t>
            </w:r>
          </w:p>
        </w:tc>
        <w:tc>
          <w:tcPr>
            <w:tcW w:w="1800" w:type="dxa"/>
            <w:shd w:val="clear" w:color="auto" w:fill="auto"/>
            <w:noWrap/>
            <w:vAlign w:val="center"/>
          </w:tcPr>
          <w:p w14:paraId="0CA96C16">
            <w:pPr>
              <w:jc w:val="right"/>
              <w:rPr>
                <w:rFonts w:ascii="宋体" w:hAnsi="宋体" w:eastAsia="宋体" w:cs="宋体"/>
                <w:color w:val="000000"/>
                <w:sz w:val="18"/>
                <w:szCs w:val="18"/>
              </w:rPr>
            </w:pPr>
          </w:p>
        </w:tc>
      </w:tr>
      <w:tr w14:paraId="474F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6219734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4200" w:type="dxa"/>
            <w:shd w:val="clear" w:color="auto" w:fill="auto"/>
            <w:noWrap/>
            <w:vAlign w:val="center"/>
          </w:tcPr>
          <w:p w14:paraId="67ADAD5E">
            <w:pPr>
              <w:rPr>
                <w:rFonts w:ascii="宋体" w:hAnsi="宋体" w:eastAsia="宋体" w:cs="宋体"/>
                <w:color w:val="000000"/>
                <w:sz w:val="18"/>
                <w:szCs w:val="18"/>
              </w:rPr>
            </w:pPr>
          </w:p>
        </w:tc>
        <w:tc>
          <w:tcPr>
            <w:tcW w:w="1800" w:type="dxa"/>
            <w:shd w:val="clear" w:color="auto" w:fill="auto"/>
            <w:noWrap/>
            <w:vAlign w:val="center"/>
          </w:tcPr>
          <w:p w14:paraId="7F323CE8">
            <w:pPr>
              <w:jc w:val="right"/>
              <w:rPr>
                <w:rFonts w:ascii="宋体" w:hAnsi="宋体" w:eastAsia="宋体" w:cs="宋体"/>
                <w:color w:val="000000"/>
                <w:sz w:val="18"/>
                <w:szCs w:val="18"/>
              </w:rPr>
            </w:pPr>
          </w:p>
        </w:tc>
        <w:tc>
          <w:tcPr>
            <w:tcW w:w="4200" w:type="dxa"/>
            <w:shd w:val="clear" w:color="auto" w:fill="auto"/>
            <w:noWrap/>
            <w:vAlign w:val="center"/>
          </w:tcPr>
          <w:p w14:paraId="341E145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十三、农林水支出</w:t>
            </w:r>
          </w:p>
        </w:tc>
        <w:tc>
          <w:tcPr>
            <w:tcW w:w="1800" w:type="dxa"/>
            <w:shd w:val="clear" w:color="auto" w:fill="auto"/>
            <w:noWrap/>
            <w:vAlign w:val="center"/>
          </w:tcPr>
          <w:p w14:paraId="1CDCFFB8">
            <w:pPr>
              <w:jc w:val="right"/>
              <w:rPr>
                <w:rFonts w:ascii="宋体" w:hAnsi="宋体" w:eastAsia="宋体" w:cs="宋体"/>
                <w:color w:val="000000"/>
                <w:sz w:val="18"/>
                <w:szCs w:val="18"/>
              </w:rPr>
            </w:pPr>
          </w:p>
        </w:tc>
      </w:tr>
      <w:tr w14:paraId="4EDD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55DB106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4200" w:type="dxa"/>
            <w:shd w:val="clear" w:color="auto" w:fill="auto"/>
            <w:noWrap/>
            <w:vAlign w:val="center"/>
          </w:tcPr>
          <w:p w14:paraId="3DEAB94B">
            <w:pPr>
              <w:rPr>
                <w:rFonts w:ascii="宋体" w:hAnsi="宋体" w:eastAsia="宋体" w:cs="宋体"/>
                <w:color w:val="000000"/>
                <w:sz w:val="18"/>
                <w:szCs w:val="18"/>
              </w:rPr>
            </w:pPr>
          </w:p>
        </w:tc>
        <w:tc>
          <w:tcPr>
            <w:tcW w:w="1800" w:type="dxa"/>
            <w:shd w:val="clear" w:color="auto" w:fill="auto"/>
            <w:noWrap/>
            <w:vAlign w:val="center"/>
          </w:tcPr>
          <w:p w14:paraId="21F97424">
            <w:pPr>
              <w:jc w:val="right"/>
              <w:rPr>
                <w:rFonts w:ascii="宋体" w:hAnsi="宋体" w:eastAsia="宋体" w:cs="宋体"/>
                <w:color w:val="000000"/>
                <w:sz w:val="18"/>
                <w:szCs w:val="18"/>
              </w:rPr>
            </w:pPr>
          </w:p>
        </w:tc>
        <w:tc>
          <w:tcPr>
            <w:tcW w:w="4200" w:type="dxa"/>
            <w:shd w:val="clear" w:color="auto" w:fill="auto"/>
            <w:noWrap/>
            <w:vAlign w:val="center"/>
          </w:tcPr>
          <w:p w14:paraId="79D0153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十四、交通运输支出</w:t>
            </w:r>
          </w:p>
        </w:tc>
        <w:tc>
          <w:tcPr>
            <w:tcW w:w="1800" w:type="dxa"/>
            <w:shd w:val="clear" w:color="auto" w:fill="auto"/>
            <w:noWrap/>
            <w:vAlign w:val="center"/>
          </w:tcPr>
          <w:p w14:paraId="7AAD94C7">
            <w:pPr>
              <w:jc w:val="right"/>
              <w:rPr>
                <w:rFonts w:ascii="宋体" w:hAnsi="宋体" w:eastAsia="宋体" w:cs="宋体"/>
                <w:color w:val="000000"/>
                <w:sz w:val="18"/>
                <w:szCs w:val="18"/>
              </w:rPr>
            </w:pPr>
          </w:p>
        </w:tc>
      </w:tr>
      <w:tr w14:paraId="08C5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74D7419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4200" w:type="dxa"/>
            <w:shd w:val="clear" w:color="auto" w:fill="auto"/>
            <w:noWrap/>
            <w:vAlign w:val="center"/>
          </w:tcPr>
          <w:p w14:paraId="4EBE120A">
            <w:pPr>
              <w:rPr>
                <w:rFonts w:ascii="宋体" w:hAnsi="宋体" w:eastAsia="宋体" w:cs="宋体"/>
                <w:color w:val="000000"/>
                <w:sz w:val="18"/>
                <w:szCs w:val="18"/>
              </w:rPr>
            </w:pPr>
          </w:p>
        </w:tc>
        <w:tc>
          <w:tcPr>
            <w:tcW w:w="1800" w:type="dxa"/>
            <w:shd w:val="clear" w:color="auto" w:fill="auto"/>
            <w:noWrap/>
            <w:vAlign w:val="center"/>
          </w:tcPr>
          <w:p w14:paraId="100FCCF0">
            <w:pPr>
              <w:jc w:val="right"/>
              <w:rPr>
                <w:rFonts w:ascii="宋体" w:hAnsi="宋体" w:eastAsia="宋体" w:cs="宋体"/>
                <w:color w:val="000000"/>
                <w:sz w:val="18"/>
                <w:szCs w:val="18"/>
              </w:rPr>
            </w:pPr>
          </w:p>
        </w:tc>
        <w:tc>
          <w:tcPr>
            <w:tcW w:w="4200" w:type="dxa"/>
            <w:shd w:val="clear" w:color="auto" w:fill="auto"/>
            <w:noWrap/>
            <w:vAlign w:val="center"/>
          </w:tcPr>
          <w:p w14:paraId="4AF337D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十五、资源勘探工业信息等支出</w:t>
            </w:r>
          </w:p>
        </w:tc>
        <w:tc>
          <w:tcPr>
            <w:tcW w:w="1800" w:type="dxa"/>
            <w:shd w:val="clear" w:color="auto" w:fill="auto"/>
            <w:noWrap/>
            <w:vAlign w:val="center"/>
          </w:tcPr>
          <w:p w14:paraId="12C5BDA4">
            <w:pPr>
              <w:jc w:val="right"/>
              <w:rPr>
                <w:rFonts w:ascii="宋体" w:hAnsi="宋体" w:eastAsia="宋体" w:cs="宋体"/>
                <w:color w:val="000000"/>
                <w:sz w:val="18"/>
                <w:szCs w:val="18"/>
              </w:rPr>
            </w:pPr>
          </w:p>
        </w:tc>
      </w:tr>
      <w:tr w14:paraId="7F1F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1274B22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4200" w:type="dxa"/>
            <w:shd w:val="clear" w:color="auto" w:fill="auto"/>
            <w:noWrap/>
            <w:vAlign w:val="center"/>
          </w:tcPr>
          <w:p w14:paraId="647FDFBE">
            <w:pPr>
              <w:rPr>
                <w:rFonts w:ascii="宋体" w:hAnsi="宋体" w:eastAsia="宋体" w:cs="宋体"/>
                <w:color w:val="000000"/>
                <w:sz w:val="18"/>
                <w:szCs w:val="18"/>
              </w:rPr>
            </w:pPr>
          </w:p>
        </w:tc>
        <w:tc>
          <w:tcPr>
            <w:tcW w:w="1800" w:type="dxa"/>
            <w:shd w:val="clear" w:color="auto" w:fill="auto"/>
            <w:noWrap/>
            <w:vAlign w:val="center"/>
          </w:tcPr>
          <w:p w14:paraId="25BE08F4">
            <w:pPr>
              <w:jc w:val="right"/>
              <w:rPr>
                <w:rFonts w:ascii="宋体" w:hAnsi="宋体" w:eastAsia="宋体" w:cs="宋体"/>
                <w:color w:val="000000"/>
                <w:sz w:val="18"/>
                <w:szCs w:val="18"/>
              </w:rPr>
            </w:pPr>
          </w:p>
        </w:tc>
        <w:tc>
          <w:tcPr>
            <w:tcW w:w="4200" w:type="dxa"/>
            <w:shd w:val="clear" w:color="auto" w:fill="auto"/>
            <w:noWrap/>
            <w:vAlign w:val="center"/>
          </w:tcPr>
          <w:p w14:paraId="7A19D41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十六、商业服务业等支出</w:t>
            </w:r>
          </w:p>
        </w:tc>
        <w:tc>
          <w:tcPr>
            <w:tcW w:w="1800" w:type="dxa"/>
            <w:shd w:val="clear" w:color="auto" w:fill="auto"/>
            <w:noWrap/>
            <w:vAlign w:val="center"/>
          </w:tcPr>
          <w:p w14:paraId="3A213517">
            <w:pPr>
              <w:jc w:val="right"/>
              <w:rPr>
                <w:rFonts w:ascii="宋体" w:hAnsi="宋体" w:eastAsia="宋体" w:cs="宋体"/>
                <w:color w:val="000000"/>
                <w:sz w:val="18"/>
                <w:szCs w:val="18"/>
              </w:rPr>
            </w:pPr>
          </w:p>
        </w:tc>
      </w:tr>
      <w:tr w14:paraId="474F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2D5EA1E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4200" w:type="dxa"/>
            <w:shd w:val="clear" w:color="auto" w:fill="auto"/>
            <w:noWrap/>
            <w:vAlign w:val="center"/>
          </w:tcPr>
          <w:p w14:paraId="183491EC">
            <w:pPr>
              <w:rPr>
                <w:rFonts w:ascii="宋体" w:hAnsi="宋体" w:eastAsia="宋体" w:cs="宋体"/>
                <w:color w:val="000000"/>
                <w:sz w:val="18"/>
                <w:szCs w:val="18"/>
              </w:rPr>
            </w:pPr>
          </w:p>
        </w:tc>
        <w:tc>
          <w:tcPr>
            <w:tcW w:w="1800" w:type="dxa"/>
            <w:shd w:val="clear" w:color="auto" w:fill="auto"/>
            <w:noWrap/>
            <w:vAlign w:val="center"/>
          </w:tcPr>
          <w:p w14:paraId="3E7E0794">
            <w:pPr>
              <w:jc w:val="right"/>
              <w:rPr>
                <w:rFonts w:ascii="宋体" w:hAnsi="宋体" w:eastAsia="宋体" w:cs="宋体"/>
                <w:color w:val="000000"/>
                <w:sz w:val="18"/>
                <w:szCs w:val="18"/>
              </w:rPr>
            </w:pPr>
          </w:p>
        </w:tc>
        <w:tc>
          <w:tcPr>
            <w:tcW w:w="4200" w:type="dxa"/>
            <w:shd w:val="clear" w:color="auto" w:fill="auto"/>
            <w:noWrap/>
            <w:vAlign w:val="center"/>
          </w:tcPr>
          <w:p w14:paraId="76EDCCB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十七、金融支出</w:t>
            </w:r>
          </w:p>
        </w:tc>
        <w:tc>
          <w:tcPr>
            <w:tcW w:w="1800" w:type="dxa"/>
            <w:shd w:val="clear" w:color="auto" w:fill="auto"/>
            <w:noWrap/>
            <w:vAlign w:val="center"/>
          </w:tcPr>
          <w:p w14:paraId="4A7BDED0">
            <w:pPr>
              <w:jc w:val="right"/>
              <w:rPr>
                <w:rFonts w:ascii="宋体" w:hAnsi="宋体" w:eastAsia="宋体" w:cs="宋体"/>
                <w:color w:val="000000"/>
                <w:sz w:val="18"/>
                <w:szCs w:val="18"/>
              </w:rPr>
            </w:pPr>
          </w:p>
        </w:tc>
      </w:tr>
      <w:tr w14:paraId="7AE2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2DFE0AB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4200" w:type="dxa"/>
            <w:shd w:val="clear" w:color="auto" w:fill="auto"/>
            <w:noWrap/>
            <w:vAlign w:val="center"/>
          </w:tcPr>
          <w:p w14:paraId="0DF2747B">
            <w:pPr>
              <w:rPr>
                <w:rFonts w:ascii="宋体" w:hAnsi="宋体" w:eastAsia="宋体" w:cs="宋体"/>
                <w:color w:val="000000"/>
                <w:sz w:val="18"/>
                <w:szCs w:val="18"/>
              </w:rPr>
            </w:pPr>
          </w:p>
        </w:tc>
        <w:tc>
          <w:tcPr>
            <w:tcW w:w="1800" w:type="dxa"/>
            <w:shd w:val="clear" w:color="auto" w:fill="auto"/>
            <w:noWrap/>
            <w:vAlign w:val="center"/>
          </w:tcPr>
          <w:p w14:paraId="4F8A6487">
            <w:pPr>
              <w:jc w:val="right"/>
              <w:rPr>
                <w:rFonts w:ascii="宋体" w:hAnsi="宋体" w:eastAsia="宋体" w:cs="宋体"/>
                <w:color w:val="000000"/>
                <w:sz w:val="18"/>
                <w:szCs w:val="18"/>
              </w:rPr>
            </w:pPr>
          </w:p>
        </w:tc>
        <w:tc>
          <w:tcPr>
            <w:tcW w:w="4200" w:type="dxa"/>
            <w:shd w:val="clear" w:color="auto" w:fill="auto"/>
            <w:noWrap/>
            <w:vAlign w:val="center"/>
          </w:tcPr>
          <w:p w14:paraId="0F935A9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十八、援助其他地区支出</w:t>
            </w:r>
          </w:p>
        </w:tc>
        <w:tc>
          <w:tcPr>
            <w:tcW w:w="1800" w:type="dxa"/>
            <w:shd w:val="clear" w:color="auto" w:fill="auto"/>
            <w:noWrap/>
            <w:vAlign w:val="center"/>
          </w:tcPr>
          <w:p w14:paraId="14B7ED7F">
            <w:pPr>
              <w:jc w:val="right"/>
              <w:rPr>
                <w:rFonts w:ascii="宋体" w:hAnsi="宋体" w:eastAsia="宋体" w:cs="宋体"/>
                <w:color w:val="000000"/>
                <w:sz w:val="18"/>
                <w:szCs w:val="18"/>
              </w:rPr>
            </w:pPr>
          </w:p>
        </w:tc>
      </w:tr>
      <w:tr w14:paraId="0063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56F99FD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4200" w:type="dxa"/>
            <w:shd w:val="clear" w:color="auto" w:fill="auto"/>
            <w:noWrap/>
            <w:vAlign w:val="center"/>
          </w:tcPr>
          <w:p w14:paraId="23AE1764">
            <w:pPr>
              <w:rPr>
                <w:rFonts w:ascii="宋体" w:hAnsi="宋体" w:eastAsia="宋体" w:cs="宋体"/>
                <w:color w:val="000000"/>
                <w:sz w:val="18"/>
                <w:szCs w:val="18"/>
              </w:rPr>
            </w:pPr>
          </w:p>
        </w:tc>
        <w:tc>
          <w:tcPr>
            <w:tcW w:w="1800" w:type="dxa"/>
            <w:shd w:val="clear" w:color="auto" w:fill="auto"/>
            <w:noWrap/>
            <w:vAlign w:val="center"/>
          </w:tcPr>
          <w:p w14:paraId="5EDBE4B7">
            <w:pPr>
              <w:jc w:val="right"/>
              <w:rPr>
                <w:rFonts w:ascii="宋体" w:hAnsi="宋体" w:eastAsia="宋体" w:cs="宋体"/>
                <w:color w:val="000000"/>
                <w:sz w:val="18"/>
                <w:szCs w:val="18"/>
              </w:rPr>
            </w:pPr>
          </w:p>
        </w:tc>
        <w:tc>
          <w:tcPr>
            <w:tcW w:w="4200" w:type="dxa"/>
            <w:shd w:val="clear" w:color="auto" w:fill="auto"/>
            <w:noWrap/>
            <w:vAlign w:val="center"/>
          </w:tcPr>
          <w:p w14:paraId="5C19C37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十九、自然资源海洋气象等支出</w:t>
            </w:r>
          </w:p>
        </w:tc>
        <w:tc>
          <w:tcPr>
            <w:tcW w:w="1800" w:type="dxa"/>
            <w:shd w:val="clear" w:color="auto" w:fill="auto"/>
            <w:noWrap/>
            <w:vAlign w:val="center"/>
          </w:tcPr>
          <w:p w14:paraId="7EFED3B0">
            <w:pPr>
              <w:jc w:val="right"/>
              <w:rPr>
                <w:rFonts w:ascii="宋体" w:hAnsi="宋体" w:eastAsia="宋体" w:cs="宋体"/>
                <w:color w:val="000000"/>
                <w:sz w:val="18"/>
                <w:szCs w:val="18"/>
              </w:rPr>
            </w:pPr>
          </w:p>
        </w:tc>
      </w:tr>
      <w:tr w14:paraId="070B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67BA2F4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4200" w:type="dxa"/>
            <w:shd w:val="clear" w:color="auto" w:fill="auto"/>
            <w:noWrap/>
            <w:vAlign w:val="center"/>
          </w:tcPr>
          <w:p w14:paraId="346782EA">
            <w:pPr>
              <w:rPr>
                <w:rFonts w:ascii="宋体" w:hAnsi="宋体" w:eastAsia="宋体" w:cs="宋体"/>
                <w:color w:val="000000"/>
                <w:sz w:val="18"/>
                <w:szCs w:val="18"/>
              </w:rPr>
            </w:pPr>
          </w:p>
        </w:tc>
        <w:tc>
          <w:tcPr>
            <w:tcW w:w="1800" w:type="dxa"/>
            <w:shd w:val="clear" w:color="auto" w:fill="auto"/>
            <w:noWrap/>
            <w:vAlign w:val="center"/>
          </w:tcPr>
          <w:p w14:paraId="56EB6F6F">
            <w:pPr>
              <w:jc w:val="right"/>
              <w:rPr>
                <w:rFonts w:ascii="宋体" w:hAnsi="宋体" w:eastAsia="宋体" w:cs="宋体"/>
                <w:color w:val="000000"/>
                <w:sz w:val="18"/>
                <w:szCs w:val="18"/>
              </w:rPr>
            </w:pPr>
          </w:p>
        </w:tc>
        <w:tc>
          <w:tcPr>
            <w:tcW w:w="4200" w:type="dxa"/>
            <w:shd w:val="clear" w:color="auto" w:fill="auto"/>
            <w:noWrap/>
            <w:vAlign w:val="center"/>
          </w:tcPr>
          <w:p w14:paraId="16EC099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二十、住房保障支出</w:t>
            </w:r>
          </w:p>
        </w:tc>
        <w:tc>
          <w:tcPr>
            <w:tcW w:w="1800" w:type="dxa"/>
            <w:shd w:val="clear" w:color="auto" w:fill="auto"/>
            <w:noWrap/>
            <w:vAlign w:val="center"/>
          </w:tcPr>
          <w:p w14:paraId="5A088757">
            <w:pPr>
              <w:jc w:val="right"/>
              <w:rPr>
                <w:rFonts w:ascii="宋体" w:hAnsi="宋体" w:eastAsia="宋体" w:cs="宋体"/>
                <w:color w:val="000000"/>
                <w:sz w:val="18"/>
                <w:szCs w:val="18"/>
              </w:rPr>
            </w:pPr>
          </w:p>
        </w:tc>
      </w:tr>
      <w:tr w14:paraId="6587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60EE70B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4200" w:type="dxa"/>
            <w:shd w:val="clear" w:color="auto" w:fill="auto"/>
            <w:noWrap/>
            <w:vAlign w:val="center"/>
          </w:tcPr>
          <w:p w14:paraId="041DC1C3">
            <w:pPr>
              <w:rPr>
                <w:rFonts w:ascii="宋体" w:hAnsi="宋体" w:eastAsia="宋体" w:cs="宋体"/>
                <w:color w:val="000000"/>
                <w:sz w:val="18"/>
                <w:szCs w:val="18"/>
              </w:rPr>
            </w:pPr>
          </w:p>
        </w:tc>
        <w:tc>
          <w:tcPr>
            <w:tcW w:w="1800" w:type="dxa"/>
            <w:shd w:val="clear" w:color="auto" w:fill="auto"/>
            <w:noWrap/>
            <w:vAlign w:val="center"/>
          </w:tcPr>
          <w:p w14:paraId="29233417">
            <w:pPr>
              <w:jc w:val="right"/>
              <w:rPr>
                <w:rFonts w:ascii="宋体" w:hAnsi="宋体" w:eastAsia="宋体" w:cs="宋体"/>
                <w:color w:val="000000"/>
                <w:sz w:val="18"/>
                <w:szCs w:val="18"/>
              </w:rPr>
            </w:pPr>
          </w:p>
        </w:tc>
        <w:tc>
          <w:tcPr>
            <w:tcW w:w="4200" w:type="dxa"/>
            <w:shd w:val="clear" w:color="auto" w:fill="auto"/>
            <w:noWrap/>
            <w:vAlign w:val="center"/>
          </w:tcPr>
          <w:p w14:paraId="73FC5E6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二十一、粮油物资储备支出</w:t>
            </w:r>
          </w:p>
        </w:tc>
        <w:tc>
          <w:tcPr>
            <w:tcW w:w="1800" w:type="dxa"/>
            <w:shd w:val="clear" w:color="auto" w:fill="auto"/>
            <w:noWrap/>
            <w:vAlign w:val="center"/>
          </w:tcPr>
          <w:p w14:paraId="6555B6AB">
            <w:pPr>
              <w:jc w:val="right"/>
              <w:rPr>
                <w:rFonts w:ascii="宋体" w:hAnsi="宋体" w:eastAsia="宋体" w:cs="宋体"/>
                <w:color w:val="000000"/>
                <w:sz w:val="18"/>
                <w:szCs w:val="18"/>
              </w:rPr>
            </w:pPr>
          </w:p>
        </w:tc>
      </w:tr>
      <w:tr w14:paraId="6CF4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gridSpan w:val="2"/>
            <w:shd w:val="clear" w:color="auto" w:fill="auto"/>
            <w:noWrap/>
            <w:vAlign w:val="center"/>
          </w:tcPr>
          <w:p w14:paraId="760620F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4200" w:type="dxa"/>
            <w:shd w:val="clear" w:color="auto" w:fill="auto"/>
            <w:noWrap/>
            <w:vAlign w:val="center"/>
          </w:tcPr>
          <w:p w14:paraId="0D3C12DB">
            <w:pPr>
              <w:rPr>
                <w:rFonts w:ascii="宋体" w:hAnsi="宋体" w:eastAsia="宋体" w:cs="宋体"/>
                <w:color w:val="000000"/>
                <w:sz w:val="18"/>
                <w:szCs w:val="18"/>
              </w:rPr>
            </w:pPr>
          </w:p>
        </w:tc>
        <w:tc>
          <w:tcPr>
            <w:tcW w:w="1800" w:type="dxa"/>
            <w:shd w:val="clear" w:color="auto" w:fill="auto"/>
            <w:noWrap/>
            <w:vAlign w:val="center"/>
          </w:tcPr>
          <w:p w14:paraId="54E4BB61">
            <w:pPr>
              <w:jc w:val="right"/>
              <w:rPr>
                <w:rFonts w:ascii="宋体" w:hAnsi="宋体" w:eastAsia="宋体" w:cs="宋体"/>
                <w:color w:val="000000"/>
                <w:sz w:val="18"/>
                <w:szCs w:val="18"/>
              </w:rPr>
            </w:pPr>
          </w:p>
        </w:tc>
        <w:tc>
          <w:tcPr>
            <w:tcW w:w="4200" w:type="dxa"/>
            <w:shd w:val="clear" w:color="auto" w:fill="auto"/>
            <w:noWrap/>
            <w:vAlign w:val="center"/>
          </w:tcPr>
          <w:p w14:paraId="7EF03B6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二十二、国有资本经营预算支出</w:t>
            </w:r>
          </w:p>
        </w:tc>
        <w:tc>
          <w:tcPr>
            <w:tcW w:w="1800" w:type="dxa"/>
            <w:shd w:val="clear" w:color="auto" w:fill="auto"/>
            <w:noWrap/>
            <w:vAlign w:val="center"/>
          </w:tcPr>
          <w:p w14:paraId="7336C2D1">
            <w:pPr>
              <w:jc w:val="right"/>
              <w:rPr>
                <w:rFonts w:ascii="宋体" w:hAnsi="宋体" w:eastAsia="宋体" w:cs="宋体"/>
                <w:color w:val="000000"/>
                <w:sz w:val="18"/>
                <w:szCs w:val="18"/>
              </w:rPr>
            </w:pPr>
          </w:p>
        </w:tc>
      </w:tr>
      <w:tr w14:paraId="148D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6427540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4200" w:type="dxa"/>
            <w:shd w:val="clear" w:color="auto" w:fill="auto"/>
            <w:noWrap/>
            <w:vAlign w:val="center"/>
          </w:tcPr>
          <w:p w14:paraId="4DEF5BA5">
            <w:pPr>
              <w:rPr>
                <w:rFonts w:ascii="宋体" w:hAnsi="宋体" w:eastAsia="宋体" w:cs="宋体"/>
                <w:color w:val="000000"/>
                <w:sz w:val="18"/>
                <w:szCs w:val="18"/>
              </w:rPr>
            </w:pPr>
          </w:p>
        </w:tc>
        <w:tc>
          <w:tcPr>
            <w:tcW w:w="1800" w:type="dxa"/>
            <w:shd w:val="clear" w:color="auto" w:fill="auto"/>
            <w:noWrap/>
            <w:vAlign w:val="center"/>
          </w:tcPr>
          <w:p w14:paraId="68F0DC67">
            <w:pPr>
              <w:jc w:val="right"/>
              <w:rPr>
                <w:rFonts w:ascii="宋体" w:hAnsi="宋体" w:eastAsia="宋体" w:cs="宋体"/>
                <w:color w:val="000000"/>
                <w:sz w:val="18"/>
                <w:szCs w:val="18"/>
              </w:rPr>
            </w:pPr>
          </w:p>
        </w:tc>
        <w:tc>
          <w:tcPr>
            <w:tcW w:w="4200" w:type="dxa"/>
            <w:shd w:val="clear" w:color="auto" w:fill="auto"/>
            <w:noWrap/>
            <w:vAlign w:val="center"/>
          </w:tcPr>
          <w:p w14:paraId="42ADB7E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二十三、灾害防治及应急管理支出</w:t>
            </w:r>
          </w:p>
        </w:tc>
        <w:tc>
          <w:tcPr>
            <w:tcW w:w="1800" w:type="dxa"/>
            <w:shd w:val="clear" w:color="auto" w:fill="auto"/>
            <w:noWrap/>
            <w:vAlign w:val="center"/>
          </w:tcPr>
          <w:p w14:paraId="78507CDB">
            <w:pPr>
              <w:jc w:val="right"/>
              <w:rPr>
                <w:rFonts w:ascii="宋体" w:hAnsi="宋体" w:eastAsia="宋体" w:cs="宋体"/>
                <w:color w:val="000000"/>
                <w:sz w:val="18"/>
                <w:szCs w:val="18"/>
              </w:rPr>
            </w:pPr>
          </w:p>
        </w:tc>
      </w:tr>
      <w:tr w14:paraId="4D6C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659C9B5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4200" w:type="dxa"/>
            <w:shd w:val="clear" w:color="auto" w:fill="auto"/>
            <w:noWrap/>
            <w:vAlign w:val="center"/>
          </w:tcPr>
          <w:p w14:paraId="1E6BA8DC">
            <w:pPr>
              <w:rPr>
                <w:rFonts w:ascii="宋体" w:hAnsi="宋体" w:eastAsia="宋体" w:cs="宋体"/>
                <w:color w:val="000000"/>
                <w:sz w:val="18"/>
                <w:szCs w:val="18"/>
              </w:rPr>
            </w:pPr>
          </w:p>
        </w:tc>
        <w:tc>
          <w:tcPr>
            <w:tcW w:w="1800" w:type="dxa"/>
            <w:shd w:val="clear" w:color="auto" w:fill="auto"/>
            <w:noWrap/>
            <w:vAlign w:val="center"/>
          </w:tcPr>
          <w:p w14:paraId="277E4E9A">
            <w:pPr>
              <w:jc w:val="right"/>
              <w:rPr>
                <w:rFonts w:ascii="宋体" w:hAnsi="宋体" w:eastAsia="宋体" w:cs="宋体"/>
                <w:color w:val="000000"/>
                <w:sz w:val="18"/>
                <w:szCs w:val="18"/>
              </w:rPr>
            </w:pPr>
          </w:p>
        </w:tc>
        <w:tc>
          <w:tcPr>
            <w:tcW w:w="4200" w:type="dxa"/>
            <w:shd w:val="clear" w:color="auto" w:fill="auto"/>
            <w:noWrap/>
            <w:vAlign w:val="center"/>
          </w:tcPr>
          <w:p w14:paraId="4D97225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二十四、预备费</w:t>
            </w:r>
          </w:p>
        </w:tc>
        <w:tc>
          <w:tcPr>
            <w:tcW w:w="1800" w:type="dxa"/>
            <w:shd w:val="clear" w:color="auto" w:fill="auto"/>
            <w:noWrap/>
            <w:vAlign w:val="center"/>
          </w:tcPr>
          <w:p w14:paraId="46513B44">
            <w:pPr>
              <w:jc w:val="right"/>
              <w:rPr>
                <w:rFonts w:ascii="宋体" w:hAnsi="宋体" w:eastAsia="宋体" w:cs="宋体"/>
                <w:color w:val="000000"/>
                <w:sz w:val="18"/>
                <w:szCs w:val="18"/>
              </w:rPr>
            </w:pPr>
          </w:p>
        </w:tc>
      </w:tr>
      <w:tr w14:paraId="6988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7CA3AF6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4200" w:type="dxa"/>
            <w:shd w:val="clear" w:color="auto" w:fill="auto"/>
            <w:noWrap/>
            <w:vAlign w:val="center"/>
          </w:tcPr>
          <w:p w14:paraId="0AAF5144">
            <w:pPr>
              <w:rPr>
                <w:rFonts w:ascii="宋体" w:hAnsi="宋体" w:eastAsia="宋体" w:cs="宋体"/>
                <w:color w:val="000000"/>
                <w:sz w:val="18"/>
                <w:szCs w:val="18"/>
              </w:rPr>
            </w:pPr>
          </w:p>
        </w:tc>
        <w:tc>
          <w:tcPr>
            <w:tcW w:w="1800" w:type="dxa"/>
            <w:shd w:val="clear" w:color="auto" w:fill="auto"/>
            <w:noWrap/>
            <w:vAlign w:val="center"/>
          </w:tcPr>
          <w:p w14:paraId="52420386">
            <w:pPr>
              <w:jc w:val="right"/>
              <w:rPr>
                <w:rFonts w:ascii="宋体" w:hAnsi="宋体" w:eastAsia="宋体" w:cs="宋体"/>
                <w:color w:val="000000"/>
                <w:sz w:val="18"/>
                <w:szCs w:val="18"/>
              </w:rPr>
            </w:pPr>
          </w:p>
        </w:tc>
        <w:tc>
          <w:tcPr>
            <w:tcW w:w="4200" w:type="dxa"/>
            <w:shd w:val="clear" w:color="auto" w:fill="auto"/>
            <w:noWrap/>
            <w:vAlign w:val="center"/>
          </w:tcPr>
          <w:p w14:paraId="4DB9353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二十五、其他支出</w:t>
            </w:r>
          </w:p>
        </w:tc>
        <w:tc>
          <w:tcPr>
            <w:tcW w:w="1800" w:type="dxa"/>
            <w:shd w:val="clear" w:color="auto" w:fill="auto"/>
            <w:noWrap/>
            <w:vAlign w:val="center"/>
          </w:tcPr>
          <w:p w14:paraId="7D2FEBC1">
            <w:pPr>
              <w:jc w:val="right"/>
              <w:rPr>
                <w:rFonts w:ascii="宋体" w:hAnsi="宋体" w:eastAsia="宋体" w:cs="宋体"/>
                <w:color w:val="000000"/>
                <w:sz w:val="18"/>
                <w:szCs w:val="18"/>
              </w:rPr>
            </w:pPr>
          </w:p>
        </w:tc>
      </w:tr>
      <w:tr w14:paraId="3532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4FF4448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4200" w:type="dxa"/>
            <w:shd w:val="clear" w:color="auto" w:fill="auto"/>
            <w:noWrap/>
            <w:vAlign w:val="center"/>
          </w:tcPr>
          <w:p w14:paraId="7E71403E">
            <w:pPr>
              <w:rPr>
                <w:rFonts w:ascii="宋体" w:hAnsi="宋体" w:eastAsia="宋体" w:cs="宋体"/>
                <w:color w:val="000000"/>
                <w:sz w:val="18"/>
                <w:szCs w:val="18"/>
              </w:rPr>
            </w:pPr>
          </w:p>
        </w:tc>
        <w:tc>
          <w:tcPr>
            <w:tcW w:w="1800" w:type="dxa"/>
            <w:shd w:val="clear" w:color="auto" w:fill="auto"/>
            <w:noWrap/>
            <w:vAlign w:val="center"/>
          </w:tcPr>
          <w:p w14:paraId="2156642C">
            <w:pPr>
              <w:jc w:val="right"/>
              <w:rPr>
                <w:rFonts w:ascii="宋体" w:hAnsi="宋体" w:eastAsia="宋体" w:cs="宋体"/>
                <w:color w:val="000000"/>
                <w:sz w:val="18"/>
                <w:szCs w:val="18"/>
              </w:rPr>
            </w:pPr>
          </w:p>
        </w:tc>
        <w:tc>
          <w:tcPr>
            <w:tcW w:w="4200" w:type="dxa"/>
            <w:shd w:val="clear" w:color="auto" w:fill="auto"/>
            <w:noWrap/>
            <w:vAlign w:val="center"/>
          </w:tcPr>
          <w:p w14:paraId="3057EC6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二十六、转移性支出</w:t>
            </w:r>
          </w:p>
        </w:tc>
        <w:tc>
          <w:tcPr>
            <w:tcW w:w="1800" w:type="dxa"/>
            <w:shd w:val="clear" w:color="auto" w:fill="auto"/>
            <w:noWrap/>
            <w:vAlign w:val="center"/>
          </w:tcPr>
          <w:p w14:paraId="72E77505">
            <w:pPr>
              <w:jc w:val="right"/>
              <w:rPr>
                <w:rFonts w:ascii="宋体" w:hAnsi="宋体" w:eastAsia="宋体" w:cs="宋体"/>
                <w:color w:val="000000"/>
                <w:sz w:val="18"/>
                <w:szCs w:val="18"/>
              </w:rPr>
            </w:pPr>
          </w:p>
        </w:tc>
      </w:tr>
      <w:tr w14:paraId="2633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34FDEB4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4200" w:type="dxa"/>
            <w:shd w:val="clear" w:color="auto" w:fill="auto"/>
            <w:noWrap/>
            <w:vAlign w:val="center"/>
          </w:tcPr>
          <w:p w14:paraId="052A22BC">
            <w:pPr>
              <w:rPr>
                <w:rFonts w:ascii="宋体" w:hAnsi="宋体" w:eastAsia="宋体" w:cs="宋体"/>
                <w:color w:val="000000"/>
                <w:sz w:val="18"/>
                <w:szCs w:val="18"/>
              </w:rPr>
            </w:pPr>
          </w:p>
        </w:tc>
        <w:tc>
          <w:tcPr>
            <w:tcW w:w="1800" w:type="dxa"/>
            <w:shd w:val="clear" w:color="auto" w:fill="auto"/>
            <w:noWrap/>
            <w:vAlign w:val="center"/>
          </w:tcPr>
          <w:p w14:paraId="4FB6655D">
            <w:pPr>
              <w:jc w:val="right"/>
              <w:rPr>
                <w:rFonts w:ascii="宋体" w:hAnsi="宋体" w:eastAsia="宋体" w:cs="宋体"/>
                <w:color w:val="000000"/>
                <w:sz w:val="18"/>
                <w:szCs w:val="18"/>
              </w:rPr>
            </w:pPr>
          </w:p>
        </w:tc>
        <w:tc>
          <w:tcPr>
            <w:tcW w:w="4200" w:type="dxa"/>
            <w:shd w:val="clear" w:color="auto" w:fill="auto"/>
            <w:noWrap/>
            <w:vAlign w:val="center"/>
          </w:tcPr>
          <w:p w14:paraId="0797143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二十七、债务还本支出</w:t>
            </w:r>
          </w:p>
        </w:tc>
        <w:tc>
          <w:tcPr>
            <w:tcW w:w="1800" w:type="dxa"/>
            <w:shd w:val="clear" w:color="auto" w:fill="auto"/>
            <w:noWrap/>
            <w:vAlign w:val="center"/>
          </w:tcPr>
          <w:p w14:paraId="4A5B2041">
            <w:pPr>
              <w:jc w:val="right"/>
              <w:rPr>
                <w:rFonts w:ascii="宋体" w:hAnsi="宋体" w:eastAsia="宋体" w:cs="宋体"/>
                <w:color w:val="000000"/>
                <w:sz w:val="18"/>
                <w:szCs w:val="18"/>
              </w:rPr>
            </w:pPr>
          </w:p>
        </w:tc>
      </w:tr>
      <w:tr w14:paraId="27D6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1A465B5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4200" w:type="dxa"/>
            <w:shd w:val="clear" w:color="auto" w:fill="auto"/>
            <w:noWrap/>
            <w:vAlign w:val="center"/>
          </w:tcPr>
          <w:p w14:paraId="4C503E8F">
            <w:pPr>
              <w:rPr>
                <w:rFonts w:ascii="宋体" w:hAnsi="宋体" w:eastAsia="宋体" w:cs="宋体"/>
                <w:color w:val="000000"/>
                <w:sz w:val="18"/>
                <w:szCs w:val="18"/>
              </w:rPr>
            </w:pPr>
          </w:p>
        </w:tc>
        <w:tc>
          <w:tcPr>
            <w:tcW w:w="1800" w:type="dxa"/>
            <w:shd w:val="clear" w:color="auto" w:fill="auto"/>
            <w:noWrap/>
            <w:vAlign w:val="center"/>
          </w:tcPr>
          <w:p w14:paraId="52B79013">
            <w:pPr>
              <w:jc w:val="right"/>
              <w:rPr>
                <w:rFonts w:ascii="宋体" w:hAnsi="宋体" w:eastAsia="宋体" w:cs="宋体"/>
                <w:color w:val="000000"/>
                <w:sz w:val="18"/>
                <w:szCs w:val="18"/>
              </w:rPr>
            </w:pPr>
          </w:p>
        </w:tc>
        <w:tc>
          <w:tcPr>
            <w:tcW w:w="4200" w:type="dxa"/>
            <w:shd w:val="clear" w:color="auto" w:fill="auto"/>
            <w:noWrap/>
            <w:vAlign w:val="center"/>
          </w:tcPr>
          <w:p w14:paraId="40A1B1B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二十八、债务付息支出</w:t>
            </w:r>
          </w:p>
        </w:tc>
        <w:tc>
          <w:tcPr>
            <w:tcW w:w="1800" w:type="dxa"/>
            <w:shd w:val="clear" w:color="auto" w:fill="auto"/>
            <w:noWrap/>
            <w:vAlign w:val="center"/>
          </w:tcPr>
          <w:p w14:paraId="3B7E86F8">
            <w:pPr>
              <w:jc w:val="right"/>
              <w:rPr>
                <w:rFonts w:ascii="宋体" w:hAnsi="宋体" w:eastAsia="宋体" w:cs="宋体"/>
                <w:color w:val="000000"/>
                <w:sz w:val="18"/>
                <w:szCs w:val="18"/>
              </w:rPr>
            </w:pPr>
          </w:p>
        </w:tc>
      </w:tr>
      <w:tr w14:paraId="6080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6EED514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w:t>
            </w:r>
          </w:p>
        </w:tc>
        <w:tc>
          <w:tcPr>
            <w:tcW w:w="4200" w:type="dxa"/>
            <w:shd w:val="clear" w:color="auto" w:fill="auto"/>
            <w:noWrap/>
            <w:vAlign w:val="center"/>
          </w:tcPr>
          <w:p w14:paraId="7034DEE5">
            <w:pPr>
              <w:rPr>
                <w:rFonts w:ascii="宋体" w:hAnsi="宋体" w:eastAsia="宋体" w:cs="宋体"/>
                <w:color w:val="000000"/>
                <w:sz w:val="18"/>
                <w:szCs w:val="18"/>
              </w:rPr>
            </w:pPr>
          </w:p>
        </w:tc>
        <w:tc>
          <w:tcPr>
            <w:tcW w:w="1800" w:type="dxa"/>
            <w:shd w:val="clear" w:color="auto" w:fill="auto"/>
            <w:noWrap/>
            <w:vAlign w:val="center"/>
          </w:tcPr>
          <w:p w14:paraId="2DA54D08">
            <w:pPr>
              <w:jc w:val="right"/>
              <w:rPr>
                <w:rFonts w:ascii="宋体" w:hAnsi="宋体" w:eastAsia="宋体" w:cs="宋体"/>
                <w:color w:val="000000"/>
                <w:sz w:val="18"/>
                <w:szCs w:val="18"/>
              </w:rPr>
            </w:pPr>
          </w:p>
        </w:tc>
        <w:tc>
          <w:tcPr>
            <w:tcW w:w="4200" w:type="dxa"/>
            <w:shd w:val="clear" w:color="auto" w:fill="auto"/>
            <w:noWrap/>
            <w:vAlign w:val="center"/>
          </w:tcPr>
          <w:p w14:paraId="162B7B2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二十九、债务发行费用支出</w:t>
            </w:r>
          </w:p>
        </w:tc>
        <w:tc>
          <w:tcPr>
            <w:tcW w:w="1800" w:type="dxa"/>
            <w:shd w:val="clear" w:color="auto" w:fill="auto"/>
            <w:noWrap/>
            <w:vAlign w:val="center"/>
          </w:tcPr>
          <w:p w14:paraId="6C6D6F44">
            <w:pPr>
              <w:jc w:val="right"/>
              <w:rPr>
                <w:rFonts w:ascii="宋体" w:hAnsi="宋体" w:eastAsia="宋体" w:cs="宋体"/>
                <w:color w:val="000000"/>
                <w:sz w:val="18"/>
                <w:szCs w:val="18"/>
              </w:rPr>
            </w:pPr>
          </w:p>
        </w:tc>
      </w:tr>
      <w:tr w14:paraId="6B60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26E8C92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w:t>
            </w:r>
          </w:p>
        </w:tc>
        <w:tc>
          <w:tcPr>
            <w:tcW w:w="4200" w:type="dxa"/>
            <w:shd w:val="clear" w:color="auto" w:fill="auto"/>
            <w:noWrap/>
            <w:vAlign w:val="center"/>
          </w:tcPr>
          <w:p w14:paraId="5345F08A">
            <w:pPr>
              <w:rPr>
                <w:rFonts w:ascii="宋体" w:hAnsi="宋体" w:eastAsia="宋体" w:cs="宋体"/>
                <w:color w:val="000000"/>
                <w:sz w:val="18"/>
                <w:szCs w:val="18"/>
              </w:rPr>
            </w:pPr>
          </w:p>
        </w:tc>
        <w:tc>
          <w:tcPr>
            <w:tcW w:w="1800" w:type="dxa"/>
            <w:shd w:val="clear" w:color="auto" w:fill="auto"/>
            <w:noWrap/>
            <w:vAlign w:val="center"/>
          </w:tcPr>
          <w:p w14:paraId="77298A1F">
            <w:pPr>
              <w:jc w:val="right"/>
              <w:rPr>
                <w:rFonts w:ascii="宋体" w:hAnsi="宋体" w:eastAsia="宋体" w:cs="宋体"/>
                <w:color w:val="000000"/>
                <w:sz w:val="18"/>
                <w:szCs w:val="18"/>
              </w:rPr>
            </w:pPr>
          </w:p>
        </w:tc>
        <w:tc>
          <w:tcPr>
            <w:tcW w:w="4200" w:type="dxa"/>
            <w:shd w:val="clear" w:color="auto" w:fill="auto"/>
            <w:noWrap/>
            <w:vAlign w:val="center"/>
          </w:tcPr>
          <w:p w14:paraId="65C408A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三十、抗疫特别国债安排的支出</w:t>
            </w:r>
          </w:p>
        </w:tc>
        <w:tc>
          <w:tcPr>
            <w:tcW w:w="1800" w:type="dxa"/>
            <w:shd w:val="clear" w:color="auto" w:fill="auto"/>
            <w:noWrap/>
            <w:vAlign w:val="center"/>
          </w:tcPr>
          <w:p w14:paraId="75A03CD4">
            <w:pPr>
              <w:jc w:val="right"/>
              <w:rPr>
                <w:rFonts w:ascii="宋体" w:hAnsi="宋体" w:eastAsia="宋体" w:cs="宋体"/>
                <w:color w:val="000000"/>
                <w:sz w:val="18"/>
                <w:szCs w:val="18"/>
              </w:rPr>
            </w:pPr>
          </w:p>
        </w:tc>
      </w:tr>
      <w:tr w14:paraId="0C11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289881B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31</w:t>
            </w:r>
          </w:p>
        </w:tc>
        <w:tc>
          <w:tcPr>
            <w:tcW w:w="4200" w:type="dxa"/>
            <w:shd w:val="clear" w:color="auto" w:fill="auto"/>
            <w:noWrap/>
            <w:vAlign w:val="center"/>
          </w:tcPr>
          <w:p w14:paraId="2735E85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本年收入合计</w:t>
            </w:r>
          </w:p>
        </w:tc>
        <w:tc>
          <w:tcPr>
            <w:tcW w:w="1800" w:type="dxa"/>
            <w:shd w:val="clear" w:color="auto" w:fill="auto"/>
            <w:noWrap/>
          </w:tcPr>
          <w:p w14:paraId="4851734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308.12</w:t>
            </w:r>
          </w:p>
        </w:tc>
        <w:tc>
          <w:tcPr>
            <w:tcW w:w="4200" w:type="dxa"/>
            <w:shd w:val="clear" w:color="auto" w:fill="auto"/>
            <w:noWrap/>
            <w:vAlign w:val="center"/>
          </w:tcPr>
          <w:p w14:paraId="1BA1B23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本年支出合计</w:t>
            </w:r>
          </w:p>
        </w:tc>
        <w:tc>
          <w:tcPr>
            <w:tcW w:w="1800" w:type="dxa"/>
            <w:shd w:val="clear" w:color="auto" w:fill="auto"/>
            <w:noWrap/>
            <w:vAlign w:val="center"/>
          </w:tcPr>
          <w:p w14:paraId="288F0A1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308.12</w:t>
            </w:r>
          </w:p>
        </w:tc>
      </w:tr>
      <w:tr w14:paraId="1E48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47E76B0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32</w:t>
            </w:r>
          </w:p>
        </w:tc>
        <w:tc>
          <w:tcPr>
            <w:tcW w:w="4200" w:type="dxa"/>
            <w:shd w:val="clear" w:color="auto" w:fill="auto"/>
            <w:noWrap/>
            <w:vAlign w:val="center"/>
          </w:tcPr>
          <w:p w14:paraId="4832BDE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上年结转结余</w:t>
            </w:r>
          </w:p>
        </w:tc>
        <w:tc>
          <w:tcPr>
            <w:tcW w:w="1800" w:type="dxa"/>
            <w:shd w:val="clear" w:color="auto" w:fill="auto"/>
            <w:noWrap/>
            <w:vAlign w:val="center"/>
          </w:tcPr>
          <w:p w14:paraId="72914495">
            <w:pPr>
              <w:jc w:val="right"/>
              <w:rPr>
                <w:rFonts w:ascii="宋体" w:hAnsi="宋体" w:eastAsia="宋体" w:cs="宋体"/>
                <w:color w:val="000000"/>
                <w:sz w:val="18"/>
                <w:szCs w:val="18"/>
              </w:rPr>
            </w:pPr>
          </w:p>
        </w:tc>
        <w:tc>
          <w:tcPr>
            <w:tcW w:w="4200" w:type="dxa"/>
            <w:shd w:val="clear" w:color="auto" w:fill="auto"/>
            <w:noWrap/>
            <w:vAlign w:val="center"/>
          </w:tcPr>
          <w:p w14:paraId="23B269A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年终结转结余</w:t>
            </w:r>
          </w:p>
        </w:tc>
        <w:tc>
          <w:tcPr>
            <w:tcW w:w="1800" w:type="dxa"/>
            <w:shd w:val="clear" w:color="auto" w:fill="auto"/>
            <w:noWrap/>
            <w:vAlign w:val="center"/>
          </w:tcPr>
          <w:p w14:paraId="417165A0">
            <w:pPr>
              <w:jc w:val="right"/>
              <w:rPr>
                <w:rFonts w:ascii="宋体" w:hAnsi="宋体" w:eastAsia="宋体" w:cs="宋体"/>
                <w:color w:val="000000"/>
                <w:sz w:val="18"/>
                <w:szCs w:val="18"/>
              </w:rPr>
            </w:pPr>
          </w:p>
        </w:tc>
      </w:tr>
      <w:tr w14:paraId="1BC3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15001C95">
            <w:pPr>
              <w:jc w:val="both"/>
              <w:textAlignment w:val="center"/>
              <w:rPr>
                <w:rFonts w:ascii="宋体" w:hAnsi="宋体" w:eastAsia="宋体" w:cs="宋体"/>
                <w:color w:val="000000"/>
                <w:sz w:val="18"/>
                <w:szCs w:val="18"/>
                <w:lang w:eastAsia="zh-CN"/>
              </w:rPr>
            </w:pPr>
          </w:p>
        </w:tc>
        <w:tc>
          <w:tcPr>
            <w:tcW w:w="4200" w:type="dxa"/>
            <w:shd w:val="clear" w:color="auto" w:fill="auto"/>
            <w:noWrap/>
            <w:vAlign w:val="center"/>
          </w:tcPr>
          <w:p w14:paraId="5E8814A4">
            <w:pPr>
              <w:textAlignment w:val="center"/>
              <w:rPr>
                <w:rFonts w:ascii="宋体" w:hAnsi="宋体" w:eastAsia="宋体" w:cs="宋体"/>
                <w:color w:val="000000"/>
                <w:sz w:val="18"/>
                <w:szCs w:val="18"/>
                <w:lang w:eastAsia="zh-CN"/>
              </w:rPr>
            </w:pPr>
          </w:p>
        </w:tc>
        <w:tc>
          <w:tcPr>
            <w:tcW w:w="1800" w:type="dxa"/>
            <w:shd w:val="clear" w:color="auto" w:fill="auto"/>
            <w:noWrap/>
            <w:vAlign w:val="center"/>
          </w:tcPr>
          <w:p w14:paraId="7333CA9F">
            <w:pPr>
              <w:jc w:val="right"/>
              <w:rPr>
                <w:rFonts w:ascii="宋体" w:hAnsi="宋体" w:eastAsia="宋体" w:cs="宋体"/>
                <w:color w:val="000000"/>
                <w:sz w:val="18"/>
                <w:szCs w:val="18"/>
              </w:rPr>
            </w:pPr>
          </w:p>
        </w:tc>
        <w:tc>
          <w:tcPr>
            <w:tcW w:w="4200" w:type="dxa"/>
            <w:shd w:val="clear" w:color="auto" w:fill="auto"/>
            <w:noWrap/>
            <w:vAlign w:val="center"/>
          </w:tcPr>
          <w:p w14:paraId="76D68AA2">
            <w:pPr>
              <w:textAlignment w:val="center"/>
              <w:rPr>
                <w:rFonts w:ascii="宋体" w:hAnsi="宋体" w:eastAsia="宋体" w:cs="宋体"/>
                <w:color w:val="000000"/>
                <w:sz w:val="18"/>
                <w:szCs w:val="18"/>
                <w:lang w:eastAsia="zh-CN"/>
              </w:rPr>
            </w:pPr>
          </w:p>
        </w:tc>
        <w:tc>
          <w:tcPr>
            <w:tcW w:w="1800" w:type="dxa"/>
            <w:shd w:val="clear" w:color="auto" w:fill="auto"/>
            <w:noWrap/>
            <w:vAlign w:val="center"/>
          </w:tcPr>
          <w:p w14:paraId="085E2943">
            <w:pPr>
              <w:jc w:val="right"/>
              <w:rPr>
                <w:rFonts w:ascii="宋体" w:hAnsi="宋体" w:eastAsia="宋体" w:cs="宋体"/>
                <w:color w:val="000000"/>
                <w:sz w:val="18"/>
                <w:szCs w:val="18"/>
              </w:rPr>
            </w:pPr>
          </w:p>
        </w:tc>
      </w:tr>
      <w:tr w14:paraId="1E95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58ADFAC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33</w:t>
            </w:r>
          </w:p>
        </w:tc>
        <w:tc>
          <w:tcPr>
            <w:tcW w:w="4200" w:type="dxa"/>
            <w:shd w:val="clear" w:color="auto" w:fill="auto"/>
            <w:noWrap/>
            <w:vAlign w:val="center"/>
          </w:tcPr>
          <w:p w14:paraId="417ABBD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收入总计</w:t>
            </w:r>
          </w:p>
        </w:tc>
        <w:tc>
          <w:tcPr>
            <w:tcW w:w="1800" w:type="dxa"/>
            <w:shd w:val="clear" w:color="auto" w:fill="auto"/>
            <w:noWrap/>
          </w:tcPr>
          <w:p w14:paraId="6881808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308.12</w:t>
            </w:r>
          </w:p>
        </w:tc>
        <w:tc>
          <w:tcPr>
            <w:tcW w:w="4200" w:type="dxa"/>
            <w:shd w:val="clear" w:color="auto" w:fill="auto"/>
            <w:noWrap/>
            <w:vAlign w:val="center"/>
          </w:tcPr>
          <w:p w14:paraId="42FCE2D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支出总计</w:t>
            </w:r>
          </w:p>
        </w:tc>
        <w:tc>
          <w:tcPr>
            <w:tcW w:w="1800" w:type="dxa"/>
            <w:shd w:val="clear" w:color="auto" w:fill="auto"/>
            <w:noWrap/>
            <w:vAlign w:val="center"/>
          </w:tcPr>
          <w:p w14:paraId="3A10F2D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308.12</w:t>
            </w:r>
          </w:p>
        </w:tc>
      </w:tr>
      <w:tr w14:paraId="45A4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gridSpan w:val="2"/>
            <w:shd w:val="clear" w:color="auto" w:fill="auto"/>
            <w:noWrap/>
            <w:vAlign w:val="center"/>
          </w:tcPr>
          <w:p w14:paraId="4864E185">
            <w:pPr>
              <w:jc w:val="both"/>
              <w:textAlignment w:val="center"/>
              <w:rPr>
                <w:rFonts w:ascii="宋体" w:hAnsi="宋体" w:eastAsia="宋体" w:cs="宋体"/>
                <w:color w:val="000000"/>
                <w:sz w:val="18"/>
                <w:szCs w:val="18"/>
                <w:lang w:eastAsia="zh-CN"/>
              </w:rPr>
            </w:pPr>
          </w:p>
        </w:tc>
        <w:tc>
          <w:tcPr>
            <w:tcW w:w="4200" w:type="dxa"/>
            <w:shd w:val="clear" w:color="auto" w:fill="auto"/>
            <w:noWrap/>
            <w:vAlign w:val="center"/>
          </w:tcPr>
          <w:p w14:paraId="5EBFE1EE">
            <w:pPr>
              <w:textAlignment w:val="center"/>
              <w:rPr>
                <w:rFonts w:ascii="宋体" w:hAnsi="宋体" w:eastAsia="宋体" w:cs="宋体"/>
                <w:color w:val="000000"/>
                <w:sz w:val="18"/>
                <w:szCs w:val="18"/>
                <w:lang w:eastAsia="zh-CN"/>
              </w:rPr>
            </w:pPr>
          </w:p>
        </w:tc>
        <w:tc>
          <w:tcPr>
            <w:tcW w:w="1800" w:type="dxa"/>
            <w:shd w:val="clear" w:color="auto" w:fill="auto"/>
            <w:noWrap/>
          </w:tcPr>
          <w:p w14:paraId="5ADDCEAB">
            <w:pPr>
              <w:jc w:val="right"/>
              <w:textAlignment w:val="top"/>
              <w:rPr>
                <w:rFonts w:ascii="Calibri" w:hAnsi="Calibri" w:eastAsia="宋体" w:cs="Calibri"/>
                <w:color w:val="000000"/>
                <w:sz w:val="22"/>
                <w:szCs w:val="22"/>
                <w:lang w:eastAsia="zh-CN"/>
              </w:rPr>
            </w:pPr>
          </w:p>
        </w:tc>
        <w:tc>
          <w:tcPr>
            <w:tcW w:w="4200" w:type="dxa"/>
            <w:shd w:val="clear" w:color="auto" w:fill="auto"/>
            <w:noWrap/>
            <w:vAlign w:val="center"/>
          </w:tcPr>
          <w:p w14:paraId="4C23A696">
            <w:pPr>
              <w:textAlignment w:val="center"/>
              <w:rPr>
                <w:rFonts w:ascii="宋体" w:hAnsi="宋体" w:eastAsia="宋体" w:cs="宋体"/>
                <w:color w:val="000000"/>
                <w:sz w:val="18"/>
                <w:szCs w:val="18"/>
                <w:lang w:eastAsia="zh-CN"/>
              </w:rPr>
            </w:pPr>
          </w:p>
        </w:tc>
        <w:tc>
          <w:tcPr>
            <w:tcW w:w="1800" w:type="dxa"/>
            <w:shd w:val="clear" w:color="auto" w:fill="auto"/>
            <w:noWrap/>
            <w:vAlign w:val="center"/>
          </w:tcPr>
          <w:p w14:paraId="5E352D01">
            <w:pPr>
              <w:jc w:val="right"/>
              <w:textAlignment w:val="center"/>
              <w:rPr>
                <w:rFonts w:ascii="宋体" w:hAnsi="宋体" w:eastAsia="宋体" w:cs="宋体"/>
                <w:color w:val="000000"/>
                <w:sz w:val="18"/>
                <w:szCs w:val="18"/>
                <w:lang w:eastAsia="zh-CN"/>
              </w:rPr>
            </w:pPr>
          </w:p>
        </w:tc>
      </w:tr>
      <w:tr w14:paraId="581F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5" w:type="dxa"/>
            <w:shd w:val="clear" w:color="auto" w:fill="auto"/>
            <w:noWrap/>
            <w:vAlign w:val="center"/>
          </w:tcPr>
          <w:p w14:paraId="2C90E2FC">
            <w:pPr>
              <w:jc w:val="both"/>
              <w:textAlignment w:val="center"/>
              <w:rPr>
                <w:rFonts w:ascii="宋体" w:hAnsi="宋体" w:eastAsia="宋体" w:cs="宋体"/>
                <w:color w:val="000000"/>
                <w:sz w:val="18"/>
                <w:szCs w:val="18"/>
                <w:lang w:eastAsia="zh-CN"/>
              </w:rPr>
            </w:pPr>
          </w:p>
        </w:tc>
        <w:tc>
          <w:tcPr>
            <w:tcW w:w="375" w:type="dxa"/>
            <w:shd w:val="clear" w:color="auto" w:fill="auto"/>
            <w:noWrap/>
            <w:vAlign w:val="center"/>
          </w:tcPr>
          <w:p w14:paraId="413102C1">
            <w:pPr>
              <w:jc w:val="both"/>
              <w:textAlignment w:val="center"/>
              <w:rPr>
                <w:rFonts w:ascii="宋体" w:hAnsi="宋体" w:eastAsia="宋体" w:cs="宋体"/>
                <w:color w:val="000000"/>
                <w:sz w:val="18"/>
                <w:szCs w:val="18"/>
                <w:lang w:eastAsia="zh-CN"/>
              </w:rPr>
            </w:pPr>
          </w:p>
        </w:tc>
        <w:tc>
          <w:tcPr>
            <w:tcW w:w="4200" w:type="dxa"/>
            <w:shd w:val="clear" w:color="auto" w:fill="auto"/>
            <w:noWrap/>
            <w:vAlign w:val="center"/>
          </w:tcPr>
          <w:p w14:paraId="31C55E0A">
            <w:pPr>
              <w:textAlignment w:val="center"/>
              <w:rPr>
                <w:rFonts w:ascii="宋体" w:hAnsi="宋体" w:eastAsia="宋体" w:cs="宋体"/>
                <w:color w:val="000000"/>
                <w:sz w:val="18"/>
                <w:szCs w:val="18"/>
                <w:lang w:eastAsia="zh-CN"/>
              </w:rPr>
            </w:pPr>
          </w:p>
        </w:tc>
        <w:tc>
          <w:tcPr>
            <w:tcW w:w="1800" w:type="dxa"/>
            <w:shd w:val="clear" w:color="auto" w:fill="auto"/>
            <w:noWrap/>
          </w:tcPr>
          <w:p w14:paraId="4FD08C71">
            <w:pPr>
              <w:jc w:val="right"/>
              <w:textAlignment w:val="top"/>
              <w:rPr>
                <w:rFonts w:ascii="Calibri" w:hAnsi="Calibri" w:eastAsia="宋体" w:cs="Calibri"/>
                <w:color w:val="000000"/>
                <w:sz w:val="22"/>
                <w:szCs w:val="22"/>
                <w:lang w:eastAsia="zh-CN"/>
              </w:rPr>
            </w:pPr>
          </w:p>
        </w:tc>
        <w:tc>
          <w:tcPr>
            <w:tcW w:w="4200" w:type="dxa"/>
            <w:shd w:val="clear" w:color="auto" w:fill="auto"/>
            <w:noWrap/>
            <w:vAlign w:val="center"/>
          </w:tcPr>
          <w:p w14:paraId="4FE8DCBD">
            <w:pPr>
              <w:textAlignment w:val="center"/>
              <w:rPr>
                <w:rFonts w:ascii="宋体" w:hAnsi="宋体" w:eastAsia="宋体" w:cs="宋体"/>
                <w:color w:val="000000"/>
                <w:sz w:val="18"/>
                <w:szCs w:val="18"/>
                <w:lang w:eastAsia="zh-CN"/>
              </w:rPr>
            </w:pPr>
          </w:p>
        </w:tc>
        <w:tc>
          <w:tcPr>
            <w:tcW w:w="1800" w:type="dxa"/>
            <w:shd w:val="clear" w:color="auto" w:fill="auto"/>
            <w:noWrap/>
            <w:vAlign w:val="center"/>
          </w:tcPr>
          <w:p w14:paraId="6A2833CC">
            <w:pPr>
              <w:jc w:val="right"/>
              <w:textAlignment w:val="center"/>
              <w:rPr>
                <w:rFonts w:ascii="宋体" w:hAnsi="宋体" w:eastAsia="宋体" w:cs="宋体"/>
                <w:color w:val="000000"/>
                <w:sz w:val="18"/>
                <w:szCs w:val="18"/>
                <w:lang w:eastAsia="zh-CN"/>
              </w:rPr>
            </w:pPr>
          </w:p>
        </w:tc>
      </w:tr>
    </w:tbl>
    <w:p w14:paraId="0946B525">
      <w:pPr>
        <w:jc w:val="center"/>
        <w:rPr>
          <w:rFonts w:ascii="方正小标宋_GBK" w:hAnsi="方正小标宋_GBK" w:eastAsia="方正小标宋_GBK" w:cs="方正小标宋_GBK"/>
          <w:b/>
          <w:bCs/>
          <w:color w:val="000000"/>
          <w:sz w:val="44"/>
          <w:lang w:eastAsia="zh-CN"/>
        </w:rPr>
      </w:pPr>
    </w:p>
    <w:tbl>
      <w:tblPr>
        <w:tblStyle w:val="8"/>
        <w:tblW w:w="1458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14"/>
        <w:gridCol w:w="2024"/>
        <w:gridCol w:w="930"/>
        <w:gridCol w:w="885"/>
        <w:gridCol w:w="900"/>
        <w:gridCol w:w="993"/>
        <w:gridCol w:w="871"/>
        <w:gridCol w:w="1106"/>
        <w:gridCol w:w="989"/>
        <w:gridCol w:w="1330"/>
        <w:gridCol w:w="1325"/>
        <w:gridCol w:w="1338"/>
      </w:tblGrid>
      <w:tr w14:paraId="7106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4580" w:type="dxa"/>
            <w:gridSpan w:val="13"/>
            <w:shd w:val="clear" w:color="auto" w:fill="E4ECF7"/>
            <w:vAlign w:val="center"/>
          </w:tcPr>
          <w:p w14:paraId="193A037F">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部门预算收入总表</w:t>
            </w:r>
          </w:p>
        </w:tc>
      </w:tr>
      <w:tr w14:paraId="1D18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598" w:type="dxa"/>
            <w:gridSpan w:val="9"/>
            <w:shd w:val="clear" w:color="auto" w:fill="E4ECF7"/>
            <w:vAlign w:val="center"/>
          </w:tcPr>
          <w:p w14:paraId="0E60E40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2319" w:type="dxa"/>
            <w:gridSpan w:val="2"/>
            <w:shd w:val="clear" w:color="auto" w:fill="E4ECF7"/>
            <w:vAlign w:val="center"/>
          </w:tcPr>
          <w:p w14:paraId="56B7CD4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2663" w:type="dxa"/>
            <w:gridSpan w:val="2"/>
            <w:shd w:val="clear" w:color="auto" w:fill="E4ECF7"/>
            <w:vAlign w:val="center"/>
          </w:tcPr>
          <w:p w14:paraId="0CF4736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0195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75" w:type="dxa"/>
            <w:vMerge w:val="restart"/>
            <w:shd w:val="clear" w:color="auto" w:fill="E4ECF7"/>
            <w:vAlign w:val="center"/>
          </w:tcPr>
          <w:p w14:paraId="245891A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3238" w:type="dxa"/>
            <w:gridSpan w:val="2"/>
            <w:shd w:val="clear" w:color="auto" w:fill="E4ECF7"/>
            <w:vAlign w:val="center"/>
          </w:tcPr>
          <w:p w14:paraId="17F56D7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功能分类科目</w:t>
            </w:r>
          </w:p>
        </w:tc>
        <w:tc>
          <w:tcPr>
            <w:tcW w:w="930" w:type="dxa"/>
            <w:vMerge w:val="restart"/>
            <w:shd w:val="clear" w:color="auto" w:fill="E4ECF7"/>
            <w:vAlign w:val="center"/>
          </w:tcPr>
          <w:p w14:paraId="7D641B2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8399" w:type="dxa"/>
            <w:gridSpan w:val="8"/>
            <w:shd w:val="clear" w:color="auto" w:fill="E4ECF7"/>
            <w:vAlign w:val="center"/>
          </w:tcPr>
          <w:p w14:paraId="6A5A154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本年收入</w:t>
            </w:r>
          </w:p>
        </w:tc>
        <w:tc>
          <w:tcPr>
            <w:tcW w:w="1338" w:type="dxa"/>
            <w:vMerge w:val="restart"/>
            <w:shd w:val="clear" w:color="auto" w:fill="E4ECF7"/>
            <w:vAlign w:val="center"/>
          </w:tcPr>
          <w:p w14:paraId="60C52EE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上年结转</w:t>
            </w:r>
          </w:p>
        </w:tc>
      </w:tr>
      <w:tr w14:paraId="4555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675" w:type="dxa"/>
            <w:vMerge w:val="continue"/>
            <w:shd w:val="clear" w:color="auto" w:fill="E4ECF7"/>
            <w:vAlign w:val="center"/>
          </w:tcPr>
          <w:p w14:paraId="7D8F4C6C">
            <w:pPr>
              <w:jc w:val="center"/>
              <w:rPr>
                <w:rFonts w:ascii="宋体" w:hAnsi="宋体" w:eastAsia="宋体" w:cs="宋体"/>
                <w:color w:val="000000"/>
                <w:sz w:val="18"/>
                <w:szCs w:val="18"/>
              </w:rPr>
            </w:pPr>
          </w:p>
        </w:tc>
        <w:tc>
          <w:tcPr>
            <w:tcW w:w="1214" w:type="dxa"/>
            <w:shd w:val="clear" w:color="auto" w:fill="E4ECF7"/>
            <w:vAlign w:val="center"/>
          </w:tcPr>
          <w:p w14:paraId="7C5E943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2024" w:type="dxa"/>
            <w:shd w:val="clear" w:color="auto" w:fill="E4ECF7"/>
            <w:vAlign w:val="center"/>
          </w:tcPr>
          <w:p w14:paraId="5CBF058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930" w:type="dxa"/>
            <w:vMerge w:val="continue"/>
            <w:shd w:val="clear" w:color="auto" w:fill="E4ECF7"/>
            <w:vAlign w:val="center"/>
          </w:tcPr>
          <w:p w14:paraId="20943C84">
            <w:pPr>
              <w:jc w:val="center"/>
              <w:rPr>
                <w:rFonts w:ascii="宋体" w:hAnsi="宋体" w:eastAsia="宋体" w:cs="宋体"/>
                <w:color w:val="000000"/>
                <w:sz w:val="18"/>
                <w:szCs w:val="18"/>
              </w:rPr>
            </w:pPr>
          </w:p>
        </w:tc>
        <w:tc>
          <w:tcPr>
            <w:tcW w:w="885" w:type="dxa"/>
            <w:shd w:val="clear" w:color="auto" w:fill="E4ECF7"/>
            <w:vAlign w:val="center"/>
          </w:tcPr>
          <w:p w14:paraId="2663589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小计</w:t>
            </w:r>
          </w:p>
        </w:tc>
        <w:tc>
          <w:tcPr>
            <w:tcW w:w="900" w:type="dxa"/>
            <w:shd w:val="clear" w:color="auto" w:fill="E4ECF7"/>
            <w:vAlign w:val="center"/>
          </w:tcPr>
          <w:p w14:paraId="02BAD91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财政拨款收入</w:t>
            </w:r>
          </w:p>
        </w:tc>
        <w:tc>
          <w:tcPr>
            <w:tcW w:w="993" w:type="dxa"/>
            <w:shd w:val="clear" w:color="auto" w:fill="E4ECF7"/>
            <w:vAlign w:val="center"/>
          </w:tcPr>
          <w:p w14:paraId="43FD49F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财政专户收入</w:t>
            </w:r>
          </w:p>
        </w:tc>
        <w:tc>
          <w:tcPr>
            <w:tcW w:w="871" w:type="dxa"/>
            <w:shd w:val="clear" w:color="auto" w:fill="E4ECF7"/>
            <w:vAlign w:val="center"/>
          </w:tcPr>
          <w:p w14:paraId="113E8E5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事业收入</w:t>
            </w:r>
          </w:p>
        </w:tc>
        <w:tc>
          <w:tcPr>
            <w:tcW w:w="1106" w:type="dxa"/>
            <w:shd w:val="clear" w:color="auto" w:fill="E4ECF7"/>
            <w:vAlign w:val="center"/>
          </w:tcPr>
          <w:p w14:paraId="11FBB12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经营收入</w:t>
            </w:r>
          </w:p>
        </w:tc>
        <w:tc>
          <w:tcPr>
            <w:tcW w:w="989" w:type="dxa"/>
            <w:shd w:val="clear" w:color="auto" w:fill="E4ECF7"/>
            <w:vAlign w:val="center"/>
          </w:tcPr>
          <w:p w14:paraId="5B3C59C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上级补助收入</w:t>
            </w:r>
          </w:p>
        </w:tc>
        <w:tc>
          <w:tcPr>
            <w:tcW w:w="1330" w:type="dxa"/>
            <w:shd w:val="clear" w:color="auto" w:fill="E4ECF7"/>
            <w:vAlign w:val="center"/>
          </w:tcPr>
          <w:p w14:paraId="1D0F327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附属单位上缴收入</w:t>
            </w:r>
          </w:p>
        </w:tc>
        <w:tc>
          <w:tcPr>
            <w:tcW w:w="1325" w:type="dxa"/>
            <w:shd w:val="clear" w:color="auto" w:fill="E4ECF7"/>
            <w:vAlign w:val="center"/>
          </w:tcPr>
          <w:p w14:paraId="4D545E4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其他收入</w:t>
            </w:r>
          </w:p>
        </w:tc>
        <w:tc>
          <w:tcPr>
            <w:tcW w:w="1338" w:type="dxa"/>
            <w:vMerge w:val="continue"/>
            <w:shd w:val="clear" w:color="auto" w:fill="E4ECF7"/>
            <w:vAlign w:val="center"/>
          </w:tcPr>
          <w:p w14:paraId="4012BE66">
            <w:pPr>
              <w:jc w:val="center"/>
              <w:rPr>
                <w:rFonts w:ascii="宋体" w:hAnsi="宋体" w:eastAsia="宋体" w:cs="宋体"/>
                <w:color w:val="000000"/>
                <w:sz w:val="18"/>
                <w:szCs w:val="18"/>
              </w:rPr>
            </w:pPr>
          </w:p>
        </w:tc>
      </w:tr>
      <w:tr w14:paraId="3AE2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75" w:type="dxa"/>
            <w:shd w:val="clear" w:color="auto" w:fill="E4ECF7"/>
            <w:vAlign w:val="center"/>
          </w:tcPr>
          <w:p w14:paraId="5C431D9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214" w:type="dxa"/>
            <w:shd w:val="clear" w:color="auto" w:fill="E4ECF7"/>
            <w:vAlign w:val="center"/>
          </w:tcPr>
          <w:p w14:paraId="1ACF9DB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2024" w:type="dxa"/>
            <w:shd w:val="clear" w:color="auto" w:fill="E4ECF7"/>
            <w:vAlign w:val="center"/>
          </w:tcPr>
          <w:p w14:paraId="4C299B2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930" w:type="dxa"/>
            <w:shd w:val="clear" w:color="auto" w:fill="E4ECF7"/>
            <w:vAlign w:val="center"/>
          </w:tcPr>
          <w:p w14:paraId="6B0062E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885" w:type="dxa"/>
            <w:shd w:val="clear" w:color="auto" w:fill="E4ECF7"/>
            <w:vAlign w:val="center"/>
          </w:tcPr>
          <w:p w14:paraId="7DB08B0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900" w:type="dxa"/>
            <w:shd w:val="clear" w:color="auto" w:fill="E4ECF7"/>
            <w:vAlign w:val="center"/>
          </w:tcPr>
          <w:p w14:paraId="1A0875C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993" w:type="dxa"/>
            <w:shd w:val="clear" w:color="auto" w:fill="E4ECF7"/>
            <w:vAlign w:val="center"/>
          </w:tcPr>
          <w:p w14:paraId="2C9B0AC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871" w:type="dxa"/>
            <w:shd w:val="clear" w:color="auto" w:fill="E4ECF7"/>
            <w:vAlign w:val="center"/>
          </w:tcPr>
          <w:p w14:paraId="40034B9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1106" w:type="dxa"/>
            <w:shd w:val="clear" w:color="auto" w:fill="E4ECF7"/>
            <w:vAlign w:val="center"/>
          </w:tcPr>
          <w:p w14:paraId="4B68AF9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989" w:type="dxa"/>
            <w:shd w:val="clear" w:color="auto" w:fill="E4ECF7"/>
            <w:vAlign w:val="center"/>
          </w:tcPr>
          <w:p w14:paraId="5419B7D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1330" w:type="dxa"/>
            <w:shd w:val="clear" w:color="auto" w:fill="E4ECF7"/>
            <w:vAlign w:val="center"/>
          </w:tcPr>
          <w:p w14:paraId="6A162D2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1325" w:type="dxa"/>
            <w:shd w:val="clear" w:color="auto" w:fill="E4ECF7"/>
            <w:vAlign w:val="center"/>
          </w:tcPr>
          <w:p w14:paraId="75574A0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1338" w:type="dxa"/>
            <w:shd w:val="clear" w:color="auto" w:fill="E4ECF7"/>
            <w:vAlign w:val="center"/>
          </w:tcPr>
          <w:p w14:paraId="575AECB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r>
      <w:tr w14:paraId="2308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75" w:type="dxa"/>
            <w:shd w:val="clear" w:color="auto" w:fill="auto"/>
            <w:noWrap/>
            <w:vAlign w:val="center"/>
          </w:tcPr>
          <w:p w14:paraId="071BCEF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214" w:type="dxa"/>
            <w:shd w:val="clear" w:color="auto" w:fill="auto"/>
            <w:noWrap/>
          </w:tcPr>
          <w:p w14:paraId="6AC6EE7F">
            <w:pPr>
              <w:rPr>
                <w:rFonts w:ascii="宋体" w:hAnsi="宋体" w:eastAsia="宋体" w:cs="宋体"/>
                <w:color w:val="000000"/>
                <w:sz w:val="18"/>
                <w:szCs w:val="18"/>
              </w:rPr>
            </w:pPr>
          </w:p>
        </w:tc>
        <w:tc>
          <w:tcPr>
            <w:tcW w:w="2024" w:type="dxa"/>
            <w:shd w:val="clear" w:color="auto" w:fill="auto"/>
            <w:noWrap/>
          </w:tcPr>
          <w:p w14:paraId="0868A3F0">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合计</w:t>
            </w:r>
          </w:p>
        </w:tc>
        <w:tc>
          <w:tcPr>
            <w:tcW w:w="930" w:type="dxa"/>
            <w:shd w:val="clear" w:color="auto" w:fill="auto"/>
            <w:noWrap/>
          </w:tcPr>
          <w:p w14:paraId="3C021368">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885" w:type="dxa"/>
            <w:shd w:val="clear" w:color="auto" w:fill="auto"/>
            <w:noWrap/>
          </w:tcPr>
          <w:p w14:paraId="42BAE846">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900" w:type="dxa"/>
            <w:shd w:val="clear" w:color="auto" w:fill="auto"/>
            <w:noWrap/>
          </w:tcPr>
          <w:p w14:paraId="0E3AFCCD">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993" w:type="dxa"/>
            <w:shd w:val="clear" w:color="auto" w:fill="auto"/>
            <w:noWrap/>
            <w:vAlign w:val="center"/>
          </w:tcPr>
          <w:p w14:paraId="29ED657B">
            <w:pPr>
              <w:jc w:val="right"/>
              <w:rPr>
                <w:rFonts w:ascii="宋体" w:hAnsi="宋体" w:eastAsia="宋体" w:cs="宋体"/>
                <w:color w:val="000000"/>
                <w:sz w:val="18"/>
                <w:szCs w:val="18"/>
              </w:rPr>
            </w:pPr>
          </w:p>
        </w:tc>
        <w:tc>
          <w:tcPr>
            <w:tcW w:w="871" w:type="dxa"/>
            <w:shd w:val="clear" w:color="auto" w:fill="auto"/>
            <w:noWrap/>
            <w:vAlign w:val="center"/>
          </w:tcPr>
          <w:p w14:paraId="366E05A8">
            <w:pPr>
              <w:jc w:val="right"/>
              <w:rPr>
                <w:rFonts w:ascii="宋体" w:hAnsi="宋体" w:eastAsia="宋体" w:cs="宋体"/>
                <w:color w:val="000000"/>
                <w:sz w:val="18"/>
                <w:szCs w:val="18"/>
              </w:rPr>
            </w:pPr>
          </w:p>
        </w:tc>
        <w:tc>
          <w:tcPr>
            <w:tcW w:w="1106" w:type="dxa"/>
            <w:shd w:val="clear" w:color="auto" w:fill="auto"/>
            <w:noWrap/>
            <w:vAlign w:val="center"/>
          </w:tcPr>
          <w:p w14:paraId="576D62A0">
            <w:pPr>
              <w:jc w:val="right"/>
              <w:rPr>
                <w:rFonts w:ascii="宋体" w:hAnsi="宋体" w:eastAsia="宋体" w:cs="宋体"/>
                <w:color w:val="000000"/>
                <w:sz w:val="18"/>
                <w:szCs w:val="18"/>
              </w:rPr>
            </w:pPr>
          </w:p>
        </w:tc>
        <w:tc>
          <w:tcPr>
            <w:tcW w:w="989" w:type="dxa"/>
            <w:shd w:val="clear" w:color="auto" w:fill="auto"/>
            <w:noWrap/>
            <w:vAlign w:val="center"/>
          </w:tcPr>
          <w:p w14:paraId="4D39E450">
            <w:pPr>
              <w:jc w:val="right"/>
              <w:rPr>
                <w:rFonts w:ascii="宋体" w:hAnsi="宋体" w:eastAsia="宋体" w:cs="宋体"/>
                <w:color w:val="000000"/>
                <w:sz w:val="18"/>
                <w:szCs w:val="18"/>
              </w:rPr>
            </w:pPr>
          </w:p>
        </w:tc>
        <w:tc>
          <w:tcPr>
            <w:tcW w:w="1330" w:type="dxa"/>
            <w:shd w:val="clear" w:color="auto" w:fill="auto"/>
            <w:noWrap/>
            <w:vAlign w:val="center"/>
          </w:tcPr>
          <w:p w14:paraId="2380E0D5">
            <w:pPr>
              <w:jc w:val="right"/>
              <w:rPr>
                <w:rFonts w:ascii="宋体" w:hAnsi="宋体" w:eastAsia="宋体" w:cs="宋体"/>
                <w:color w:val="000000"/>
                <w:sz w:val="18"/>
                <w:szCs w:val="18"/>
              </w:rPr>
            </w:pPr>
          </w:p>
        </w:tc>
        <w:tc>
          <w:tcPr>
            <w:tcW w:w="1325" w:type="dxa"/>
            <w:shd w:val="clear" w:color="auto" w:fill="auto"/>
            <w:noWrap/>
            <w:vAlign w:val="center"/>
          </w:tcPr>
          <w:p w14:paraId="26DF0435">
            <w:pPr>
              <w:jc w:val="right"/>
              <w:rPr>
                <w:rFonts w:ascii="宋体" w:hAnsi="宋体" w:eastAsia="宋体" w:cs="宋体"/>
                <w:color w:val="000000"/>
                <w:sz w:val="18"/>
                <w:szCs w:val="18"/>
              </w:rPr>
            </w:pPr>
          </w:p>
        </w:tc>
        <w:tc>
          <w:tcPr>
            <w:tcW w:w="1338" w:type="dxa"/>
            <w:shd w:val="clear" w:color="auto" w:fill="auto"/>
            <w:noWrap/>
            <w:vAlign w:val="center"/>
          </w:tcPr>
          <w:p w14:paraId="77155F31">
            <w:pPr>
              <w:jc w:val="right"/>
              <w:rPr>
                <w:rFonts w:ascii="宋体" w:hAnsi="宋体" w:eastAsia="宋体" w:cs="宋体"/>
                <w:color w:val="000000"/>
                <w:sz w:val="18"/>
                <w:szCs w:val="18"/>
              </w:rPr>
            </w:pPr>
          </w:p>
        </w:tc>
      </w:tr>
      <w:tr w14:paraId="676C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5" w:type="dxa"/>
            <w:shd w:val="clear" w:color="auto" w:fill="auto"/>
            <w:noWrap/>
            <w:vAlign w:val="center"/>
          </w:tcPr>
          <w:p w14:paraId="2BA7F0B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214" w:type="dxa"/>
            <w:shd w:val="clear" w:color="auto" w:fill="auto"/>
            <w:noWrap/>
          </w:tcPr>
          <w:p w14:paraId="38085875">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w:t>
            </w:r>
          </w:p>
        </w:tc>
        <w:tc>
          <w:tcPr>
            <w:tcW w:w="2024" w:type="dxa"/>
            <w:shd w:val="clear" w:color="auto" w:fill="auto"/>
            <w:noWrap/>
          </w:tcPr>
          <w:p w14:paraId="3A276FEA">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一般公共服务支出</w:t>
            </w:r>
          </w:p>
        </w:tc>
        <w:tc>
          <w:tcPr>
            <w:tcW w:w="930" w:type="dxa"/>
            <w:shd w:val="clear" w:color="auto" w:fill="auto"/>
            <w:noWrap/>
          </w:tcPr>
          <w:p w14:paraId="5FB65E4C">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885" w:type="dxa"/>
            <w:shd w:val="clear" w:color="auto" w:fill="auto"/>
            <w:noWrap/>
          </w:tcPr>
          <w:p w14:paraId="42B69E1C">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900" w:type="dxa"/>
            <w:shd w:val="clear" w:color="auto" w:fill="auto"/>
            <w:noWrap/>
          </w:tcPr>
          <w:p w14:paraId="119B8519">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993" w:type="dxa"/>
            <w:shd w:val="clear" w:color="auto" w:fill="auto"/>
            <w:noWrap/>
            <w:vAlign w:val="center"/>
          </w:tcPr>
          <w:p w14:paraId="12983569">
            <w:pPr>
              <w:jc w:val="right"/>
              <w:rPr>
                <w:rFonts w:ascii="宋体" w:hAnsi="宋体" w:eastAsia="宋体" w:cs="宋体"/>
                <w:color w:val="000000"/>
                <w:sz w:val="18"/>
                <w:szCs w:val="18"/>
              </w:rPr>
            </w:pPr>
          </w:p>
        </w:tc>
        <w:tc>
          <w:tcPr>
            <w:tcW w:w="871" w:type="dxa"/>
            <w:shd w:val="clear" w:color="auto" w:fill="auto"/>
            <w:noWrap/>
            <w:vAlign w:val="center"/>
          </w:tcPr>
          <w:p w14:paraId="55A33561">
            <w:pPr>
              <w:jc w:val="right"/>
              <w:rPr>
                <w:rFonts w:ascii="宋体" w:hAnsi="宋体" w:eastAsia="宋体" w:cs="宋体"/>
                <w:color w:val="000000"/>
                <w:sz w:val="18"/>
                <w:szCs w:val="18"/>
              </w:rPr>
            </w:pPr>
          </w:p>
        </w:tc>
        <w:tc>
          <w:tcPr>
            <w:tcW w:w="1106" w:type="dxa"/>
            <w:shd w:val="clear" w:color="auto" w:fill="auto"/>
            <w:noWrap/>
            <w:vAlign w:val="center"/>
          </w:tcPr>
          <w:p w14:paraId="56143F44">
            <w:pPr>
              <w:jc w:val="right"/>
              <w:rPr>
                <w:rFonts w:ascii="宋体" w:hAnsi="宋体" w:eastAsia="宋体" w:cs="宋体"/>
                <w:color w:val="000000"/>
                <w:sz w:val="18"/>
                <w:szCs w:val="18"/>
              </w:rPr>
            </w:pPr>
          </w:p>
        </w:tc>
        <w:tc>
          <w:tcPr>
            <w:tcW w:w="989" w:type="dxa"/>
            <w:shd w:val="clear" w:color="auto" w:fill="auto"/>
            <w:noWrap/>
            <w:vAlign w:val="center"/>
          </w:tcPr>
          <w:p w14:paraId="13FB777A">
            <w:pPr>
              <w:jc w:val="right"/>
              <w:rPr>
                <w:rFonts w:ascii="宋体" w:hAnsi="宋体" w:eastAsia="宋体" w:cs="宋体"/>
                <w:color w:val="000000"/>
                <w:sz w:val="18"/>
                <w:szCs w:val="18"/>
              </w:rPr>
            </w:pPr>
          </w:p>
        </w:tc>
        <w:tc>
          <w:tcPr>
            <w:tcW w:w="1330" w:type="dxa"/>
            <w:shd w:val="clear" w:color="auto" w:fill="auto"/>
            <w:noWrap/>
            <w:vAlign w:val="center"/>
          </w:tcPr>
          <w:p w14:paraId="28DF143B">
            <w:pPr>
              <w:jc w:val="right"/>
              <w:rPr>
                <w:rFonts w:ascii="宋体" w:hAnsi="宋体" w:eastAsia="宋体" w:cs="宋体"/>
                <w:color w:val="000000"/>
                <w:sz w:val="18"/>
                <w:szCs w:val="18"/>
              </w:rPr>
            </w:pPr>
          </w:p>
        </w:tc>
        <w:tc>
          <w:tcPr>
            <w:tcW w:w="1325" w:type="dxa"/>
            <w:shd w:val="clear" w:color="auto" w:fill="auto"/>
            <w:noWrap/>
            <w:vAlign w:val="center"/>
          </w:tcPr>
          <w:p w14:paraId="4A043A21">
            <w:pPr>
              <w:jc w:val="right"/>
              <w:rPr>
                <w:rFonts w:ascii="宋体" w:hAnsi="宋体" w:eastAsia="宋体" w:cs="宋体"/>
                <w:color w:val="000000"/>
                <w:sz w:val="18"/>
                <w:szCs w:val="18"/>
              </w:rPr>
            </w:pPr>
          </w:p>
        </w:tc>
        <w:tc>
          <w:tcPr>
            <w:tcW w:w="1338" w:type="dxa"/>
            <w:shd w:val="clear" w:color="auto" w:fill="auto"/>
            <w:noWrap/>
            <w:vAlign w:val="center"/>
          </w:tcPr>
          <w:p w14:paraId="166B8B6F">
            <w:pPr>
              <w:jc w:val="right"/>
              <w:rPr>
                <w:rFonts w:ascii="宋体" w:hAnsi="宋体" w:eastAsia="宋体" w:cs="宋体"/>
                <w:color w:val="000000"/>
                <w:sz w:val="18"/>
                <w:szCs w:val="18"/>
              </w:rPr>
            </w:pPr>
          </w:p>
        </w:tc>
      </w:tr>
      <w:tr w14:paraId="1BDA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75" w:type="dxa"/>
            <w:shd w:val="clear" w:color="auto" w:fill="auto"/>
            <w:noWrap/>
            <w:vAlign w:val="center"/>
          </w:tcPr>
          <w:p w14:paraId="315D295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214" w:type="dxa"/>
            <w:shd w:val="clear" w:color="auto" w:fill="auto"/>
            <w:noWrap/>
          </w:tcPr>
          <w:p w14:paraId="7475705C">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20129</w:t>
            </w:r>
          </w:p>
        </w:tc>
        <w:tc>
          <w:tcPr>
            <w:tcW w:w="2024" w:type="dxa"/>
            <w:shd w:val="clear" w:color="auto" w:fill="auto"/>
            <w:noWrap/>
          </w:tcPr>
          <w:p w14:paraId="493B25F1">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群众团体事务</w:t>
            </w:r>
          </w:p>
        </w:tc>
        <w:tc>
          <w:tcPr>
            <w:tcW w:w="930" w:type="dxa"/>
            <w:shd w:val="clear" w:color="auto" w:fill="auto"/>
            <w:noWrap/>
          </w:tcPr>
          <w:p w14:paraId="4760E751">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885" w:type="dxa"/>
            <w:shd w:val="clear" w:color="auto" w:fill="auto"/>
            <w:noWrap/>
          </w:tcPr>
          <w:p w14:paraId="64E31CE4">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900" w:type="dxa"/>
            <w:shd w:val="clear" w:color="auto" w:fill="auto"/>
            <w:noWrap/>
          </w:tcPr>
          <w:p w14:paraId="0E40C5B2">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993" w:type="dxa"/>
            <w:shd w:val="clear" w:color="auto" w:fill="auto"/>
            <w:noWrap/>
            <w:vAlign w:val="center"/>
          </w:tcPr>
          <w:p w14:paraId="002CE8DF">
            <w:pPr>
              <w:jc w:val="right"/>
              <w:rPr>
                <w:rFonts w:ascii="宋体" w:hAnsi="宋体" w:eastAsia="宋体" w:cs="宋体"/>
                <w:color w:val="000000"/>
                <w:sz w:val="18"/>
                <w:szCs w:val="18"/>
              </w:rPr>
            </w:pPr>
          </w:p>
        </w:tc>
        <w:tc>
          <w:tcPr>
            <w:tcW w:w="871" w:type="dxa"/>
            <w:shd w:val="clear" w:color="auto" w:fill="auto"/>
            <w:noWrap/>
            <w:vAlign w:val="center"/>
          </w:tcPr>
          <w:p w14:paraId="75A44EA0">
            <w:pPr>
              <w:jc w:val="right"/>
              <w:rPr>
                <w:rFonts w:ascii="宋体" w:hAnsi="宋体" w:eastAsia="宋体" w:cs="宋体"/>
                <w:color w:val="000000"/>
                <w:sz w:val="18"/>
                <w:szCs w:val="18"/>
              </w:rPr>
            </w:pPr>
          </w:p>
        </w:tc>
        <w:tc>
          <w:tcPr>
            <w:tcW w:w="1106" w:type="dxa"/>
            <w:shd w:val="clear" w:color="auto" w:fill="auto"/>
            <w:noWrap/>
            <w:vAlign w:val="center"/>
          </w:tcPr>
          <w:p w14:paraId="4D4A40B2">
            <w:pPr>
              <w:jc w:val="right"/>
              <w:rPr>
                <w:rFonts w:ascii="宋体" w:hAnsi="宋体" w:eastAsia="宋体" w:cs="宋体"/>
                <w:color w:val="000000"/>
                <w:sz w:val="18"/>
                <w:szCs w:val="18"/>
              </w:rPr>
            </w:pPr>
          </w:p>
        </w:tc>
        <w:tc>
          <w:tcPr>
            <w:tcW w:w="989" w:type="dxa"/>
            <w:shd w:val="clear" w:color="auto" w:fill="auto"/>
            <w:noWrap/>
            <w:vAlign w:val="center"/>
          </w:tcPr>
          <w:p w14:paraId="2F50E9C0">
            <w:pPr>
              <w:jc w:val="right"/>
              <w:rPr>
                <w:rFonts w:ascii="宋体" w:hAnsi="宋体" w:eastAsia="宋体" w:cs="宋体"/>
                <w:color w:val="000000"/>
                <w:sz w:val="18"/>
                <w:szCs w:val="18"/>
              </w:rPr>
            </w:pPr>
          </w:p>
        </w:tc>
        <w:tc>
          <w:tcPr>
            <w:tcW w:w="1330" w:type="dxa"/>
            <w:shd w:val="clear" w:color="auto" w:fill="auto"/>
            <w:noWrap/>
            <w:vAlign w:val="center"/>
          </w:tcPr>
          <w:p w14:paraId="026296EE">
            <w:pPr>
              <w:jc w:val="right"/>
              <w:rPr>
                <w:rFonts w:ascii="宋体" w:hAnsi="宋体" w:eastAsia="宋体" w:cs="宋体"/>
                <w:color w:val="000000"/>
                <w:sz w:val="18"/>
                <w:szCs w:val="18"/>
              </w:rPr>
            </w:pPr>
          </w:p>
        </w:tc>
        <w:tc>
          <w:tcPr>
            <w:tcW w:w="1325" w:type="dxa"/>
            <w:shd w:val="clear" w:color="auto" w:fill="auto"/>
            <w:noWrap/>
            <w:vAlign w:val="center"/>
          </w:tcPr>
          <w:p w14:paraId="7B7221FC">
            <w:pPr>
              <w:jc w:val="right"/>
              <w:rPr>
                <w:rFonts w:ascii="宋体" w:hAnsi="宋体" w:eastAsia="宋体" w:cs="宋体"/>
                <w:color w:val="000000"/>
                <w:sz w:val="18"/>
                <w:szCs w:val="18"/>
              </w:rPr>
            </w:pPr>
          </w:p>
        </w:tc>
        <w:tc>
          <w:tcPr>
            <w:tcW w:w="1338" w:type="dxa"/>
            <w:shd w:val="clear" w:color="auto" w:fill="auto"/>
            <w:noWrap/>
            <w:vAlign w:val="center"/>
          </w:tcPr>
          <w:p w14:paraId="7B5498B2">
            <w:pPr>
              <w:jc w:val="right"/>
              <w:rPr>
                <w:rFonts w:ascii="宋体" w:hAnsi="宋体" w:eastAsia="宋体" w:cs="宋体"/>
                <w:color w:val="000000"/>
                <w:sz w:val="18"/>
                <w:szCs w:val="18"/>
              </w:rPr>
            </w:pPr>
          </w:p>
        </w:tc>
      </w:tr>
      <w:tr w14:paraId="71EE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5" w:type="dxa"/>
            <w:shd w:val="clear" w:color="auto" w:fill="auto"/>
            <w:noWrap/>
            <w:vAlign w:val="center"/>
          </w:tcPr>
          <w:p w14:paraId="798E563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214" w:type="dxa"/>
            <w:shd w:val="clear" w:color="auto" w:fill="auto"/>
            <w:noWrap/>
          </w:tcPr>
          <w:p w14:paraId="4B41FA73">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2012902</w:t>
            </w:r>
          </w:p>
        </w:tc>
        <w:tc>
          <w:tcPr>
            <w:tcW w:w="2024" w:type="dxa"/>
            <w:shd w:val="clear" w:color="auto" w:fill="auto"/>
            <w:noWrap/>
          </w:tcPr>
          <w:p w14:paraId="14854354">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一般行政管理事务</w:t>
            </w:r>
          </w:p>
        </w:tc>
        <w:tc>
          <w:tcPr>
            <w:tcW w:w="930" w:type="dxa"/>
            <w:shd w:val="clear" w:color="auto" w:fill="auto"/>
            <w:noWrap/>
          </w:tcPr>
          <w:p w14:paraId="7DE344DB">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c>
          <w:tcPr>
            <w:tcW w:w="885" w:type="dxa"/>
            <w:shd w:val="clear" w:color="auto" w:fill="auto"/>
            <w:noWrap/>
          </w:tcPr>
          <w:p w14:paraId="526B10CD">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c>
          <w:tcPr>
            <w:tcW w:w="900" w:type="dxa"/>
            <w:shd w:val="clear" w:color="auto" w:fill="auto"/>
            <w:noWrap/>
          </w:tcPr>
          <w:p w14:paraId="7C5EE122">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c>
          <w:tcPr>
            <w:tcW w:w="993" w:type="dxa"/>
            <w:shd w:val="clear" w:color="auto" w:fill="auto"/>
            <w:noWrap/>
            <w:vAlign w:val="center"/>
          </w:tcPr>
          <w:p w14:paraId="13C2D369">
            <w:pPr>
              <w:jc w:val="right"/>
              <w:rPr>
                <w:rFonts w:ascii="宋体" w:hAnsi="宋体" w:eastAsia="宋体" w:cs="宋体"/>
                <w:color w:val="000000"/>
                <w:sz w:val="18"/>
                <w:szCs w:val="18"/>
              </w:rPr>
            </w:pPr>
          </w:p>
        </w:tc>
        <w:tc>
          <w:tcPr>
            <w:tcW w:w="871" w:type="dxa"/>
            <w:shd w:val="clear" w:color="auto" w:fill="auto"/>
            <w:noWrap/>
            <w:vAlign w:val="center"/>
          </w:tcPr>
          <w:p w14:paraId="3F665A82">
            <w:pPr>
              <w:jc w:val="right"/>
              <w:rPr>
                <w:rFonts w:ascii="宋体" w:hAnsi="宋体" w:eastAsia="宋体" w:cs="宋体"/>
                <w:color w:val="000000"/>
                <w:sz w:val="18"/>
                <w:szCs w:val="18"/>
              </w:rPr>
            </w:pPr>
          </w:p>
        </w:tc>
        <w:tc>
          <w:tcPr>
            <w:tcW w:w="1106" w:type="dxa"/>
            <w:shd w:val="clear" w:color="auto" w:fill="auto"/>
            <w:noWrap/>
            <w:vAlign w:val="center"/>
          </w:tcPr>
          <w:p w14:paraId="2B4F1D2F">
            <w:pPr>
              <w:jc w:val="right"/>
              <w:rPr>
                <w:rFonts w:ascii="宋体" w:hAnsi="宋体" w:eastAsia="宋体" w:cs="宋体"/>
                <w:color w:val="000000"/>
                <w:sz w:val="18"/>
                <w:szCs w:val="18"/>
              </w:rPr>
            </w:pPr>
          </w:p>
        </w:tc>
        <w:tc>
          <w:tcPr>
            <w:tcW w:w="989" w:type="dxa"/>
            <w:shd w:val="clear" w:color="auto" w:fill="auto"/>
            <w:noWrap/>
            <w:vAlign w:val="center"/>
          </w:tcPr>
          <w:p w14:paraId="5F95400B">
            <w:pPr>
              <w:jc w:val="right"/>
              <w:rPr>
                <w:rFonts w:ascii="宋体" w:hAnsi="宋体" w:eastAsia="宋体" w:cs="宋体"/>
                <w:color w:val="000000"/>
                <w:sz w:val="18"/>
                <w:szCs w:val="18"/>
              </w:rPr>
            </w:pPr>
          </w:p>
        </w:tc>
        <w:tc>
          <w:tcPr>
            <w:tcW w:w="1330" w:type="dxa"/>
            <w:shd w:val="clear" w:color="auto" w:fill="auto"/>
            <w:noWrap/>
            <w:vAlign w:val="center"/>
          </w:tcPr>
          <w:p w14:paraId="42F51C58">
            <w:pPr>
              <w:jc w:val="right"/>
              <w:rPr>
                <w:rFonts w:ascii="宋体" w:hAnsi="宋体" w:eastAsia="宋体" w:cs="宋体"/>
                <w:color w:val="000000"/>
                <w:sz w:val="18"/>
                <w:szCs w:val="18"/>
              </w:rPr>
            </w:pPr>
          </w:p>
        </w:tc>
        <w:tc>
          <w:tcPr>
            <w:tcW w:w="1325" w:type="dxa"/>
            <w:shd w:val="clear" w:color="auto" w:fill="auto"/>
            <w:noWrap/>
            <w:vAlign w:val="center"/>
          </w:tcPr>
          <w:p w14:paraId="032500FF">
            <w:pPr>
              <w:jc w:val="right"/>
              <w:rPr>
                <w:rFonts w:ascii="宋体" w:hAnsi="宋体" w:eastAsia="宋体" w:cs="宋体"/>
                <w:color w:val="000000"/>
                <w:sz w:val="18"/>
                <w:szCs w:val="18"/>
              </w:rPr>
            </w:pPr>
          </w:p>
        </w:tc>
        <w:tc>
          <w:tcPr>
            <w:tcW w:w="1338" w:type="dxa"/>
            <w:shd w:val="clear" w:color="auto" w:fill="auto"/>
            <w:noWrap/>
            <w:vAlign w:val="center"/>
          </w:tcPr>
          <w:p w14:paraId="03211552">
            <w:pPr>
              <w:jc w:val="right"/>
              <w:rPr>
                <w:rFonts w:ascii="宋体" w:hAnsi="宋体" w:eastAsia="宋体" w:cs="宋体"/>
                <w:color w:val="000000"/>
                <w:sz w:val="18"/>
                <w:szCs w:val="18"/>
              </w:rPr>
            </w:pPr>
          </w:p>
        </w:tc>
      </w:tr>
      <w:tr w14:paraId="08E5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75" w:type="dxa"/>
            <w:shd w:val="clear" w:color="auto" w:fill="auto"/>
            <w:noWrap/>
            <w:vAlign w:val="center"/>
          </w:tcPr>
          <w:p w14:paraId="6282DFD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214" w:type="dxa"/>
            <w:shd w:val="clear" w:color="auto" w:fill="auto"/>
            <w:noWrap/>
          </w:tcPr>
          <w:p w14:paraId="28285E7F">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2012906</w:t>
            </w:r>
          </w:p>
        </w:tc>
        <w:tc>
          <w:tcPr>
            <w:tcW w:w="2024" w:type="dxa"/>
            <w:shd w:val="clear" w:color="auto" w:fill="auto"/>
            <w:noWrap/>
          </w:tcPr>
          <w:p w14:paraId="7AA4EFB7">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工会事务</w:t>
            </w:r>
          </w:p>
        </w:tc>
        <w:tc>
          <w:tcPr>
            <w:tcW w:w="930" w:type="dxa"/>
            <w:shd w:val="clear" w:color="auto" w:fill="auto"/>
            <w:noWrap/>
          </w:tcPr>
          <w:p w14:paraId="4C2689F2">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c>
          <w:tcPr>
            <w:tcW w:w="885" w:type="dxa"/>
            <w:shd w:val="clear" w:color="auto" w:fill="auto"/>
            <w:noWrap/>
          </w:tcPr>
          <w:p w14:paraId="3B6BFFE6">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c>
          <w:tcPr>
            <w:tcW w:w="900" w:type="dxa"/>
            <w:shd w:val="clear" w:color="auto" w:fill="auto"/>
            <w:noWrap/>
          </w:tcPr>
          <w:p w14:paraId="34D54236">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c>
          <w:tcPr>
            <w:tcW w:w="993" w:type="dxa"/>
            <w:shd w:val="clear" w:color="auto" w:fill="auto"/>
            <w:noWrap/>
            <w:vAlign w:val="center"/>
          </w:tcPr>
          <w:p w14:paraId="00265D7B">
            <w:pPr>
              <w:jc w:val="right"/>
              <w:rPr>
                <w:rFonts w:ascii="宋体" w:hAnsi="宋体" w:eastAsia="宋体" w:cs="宋体"/>
                <w:color w:val="000000"/>
                <w:sz w:val="18"/>
                <w:szCs w:val="18"/>
              </w:rPr>
            </w:pPr>
          </w:p>
        </w:tc>
        <w:tc>
          <w:tcPr>
            <w:tcW w:w="871" w:type="dxa"/>
            <w:shd w:val="clear" w:color="auto" w:fill="auto"/>
            <w:noWrap/>
            <w:vAlign w:val="center"/>
          </w:tcPr>
          <w:p w14:paraId="635365C1">
            <w:pPr>
              <w:jc w:val="right"/>
              <w:rPr>
                <w:rFonts w:ascii="宋体" w:hAnsi="宋体" w:eastAsia="宋体" w:cs="宋体"/>
                <w:color w:val="000000"/>
                <w:sz w:val="18"/>
                <w:szCs w:val="18"/>
              </w:rPr>
            </w:pPr>
          </w:p>
        </w:tc>
        <w:tc>
          <w:tcPr>
            <w:tcW w:w="1106" w:type="dxa"/>
            <w:shd w:val="clear" w:color="auto" w:fill="auto"/>
            <w:noWrap/>
            <w:vAlign w:val="center"/>
          </w:tcPr>
          <w:p w14:paraId="1F21C74E">
            <w:pPr>
              <w:jc w:val="right"/>
              <w:rPr>
                <w:rFonts w:ascii="宋体" w:hAnsi="宋体" w:eastAsia="宋体" w:cs="宋体"/>
                <w:color w:val="000000"/>
                <w:sz w:val="18"/>
                <w:szCs w:val="18"/>
              </w:rPr>
            </w:pPr>
          </w:p>
        </w:tc>
        <w:tc>
          <w:tcPr>
            <w:tcW w:w="989" w:type="dxa"/>
            <w:shd w:val="clear" w:color="auto" w:fill="auto"/>
            <w:noWrap/>
            <w:vAlign w:val="center"/>
          </w:tcPr>
          <w:p w14:paraId="2DE83FA4">
            <w:pPr>
              <w:jc w:val="right"/>
              <w:rPr>
                <w:rFonts w:ascii="宋体" w:hAnsi="宋体" w:eastAsia="宋体" w:cs="宋体"/>
                <w:color w:val="000000"/>
                <w:sz w:val="18"/>
                <w:szCs w:val="18"/>
              </w:rPr>
            </w:pPr>
          </w:p>
        </w:tc>
        <w:tc>
          <w:tcPr>
            <w:tcW w:w="1330" w:type="dxa"/>
            <w:shd w:val="clear" w:color="auto" w:fill="auto"/>
            <w:noWrap/>
            <w:vAlign w:val="center"/>
          </w:tcPr>
          <w:p w14:paraId="59D8158E">
            <w:pPr>
              <w:jc w:val="right"/>
              <w:rPr>
                <w:rFonts w:ascii="宋体" w:hAnsi="宋体" w:eastAsia="宋体" w:cs="宋体"/>
                <w:color w:val="000000"/>
                <w:sz w:val="18"/>
                <w:szCs w:val="18"/>
              </w:rPr>
            </w:pPr>
          </w:p>
        </w:tc>
        <w:tc>
          <w:tcPr>
            <w:tcW w:w="1325" w:type="dxa"/>
            <w:shd w:val="clear" w:color="auto" w:fill="auto"/>
            <w:noWrap/>
            <w:vAlign w:val="center"/>
          </w:tcPr>
          <w:p w14:paraId="2F30A189">
            <w:pPr>
              <w:jc w:val="right"/>
              <w:rPr>
                <w:rFonts w:ascii="宋体" w:hAnsi="宋体" w:eastAsia="宋体" w:cs="宋体"/>
                <w:color w:val="000000"/>
                <w:sz w:val="18"/>
                <w:szCs w:val="18"/>
              </w:rPr>
            </w:pPr>
          </w:p>
        </w:tc>
        <w:tc>
          <w:tcPr>
            <w:tcW w:w="1338" w:type="dxa"/>
            <w:shd w:val="clear" w:color="auto" w:fill="auto"/>
            <w:noWrap/>
            <w:vAlign w:val="center"/>
          </w:tcPr>
          <w:p w14:paraId="097F4DFB">
            <w:pPr>
              <w:jc w:val="right"/>
              <w:rPr>
                <w:rFonts w:ascii="宋体" w:hAnsi="宋体" w:eastAsia="宋体" w:cs="宋体"/>
                <w:color w:val="000000"/>
                <w:sz w:val="18"/>
                <w:szCs w:val="18"/>
              </w:rPr>
            </w:pPr>
          </w:p>
        </w:tc>
      </w:tr>
      <w:tr w14:paraId="46ED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5" w:type="dxa"/>
            <w:shd w:val="clear" w:color="auto" w:fill="auto"/>
            <w:noWrap/>
            <w:vAlign w:val="center"/>
          </w:tcPr>
          <w:p w14:paraId="62B72865">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6</w:t>
            </w:r>
          </w:p>
        </w:tc>
        <w:tc>
          <w:tcPr>
            <w:tcW w:w="1214" w:type="dxa"/>
            <w:shd w:val="clear" w:color="auto" w:fill="auto"/>
            <w:noWrap/>
          </w:tcPr>
          <w:p w14:paraId="0717785D">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208</w:t>
            </w:r>
          </w:p>
        </w:tc>
        <w:tc>
          <w:tcPr>
            <w:tcW w:w="2024" w:type="dxa"/>
            <w:shd w:val="clear" w:color="auto" w:fill="auto"/>
            <w:noWrap/>
          </w:tcPr>
          <w:p w14:paraId="6CCF30DD">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社会保障和就业支出</w:t>
            </w:r>
          </w:p>
        </w:tc>
        <w:tc>
          <w:tcPr>
            <w:tcW w:w="930" w:type="dxa"/>
            <w:shd w:val="clear" w:color="auto" w:fill="auto"/>
            <w:noWrap/>
          </w:tcPr>
          <w:p w14:paraId="21F542EA">
            <w:pPr>
              <w:jc w:val="right"/>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39.34</w:t>
            </w:r>
          </w:p>
        </w:tc>
        <w:tc>
          <w:tcPr>
            <w:tcW w:w="885" w:type="dxa"/>
            <w:shd w:val="clear" w:color="auto" w:fill="auto"/>
            <w:noWrap/>
          </w:tcPr>
          <w:p w14:paraId="115195D3">
            <w:pPr>
              <w:jc w:val="right"/>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39.34</w:t>
            </w:r>
          </w:p>
        </w:tc>
        <w:tc>
          <w:tcPr>
            <w:tcW w:w="900" w:type="dxa"/>
            <w:shd w:val="clear" w:color="auto" w:fill="auto"/>
            <w:noWrap/>
          </w:tcPr>
          <w:p w14:paraId="20A1CF30">
            <w:pPr>
              <w:jc w:val="right"/>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39.34</w:t>
            </w:r>
          </w:p>
        </w:tc>
        <w:tc>
          <w:tcPr>
            <w:tcW w:w="993" w:type="dxa"/>
            <w:shd w:val="clear" w:color="auto" w:fill="auto"/>
            <w:noWrap/>
            <w:vAlign w:val="center"/>
          </w:tcPr>
          <w:p w14:paraId="066970B5">
            <w:pPr>
              <w:jc w:val="right"/>
              <w:rPr>
                <w:rFonts w:ascii="宋体" w:hAnsi="宋体" w:eastAsia="宋体" w:cs="宋体"/>
                <w:color w:val="000000"/>
                <w:sz w:val="18"/>
                <w:szCs w:val="18"/>
              </w:rPr>
            </w:pPr>
          </w:p>
        </w:tc>
        <w:tc>
          <w:tcPr>
            <w:tcW w:w="871" w:type="dxa"/>
            <w:shd w:val="clear" w:color="auto" w:fill="auto"/>
            <w:noWrap/>
            <w:vAlign w:val="center"/>
          </w:tcPr>
          <w:p w14:paraId="19CD3B0B">
            <w:pPr>
              <w:jc w:val="right"/>
              <w:rPr>
                <w:rFonts w:ascii="宋体" w:hAnsi="宋体" w:eastAsia="宋体" w:cs="宋体"/>
                <w:color w:val="000000"/>
                <w:sz w:val="18"/>
                <w:szCs w:val="18"/>
              </w:rPr>
            </w:pPr>
          </w:p>
        </w:tc>
        <w:tc>
          <w:tcPr>
            <w:tcW w:w="1106" w:type="dxa"/>
            <w:shd w:val="clear" w:color="auto" w:fill="auto"/>
            <w:noWrap/>
            <w:vAlign w:val="center"/>
          </w:tcPr>
          <w:p w14:paraId="3E1996EA">
            <w:pPr>
              <w:jc w:val="right"/>
              <w:rPr>
                <w:rFonts w:ascii="宋体" w:hAnsi="宋体" w:eastAsia="宋体" w:cs="宋体"/>
                <w:color w:val="000000"/>
                <w:sz w:val="18"/>
                <w:szCs w:val="18"/>
              </w:rPr>
            </w:pPr>
          </w:p>
        </w:tc>
        <w:tc>
          <w:tcPr>
            <w:tcW w:w="989" w:type="dxa"/>
            <w:shd w:val="clear" w:color="auto" w:fill="auto"/>
            <w:noWrap/>
            <w:vAlign w:val="center"/>
          </w:tcPr>
          <w:p w14:paraId="14519743">
            <w:pPr>
              <w:jc w:val="right"/>
              <w:rPr>
                <w:rFonts w:ascii="宋体" w:hAnsi="宋体" w:eastAsia="宋体" w:cs="宋体"/>
                <w:color w:val="000000"/>
                <w:sz w:val="18"/>
                <w:szCs w:val="18"/>
              </w:rPr>
            </w:pPr>
          </w:p>
        </w:tc>
        <w:tc>
          <w:tcPr>
            <w:tcW w:w="1330" w:type="dxa"/>
            <w:shd w:val="clear" w:color="auto" w:fill="auto"/>
            <w:noWrap/>
            <w:vAlign w:val="center"/>
          </w:tcPr>
          <w:p w14:paraId="49A0E170">
            <w:pPr>
              <w:jc w:val="right"/>
              <w:rPr>
                <w:rFonts w:ascii="宋体" w:hAnsi="宋体" w:eastAsia="宋体" w:cs="宋体"/>
                <w:color w:val="000000"/>
                <w:sz w:val="18"/>
                <w:szCs w:val="18"/>
              </w:rPr>
            </w:pPr>
          </w:p>
        </w:tc>
        <w:tc>
          <w:tcPr>
            <w:tcW w:w="1325" w:type="dxa"/>
            <w:shd w:val="clear" w:color="auto" w:fill="auto"/>
            <w:noWrap/>
            <w:vAlign w:val="center"/>
          </w:tcPr>
          <w:p w14:paraId="31783AD2">
            <w:pPr>
              <w:jc w:val="right"/>
              <w:rPr>
                <w:rFonts w:ascii="宋体" w:hAnsi="宋体" w:eastAsia="宋体" w:cs="宋体"/>
                <w:color w:val="000000"/>
                <w:sz w:val="18"/>
                <w:szCs w:val="18"/>
              </w:rPr>
            </w:pPr>
          </w:p>
        </w:tc>
        <w:tc>
          <w:tcPr>
            <w:tcW w:w="1338" w:type="dxa"/>
            <w:shd w:val="clear" w:color="auto" w:fill="auto"/>
            <w:noWrap/>
            <w:vAlign w:val="center"/>
          </w:tcPr>
          <w:p w14:paraId="1C0533C4">
            <w:pPr>
              <w:jc w:val="right"/>
              <w:rPr>
                <w:rFonts w:ascii="宋体" w:hAnsi="宋体" w:eastAsia="宋体" w:cs="宋体"/>
                <w:color w:val="000000"/>
                <w:sz w:val="18"/>
                <w:szCs w:val="18"/>
              </w:rPr>
            </w:pPr>
          </w:p>
        </w:tc>
      </w:tr>
      <w:tr w14:paraId="7356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5" w:type="dxa"/>
            <w:shd w:val="clear" w:color="auto" w:fill="auto"/>
            <w:noWrap/>
            <w:vAlign w:val="center"/>
          </w:tcPr>
          <w:p w14:paraId="78629D64">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7</w:t>
            </w:r>
          </w:p>
        </w:tc>
        <w:tc>
          <w:tcPr>
            <w:tcW w:w="1214" w:type="dxa"/>
            <w:shd w:val="clear" w:color="auto" w:fill="auto"/>
            <w:noWrap/>
          </w:tcPr>
          <w:p w14:paraId="1F9201F6">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20830</w:t>
            </w:r>
          </w:p>
        </w:tc>
        <w:tc>
          <w:tcPr>
            <w:tcW w:w="2024" w:type="dxa"/>
            <w:shd w:val="clear" w:color="auto" w:fill="auto"/>
            <w:noWrap/>
          </w:tcPr>
          <w:p w14:paraId="77C4FC6E">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财政代缴社会保险费支出</w:t>
            </w:r>
          </w:p>
        </w:tc>
        <w:tc>
          <w:tcPr>
            <w:tcW w:w="930" w:type="dxa"/>
            <w:shd w:val="clear" w:color="auto" w:fill="auto"/>
            <w:noWrap/>
          </w:tcPr>
          <w:p w14:paraId="3E047A00">
            <w:pPr>
              <w:jc w:val="right"/>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39.34</w:t>
            </w:r>
          </w:p>
        </w:tc>
        <w:tc>
          <w:tcPr>
            <w:tcW w:w="885" w:type="dxa"/>
            <w:shd w:val="clear" w:color="auto" w:fill="auto"/>
            <w:noWrap/>
          </w:tcPr>
          <w:p w14:paraId="641287CC">
            <w:pPr>
              <w:jc w:val="right"/>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39.34</w:t>
            </w:r>
          </w:p>
        </w:tc>
        <w:tc>
          <w:tcPr>
            <w:tcW w:w="900" w:type="dxa"/>
            <w:shd w:val="clear" w:color="auto" w:fill="auto"/>
            <w:noWrap/>
          </w:tcPr>
          <w:p w14:paraId="2727E198">
            <w:pPr>
              <w:jc w:val="right"/>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39.34</w:t>
            </w:r>
          </w:p>
        </w:tc>
        <w:tc>
          <w:tcPr>
            <w:tcW w:w="993" w:type="dxa"/>
            <w:shd w:val="clear" w:color="auto" w:fill="auto"/>
            <w:noWrap/>
            <w:vAlign w:val="center"/>
          </w:tcPr>
          <w:p w14:paraId="155A1186">
            <w:pPr>
              <w:jc w:val="right"/>
              <w:rPr>
                <w:rFonts w:ascii="宋体" w:hAnsi="宋体" w:eastAsia="宋体" w:cs="宋体"/>
                <w:color w:val="000000"/>
                <w:sz w:val="18"/>
                <w:szCs w:val="18"/>
              </w:rPr>
            </w:pPr>
          </w:p>
        </w:tc>
        <w:tc>
          <w:tcPr>
            <w:tcW w:w="871" w:type="dxa"/>
            <w:shd w:val="clear" w:color="auto" w:fill="auto"/>
            <w:noWrap/>
            <w:vAlign w:val="center"/>
          </w:tcPr>
          <w:p w14:paraId="1063421B">
            <w:pPr>
              <w:jc w:val="right"/>
              <w:rPr>
                <w:rFonts w:ascii="宋体" w:hAnsi="宋体" w:eastAsia="宋体" w:cs="宋体"/>
                <w:color w:val="000000"/>
                <w:sz w:val="18"/>
                <w:szCs w:val="18"/>
              </w:rPr>
            </w:pPr>
          </w:p>
        </w:tc>
        <w:tc>
          <w:tcPr>
            <w:tcW w:w="1106" w:type="dxa"/>
            <w:shd w:val="clear" w:color="auto" w:fill="auto"/>
            <w:noWrap/>
            <w:vAlign w:val="center"/>
          </w:tcPr>
          <w:p w14:paraId="7B5DD5C1">
            <w:pPr>
              <w:jc w:val="right"/>
              <w:rPr>
                <w:rFonts w:ascii="宋体" w:hAnsi="宋体" w:eastAsia="宋体" w:cs="宋体"/>
                <w:color w:val="000000"/>
                <w:sz w:val="18"/>
                <w:szCs w:val="18"/>
              </w:rPr>
            </w:pPr>
          </w:p>
        </w:tc>
        <w:tc>
          <w:tcPr>
            <w:tcW w:w="989" w:type="dxa"/>
            <w:shd w:val="clear" w:color="auto" w:fill="auto"/>
            <w:noWrap/>
            <w:vAlign w:val="center"/>
          </w:tcPr>
          <w:p w14:paraId="1A61AE60">
            <w:pPr>
              <w:jc w:val="right"/>
              <w:rPr>
                <w:rFonts w:ascii="宋体" w:hAnsi="宋体" w:eastAsia="宋体" w:cs="宋体"/>
                <w:color w:val="000000"/>
                <w:sz w:val="18"/>
                <w:szCs w:val="18"/>
              </w:rPr>
            </w:pPr>
          </w:p>
        </w:tc>
        <w:tc>
          <w:tcPr>
            <w:tcW w:w="1330" w:type="dxa"/>
            <w:shd w:val="clear" w:color="auto" w:fill="auto"/>
            <w:noWrap/>
            <w:vAlign w:val="center"/>
          </w:tcPr>
          <w:p w14:paraId="217251CF">
            <w:pPr>
              <w:jc w:val="right"/>
              <w:rPr>
                <w:rFonts w:ascii="宋体" w:hAnsi="宋体" w:eastAsia="宋体" w:cs="宋体"/>
                <w:color w:val="000000"/>
                <w:sz w:val="18"/>
                <w:szCs w:val="18"/>
              </w:rPr>
            </w:pPr>
          </w:p>
        </w:tc>
        <w:tc>
          <w:tcPr>
            <w:tcW w:w="1325" w:type="dxa"/>
            <w:shd w:val="clear" w:color="auto" w:fill="auto"/>
            <w:noWrap/>
            <w:vAlign w:val="center"/>
          </w:tcPr>
          <w:p w14:paraId="4666B3D0">
            <w:pPr>
              <w:jc w:val="right"/>
              <w:rPr>
                <w:rFonts w:ascii="宋体" w:hAnsi="宋体" w:eastAsia="宋体" w:cs="宋体"/>
                <w:color w:val="000000"/>
                <w:sz w:val="18"/>
                <w:szCs w:val="18"/>
              </w:rPr>
            </w:pPr>
          </w:p>
        </w:tc>
        <w:tc>
          <w:tcPr>
            <w:tcW w:w="1338" w:type="dxa"/>
            <w:shd w:val="clear" w:color="auto" w:fill="auto"/>
            <w:noWrap/>
            <w:vAlign w:val="center"/>
          </w:tcPr>
          <w:p w14:paraId="78B1CA98">
            <w:pPr>
              <w:jc w:val="right"/>
              <w:rPr>
                <w:rFonts w:ascii="宋体" w:hAnsi="宋体" w:eastAsia="宋体" w:cs="宋体"/>
                <w:color w:val="000000"/>
                <w:sz w:val="18"/>
                <w:szCs w:val="18"/>
              </w:rPr>
            </w:pPr>
          </w:p>
        </w:tc>
      </w:tr>
      <w:tr w14:paraId="270C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75" w:type="dxa"/>
            <w:shd w:val="clear" w:color="auto" w:fill="auto"/>
            <w:noWrap/>
            <w:vAlign w:val="center"/>
          </w:tcPr>
          <w:p w14:paraId="70749AD7">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8</w:t>
            </w:r>
          </w:p>
        </w:tc>
        <w:tc>
          <w:tcPr>
            <w:tcW w:w="1214" w:type="dxa"/>
            <w:shd w:val="clear" w:color="auto" w:fill="auto"/>
            <w:noWrap/>
          </w:tcPr>
          <w:p w14:paraId="53378815">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2083099</w:t>
            </w:r>
          </w:p>
        </w:tc>
        <w:tc>
          <w:tcPr>
            <w:tcW w:w="2024" w:type="dxa"/>
            <w:shd w:val="clear" w:color="auto" w:fill="auto"/>
            <w:noWrap/>
          </w:tcPr>
          <w:p w14:paraId="2F88C13E">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财政代缴其他社会保险费支出</w:t>
            </w:r>
          </w:p>
        </w:tc>
        <w:tc>
          <w:tcPr>
            <w:tcW w:w="930" w:type="dxa"/>
            <w:shd w:val="clear" w:color="auto" w:fill="auto"/>
            <w:noWrap/>
          </w:tcPr>
          <w:p w14:paraId="630CA26F">
            <w:pPr>
              <w:jc w:val="right"/>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39.34</w:t>
            </w:r>
          </w:p>
        </w:tc>
        <w:tc>
          <w:tcPr>
            <w:tcW w:w="885" w:type="dxa"/>
            <w:shd w:val="clear" w:color="auto" w:fill="auto"/>
            <w:noWrap/>
          </w:tcPr>
          <w:p w14:paraId="3D9C0168">
            <w:pPr>
              <w:jc w:val="right"/>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39.34</w:t>
            </w:r>
          </w:p>
        </w:tc>
        <w:tc>
          <w:tcPr>
            <w:tcW w:w="900" w:type="dxa"/>
            <w:shd w:val="clear" w:color="auto" w:fill="auto"/>
            <w:noWrap/>
          </w:tcPr>
          <w:p w14:paraId="20A3A1D7">
            <w:pPr>
              <w:jc w:val="right"/>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39.34</w:t>
            </w:r>
          </w:p>
        </w:tc>
        <w:tc>
          <w:tcPr>
            <w:tcW w:w="993" w:type="dxa"/>
            <w:shd w:val="clear" w:color="auto" w:fill="auto"/>
            <w:noWrap/>
            <w:vAlign w:val="center"/>
          </w:tcPr>
          <w:p w14:paraId="0291D3E8">
            <w:pPr>
              <w:jc w:val="right"/>
              <w:rPr>
                <w:rFonts w:ascii="宋体" w:hAnsi="宋体" w:eastAsia="宋体" w:cs="宋体"/>
                <w:color w:val="000000"/>
                <w:sz w:val="18"/>
                <w:szCs w:val="18"/>
              </w:rPr>
            </w:pPr>
          </w:p>
        </w:tc>
        <w:tc>
          <w:tcPr>
            <w:tcW w:w="871" w:type="dxa"/>
            <w:shd w:val="clear" w:color="auto" w:fill="auto"/>
            <w:noWrap/>
            <w:vAlign w:val="center"/>
          </w:tcPr>
          <w:p w14:paraId="383EE815">
            <w:pPr>
              <w:jc w:val="right"/>
              <w:rPr>
                <w:rFonts w:ascii="宋体" w:hAnsi="宋体" w:eastAsia="宋体" w:cs="宋体"/>
                <w:color w:val="000000"/>
                <w:sz w:val="18"/>
                <w:szCs w:val="18"/>
              </w:rPr>
            </w:pPr>
          </w:p>
        </w:tc>
        <w:tc>
          <w:tcPr>
            <w:tcW w:w="1106" w:type="dxa"/>
            <w:shd w:val="clear" w:color="auto" w:fill="auto"/>
            <w:noWrap/>
            <w:vAlign w:val="center"/>
          </w:tcPr>
          <w:p w14:paraId="447B2E19">
            <w:pPr>
              <w:jc w:val="right"/>
              <w:rPr>
                <w:rFonts w:ascii="宋体" w:hAnsi="宋体" w:eastAsia="宋体" w:cs="宋体"/>
                <w:color w:val="000000"/>
                <w:sz w:val="18"/>
                <w:szCs w:val="18"/>
              </w:rPr>
            </w:pPr>
          </w:p>
        </w:tc>
        <w:tc>
          <w:tcPr>
            <w:tcW w:w="989" w:type="dxa"/>
            <w:shd w:val="clear" w:color="auto" w:fill="auto"/>
            <w:noWrap/>
            <w:vAlign w:val="center"/>
          </w:tcPr>
          <w:p w14:paraId="1FC04617">
            <w:pPr>
              <w:jc w:val="right"/>
              <w:rPr>
                <w:rFonts w:ascii="宋体" w:hAnsi="宋体" w:eastAsia="宋体" w:cs="宋体"/>
                <w:color w:val="000000"/>
                <w:sz w:val="18"/>
                <w:szCs w:val="18"/>
              </w:rPr>
            </w:pPr>
          </w:p>
        </w:tc>
        <w:tc>
          <w:tcPr>
            <w:tcW w:w="1330" w:type="dxa"/>
            <w:shd w:val="clear" w:color="auto" w:fill="auto"/>
            <w:noWrap/>
            <w:vAlign w:val="center"/>
          </w:tcPr>
          <w:p w14:paraId="4A5119CD">
            <w:pPr>
              <w:jc w:val="right"/>
              <w:rPr>
                <w:rFonts w:ascii="宋体" w:hAnsi="宋体" w:eastAsia="宋体" w:cs="宋体"/>
                <w:color w:val="000000"/>
                <w:sz w:val="18"/>
                <w:szCs w:val="18"/>
              </w:rPr>
            </w:pPr>
          </w:p>
        </w:tc>
        <w:tc>
          <w:tcPr>
            <w:tcW w:w="1325" w:type="dxa"/>
            <w:shd w:val="clear" w:color="auto" w:fill="auto"/>
            <w:noWrap/>
            <w:vAlign w:val="center"/>
          </w:tcPr>
          <w:p w14:paraId="63055FAD">
            <w:pPr>
              <w:jc w:val="right"/>
              <w:rPr>
                <w:rFonts w:ascii="宋体" w:hAnsi="宋体" w:eastAsia="宋体" w:cs="宋体"/>
                <w:color w:val="000000"/>
                <w:sz w:val="18"/>
                <w:szCs w:val="18"/>
              </w:rPr>
            </w:pPr>
          </w:p>
        </w:tc>
        <w:tc>
          <w:tcPr>
            <w:tcW w:w="1338" w:type="dxa"/>
            <w:shd w:val="clear" w:color="auto" w:fill="auto"/>
            <w:noWrap/>
            <w:vAlign w:val="center"/>
          </w:tcPr>
          <w:p w14:paraId="1E7D256B">
            <w:pPr>
              <w:jc w:val="right"/>
              <w:rPr>
                <w:rFonts w:ascii="宋体" w:hAnsi="宋体" w:eastAsia="宋体" w:cs="宋体"/>
                <w:color w:val="000000"/>
                <w:sz w:val="18"/>
                <w:szCs w:val="18"/>
              </w:rPr>
            </w:pPr>
          </w:p>
        </w:tc>
      </w:tr>
    </w:tbl>
    <w:p w14:paraId="5E77E602">
      <w:pPr>
        <w:jc w:val="center"/>
        <w:rPr>
          <w:rFonts w:ascii="方正小标宋_GBK" w:hAnsi="方正小标宋_GBK" w:eastAsia="方正小标宋_GBK" w:cs="方正小标宋_GBK"/>
          <w:b/>
          <w:bCs/>
          <w:color w:val="000000"/>
          <w:sz w:val="44"/>
          <w:lang w:eastAsia="zh-CN"/>
        </w:rPr>
      </w:pPr>
    </w:p>
    <w:tbl>
      <w:tblPr>
        <w:tblStyle w:val="8"/>
        <w:tblW w:w="144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25"/>
        <w:gridCol w:w="3133"/>
        <w:gridCol w:w="1367"/>
        <w:gridCol w:w="1500"/>
        <w:gridCol w:w="1500"/>
        <w:gridCol w:w="1500"/>
        <w:gridCol w:w="1500"/>
        <w:gridCol w:w="1500"/>
      </w:tblGrid>
      <w:tr w14:paraId="2327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475" w:type="dxa"/>
            <w:gridSpan w:val="9"/>
            <w:shd w:val="clear" w:color="auto" w:fill="E4ECF7"/>
            <w:vAlign w:val="center"/>
          </w:tcPr>
          <w:p w14:paraId="2D1373B9">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部门预算支出总表</w:t>
            </w:r>
          </w:p>
        </w:tc>
      </w:tr>
      <w:tr w14:paraId="3C1C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5" w:type="dxa"/>
            <w:gridSpan w:val="5"/>
            <w:shd w:val="clear" w:color="auto" w:fill="E4ECF7"/>
            <w:vAlign w:val="center"/>
          </w:tcPr>
          <w:p w14:paraId="4049A91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3000" w:type="dxa"/>
            <w:gridSpan w:val="2"/>
            <w:shd w:val="clear" w:color="auto" w:fill="E4ECF7"/>
            <w:vAlign w:val="center"/>
          </w:tcPr>
          <w:p w14:paraId="4845B2F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3000" w:type="dxa"/>
            <w:gridSpan w:val="2"/>
            <w:shd w:val="clear" w:color="auto" w:fill="E4ECF7"/>
            <w:vAlign w:val="center"/>
          </w:tcPr>
          <w:p w14:paraId="1E9E046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22D6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Merge w:val="restart"/>
            <w:shd w:val="clear" w:color="auto" w:fill="E4ECF7"/>
            <w:vAlign w:val="center"/>
          </w:tcPr>
          <w:p w14:paraId="6E25759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858" w:type="dxa"/>
            <w:gridSpan w:val="2"/>
            <w:shd w:val="clear" w:color="auto" w:fill="E4ECF7"/>
            <w:vAlign w:val="center"/>
          </w:tcPr>
          <w:p w14:paraId="69D84CD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1367" w:type="dxa"/>
            <w:vMerge w:val="restart"/>
            <w:shd w:val="clear" w:color="auto" w:fill="E4ECF7"/>
            <w:vAlign w:val="center"/>
          </w:tcPr>
          <w:p w14:paraId="549B7B2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本年支出合计</w:t>
            </w:r>
          </w:p>
        </w:tc>
        <w:tc>
          <w:tcPr>
            <w:tcW w:w="1500" w:type="dxa"/>
            <w:vMerge w:val="restart"/>
            <w:shd w:val="clear" w:color="auto" w:fill="E4ECF7"/>
            <w:vAlign w:val="center"/>
          </w:tcPr>
          <w:p w14:paraId="6A81E11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1500" w:type="dxa"/>
            <w:vMerge w:val="restart"/>
            <w:shd w:val="clear" w:color="auto" w:fill="E4ECF7"/>
            <w:vAlign w:val="center"/>
          </w:tcPr>
          <w:p w14:paraId="4F0E081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c>
          <w:tcPr>
            <w:tcW w:w="1500" w:type="dxa"/>
            <w:vMerge w:val="restart"/>
            <w:shd w:val="clear" w:color="auto" w:fill="E4ECF7"/>
            <w:vAlign w:val="center"/>
          </w:tcPr>
          <w:p w14:paraId="7636CC2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经营支出</w:t>
            </w:r>
          </w:p>
        </w:tc>
        <w:tc>
          <w:tcPr>
            <w:tcW w:w="1500" w:type="dxa"/>
            <w:vMerge w:val="restart"/>
            <w:shd w:val="clear" w:color="auto" w:fill="E4ECF7"/>
            <w:vAlign w:val="center"/>
          </w:tcPr>
          <w:p w14:paraId="4838286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上缴上级支出</w:t>
            </w:r>
          </w:p>
        </w:tc>
        <w:tc>
          <w:tcPr>
            <w:tcW w:w="1500" w:type="dxa"/>
            <w:vMerge w:val="restart"/>
            <w:shd w:val="clear" w:color="auto" w:fill="E4ECF7"/>
            <w:vAlign w:val="center"/>
          </w:tcPr>
          <w:p w14:paraId="12CD43B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对附属单位补助支出</w:t>
            </w:r>
          </w:p>
        </w:tc>
      </w:tr>
      <w:tr w14:paraId="3871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Merge w:val="continue"/>
            <w:shd w:val="clear" w:color="auto" w:fill="E4ECF7"/>
            <w:vAlign w:val="center"/>
          </w:tcPr>
          <w:p w14:paraId="037356F1">
            <w:pPr>
              <w:jc w:val="center"/>
              <w:rPr>
                <w:rFonts w:ascii="宋体" w:hAnsi="宋体" w:eastAsia="宋体" w:cs="宋体"/>
                <w:color w:val="000000"/>
                <w:sz w:val="18"/>
                <w:szCs w:val="18"/>
              </w:rPr>
            </w:pPr>
          </w:p>
        </w:tc>
        <w:tc>
          <w:tcPr>
            <w:tcW w:w="1725" w:type="dxa"/>
            <w:shd w:val="clear" w:color="auto" w:fill="E4ECF7"/>
            <w:vAlign w:val="center"/>
          </w:tcPr>
          <w:p w14:paraId="4A87624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3133" w:type="dxa"/>
            <w:shd w:val="clear" w:color="auto" w:fill="E4ECF7"/>
            <w:vAlign w:val="center"/>
          </w:tcPr>
          <w:p w14:paraId="067548E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1367" w:type="dxa"/>
            <w:vMerge w:val="continue"/>
            <w:shd w:val="clear" w:color="auto" w:fill="E4ECF7"/>
            <w:vAlign w:val="center"/>
          </w:tcPr>
          <w:p w14:paraId="623D9FD6">
            <w:pPr>
              <w:jc w:val="center"/>
              <w:rPr>
                <w:rFonts w:ascii="宋体" w:hAnsi="宋体" w:eastAsia="宋体" w:cs="宋体"/>
                <w:color w:val="000000"/>
                <w:sz w:val="18"/>
                <w:szCs w:val="18"/>
              </w:rPr>
            </w:pPr>
          </w:p>
        </w:tc>
        <w:tc>
          <w:tcPr>
            <w:tcW w:w="1500" w:type="dxa"/>
            <w:vMerge w:val="continue"/>
            <w:shd w:val="clear" w:color="auto" w:fill="E4ECF7"/>
            <w:vAlign w:val="center"/>
          </w:tcPr>
          <w:p w14:paraId="1CDF2461">
            <w:pPr>
              <w:jc w:val="center"/>
              <w:rPr>
                <w:rFonts w:ascii="宋体" w:hAnsi="宋体" w:eastAsia="宋体" w:cs="宋体"/>
                <w:color w:val="000000"/>
                <w:sz w:val="18"/>
                <w:szCs w:val="18"/>
              </w:rPr>
            </w:pPr>
          </w:p>
        </w:tc>
        <w:tc>
          <w:tcPr>
            <w:tcW w:w="1500" w:type="dxa"/>
            <w:vMerge w:val="continue"/>
            <w:shd w:val="clear" w:color="auto" w:fill="E4ECF7"/>
            <w:vAlign w:val="center"/>
          </w:tcPr>
          <w:p w14:paraId="74C6E264">
            <w:pPr>
              <w:jc w:val="center"/>
              <w:rPr>
                <w:rFonts w:ascii="宋体" w:hAnsi="宋体" w:eastAsia="宋体" w:cs="宋体"/>
                <w:color w:val="000000"/>
                <w:sz w:val="18"/>
                <w:szCs w:val="18"/>
              </w:rPr>
            </w:pPr>
          </w:p>
        </w:tc>
        <w:tc>
          <w:tcPr>
            <w:tcW w:w="1500" w:type="dxa"/>
            <w:vMerge w:val="continue"/>
            <w:shd w:val="clear" w:color="auto" w:fill="E4ECF7"/>
            <w:vAlign w:val="center"/>
          </w:tcPr>
          <w:p w14:paraId="1D15F027">
            <w:pPr>
              <w:jc w:val="center"/>
              <w:rPr>
                <w:rFonts w:ascii="宋体" w:hAnsi="宋体" w:eastAsia="宋体" w:cs="宋体"/>
                <w:color w:val="000000"/>
                <w:sz w:val="18"/>
                <w:szCs w:val="18"/>
              </w:rPr>
            </w:pPr>
          </w:p>
        </w:tc>
        <w:tc>
          <w:tcPr>
            <w:tcW w:w="1500" w:type="dxa"/>
            <w:vMerge w:val="continue"/>
            <w:shd w:val="clear" w:color="auto" w:fill="E4ECF7"/>
            <w:vAlign w:val="center"/>
          </w:tcPr>
          <w:p w14:paraId="741AE648">
            <w:pPr>
              <w:jc w:val="center"/>
              <w:rPr>
                <w:rFonts w:ascii="宋体" w:hAnsi="宋体" w:eastAsia="宋体" w:cs="宋体"/>
                <w:color w:val="000000"/>
                <w:sz w:val="18"/>
                <w:szCs w:val="18"/>
              </w:rPr>
            </w:pPr>
          </w:p>
        </w:tc>
        <w:tc>
          <w:tcPr>
            <w:tcW w:w="1500" w:type="dxa"/>
            <w:vMerge w:val="continue"/>
            <w:shd w:val="clear" w:color="auto" w:fill="E4ECF7"/>
            <w:vAlign w:val="center"/>
          </w:tcPr>
          <w:p w14:paraId="668DA86D">
            <w:pPr>
              <w:jc w:val="center"/>
              <w:rPr>
                <w:rFonts w:ascii="宋体" w:hAnsi="宋体" w:eastAsia="宋体" w:cs="宋体"/>
                <w:color w:val="000000"/>
                <w:sz w:val="18"/>
                <w:szCs w:val="18"/>
              </w:rPr>
            </w:pPr>
          </w:p>
        </w:tc>
      </w:tr>
      <w:tr w14:paraId="09A1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E4ECF7"/>
            <w:vAlign w:val="center"/>
          </w:tcPr>
          <w:p w14:paraId="45B5607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725" w:type="dxa"/>
            <w:shd w:val="clear" w:color="auto" w:fill="E4ECF7"/>
            <w:vAlign w:val="center"/>
          </w:tcPr>
          <w:p w14:paraId="73EF918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3133" w:type="dxa"/>
            <w:shd w:val="clear" w:color="auto" w:fill="E4ECF7"/>
            <w:vAlign w:val="center"/>
          </w:tcPr>
          <w:p w14:paraId="522E25C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367" w:type="dxa"/>
            <w:shd w:val="clear" w:color="auto" w:fill="E4ECF7"/>
            <w:vAlign w:val="center"/>
          </w:tcPr>
          <w:p w14:paraId="4E5402E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500" w:type="dxa"/>
            <w:shd w:val="clear" w:color="auto" w:fill="E4ECF7"/>
            <w:vAlign w:val="center"/>
          </w:tcPr>
          <w:p w14:paraId="5A7F0D6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500" w:type="dxa"/>
            <w:shd w:val="clear" w:color="auto" w:fill="E4ECF7"/>
            <w:vAlign w:val="center"/>
          </w:tcPr>
          <w:p w14:paraId="2EE23AF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500" w:type="dxa"/>
            <w:shd w:val="clear" w:color="auto" w:fill="E4ECF7"/>
            <w:vAlign w:val="center"/>
          </w:tcPr>
          <w:p w14:paraId="6396CAF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1500" w:type="dxa"/>
            <w:shd w:val="clear" w:color="auto" w:fill="E4ECF7"/>
            <w:vAlign w:val="center"/>
          </w:tcPr>
          <w:p w14:paraId="5EAAD1F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1500" w:type="dxa"/>
            <w:shd w:val="clear" w:color="auto" w:fill="E4ECF7"/>
            <w:vAlign w:val="center"/>
          </w:tcPr>
          <w:p w14:paraId="336A877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r>
      <w:tr w14:paraId="6C8C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20291D6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725" w:type="dxa"/>
            <w:shd w:val="clear" w:color="auto" w:fill="auto"/>
            <w:noWrap/>
            <w:vAlign w:val="center"/>
          </w:tcPr>
          <w:p w14:paraId="612AF1B5">
            <w:pPr>
              <w:rPr>
                <w:rFonts w:ascii="宋体" w:hAnsi="宋体" w:eastAsia="宋体" w:cs="宋体"/>
                <w:color w:val="000000"/>
                <w:sz w:val="18"/>
                <w:szCs w:val="18"/>
              </w:rPr>
            </w:pPr>
          </w:p>
        </w:tc>
        <w:tc>
          <w:tcPr>
            <w:tcW w:w="3133" w:type="dxa"/>
            <w:shd w:val="clear" w:color="auto" w:fill="auto"/>
            <w:noWrap/>
            <w:vAlign w:val="center"/>
          </w:tcPr>
          <w:p w14:paraId="6198BF0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1367" w:type="dxa"/>
            <w:shd w:val="clear" w:color="auto" w:fill="auto"/>
            <w:noWrap/>
          </w:tcPr>
          <w:p w14:paraId="26F8D518">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1500" w:type="dxa"/>
            <w:shd w:val="clear" w:color="auto" w:fill="auto"/>
            <w:noWrap/>
            <w:vAlign w:val="center"/>
          </w:tcPr>
          <w:p w14:paraId="4AE0FD56">
            <w:pPr>
              <w:jc w:val="right"/>
              <w:rPr>
                <w:rFonts w:ascii="宋体" w:hAnsi="宋体" w:eastAsia="宋体" w:cs="宋体"/>
                <w:color w:val="000000"/>
                <w:sz w:val="18"/>
                <w:szCs w:val="18"/>
              </w:rPr>
            </w:pPr>
          </w:p>
        </w:tc>
        <w:tc>
          <w:tcPr>
            <w:tcW w:w="1500" w:type="dxa"/>
            <w:shd w:val="clear" w:color="auto" w:fill="auto"/>
            <w:noWrap/>
          </w:tcPr>
          <w:p w14:paraId="2DAF8D15">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1500" w:type="dxa"/>
            <w:shd w:val="clear" w:color="auto" w:fill="auto"/>
            <w:noWrap/>
            <w:vAlign w:val="center"/>
          </w:tcPr>
          <w:p w14:paraId="6192E47F">
            <w:pPr>
              <w:jc w:val="right"/>
              <w:rPr>
                <w:rFonts w:ascii="宋体" w:hAnsi="宋体" w:eastAsia="宋体" w:cs="宋体"/>
                <w:color w:val="000000"/>
                <w:sz w:val="18"/>
                <w:szCs w:val="18"/>
              </w:rPr>
            </w:pPr>
          </w:p>
        </w:tc>
        <w:tc>
          <w:tcPr>
            <w:tcW w:w="1500" w:type="dxa"/>
            <w:shd w:val="clear" w:color="auto" w:fill="auto"/>
            <w:noWrap/>
            <w:vAlign w:val="center"/>
          </w:tcPr>
          <w:p w14:paraId="45DEBBA1">
            <w:pPr>
              <w:jc w:val="right"/>
              <w:rPr>
                <w:rFonts w:ascii="宋体" w:hAnsi="宋体" w:eastAsia="宋体" w:cs="宋体"/>
                <w:color w:val="000000"/>
                <w:sz w:val="18"/>
                <w:szCs w:val="18"/>
              </w:rPr>
            </w:pPr>
          </w:p>
        </w:tc>
        <w:tc>
          <w:tcPr>
            <w:tcW w:w="1500" w:type="dxa"/>
            <w:shd w:val="clear" w:color="auto" w:fill="auto"/>
            <w:noWrap/>
            <w:vAlign w:val="center"/>
          </w:tcPr>
          <w:p w14:paraId="7E4B544D">
            <w:pPr>
              <w:jc w:val="right"/>
              <w:rPr>
                <w:rFonts w:ascii="宋体" w:hAnsi="宋体" w:eastAsia="宋体" w:cs="宋体"/>
                <w:color w:val="000000"/>
                <w:sz w:val="18"/>
                <w:szCs w:val="18"/>
              </w:rPr>
            </w:pPr>
          </w:p>
        </w:tc>
      </w:tr>
      <w:tr w14:paraId="5809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2C27B7E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725" w:type="dxa"/>
            <w:shd w:val="clear" w:color="auto" w:fill="auto"/>
            <w:noWrap/>
          </w:tcPr>
          <w:p w14:paraId="59336931">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w:t>
            </w:r>
          </w:p>
        </w:tc>
        <w:tc>
          <w:tcPr>
            <w:tcW w:w="3133" w:type="dxa"/>
            <w:shd w:val="clear" w:color="auto" w:fill="auto"/>
            <w:noWrap/>
          </w:tcPr>
          <w:p w14:paraId="353CBD2E">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一般公共服务支出</w:t>
            </w:r>
          </w:p>
        </w:tc>
        <w:tc>
          <w:tcPr>
            <w:tcW w:w="1367" w:type="dxa"/>
            <w:shd w:val="clear" w:color="auto" w:fill="auto"/>
            <w:noWrap/>
          </w:tcPr>
          <w:p w14:paraId="1CF73F38">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1500" w:type="dxa"/>
            <w:shd w:val="clear" w:color="auto" w:fill="auto"/>
            <w:noWrap/>
            <w:vAlign w:val="center"/>
          </w:tcPr>
          <w:p w14:paraId="1C59A2AA">
            <w:pPr>
              <w:jc w:val="right"/>
              <w:rPr>
                <w:rFonts w:ascii="宋体" w:hAnsi="宋体" w:eastAsia="宋体" w:cs="宋体"/>
                <w:color w:val="000000"/>
                <w:sz w:val="18"/>
                <w:szCs w:val="18"/>
              </w:rPr>
            </w:pPr>
          </w:p>
        </w:tc>
        <w:tc>
          <w:tcPr>
            <w:tcW w:w="1500" w:type="dxa"/>
            <w:shd w:val="clear" w:color="auto" w:fill="auto"/>
            <w:noWrap/>
          </w:tcPr>
          <w:p w14:paraId="00897D86">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1500" w:type="dxa"/>
            <w:shd w:val="clear" w:color="auto" w:fill="auto"/>
            <w:noWrap/>
            <w:vAlign w:val="center"/>
          </w:tcPr>
          <w:p w14:paraId="5AB243EF">
            <w:pPr>
              <w:jc w:val="right"/>
              <w:rPr>
                <w:rFonts w:ascii="宋体" w:hAnsi="宋体" w:eastAsia="宋体" w:cs="宋体"/>
                <w:color w:val="000000"/>
                <w:sz w:val="18"/>
                <w:szCs w:val="18"/>
              </w:rPr>
            </w:pPr>
          </w:p>
        </w:tc>
        <w:tc>
          <w:tcPr>
            <w:tcW w:w="1500" w:type="dxa"/>
            <w:shd w:val="clear" w:color="auto" w:fill="auto"/>
            <w:noWrap/>
            <w:vAlign w:val="center"/>
          </w:tcPr>
          <w:p w14:paraId="77A81B70">
            <w:pPr>
              <w:jc w:val="right"/>
              <w:rPr>
                <w:rFonts w:ascii="宋体" w:hAnsi="宋体" w:eastAsia="宋体" w:cs="宋体"/>
                <w:color w:val="000000"/>
                <w:sz w:val="18"/>
                <w:szCs w:val="18"/>
              </w:rPr>
            </w:pPr>
          </w:p>
        </w:tc>
        <w:tc>
          <w:tcPr>
            <w:tcW w:w="1500" w:type="dxa"/>
            <w:shd w:val="clear" w:color="auto" w:fill="auto"/>
            <w:noWrap/>
            <w:vAlign w:val="center"/>
          </w:tcPr>
          <w:p w14:paraId="072C509C">
            <w:pPr>
              <w:jc w:val="right"/>
              <w:rPr>
                <w:rFonts w:ascii="宋体" w:hAnsi="宋体" w:eastAsia="宋体" w:cs="宋体"/>
                <w:color w:val="000000"/>
                <w:sz w:val="18"/>
                <w:szCs w:val="18"/>
              </w:rPr>
            </w:pPr>
          </w:p>
        </w:tc>
      </w:tr>
      <w:tr w14:paraId="0A94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4022C79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725" w:type="dxa"/>
            <w:shd w:val="clear" w:color="auto" w:fill="auto"/>
            <w:noWrap/>
          </w:tcPr>
          <w:p w14:paraId="49237CF3">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20129</w:t>
            </w:r>
          </w:p>
        </w:tc>
        <w:tc>
          <w:tcPr>
            <w:tcW w:w="3133" w:type="dxa"/>
            <w:shd w:val="clear" w:color="auto" w:fill="auto"/>
            <w:noWrap/>
          </w:tcPr>
          <w:p w14:paraId="4EC59526">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群众团体事务</w:t>
            </w:r>
          </w:p>
        </w:tc>
        <w:tc>
          <w:tcPr>
            <w:tcW w:w="1367" w:type="dxa"/>
            <w:shd w:val="clear" w:color="auto" w:fill="auto"/>
            <w:noWrap/>
          </w:tcPr>
          <w:p w14:paraId="7F0B604E">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1500" w:type="dxa"/>
            <w:shd w:val="clear" w:color="auto" w:fill="auto"/>
            <w:noWrap/>
            <w:vAlign w:val="center"/>
          </w:tcPr>
          <w:p w14:paraId="6B78B105">
            <w:pPr>
              <w:jc w:val="right"/>
              <w:rPr>
                <w:rFonts w:ascii="宋体" w:hAnsi="宋体" w:eastAsia="宋体" w:cs="宋体"/>
                <w:color w:val="000000"/>
                <w:sz w:val="18"/>
                <w:szCs w:val="18"/>
              </w:rPr>
            </w:pPr>
          </w:p>
        </w:tc>
        <w:tc>
          <w:tcPr>
            <w:tcW w:w="1500" w:type="dxa"/>
            <w:shd w:val="clear" w:color="auto" w:fill="auto"/>
            <w:noWrap/>
          </w:tcPr>
          <w:p w14:paraId="31C27044">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1500" w:type="dxa"/>
            <w:shd w:val="clear" w:color="auto" w:fill="auto"/>
            <w:noWrap/>
            <w:vAlign w:val="center"/>
          </w:tcPr>
          <w:p w14:paraId="3DF43019">
            <w:pPr>
              <w:jc w:val="right"/>
              <w:rPr>
                <w:rFonts w:ascii="宋体" w:hAnsi="宋体" w:eastAsia="宋体" w:cs="宋体"/>
                <w:color w:val="000000"/>
                <w:sz w:val="18"/>
                <w:szCs w:val="18"/>
              </w:rPr>
            </w:pPr>
          </w:p>
        </w:tc>
        <w:tc>
          <w:tcPr>
            <w:tcW w:w="1500" w:type="dxa"/>
            <w:shd w:val="clear" w:color="auto" w:fill="auto"/>
            <w:noWrap/>
            <w:vAlign w:val="center"/>
          </w:tcPr>
          <w:p w14:paraId="330D2F3B">
            <w:pPr>
              <w:jc w:val="right"/>
              <w:rPr>
                <w:rFonts w:ascii="宋体" w:hAnsi="宋体" w:eastAsia="宋体" w:cs="宋体"/>
                <w:color w:val="000000"/>
                <w:sz w:val="18"/>
                <w:szCs w:val="18"/>
              </w:rPr>
            </w:pPr>
          </w:p>
        </w:tc>
        <w:tc>
          <w:tcPr>
            <w:tcW w:w="1500" w:type="dxa"/>
            <w:shd w:val="clear" w:color="auto" w:fill="auto"/>
            <w:noWrap/>
            <w:vAlign w:val="center"/>
          </w:tcPr>
          <w:p w14:paraId="637609DC">
            <w:pPr>
              <w:jc w:val="right"/>
              <w:rPr>
                <w:rFonts w:ascii="宋体" w:hAnsi="宋体" w:eastAsia="宋体" w:cs="宋体"/>
                <w:color w:val="000000"/>
                <w:sz w:val="18"/>
                <w:szCs w:val="18"/>
              </w:rPr>
            </w:pPr>
          </w:p>
        </w:tc>
      </w:tr>
      <w:tr w14:paraId="3C69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1049DF6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725" w:type="dxa"/>
            <w:shd w:val="clear" w:color="auto" w:fill="auto"/>
            <w:noWrap/>
          </w:tcPr>
          <w:p w14:paraId="113D81D8">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2012902</w:t>
            </w:r>
          </w:p>
        </w:tc>
        <w:tc>
          <w:tcPr>
            <w:tcW w:w="3133" w:type="dxa"/>
            <w:shd w:val="clear" w:color="auto" w:fill="auto"/>
            <w:noWrap/>
          </w:tcPr>
          <w:p w14:paraId="751DDED1">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一般行政管理事务</w:t>
            </w:r>
          </w:p>
        </w:tc>
        <w:tc>
          <w:tcPr>
            <w:tcW w:w="1367" w:type="dxa"/>
            <w:shd w:val="clear" w:color="auto" w:fill="auto"/>
            <w:noWrap/>
          </w:tcPr>
          <w:p w14:paraId="222B77AD">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c>
          <w:tcPr>
            <w:tcW w:w="1500" w:type="dxa"/>
            <w:shd w:val="clear" w:color="auto" w:fill="auto"/>
            <w:noWrap/>
            <w:vAlign w:val="center"/>
          </w:tcPr>
          <w:p w14:paraId="62C55BE5">
            <w:pPr>
              <w:jc w:val="right"/>
              <w:rPr>
                <w:rFonts w:ascii="宋体" w:hAnsi="宋体" w:eastAsia="宋体" w:cs="宋体"/>
                <w:color w:val="000000"/>
                <w:sz w:val="18"/>
                <w:szCs w:val="18"/>
              </w:rPr>
            </w:pPr>
          </w:p>
        </w:tc>
        <w:tc>
          <w:tcPr>
            <w:tcW w:w="1500" w:type="dxa"/>
            <w:shd w:val="clear" w:color="auto" w:fill="auto"/>
            <w:noWrap/>
          </w:tcPr>
          <w:p w14:paraId="7D822730">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c>
          <w:tcPr>
            <w:tcW w:w="1500" w:type="dxa"/>
            <w:shd w:val="clear" w:color="auto" w:fill="auto"/>
            <w:noWrap/>
            <w:vAlign w:val="center"/>
          </w:tcPr>
          <w:p w14:paraId="66922EB1">
            <w:pPr>
              <w:jc w:val="right"/>
              <w:rPr>
                <w:rFonts w:ascii="宋体" w:hAnsi="宋体" w:eastAsia="宋体" w:cs="宋体"/>
                <w:color w:val="000000"/>
                <w:sz w:val="18"/>
                <w:szCs w:val="18"/>
              </w:rPr>
            </w:pPr>
          </w:p>
        </w:tc>
        <w:tc>
          <w:tcPr>
            <w:tcW w:w="1500" w:type="dxa"/>
            <w:shd w:val="clear" w:color="auto" w:fill="auto"/>
            <w:noWrap/>
            <w:vAlign w:val="center"/>
          </w:tcPr>
          <w:p w14:paraId="77B828FC">
            <w:pPr>
              <w:jc w:val="right"/>
              <w:rPr>
                <w:rFonts w:ascii="宋体" w:hAnsi="宋体" w:eastAsia="宋体" w:cs="宋体"/>
                <w:color w:val="000000"/>
                <w:sz w:val="18"/>
                <w:szCs w:val="18"/>
              </w:rPr>
            </w:pPr>
          </w:p>
        </w:tc>
        <w:tc>
          <w:tcPr>
            <w:tcW w:w="1500" w:type="dxa"/>
            <w:shd w:val="clear" w:color="auto" w:fill="auto"/>
            <w:noWrap/>
            <w:vAlign w:val="center"/>
          </w:tcPr>
          <w:p w14:paraId="75E9D0A3">
            <w:pPr>
              <w:jc w:val="right"/>
              <w:rPr>
                <w:rFonts w:ascii="宋体" w:hAnsi="宋体" w:eastAsia="宋体" w:cs="宋体"/>
                <w:color w:val="000000"/>
                <w:sz w:val="18"/>
                <w:szCs w:val="18"/>
              </w:rPr>
            </w:pPr>
          </w:p>
        </w:tc>
      </w:tr>
      <w:tr w14:paraId="1234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53AF2FC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725" w:type="dxa"/>
            <w:shd w:val="clear" w:color="auto" w:fill="auto"/>
            <w:noWrap/>
          </w:tcPr>
          <w:p w14:paraId="16C354AF">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2012906</w:t>
            </w:r>
          </w:p>
        </w:tc>
        <w:tc>
          <w:tcPr>
            <w:tcW w:w="3133" w:type="dxa"/>
            <w:shd w:val="clear" w:color="auto" w:fill="auto"/>
            <w:noWrap/>
          </w:tcPr>
          <w:p w14:paraId="5799E0E9">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工会事务</w:t>
            </w:r>
          </w:p>
        </w:tc>
        <w:tc>
          <w:tcPr>
            <w:tcW w:w="1367" w:type="dxa"/>
            <w:shd w:val="clear" w:color="auto" w:fill="auto"/>
            <w:noWrap/>
          </w:tcPr>
          <w:p w14:paraId="4B25688D">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c>
          <w:tcPr>
            <w:tcW w:w="1500" w:type="dxa"/>
            <w:shd w:val="clear" w:color="auto" w:fill="auto"/>
            <w:noWrap/>
            <w:vAlign w:val="center"/>
          </w:tcPr>
          <w:p w14:paraId="0B6AFDCF">
            <w:pPr>
              <w:jc w:val="right"/>
              <w:rPr>
                <w:rFonts w:ascii="宋体" w:hAnsi="宋体" w:eastAsia="宋体" w:cs="宋体"/>
                <w:color w:val="000000"/>
                <w:sz w:val="18"/>
                <w:szCs w:val="18"/>
              </w:rPr>
            </w:pPr>
          </w:p>
        </w:tc>
        <w:tc>
          <w:tcPr>
            <w:tcW w:w="1500" w:type="dxa"/>
            <w:shd w:val="clear" w:color="auto" w:fill="auto"/>
            <w:noWrap/>
          </w:tcPr>
          <w:p w14:paraId="6167B5A0">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c>
          <w:tcPr>
            <w:tcW w:w="1500" w:type="dxa"/>
            <w:shd w:val="clear" w:color="auto" w:fill="auto"/>
            <w:noWrap/>
            <w:vAlign w:val="center"/>
          </w:tcPr>
          <w:p w14:paraId="203FCB91">
            <w:pPr>
              <w:jc w:val="right"/>
              <w:rPr>
                <w:rFonts w:ascii="宋体" w:hAnsi="宋体" w:eastAsia="宋体" w:cs="宋体"/>
                <w:color w:val="000000"/>
                <w:sz w:val="18"/>
                <w:szCs w:val="18"/>
              </w:rPr>
            </w:pPr>
          </w:p>
        </w:tc>
        <w:tc>
          <w:tcPr>
            <w:tcW w:w="1500" w:type="dxa"/>
            <w:shd w:val="clear" w:color="auto" w:fill="auto"/>
            <w:noWrap/>
            <w:vAlign w:val="center"/>
          </w:tcPr>
          <w:p w14:paraId="60366E6E">
            <w:pPr>
              <w:jc w:val="right"/>
              <w:rPr>
                <w:rFonts w:ascii="宋体" w:hAnsi="宋体" w:eastAsia="宋体" w:cs="宋体"/>
                <w:color w:val="000000"/>
                <w:sz w:val="18"/>
                <w:szCs w:val="18"/>
              </w:rPr>
            </w:pPr>
          </w:p>
        </w:tc>
        <w:tc>
          <w:tcPr>
            <w:tcW w:w="1500" w:type="dxa"/>
            <w:shd w:val="clear" w:color="auto" w:fill="auto"/>
            <w:noWrap/>
            <w:vAlign w:val="center"/>
          </w:tcPr>
          <w:p w14:paraId="4DAEEEAB">
            <w:pPr>
              <w:jc w:val="right"/>
              <w:rPr>
                <w:rFonts w:ascii="宋体" w:hAnsi="宋体" w:eastAsia="宋体" w:cs="宋体"/>
                <w:color w:val="000000"/>
                <w:sz w:val="18"/>
                <w:szCs w:val="18"/>
              </w:rPr>
            </w:pPr>
          </w:p>
        </w:tc>
      </w:tr>
      <w:tr w14:paraId="15D4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7421EE6C">
            <w:pPr>
              <w:jc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6</w:t>
            </w:r>
          </w:p>
        </w:tc>
        <w:tc>
          <w:tcPr>
            <w:tcW w:w="1725" w:type="dxa"/>
            <w:shd w:val="clear" w:color="auto" w:fill="auto"/>
            <w:noWrap/>
          </w:tcPr>
          <w:p w14:paraId="65A0D653">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208</w:t>
            </w:r>
          </w:p>
        </w:tc>
        <w:tc>
          <w:tcPr>
            <w:tcW w:w="3133" w:type="dxa"/>
            <w:shd w:val="clear" w:color="auto" w:fill="auto"/>
            <w:noWrap/>
          </w:tcPr>
          <w:p w14:paraId="0E725F63">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社会保障和就业支出</w:t>
            </w:r>
          </w:p>
        </w:tc>
        <w:tc>
          <w:tcPr>
            <w:tcW w:w="1367" w:type="dxa"/>
            <w:shd w:val="clear" w:color="auto" w:fill="auto"/>
            <w:noWrap/>
          </w:tcPr>
          <w:p w14:paraId="466CAEE1">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1500" w:type="dxa"/>
            <w:shd w:val="clear" w:color="auto" w:fill="auto"/>
            <w:noWrap/>
            <w:vAlign w:val="center"/>
          </w:tcPr>
          <w:p w14:paraId="3CCDF881">
            <w:pPr>
              <w:jc w:val="right"/>
              <w:rPr>
                <w:rFonts w:ascii="宋体" w:hAnsi="宋体" w:eastAsia="宋体" w:cs="宋体"/>
                <w:color w:val="000000"/>
                <w:sz w:val="18"/>
                <w:szCs w:val="18"/>
              </w:rPr>
            </w:pPr>
          </w:p>
        </w:tc>
        <w:tc>
          <w:tcPr>
            <w:tcW w:w="1500" w:type="dxa"/>
            <w:shd w:val="clear" w:color="auto" w:fill="auto"/>
            <w:noWrap/>
          </w:tcPr>
          <w:p w14:paraId="1489F385">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1500" w:type="dxa"/>
            <w:shd w:val="clear" w:color="auto" w:fill="auto"/>
            <w:noWrap/>
            <w:vAlign w:val="center"/>
          </w:tcPr>
          <w:p w14:paraId="1AC27695">
            <w:pPr>
              <w:jc w:val="right"/>
              <w:rPr>
                <w:rFonts w:ascii="宋体" w:hAnsi="宋体" w:eastAsia="宋体" w:cs="宋体"/>
                <w:color w:val="000000"/>
                <w:sz w:val="18"/>
                <w:szCs w:val="18"/>
              </w:rPr>
            </w:pPr>
          </w:p>
        </w:tc>
        <w:tc>
          <w:tcPr>
            <w:tcW w:w="1500" w:type="dxa"/>
            <w:shd w:val="clear" w:color="auto" w:fill="auto"/>
            <w:noWrap/>
            <w:vAlign w:val="center"/>
          </w:tcPr>
          <w:p w14:paraId="08A999D1">
            <w:pPr>
              <w:jc w:val="right"/>
              <w:rPr>
                <w:rFonts w:ascii="宋体" w:hAnsi="宋体" w:eastAsia="宋体" w:cs="宋体"/>
                <w:color w:val="000000"/>
                <w:sz w:val="18"/>
                <w:szCs w:val="18"/>
              </w:rPr>
            </w:pPr>
          </w:p>
        </w:tc>
        <w:tc>
          <w:tcPr>
            <w:tcW w:w="1500" w:type="dxa"/>
            <w:shd w:val="clear" w:color="auto" w:fill="auto"/>
            <w:noWrap/>
            <w:vAlign w:val="center"/>
          </w:tcPr>
          <w:p w14:paraId="0003CFD6">
            <w:pPr>
              <w:jc w:val="right"/>
              <w:rPr>
                <w:rFonts w:ascii="宋体" w:hAnsi="宋体" w:eastAsia="宋体" w:cs="宋体"/>
                <w:color w:val="000000"/>
                <w:sz w:val="18"/>
                <w:szCs w:val="18"/>
              </w:rPr>
            </w:pPr>
          </w:p>
        </w:tc>
      </w:tr>
      <w:tr w14:paraId="7402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107D0C1C">
            <w:pPr>
              <w:jc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7</w:t>
            </w:r>
          </w:p>
        </w:tc>
        <w:tc>
          <w:tcPr>
            <w:tcW w:w="1725" w:type="dxa"/>
            <w:shd w:val="clear" w:color="auto" w:fill="auto"/>
            <w:noWrap/>
          </w:tcPr>
          <w:p w14:paraId="46882F4B">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20830</w:t>
            </w:r>
          </w:p>
        </w:tc>
        <w:tc>
          <w:tcPr>
            <w:tcW w:w="3133" w:type="dxa"/>
            <w:shd w:val="clear" w:color="auto" w:fill="auto"/>
            <w:noWrap/>
          </w:tcPr>
          <w:p w14:paraId="1CA8C2F3">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财政代缴社会保险费支出</w:t>
            </w:r>
          </w:p>
        </w:tc>
        <w:tc>
          <w:tcPr>
            <w:tcW w:w="1367" w:type="dxa"/>
            <w:shd w:val="clear" w:color="auto" w:fill="auto"/>
            <w:noWrap/>
          </w:tcPr>
          <w:p w14:paraId="42A8BDD9">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1500" w:type="dxa"/>
            <w:shd w:val="clear" w:color="auto" w:fill="auto"/>
            <w:noWrap/>
            <w:vAlign w:val="center"/>
          </w:tcPr>
          <w:p w14:paraId="080B70F4">
            <w:pPr>
              <w:jc w:val="right"/>
              <w:rPr>
                <w:rFonts w:ascii="宋体" w:hAnsi="宋体" w:eastAsia="宋体" w:cs="宋体"/>
                <w:color w:val="000000"/>
                <w:sz w:val="18"/>
                <w:szCs w:val="18"/>
              </w:rPr>
            </w:pPr>
          </w:p>
        </w:tc>
        <w:tc>
          <w:tcPr>
            <w:tcW w:w="1500" w:type="dxa"/>
            <w:shd w:val="clear" w:color="auto" w:fill="auto"/>
            <w:noWrap/>
          </w:tcPr>
          <w:p w14:paraId="33699A72">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1500" w:type="dxa"/>
            <w:shd w:val="clear" w:color="auto" w:fill="auto"/>
            <w:noWrap/>
            <w:vAlign w:val="center"/>
          </w:tcPr>
          <w:p w14:paraId="774E9A64">
            <w:pPr>
              <w:jc w:val="right"/>
              <w:rPr>
                <w:rFonts w:ascii="宋体" w:hAnsi="宋体" w:eastAsia="宋体" w:cs="宋体"/>
                <w:color w:val="000000"/>
                <w:sz w:val="18"/>
                <w:szCs w:val="18"/>
              </w:rPr>
            </w:pPr>
          </w:p>
        </w:tc>
        <w:tc>
          <w:tcPr>
            <w:tcW w:w="1500" w:type="dxa"/>
            <w:shd w:val="clear" w:color="auto" w:fill="auto"/>
            <w:noWrap/>
            <w:vAlign w:val="center"/>
          </w:tcPr>
          <w:p w14:paraId="0E5E3DAC">
            <w:pPr>
              <w:jc w:val="right"/>
              <w:rPr>
                <w:rFonts w:ascii="宋体" w:hAnsi="宋体" w:eastAsia="宋体" w:cs="宋体"/>
                <w:color w:val="000000"/>
                <w:sz w:val="18"/>
                <w:szCs w:val="18"/>
              </w:rPr>
            </w:pPr>
          </w:p>
        </w:tc>
        <w:tc>
          <w:tcPr>
            <w:tcW w:w="1500" w:type="dxa"/>
            <w:shd w:val="clear" w:color="auto" w:fill="auto"/>
            <w:noWrap/>
            <w:vAlign w:val="center"/>
          </w:tcPr>
          <w:p w14:paraId="173EAFF1">
            <w:pPr>
              <w:jc w:val="right"/>
              <w:rPr>
                <w:rFonts w:ascii="宋体" w:hAnsi="宋体" w:eastAsia="宋体" w:cs="宋体"/>
                <w:color w:val="000000"/>
                <w:sz w:val="18"/>
                <w:szCs w:val="18"/>
              </w:rPr>
            </w:pPr>
          </w:p>
        </w:tc>
      </w:tr>
      <w:tr w14:paraId="2D1F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44F2206F">
            <w:pPr>
              <w:jc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8</w:t>
            </w:r>
          </w:p>
        </w:tc>
        <w:tc>
          <w:tcPr>
            <w:tcW w:w="1725" w:type="dxa"/>
            <w:shd w:val="clear" w:color="auto" w:fill="auto"/>
            <w:noWrap/>
          </w:tcPr>
          <w:p w14:paraId="588AA584">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2083099</w:t>
            </w:r>
          </w:p>
        </w:tc>
        <w:tc>
          <w:tcPr>
            <w:tcW w:w="3133" w:type="dxa"/>
            <w:shd w:val="clear" w:color="auto" w:fill="auto"/>
            <w:noWrap/>
          </w:tcPr>
          <w:p w14:paraId="2E00E605">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财政代缴其他社会保险费支出</w:t>
            </w:r>
          </w:p>
        </w:tc>
        <w:tc>
          <w:tcPr>
            <w:tcW w:w="1367" w:type="dxa"/>
            <w:shd w:val="clear" w:color="auto" w:fill="auto"/>
            <w:noWrap/>
          </w:tcPr>
          <w:p w14:paraId="6B5E6B97">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1500" w:type="dxa"/>
            <w:shd w:val="clear" w:color="auto" w:fill="auto"/>
            <w:noWrap/>
            <w:vAlign w:val="center"/>
          </w:tcPr>
          <w:p w14:paraId="0BD8CF7F">
            <w:pPr>
              <w:jc w:val="right"/>
              <w:rPr>
                <w:rFonts w:ascii="宋体" w:hAnsi="宋体" w:eastAsia="宋体" w:cs="宋体"/>
                <w:color w:val="000000"/>
                <w:sz w:val="18"/>
                <w:szCs w:val="18"/>
              </w:rPr>
            </w:pPr>
          </w:p>
        </w:tc>
        <w:tc>
          <w:tcPr>
            <w:tcW w:w="1500" w:type="dxa"/>
            <w:shd w:val="clear" w:color="auto" w:fill="auto"/>
            <w:noWrap/>
          </w:tcPr>
          <w:p w14:paraId="1F4D91BF">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1500" w:type="dxa"/>
            <w:shd w:val="clear" w:color="auto" w:fill="auto"/>
            <w:noWrap/>
            <w:vAlign w:val="center"/>
          </w:tcPr>
          <w:p w14:paraId="0B24AED2">
            <w:pPr>
              <w:jc w:val="right"/>
              <w:rPr>
                <w:rFonts w:ascii="宋体" w:hAnsi="宋体" w:eastAsia="宋体" w:cs="宋体"/>
                <w:color w:val="000000"/>
                <w:sz w:val="18"/>
                <w:szCs w:val="18"/>
              </w:rPr>
            </w:pPr>
          </w:p>
        </w:tc>
        <w:tc>
          <w:tcPr>
            <w:tcW w:w="1500" w:type="dxa"/>
            <w:shd w:val="clear" w:color="auto" w:fill="auto"/>
            <w:noWrap/>
            <w:vAlign w:val="center"/>
          </w:tcPr>
          <w:p w14:paraId="0F663A30">
            <w:pPr>
              <w:jc w:val="right"/>
              <w:rPr>
                <w:rFonts w:ascii="宋体" w:hAnsi="宋体" w:eastAsia="宋体" w:cs="宋体"/>
                <w:color w:val="000000"/>
                <w:sz w:val="18"/>
                <w:szCs w:val="18"/>
              </w:rPr>
            </w:pPr>
          </w:p>
        </w:tc>
        <w:tc>
          <w:tcPr>
            <w:tcW w:w="1500" w:type="dxa"/>
            <w:shd w:val="clear" w:color="auto" w:fill="auto"/>
            <w:noWrap/>
            <w:vAlign w:val="center"/>
          </w:tcPr>
          <w:p w14:paraId="5EEE3721">
            <w:pPr>
              <w:jc w:val="right"/>
              <w:rPr>
                <w:rFonts w:ascii="宋体" w:hAnsi="宋体" w:eastAsia="宋体" w:cs="宋体"/>
                <w:color w:val="000000"/>
                <w:sz w:val="18"/>
                <w:szCs w:val="18"/>
              </w:rPr>
            </w:pPr>
          </w:p>
        </w:tc>
      </w:tr>
      <w:tr w14:paraId="3303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7821857F">
            <w:pPr>
              <w:jc w:val="center"/>
              <w:rPr>
                <w:rFonts w:ascii="宋体" w:hAnsi="宋体" w:eastAsia="宋体" w:cs="宋体"/>
                <w:color w:val="000000"/>
                <w:sz w:val="18"/>
                <w:szCs w:val="18"/>
              </w:rPr>
            </w:pPr>
          </w:p>
        </w:tc>
        <w:tc>
          <w:tcPr>
            <w:tcW w:w="1725" w:type="dxa"/>
            <w:shd w:val="clear" w:color="auto" w:fill="auto"/>
            <w:noWrap/>
          </w:tcPr>
          <w:p w14:paraId="51CD508D">
            <w:pPr>
              <w:textAlignment w:val="top"/>
              <w:rPr>
                <w:rFonts w:ascii="宋体" w:hAnsi="宋体" w:eastAsia="宋体" w:cs="宋体"/>
                <w:color w:val="000000"/>
                <w:sz w:val="18"/>
                <w:szCs w:val="18"/>
              </w:rPr>
            </w:pPr>
          </w:p>
        </w:tc>
        <w:tc>
          <w:tcPr>
            <w:tcW w:w="3133" w:type="dxa"/>
            <w:shd w:val="clear" w:color="auto" w:fill="auto"/>
            <w:noWrap/>
            <w:vAlign w:val="center"/>
          </w:tcPr>
          <w:p w14:paraId="211BFAC3">
            <w:pPr>
              <w:rPr>
                <w:rFonts w:ascii="宋体" w:hAnsi="宋体" w:eastAsia="宋体" w:cs="宋体"/>
                <w:color w:val="000000"/>
                <w:sz w:val="18"/>
                <w:szCs w:val="18"/>
              </w:rPr>
            </w:pPr>
          </w:p>
        </w:tc>
        <w:tc>
          <w:tcPr>
            <w:tcW w:w="1367" w:type="dxa"/>
            <w:shd w:val="clear" w:color="auto" w:fill="auto"/>
            <w:noWrap/>
            <w:vAlign w:val="center"/>
          </w:tcPr>
          <w:p w14:paraId="7F9F9040">
            <w:pPr>
              <w:jc w:val="right"/>
              <w:rPr>
                <w:rFonts w:ascii="宋体" w:hAnsi="宋体" w:eastAsia="宋体" w:cs="宋体"/>
                <w:color w:val="000000"/>
                <w:sz w:val="18"/>
                <w:szCs w:val="18"/>
              </w:rPr>
            </w:pPr>
          </w:p>
        </w:tc>
        <w:tc>
          <w:tcPr>
            <w:tcW w:w="1500" w:type="dxa"/>
            <w:shd w:val="clear" w:color="auto" w:fill="auto"/>
            <w:noWrap/>
            <w:vAlign w:val="center"/>
          </w:tcPr>
          <w:p w14:paraId="09A41D7F">
            <w:pPr>
              <w:jc w:val="right"/>
              <w:rPr>
                <w:rFonts w:ascii="宋体" w:hAnsi="宋体" w:eastAsia="宋体" w:cs="宋体"/>
                <w:color w:val="000000"/>
                <w:sz w:val="18"/>
                <w:szCs w:val="18"/>
              </w:rPr>
            </w:pPr>
          </w:p>
        </w:tc>
        <w:tc>
          <w:tcPr>
            <w:tcW w:w="1500" w:type="dxa"/>
            <w:shd w:val="clear" w:color="auto" w:fill="auto"/>
            <w:noWrap/>
            <w:vAlign w:val="center"/>
          </w:tcPr>
          <w:p w14:paraId="54A071B7">
            <w:pPr>
              <w:jc w:val="right"/>
              <w:rPr>
                <w:rFonts w:ascii="宋体" w:hAnsi="宋体" w:eastAsia="宋体" w:cs="宋体"/>
                <w:color w:val="000000"/>
                <w:sz w:val="18"/>
                <w:szCs w:val="18"/>
              </w:rPr>
            </w:pPr>
          </w:p>
        </w:tc>
        <w:tc>
          <w:tcPr>
            <w:tcW w:w="1500" w:type="dxa"/>
            <w:shd w:val="clear" w:color="auto" w:fill="auto"/>
            <w:noWrap/>
            <w:vAlign w:val="center"/>
          </w:tcPr>
          <w:p w14:paraId="76EDD183">
            <w:pPr>
              <w:jc w:val="right"/>
              <w:rPr>
                <w:rFonts w:ascii="宋体" w:hAnsi="宋体" w:eastAsia="宋体" w:cs="宋体"/>
                <w:color w:val="000000"/>
                <w:sz w:val="18"/>
                <w:szCs w:val="18"/>
              </w:rPr>
            </w:pPr>
          </w:p>
        </w:tc>
        <w:tc>
          <w:tcPr>
            <w:tcW w:w="1500" w:type="dxa"/>
            <w:shd w:val="clear" w:color="auto" w:fill="auto"/>
            <w:noWrap/>
            <w:vAlign w:val="center"/>
          </w:tcPr>
          <w:p w14:paraId="775EF31F">
            <w:pPr>
              <w:jc w:val="right"/>
              <w:rPr>
                <w:rFonts w:ascii="宋体" w:hAnsi="宋体" w:eastAsia="宋体" w:cs="宋体"/>
                <w:color w:val="000000"/>
                <w:sz w:val="18"/>
                <w:szCs w:val="18"/>
              </w:rPr>
            </w:pPr>
          </w:p>
        </w:tc>
        <w:tc>
          <w:tcPr>
            <w:tcW w:w="1500" w:type="dxa"/>
            <w:shd w:val="clear" w:color="auto" w:fill="auto"/>
            <w:noWrap/>
            <w:vAlign w:val="center"/>
          </w:tcPr>
          <w:p w14:paraId="7556A86C">
            <w:pPr>
              <w:jc w:val="right"/>
              <w:rPr>
                <w:rFonts w:ascii="宋体" w:hAnsi="宋体" w:eastAsia="宋体" w:cs="宋体"/>
                <w:color w:val="000000"/>
                <w:sz w:val="18"/>
                <w:szCs w:val="18"/>
              </w:rPr>
            </w:pPr>
          </w:p>
        </w:tc>
      </w:tr>
      <w:tr w14:paraId="4168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281140F7">
            <w:pPr>
              <w:jc w:val="center"/>
              <w:rPr>
                <w:rFonts w:ascii="宋体" w:hAnsi="宋体" w:eastAsia="宋体" w:cs="宋体"/>
                <w:color w:val="000000"/>
                <w:sz w:val="18"/>
                <w:szCs w:val="18"/>
              </w:rPr>
            </w:pPr>
          </w:p>
        </w:tc>
        <w:tc>
          <w:tcPr>
            <w:tcW w:w="1725" w:type="dxa"/>
            <w:shd w:val="clear" w:color="auto" w:fill="auto"/>
            <w:noWrap/>
          </w:tcPr>
          <w:p w14:paraId="3070CAFB">
            <w:pPr>
              <w:textAlignment w:val="top"/>
              <w:rPr>
                <w:rFonts w:ascii="宋体" w:hAnsi="宋体" w:eastAsia="宋体" w:cs="宋体"/>
                <w:color w:val="000000"/>
                <w:sz w:val="18"/>
                <w:szCs w:val="18"/>
              </w:rPr>
            </w:pPr>
          </w:p>
        </w:tc>
        <w:tc>
          <w:tcPr>
            <w:tcW w:w="3133" w:type="dxa"/>
            <w:shd w:val="clear" w:color="auto" w:fill="auto"/>
            <w:noWrap/>
            <w:vAlign w:val="center"/>
          </w:tcPr>
          <w:p w14:paraId="7D56B067">
            <w:pPr>
              <w:rPr>
                <w:rFonts w:ascii="宋体" w:hAnsi="宋体" w:eastAsia="宋体" w:cs="宋体"/>
                <w:color w:val="000000"/>
                <w:sz w:val="18"/>
                <w:szCs w:val="18"/>
              </w:rPr>
            </w:pPr>
          </w:p>
        </w:tc>
        <w:tc>
          <w:tcPr>
            <w:tcW w:w="1367" w:type="dxa"/>
            <w:shd w:val="clear" w:color="auto" w:fill="auto"/>
            <w:noWrap/>
            <w:vAlign w:val="center"/>
          </w:tcPr>
          <w:p w14:paraId="02D00BE7">
            <w:pPr>
              <w:jc w:val="right"/>
              <w:rPr>
                <w:rFonts w:ascii="宋体" w:hAnsi="宋体" w:eastAsia="宋体" w:cs="宋体"/>
                <w:color w:val="000000"/>
                <w:sz w:val="18"/>
                <w:szCs w:val="18"/>
              </w:rPr>
            </w:pPr>
          </w:p>
        </w:tc>
        <w:tc>
          <w:tcPr>
            <w:tcW w:w="1500" w:type="dxa"/>
            <w:shd w:val="clear" w:color="auto" w:fill="auto"/>
            <w:noWrap/>
            <w:vAlign w:val="center"/>
          </w:tcPr>
          <w:p w14:paraId="71045D75">
            <w:pPr>
              <w:jc w:val="right"/>
              <w:rPr>
                <w:rFonts w:ascii="宋体" w:hAnsi="宋体" w:eastAsia="宋体" w:cs="宋体"/>
                <w:color w:val="000000"/>
                <w:sz w:val="18"/>
                <w:szCs w:val="18"/>
              </w:rPr>
            </w:pPr>
          </w:p>
        </w:tc>
        <w:tc>
          <w:tcPr>
            <w:tcW w:w="1500" w:type="dxa"/>
            <w:shd w:val="clear" w:color="auto" w:fill="auto"/>
            <w:noWrap/>
            <w:vAlign w:val="center"/>
          </w:tcPr>
          <w:p w14:paraId="06C64303">
            <w:pPr>
              <w:jc w:val="right"/>
              <w:rPr>
                <w:rFonts w:ascii="宋体" w:hAnsi="宋体" w:eastAsia="宋体" w:cs="宋体"/>
                <w:color w:val="000000"/>
                <w:sz w:val="18"/>
                <w:szCs w:val="18"/>
              </w:rPr>
            </w:pPr>
          </w:p>
        </w:tc>
        <w:tc>
          <w:tcPr>
            <w:tcW w:w="1500" w:type="dxa"/>
            <w:shd w:val="clear" w:color="auto" w:fill="auto"/>
            <w:noWrap/>
            <w:vAlign w:val="center"/>
          </w:tcPr>
          <w:p w14:paraId="54405D07">
            <w:pPr>
              <w:jc w:val="right"/>
              <w:rPr>
                <w:rFonts w:ascii="宋体" w:hAnsi="宋体" w:eastAsia="宋体" w:cs="宋体"/>
                <w:color w:val="000000"/>
                <w:sz w:val="18"/>
                <w:szCs w:val="18"/>
              </w:rPr>
            </w:pPr>
          </w:p>
        </w:tc>
        <w:tc>
          <w:tcPr>
            <w:tcW w:w="1500" w:type="dxa"/>
            <w:shd w:val="clear" w:color="auto" w:fill="auto"/>
            <w:noWrap/>
            <w:vAlign w:val="center"/>
          </w:tcPr>
          <w:p w14:paraId="1FAAC1C4">
            <w:pPr>
              <w:jc w:val="right"/>
              <w:rPr>
                <w:rFonts w:ascii="宋体" w:hAnsi="宋体" w:eastAsia="宋体" w:cs="宋体"/>
                <w:color w:val="000000"/>
                <w:sz w:val="18"/>
                <w:szCs w:val="18"/>
              </w:rPr>
            </w:pPr>
          </w:p>
        </w:tc>
        <w:tc>
          <w:tcPr>
            <w:tcW w:w="1500" w:type="dxa"/>
            <w:shd w:val="clear" w:color="auto" w:fill="auto"/>
            <w:noWrap/>
            <w:vAlign w:val="center"/>
          </w:tcPr>
          <w:p w14:paraId="5B83457D">
            <w:pPr>
              <w:jc w:val="right"/>
              <w:rPr>
                <w:rFonts w:ascii="宋体" w:hAnsi="宋体" w:eastAsia="宋体" w:cs="宋体"/>
                <w:color w:val="000000"/>
                <w:sz w:val="18"/>
                <w:szCs w:val="18"/>
              </w:rPr>
            </w:pPr>
          </w:p>
        </w:tc>
      </w:tr>
    </w:tbl>
    <w:p w14:paraId="54E0B7C1">
      <w:pPr>
        <w:jc w:val="center"/>
        <w:rPr>
          <w:rFonts w:ascii="方正小标宋_GBK" w:hAnsi="方正小标宋_GBK" w:eastAsia="方正小标宋_GBK" w:cs="方正小标宋_GBK"/>
          <w:b/>
          <w:bCs/>
          <w:color w:val="000000"/>
          <w:sz w:val="44"/>
          <w:lang w:eastAsia="zh-CN"/>
        </w:rPr>
      </w:pPr>
    </w:p>
    <w:p w14:paraId="0C846EF6">
      <w:pPr>
        <w:jc w:val="center"/>
        <w:rPr>
          <w:rFonts w:ascii="方正小标宋_GBK" w:hAnsi="方正小标宋_GBK" w:eastAsia="方正小标宋_GBK" w:cs="方正小标宋_GBK"/>
          <w:b/>
          <w:bCs/>
          <w:color w:val="000000"/>
          <w:sz w:val="44"/>
          <w:lang w:eastAsia="zh-CN"/>
        </w:rPr>
      </w:pPr>
    </w:p>
    <w:tbl>
      <w:tblPr>
        <w:tblStyle w:val="8"/>
        <w:tblW w:w="145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3528"/>
        <w:gridCol w:w="1357"/>
        <w:gridCol w:w="3528"/>
        <w:gridCol w:w="1357"/>
        <w:gridCol w:w="1357"/>
        <w:gridCol w:w="1357"/>
        <w:gridCol w:w="1358"/>
      </w:tblGrid>
      <w:tr w14:paraId="5818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4520" w:type="dxa"/>
            <w:gridSpan w:val="8"/>
            <w:shd w:val="clear" w:color="auto" w:fill="E4ECF7"/>
            <w:vAlign w:val="center"/>
          </w:tcPr>
          <w:p w14:paraId="17D40C82">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部门预算财政拨款收支总表</w:t>
            </w:r>
          </w:p>
        </w:tc>
      </w:tr>
      <w:tr w14:paraId="664B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9091" w:type="dxa"/>
            <w:gridSpan w:val="4"/>
            <w:shd w:val="clear" w:color="auto" w:fill="E4ECF7"/>
            <w:vAlign w:val="center"/>
          </w:tcPr>
          <w:p w14:paraId="5ED0FC0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2714" w:type="dxa"/>
            <w:gridSpan w:val="2"/>
            <w:shd w:val="clear" w:color="auto" w:fill="E4ECF7"/>
            <w:vAlign w:val="center"/>
          </w:tcPr>
          <w:p w14:paraId="02EBD38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2715" w:type="dxa"/>
            <w:gridSpan w:val="2"/>
            <w:shd w:val="clear" w:color="auto" w:fill="E4ECF7"/>
            <w:vAlign w:val="center"/>
          </w:tcPr>
          <w:p w14:paraId="0602D9D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60AB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78" w:type="dxa"/>
            <w:vMerge w:val="restart"/>
            <w:shd w:val="clear" w:color="auto" w:fill="E4ECF7"/>
            <w:vAlign w:val="center"/>
          </w:tcPr>
          <w:p w14:paraId="4D698EB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885" w:type="dxa"/>
            <w:gridSpan w:val="2"/>
            <w:shd w:val="clear" w:color="auto" w:fill="E4ECF7"/>
            <w:vAlign w:val="center"/>
          </w:tcPr>
          <w:p w14:paraId="0A71CE1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w:t>
            </w:r>
          </w:p>
        </w:tc>
        <w:tc>
          <w:tcPr>
            <w:tcW w:w="8957" w:type="dxa"/>
            <w:gridSpan w:val="5"/>
            <w:shd w:val="clear" w:color="auto" w:fill="E4ECF7"/>
            <w:vAlign w:val="center"/>
          </w:tcPr>
          <w:p w14:paraId="4890F56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w:t>
            </w:r>
          </w:p>
        </w:tc>
      </w:tr>
      <w:tr w14:paraId="5D10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678" w:type="dxa"/>
            <w:vMerge w:val="continue"/>
            <w:shd w:val="clear" w:color="auto" w:fill="E4ECF7"/>
            <w:vAlign w:val="center"/>
          </w:tcPr>
          <w:p w14:paraId="2BEAA899">
            <w:pPr>
              <w:jc w:val="center"/>
              <w:rPr>
                <w:rFonts w:ascii="宋体" w:hAnsi="宋体" w:eastAsia="宋体" w:cs="宋体"/>
                <w:color w:val="000000"/>
                <w:sz w:val="18"/>
                <w:szCs w:val="18"/>
              </w:rPr>
            </w:pPr>
          </w:p>
        </w:tc>
        <w:tc>
          <w:tcPr>
            <w:tcW w:w="3528" w:type="dxa"/>
            <w:shd w:val="clear" w:color="auto" w:fill="E4ECF7"/>
            <w:vAlign w:val="center"/>
          </w:tcPr>
          <w:p w14:paraId="2D4B7A9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357" w:type="dxa"/>
            <w:shd w:val="clear" w:color="auto" w:fill="E4ECF7"/>
            <w:vAlign w:val="center"/>
          </w:tcPr>
          <w:p w14:paraId="156EA26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w:t>
            </w:r>
          </w:p>
        </w:tc>
        <w:tc>
          <w:tcPr>
            <w:tcW w:w="3528" w:type="dxa"/>
            <w:shd w:val="clear" w:color="auto" w:fill="E4ECF7"/>
            <w:vAlign w:val="center"/>
          </w:tcPr>
          <w:p w14:paraId="3727E53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357" w:type="dxa"/>
            <w:shd w:val="clear" w:color="auto" w:fill="E4ECF7"/>
            <w:vAlign w:val="center"/>
          </w:tcPr>
          <w:p w14:paraId="5B8D821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1357" w:type="dxa"/>
            <w:shd w:val="clear" w:color="auto" w:fill="E4ECF7"/>
            <w:vAlign w:val="center"/>
          </w:tcPr>
          <w:p w14:paraId="73C5C2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一般公共预算财政拨款</w:t>
            </w:r>
          </w:p>
        </w:tc>
        <w:tc>
          <w:tcPr>
            <w:tcW w:w="1357" w:type="dxa"/>
            <w:shd w:val="clear" w:color="auto" w:fill="E4ECF7"/>
            <w:vAlign w:val="center"/>
          </w:tcPr>
          <w:p w14:paraId="10D398C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政府性基金预算财政拨款</w:t>
            </w:r>
          </w:p>
        </w:tc>
        <w:tc>
          <w:tcPr>
            <w:tcW w:w="1358" w:type="dxa"/>
            <w:shd w:val="clear" w:color="auto" w:fill="E4ECF7"/>
            <w:vAlign w:val="center"/>
          </w:tcPr>
          <w:p w14:paraId="27D5AA2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国有资本经营预算财政拨款</w:t>
            </w:r>
          </w:p>
        </w:tc>
      </w:tr>
      <w:tr w14:paraId="6ECE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78" w:type="dxa"/>
            <w:shd w:val="clear" w:color="auto" w:fill="E4ECF7"/>
            <w:vAlign w:val="center"/>
          </w:tcPr>
          <w:p w14:paraId="48818CD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3528" w:type="dxa"/>
            <w:shd w:val="clear" w:color="auto" w:fill="E4ECF7"/>
            <w:vAlign w:val="center"/>
          </w:tcPr>
          <w:p w14:paraId="6D0362F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357" w:type="dxa"/>
            <w:shd w:val="clear" w:color="auto" w:fill="E4ECF7"/>
            <w:vAlign w:val="center"/>
          </w:tcPr>
          <w:p w14:paraId="2E58668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3528" w:type="dxa"/>
            <w:shd w:val="clear" w:color="auto" w:fill="E4ECF7"/>
            <w:vAlign w:val="center"/>
          </w:tcPr>
          <w:p w14:paraId="0C71175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357" w:type="dxa"/>
            <w:shd w:val="clear" w:color="auto" w:fill="E4ECF7"/>
            <w:vAlign w:val="center"/>
          </w:tcPr>
          <w:p w14:paraId="0600EDF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357" w:type="dxa"/>
            <w:shd w:val="clear" w:color="auto" w:fill="E4ECF7"/>
            <w:vAlign w:val="center"/>
          </w:tcPr>
          <w:p w14:paraId="15E488D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357" w:type="dxa"/>
            <w:shd w:val="clear" w:color="auto" w:fill="E4ECF7"/>
            <w:vAlign w:val="center"/>
          </w:tcPr>
          <w:p w14:paraId="0811E74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1358" w:type="dxa"/>
            <w:shd w:val="clear" w:color="auto" w:fill="E4ECF7"/>
            <w:vAlign w:val="center"/>
          </w:tcPr>
          <w:p w14:paraId="7E19DF8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r>
      <w:tr w14:paraId="0719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1AC9217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0" w:type="auto"/>
            <w:shd w:val="clear" w:color="auto" w:fill="auto"/>
            <w:noWrap/>
            <w:vAlign w:val="center"/>
          </w:tcPr>
          <w:p w14:paraId="262CEEC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一、一般公共预算拨款</w:t>
            </w:r>
          </w:p>
        </w:tc>
        <w:tc>
          <w:tcPr>
            <w:tcW w:w="0" w:type="auto"/>
            <w:shd w:val="clear" w:color="auto" w:fill="auto"/>
            <w:noWrap/>
            <w:vAlign w:val="center"/>
          </w:tcPr>
          <w:p w14:paraId="361E680B">
            <w:pPr>
              <w:jc w:val="right"/>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308.12</w:t>
            </w:r>
          </w:p>
        </w:tc>
        <w:tc>
          <w:tcPr>
            <w:tcW w:w="3528" w:type="dxa"/>
            <w:shd w:val="clear" w:color="auto" w:fill="auto"/>
            <w:noWrap/>
          </w:tcPr>
          <w:p w14:paraId="5628B849">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一、一般公共服务支出</w:t>
            </w:r>
          </w:p>
        </w:tc>
        <w:tc>
          <w:tcPr>
            <w:tcW w:w="1357" w:type="dxa"/>
            <w:shd w:val="clear" w:color="auto" w:fill="auto"/>
            <w:noWrap/>
          </w:tcPr>
          <w:p w14:paraId="762FEC39">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0" w:type="auto"/>
            <w:shd w:val="clear" w:color="auto" w:fill="auto"/>
            <w:noWrap/>
            <w:vAlign w:val="center"/>
          </w:tcPr>
          <w:p w14:paraId="6722B23F">
            <w:pPr>
              <w:jc w:val="right"/>
              <w:textAlignment w:val="center"/>
              <w:rPr>
                <w:rFonts w:ascii="宋体" w:hAnsi="宋体" w:eastAsia="宋体" w:cs="宋体"/>
                <w:color w:val="000000"/>
                <w:sz w:val="18"/>
                <w:szCs w:val="18"/>
              </w:rPr>
            </w:pPr>
          </w:p>
        </w:tc>
        <w:tc>
          <w:tcPr>
            <w:tcW w:w="0" w:type="auto"/>
            <w:shd w:val="clear" w:color="auto" w:fill="auto"/>
            <w:noWrap/>
            <w:vAlign w:val="center"/>
          </w:tcPr>
          <w:p w14:paraId="5F702B5D">
            <w:pPr>
              <w:jc w:val="right"/>
              <w:rPr>
                <w:rFonts w:ascii="宋体" w:hAnsi="宋体" w:eastAsia="宋体" w:cs="宋体"/>
                <w:color w:val="000000"/>
                <w:sz w:val="18"/>
                <w:szCs w:val="18"/>
              </w:rPr>
            </w:pPr>
          </w:p>
        </w:tc>
        <w:tc>
          <w:tcPr>
            <w:tcW w:w="0" w:type="auto"/>
            <w:shd w:val="clear" w:color="auto" w:fill="auto"/>
            <w:noWrap/>
            <w:vAlign w:val="center"/>
          </w:tcPr>
          <w:p w14:paraId="3D4F39A9">
            <w:pPr>
              <w:jc w:val="right"/>
              <w:rPr>
                <w:rFonts w:ascii="宋体" w:hAnsi="宋体" w:eastAsia="宋体" w:cs="宋体"/>
                <w:color w:val="000000"/>
                <w:sz w:val="18"/>
                <w:szCs w:val="18"/>
              </w:rPr>
            </w:pPr>
          </w:p>
        </w:tc>
      </w:tr>
      <w:tr w14:paraId="2B0F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6BF4EB5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0" w:type="auto"/>
            <w:shd w:val="clear" w:color="auto" w:fill="auto"/>
            <w:noWrap/>
            <w:vAlign w:val="center"/>
          </w:tcPr>
          <w:p w14:paraId="72D8C4F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二、政府性基金预算拨款</w:t>
            </w:r>
          </w:p>
        </w:tc>
        <w:tc>
          <w:tcPr>
            <w:tcW w:w="0" w:type="auto"/>
            <w:shd w:val="clear" w:color="auto" w:fill="auto"/>
            <w:noWrap/>
            <w:vAlign w:val="center"/>
          </w:tcPr>
          <w:p w14:paraId="38E084FA">
            <w:pPr>
              <w:jc w:val="right"/>
              <w:rPr>
                <w:rFonts w:ascii="宋体" w:hAnsi="宋体" w:eastAsia="宋体" w:cs="宋体"/>
                <w:color w:val="000000"/>
                <w:sz w:val="18"/>
                <w:szCs w:val="18"/>
              </w:rPr>
            </w:pPr>
          </w:p>
        </w:tc>
        <w:tc>
          <w:tcPr>
            <w:tcW w:w="3528" w:type="dxa"/>
            <w:shd w:val="clear" w:color="auto" w:fill="auto"/>
            <w:noWrap/>
          </w:tcPr>
          <w:p w14:paraId="438A095A">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二、外交支出</w:t>
            </w:r>
          </w:p>
        </w:tc>
        <w:tc>
          <w:tcPr>
            <w:tcW w:w="1357" w:type="dxa"/>
            <w:shd w:val="clear" w:color="auto" w:fill="auto"/>
            <w:noWrap/>
          </w:tcPr>
          <w:p w14:paraId="158DFEF7">
            <w:pPr>
              <w:jc w:val="right"/>
              <w:rPr>
                <w:rFonts w:ascii="宋体" w:hAnsi="宋体" w:eastAsia="宋体" w:cs="宋体"/>
                <w:color w:val="000000"/>
                <w:sz w:val="18"/>
                <w:szCs w:val="18"/>
              </w:rPr>
            </w:pPr>
          </w:p>
        </w:tc>
        <w:tc>
          <w:tcPr>
            <w:tcW w:w="0" w:type="auto"/>
            <w:shd w:val="clear" w:color="auto" w:fill="auto"/>
            <w:noWrap/>
            <w:vAlign w:val="center"/>
          </w:tcPr>
          <w:p w14:paraId="1E3914D1">
            <w:pPr>
              <w:jc w:val="right"/>
              <w:rPr>
                <w:rFonts w:ascii="宋体" w:hAnsi="宋体" w:eastAsia="宋体" w:cs="宋体"/>
                <w:color w:val="000000"/>
                <w:sz w:val="18"/>
                <w:szCs w:val="18"/>
              </w:rPr>
            </w:pPr>
          </w:p>
        </w:tc>
        <w:tc>
          <w:tcPr>
            <w:tcW w:w="0" w:type="auto"/>
            <w:shd w:val="clear" w:color="auto" w:fill="auto"/>
            <w:noWrap/>
            <w:vAlign w:val="center"/>
          </w:tcPr>
          <w:p w14:paraId="57297ACB">
            <w:pPr>
              <w:jc w:val="right"/>
              <w:rPr>
                <w:rFonts w:ascii="宋体" w:hAnsi="宋体" w:eastAsia="宋体" w:cs="宋体"/>
                <w:color w:val="000000"/>
                <w:sz w:val="18"/>
                <w:szCs w:val="18"/>
              </w:rPr>
            </w:pPr>
          </w:p>
        </w:tc>
        <w:tc>
          <w:tcPr>
            <w:tcW w:w="0" w:type="auto"/>
            <w:shd w:val="clear" w:color="auto" w:fill="auto"/>
            <w:noWrap/>
            <w:vAlign w:val="center"/>
          </w:tcPr>
          <w:p w14:paraId="75CA4093">
            <w:pPr>
              <w:jc w:val="right"/>
              <w:rPr>
                <w:rFonts w:ascii="宋体" w:hAnsi="宋体" w:eastAsia="宋体" w:cs="宋体"/>
                <w:color w:val="000000"/>
                <w:sz w:val="18"/>
                <w:szCs w:val="18"/>
              </w:rPr>
            </w:pPr>
          </w:p>
        </w:tc>
      </w:tr>
      <w:tr w14:paraId="5D9C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E2FD66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0" w:type="auto"/>
            <w:shd w:val="clear" w:color="auto" w:fill="auto"/>
            <w:noWrap/>
            <w:vAlign w:val="center"/>
          </w:tcPr>
          <w:p w14:paraId="60BBC1F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三、国有资本经营预算拨款</w:t>
            </w:r>
          </w:p>
        </w:tc>
        <w:tc>
          <w:tcPr>
            <w:tcW w:w="0" w:type="auto"/>
            <w:shd w:val="clear" w:color="auto" w:fill="auto"/>
            <w:noWrap/>
            <w:vAlign w:val="center"/>
          </w:tcPr>
          <w:p w14:paraId="14370597">
            <w:pPr>
              <w:jc w:val="right"/>
              <w:rPr>
                <w:rFonts w:ascii="宋体" w:hAnsi="宋体" w:eastAsia="宋体" w:cs="宋体"/>
                <w:color w:val="000000"/>
                <w:sz w:val="18"/>
                <w:szCs w:val="18"/>
              </w:rPr>
            </w:pPr>
          </w:p>
        </w:tc>
        <w:tc>
          <w:tcPr>
            <w:tcW w:w="3528" w:type="dxa"/>
            <w:shd w:val="clear" w:color="auto" w:fill="auto"/>
            <w:noWrap/>
          </w:tcPr>
          <w:p w14:paraId="329F44E3">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三、国防支出</w:t>
            </w:r>
          </w:p>
        </w:tc>
        <w:tc>
          <w:tcPr>
            <w:tcW w:w="1357" w:type="dxa"/>
            <w:shd w:val="clear" w:color="auto" w:fill="auto"/>
            <w:noWrap/>
          </w:tcPr>
          <w:p w14:paraId="7F995A83">
            <w:pPr>
              <w:jc w:val="right"/>
              <w:rPr>
                <w:rFonts w:ascii="宋体" w:hAnsi="宋体" w:eastAsia="宋体" w:cs="宋体"/>
                <w:color w:val="000000"/>
                <w:sz w:val="18"/>
                <w:szCs w:val="18"/>
              </w:rPr>
            </w:pPr>
          </w:p>
        </w:tc>
        <w:tc>
          <w:tcPr>
            <w:tcW w:w="0" w:type="auto"/>
            <w:shd w:val="clear" w:color="auto" w:fill="auto"/>
            <w:noWrap/>
            <w:vAlign w:val="center"/>
          </w:tcPr>
          <w:p w14:paraId="7D998AE8">
            <w:pPr>
              <w:jc w:val="right"/>
              <w:rPr>
                <w:rFonts w:ascii="宋体" w:hAnsi="宋体" w:eastAsia="宋体" w:cs="宋体"/>
                <w:color w:val="000000"/>
                <w:sz w:val="18"/>
                <w:szCs w:val="18"/>
              </w:rPr>
            </w:pPr>
          </w:p>
        </w:tc>
        <w:tc>
          <w:tcPr>
            <w:tcW w:w="0" w:type="auto"/>
            <w:shd w:val="clear" w:color="auto" w:fill="auto"/>
            <w:noWrap/>
            <w:vAlign w:val="center"/>
          </w:tcPr>
          <w:p w14:paraId="3144BC63">
            <w:pPr>
              <w:jc w:val="right"/>
              <w:rPr>
                <w:rFonts w:ascii="宋体" w:hAnsi="宋体" w:eastAsia="宋体" w:cs="宋体"/>
                <w:color w:val="000000"/>
                <w:sz w:val="18"/>
                <w:szCs w:val="18"/>
              </w:rPr>
            </w:pPr>
          </w:p>
        </w:tc>
        <w:tc>
          <w:tcPr>
            <w:tcW w:w="0" w:type="auto"/>
            <w:shd w:val="clear" w:color="auto" w:fill="auto"/>
            <w:noWrap/>
            <w:vAlign w:val="center"/>
          </w:tcPr>
          <w:p w14:paraId="7D74D306">
            <w:pPr>
              <w:jc w:val="right"/>
              <w:rPr>
                <w:rFonts w:ascii="宋体" w:hAnsi="宋体" w:eastAsia="宋体" w:cs="宋体"/>
                <w:color w:val="000000"/>
                <w:sz w:val="18"/>
                <w:szCs w:val="18"/>
              </w:rPr>
            </w:pPr>
          </w:p>
        </w:tc>
      </w:tr>
      <w:tr w14:paraId="1878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5030BEE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0" w:type="auto"/>
            <w:shd w:val="clear" w:color="auto" w:fill="auto"/>
            <w:noWrap/>
            <w:vAlign w:val="center"/>
          </w:tcPr>
          <w:p w14:paraId="5092CCC9">
            <w:pPr>
              <w:rPr>
                <w:rFonts w:ascii="宋体" w:hAnsi="宋体" w:eastAsia="宋体" w:cs="宋体"/>
                <w:color w:val="000000"/>
                <w:sz w:val="18"/>
                <w:szCs w:val="18"/>
              </w:rPr>
            </w:pPr>
          </w:p>
        </w:tc>
        <w:tc>
          <w:tcPr>
            <w:tcW w:w="0" w:type="auto"/>
            <w:shd w:val="clear" w:color="auto" w:fill="auto"/>
            <w:noWrap/>
            <w:vAlign w:val="center"/>
          </w:tcPr>
          <w:p w14:paraId="7F72B1A8">
            <w:pPr>
              <w:jc w:val="right"/>
              <w:rPr>
                <w:rFonts w:ascii="宋体" w:hAnsi="宋体" w:eastAsia="宋体" w:cs="宋体"/>
                <w:color w:val="000000"/>
                <w:sz w:val="18"/>
                <w:szCs w:val="18"/>
              </w:rPr>
            </w:pPr>
          </w:p>
        </w:tc>
        <w:tc>
          <w:tcPr>
            <w:tcW w:w="3528" w:type="dxa"/>
            <w:shd w:val="clear" w:color="auto" w:fill="auto"/>
            <w:noWrap/>
          </w:tcPr>
          <w:p w14:paraId="37C63478">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四、公共安全支出</w:t>
            </w:r>
          </w:p>
        </w:tc>
        <w:tc>
          <w:tcPr>
            <w:tcW w:w="1357" w:type="dxa"/>
            <w:shd w:val="clear" w:color="auto" w:fill="auto"/>
            <w:noWrap/>
          </w:tcPr>
          <w:p w14:paraId="30FBE0E5">
            <w:pPr>
              <w:jc w:val="right"/>
              <w:rPr>
                <w:rFonts w:ascii="宋体" w:hAnsi="宋体" w:eastAsia="宋体" w:cs="宋体"/>
                <w:color w:val="000000"/>
                <w:sz w:val="18"/>
                <w:szCs w:val="18"/>
              </w:rPr>
            </w:pPr>
          </w:p>
        </w:tc>
        <w:tc>
          <w:tcPr>
            <w:tcW w:w="0" w:type="auto"/>
            <w:shd w:val="clear" w:color="auto" w:fill="auto"/>
            <w:noWrap/>
            <w:vAlign w:val="center"/>
          </w:tcPr>
          <w:p w14:paraId="6DAEE6A6">
            <w:pPr>
              <w:jc w:val="right"/>
              <w:rPr>
                <w:rFonts w:ascii="宋体" w:hAnsi="宋体" w:eastAsia="宋体" w:cs="宋体"/>
                <w:color w:val="000000"/>
                <w:sz w:val="18"/>
                <w:szCs w:val="18"/>
              </w:rPr>
            </w:pPr>
          </w:p>
        </w:tc>
        <w:tc>
          <w:tcPr>
            <w:tcW w:w="0" w:type="auto"/>
            <w:shd w:val="clear" w:color="auto" w:fill="auto"/>
            <w:noWrap/>
            <w:vAlign w:val="center"/>
          </w:tcPr>
          <w:p w14:paraId="133954C0">
            <w:pPr>
              <w:jc w:val="right"/>
              <w:rPr>
                <w:rFonts w:ascii="宋体" w:hAnsi="宋体" w:eastAsia="宋体" w:cs="宋体"/>
                <w:color w:val="000000"/>
                <w:sz w:val="18"/>
                <w:szCs w:val="18"/>
              </w:rPr>
            </w:pPr>
          </w:p>
        </w:tc>
        <w:tc>
          <w:tcPr>
            <w:tcW w:w="0" w:type="auto"/>
            <w:shd w:val="clear" w:color="auto" w:fill="auto"/>
            <w:noWrap/>
            <w:vAlign w:val="center"/>
          </w:tcPr>
          <w:p w14:paraId="318D07F8">
            <w:pPr>
              <w:jc w:val="right"/>
              <w:rPr>
                <w:rFonts w:ascii="宋体" w:hAnsi="宋体" w:eastAsia="宋体" w:cs="宋体"/>
                <w:color w:val="000000"/>
                <w:sz w:val="18"/>
                <w:szCs w:val="18"/>
              </w:rPr>
            </w:pPr>
          </w:p>
        </w:tc>
      </w:tr>
      <w:tr w14:paraId="4837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E91BE6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0" w:type="auto"/>
            <w:shd w:val="clear" w:color="auto" w:fill="auto"/>
            <w:noWrap/>
            <w:vAlign w:val="center"/>
          </w:tcPr>
          <w:p w14:paraId="7EEDD4C7">
            <w:pPr>
              <w:rPr>
                <w:rFonts w:ascii="宋体" w:hAnsi="宋体" w:eastAsia="宋体" w:cs="宋体"/>
                <w:color w:val="000000"/>
                <w:sz w:val="18"/>
                <w:szCs w:val="18"/>
              </w:rPr>
            </w:pPr>
          </w:p>
        </w:tc>
        <w:tc>
          <w:tcPr>
            <w:tcW w:w="0" w:type="auto"/>
            <w:shd w:val="clear" w:color="auto" w:fill="auto"/>
            <w:noWrap/>
            <w:vAlign w:val="center"/>
          </w:tcPr>
          <w:p w14:paraId="5E8C6241">
            <w:pPr>
              <w:jc w:val="right"/>
              <w:rPr>
                <w:rFonts w:ascii="宋体" w:hAnsi="宋体" w:eastAsia="宋体" w:cs="宋体"/>
                <w:color w:val="000000"/>
                <w:sz w:val="18"/>
                <w:szCs w:val="18"/>
              </w:rPr>
            </w:pPr>
          </w:p>
        </w:tc>
        <w:tc>
          <w:tcPr>
            <w:tcW w:w="3528" w:type="dxa"/>
            <w:shd w:val="clear" w:color="auto" w:fill="auto"/>
            <w:noWrap/>
          </w:tcPr>
          <w:p w14:paraId="1D27C674">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五、教育支出</w:t>
            </w:r>
          </w:p>
        </w:tc>
        <w:tc>
          <w:tcPr>
            <w:tcW w:w="1357" w:type="dxa"/>
            <w:shd w:val="clear" w:color="auto" w:fill="auto"/>
            <w:noWrap/>
          </w:tcPr>
          <w:p w14:paraId="4BEC502A">
            <w:pPr>
              <w:jc w:val="right"/>
              <w:rPr>
                <w:rFonts w:ascii="宋体" w:hAnsi="宋体" w:eastAsia="宋体" w:cs="宋体"/>
                <w:color w:val="000000"/>
                <w:sz w:val="18"/>
                <w:szCs w:val="18"/>
              </w:rPr>
            </w:pPr>
          </w:p>
        </w:tc>
        <w:tc>
          <w:tcPr>
            <w:tcW w:w="0" w:type="auto"/>
            <w:shd w:val="clear" w:color="auto" w:fill="auto"/>
            <w:noWrap/>
            <w:vAlign w:val="center"/>
          </w:tcPr>
          <w:p w14:paraId="660598CF">
            <w:pPr>
              <w:jc w:val="right"/>
              <w:rPr>
                <w:rFonts w:ascii="宋体" w:hAnsi="宋体" w:eastAsia="宋体" w:cs="宋体"/>
                <w:color w:val="000000"/>
                <w:sz w:val="18"/>
                <w:szCs w:val="18"/>
              </w:rPr>
            </w:pPr>
          </w:p>
        </w:tc>
        <w:tc>
          <w:tcPr>
            <w:tcW w:w="0" w:type="auto"/>
            <w:shd w:val="clear" w:color="auto" w:fill="auto"/>
            <w:noWrap/>
            <w:vAlign w:val="center"/>
          </w:tcPr>
          <w:p w14:paraId="7B97506E">
            <w:pPr>
              <w:jc w:val="right"/>
              <w:rPr>
                <w:rFonts w:ascii="宋体" w:hAnsi="宋体" w:eastAsia="宋体" w:cs="宋体"/>
                <w:color w:val="000000"/>
                <w:sz w:val="18"/>
                <w:szCs w:val="18"/>
              </w:rPr>
            </w:pPr>
          </w:p>
        </w:tc>
        <w:tc>
          <w:tcPr>
            <w:tcW w:w="0" w:type="auto"/>
            <w:shd w:val="clear" w:color="auto" w:fill="auto"/>
            <w:noWrap/>
            <w:vAlign w:val="center"/>
          </w:tcPr>
          <w:p w14:paraId="54000AE9">
            <w:pPr>
              <w:jc w:val="right"/>
              <w:rPr>
                <w:rFonts w:ascii="宋体" w:hAnsi="宋体" w:eastAsia="宋体" w:cs="宋体"/>
                <w:color w:val="000000"/>
                <w:sz w:val="18"/>
                <w:szCs w:val="18"/>
              </w:rPr>
            </w:pPr>
          </w:p>
        </w:tc>
      </w:tr>
      <w:tr w14:paraId="1263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D35A6B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shd w:val="clear" w:color="auto" w:fill="auto"/>
            <w:noWrap/>
            <w:vAlign w:val="center"/>
          </w:tcPr>
          <w:p w14:paraId="50D39F20">
            <w:pPr>
              <w:rPr>
                <w:rFonts w:ascii="宋体" w:hAnsi="宋体" w:eastAsia="宋体" w:cs="宋体"/>
                <w:color w:val="000000"/>
                <w:sz w:val="18"/>
                <w:szCs w:val="18"/>
              </w:rPr>
            </w:pPr>
          </w:p>
        </w:tc>
        <w:tc>
          <w:tcPr>
            <w:tcW w:w="0" w:type="auto"/>
            <w:shd w:val="clear" w:color="auto" w:fill="auto"/>
            <w:noWrap/>
            <w:vAlign w:val="center"/>
          </w:tcPr>
          <w:p w14:paraId="2296D124">
            <w:pPr>
              <w:jc w:val="right"/>
              <w:rPr>
                <w:rFonts w:ascii="宋体" w:hAnsi="宋体" w:eastAsia="宋体" w:cs="宋体"/>
                <w:color w:val="000000"/>
                <w:sz w:val="18"/>
                <w:szCs w:val="18"/>
              </w:rPr>
            </w:pPr>
          </w:p>
        </w:tc>
        <w:tc>
          <w:tcPr>
            <w:tcW w:w="3528" w:type="dxa"/>
            <w:shd w:val="clear" w:color="auto" w:fill="auto"/>
            <w:noWrap/>
          </w:tcPr>
          <w:p w14:paraId="4D3759C6">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六、科学技术支出</w:t>
            </w:r>
          </w:p>
        </w:tc>
        <w:tc>
          <w:tcPr>
            <w:tcW w:w="1357" w:type="dxa"/>
            <w:shd w:val="clear" w:color="auto" w:fill="auto"/>
            <w:noWrap/>
          </w:tcPr>
          <w:p w14:paraId="71106FF0">
            <w:pPr>
              <w:jc w:val="right"/>
              <w:rPr>
                <w:rFonts w:ascii="宋体" w:hAnsi="宋体" w:eastAsia="宋体" w:cs="宋体"/>
                <w:color w:val="000000"/>
                <w:sz w:val="18"/>
                <w:szCs w:val="18"/>
              </w:rPr>
            </w:pPr>
          </w:p>
        </w:tc>
        <w:tc>
          <w:tcPr>
            <w:tcW w:w="0" w:type="auto"/>
            <w:shd w:val="clear" w:color="auto" w:fill="auto"/>
            <w:noWrap/>
            <w:vAlign w:val="center"/>
          </w:tcPr>
          <w:p w14:paraId="592D22E4">
            <w:pPr>
              <w:jc w:val="right"/>
              <w:rPr>
                <w:rFonts w:ascii="宋体" w:hAnsi="宋体" w:eastAsia="宋体" w:cs="宋体"/>
                <w:color w:val="000000"/>
                <w:sz w:val="18"/>
                <w:szCs w:val="18"/>
              </w:rPr>
            </w:pPr>
          </w:p>
        </w:tc>
        <w:tc>
          <w:tcPr>
            <w:tcW w:w="0" w:type="auto"/>
            <w:shd w:val="clear" w:color="auto" w:fill="auto"/>
            <w:noWrap/>
            <w:vAlign w:val="center"/>
          </w:tcPr>
          <w:p w14:paraId="0A7C3CBE">
            <w:pPr>
              <w:jc w:val="right"/>
              <w:rPr>
                <w:rFonts w:ascii="宋体" w:hAnsi="宋体" w:eastAsia="宋体" w:cs="宋体"/>
                <w:color w:val="000000"/>
                <w:sz w:val="18"/>
                <w:szCs w:val="18"/>
              </w:rPr>
            </w:pPr>
          </w:p>
        </w:tc>
        <w:tc>
          <w:tcPr>
            <w:tcW w:w="0" w:type="auto"/>
            <w:shd w:val="clear" w:color="auto" w:fill="auto"/>
            <w:noWrap/>
            <w:vAlign w:val="center"/>
          </w:tcPr>
          <w:p w14:paraId="2B2EF6F6">
            <w:pPr>
              <w:jc w:val="right"/>
              <w:rPr>
                <w:rFonts w:ascii="宋体" w:hAnsi="宋体" w:eastAsia="宋体" w:cs="宋体"/>
                <w:color w:val="000000"/>
                <w:sz w:val="18"/>
                <w:szCs w:val="18"/>
              </w:rPr>
            </w:pPr>
          </w:p>
        </w:tc>
      </w:tr>
      <w:tr w14:paraId="1EB5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7382282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shd w:val="clear" w:color="auto" w:fill="auto"/>
            <w:noWrap/>
            <w:vAlign w:val="center"/>
          </w:tcPr>
          <w:p w14:paraId="6E5C6D62">
            <w:pPr>
              <w:rPr>
                <w:rFonts w:ascii="宋体" w:hAnsi="宋体" w:eastAsia="宋体" w:cs="宋体"/>
                <w:color w:val="000000"/>
                <w:sz w:val="18"/>
                <w:szCs w:val="18"/>
              </w:rPr>
            </w:pPr>
          </w:p>
        </w:tc>
        <w:tc>
          <w:tcPr>
            <w:tcW w:w="0" w:type="auto"/>
            <w:shd w:val="clear" w:color="auto" w:fill="auto"/>
            <w:noWrap/>
            <w:vAlign w:val="center"/>
          </w:tcPr>
          <w:p w14:paraId="25132A6C">
            <w:pPr>
              <w:jc w:val="right"/>
              <w:rPr>
                <w:rFonts w:ascii="宋体" w:hAnsi="宋体" w:eastAsia="宋体" w:cs="宋体"/>
                <w:color w:val="000000"/>
                <w:sz w:val="18"/>
                <w:szCs w:val="18"/>
              </w:rPr>
            </w:pPr>
          </w:p>
        </w:tc>
        <w:tc>
          <w:tcPr>
            <w:tcW w:w="3528" w:type="dxa"/>
            <w:shd w:val="clear" w:color="auto" w:fill="auto"/>
            <w:noWrap/>
          </w:tcPr>
          <w:p w14:paraId="0A7B326C">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七、文化旅游体育与传媒支出</w:t>
            </w:r>
          </w:p>
        </w:tc>
        <w:tc>
          <w:tcPr>
            <w:tcW w:w="1357" w:type="dxa"/>
            <w:shd w:val="clear" w:color="auto" w:fill="auto"/>
            <w:noWrap/>
          </w:tcPr>
          <w:p w14:paraId="0BE4E3C9">
            <w:pPr>
              <w:jc w:val="right"/>
              <w:rPr>
                <w:rFonts w:ascii="宋体" w:hAnsi="宋体" w:eastAsia="宋体" w:cs="宋体"/>
                <w:color w:val="000000"/>
                <w:sz w:val="18"/>
                <w:szCs w:val="18"/>
              </w:rPr>
            </w:pPr>
          </w:p>
        </w:tc>
        <w:tc>
          <w:tcPr>
            <w:tcW w:w="0" w:type="auto"/>
            <w:shd w:val="clear" w:color="auto" w:fill="auto"/>
            <w:noWrap/>
            <w:vAlign w:val="center"/>
          </w:tcPr>
          <w:p w14:paraId="7706431A">
            <w:pPr>
              <w:jc w:val="right"/>
              <w:rPr>
                <w:rFonts w:ascii="宋体" w:hAnsi="宋体" w:eastAsia="宋体" w:cs="宋体"/>
                <w:color w:val="000000"/>
                <w:sz w:val="18"/>
                <w:szCs w:val="18"/>
              </w:rPr>
            </w:pPr>
          </w:p>
        </w:tc>
        <w:tc>
          <w:tcPr>
            <w:tcW w:w="0" w:type="auto"/>
            <w:shd w:val="clear" w:color="auto" w:fill="auto"/>
            <w:noWrap/>
            <w:vAlign w:val="center"/>
          </w:tcPr>
          <w:p w14:paraId="3CD00A80">
            <w:pPr>
              <w:jc w:val="right"/>
              <w:rPr>
                <w:rFonts w:ascii="宋体" w:hAnsi="宋体" w:eastAsia="宋体" w:cs="宋体"/>
                <w:color w:val="000000"/>
                <w:sz w:val="18"/>
                <w:szCs w:val="18"/>
              </w:rPr>
            </w:pPr>
          </w:p>
        </w:tc>
        <w:tc>
          <w:tcPr>
            <w:tcW w:w="0" w:type="auto"/>
            <w:shd w:val="clear" w:color="auto" w:fill="auto"/>
            <w:noWrap/>
            <w:vAlign w:val="center"/>
          </w:tcPr>
          <w:p w14:paraId="451D477D">
            <w:pPr>
              <w:jc w:val="right"/>
              <w:rPr>
                <w:rFonts w:ascii="宋体" w:hAnsi="宋体" w:eastAsia="宋体" w:cs="宋体"/>
                <w:color w:val="000000"/>
                <w:sz w:val="18"/>
                <w:szCs w:val="18"/>
              </w:rPr>
            </w:pPr>
          </w:p>
        </w:tc>
      </w:tr>
      <w:tr w14:paraId="72F8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002B045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shd w:val="clear" w:color="auto" w:fill="auto"/>
            <w:noWrap/>
            <w:vAlign w:val="center"/>
          </w:tcPr>
          <w:p w14:paraId="68A9D359">
            <w:pPr>
              <w:rPr>
                <w:rFonts w:ascii="宋体" w:hAnsi="宋体" w:eastAsia="宋体" w:cs="宋体"/>
                <w:color w:val="000000"/>
                <w:sz w:val="18"/>
                <w:szCs w:val="18"/>
              </w:rPr>
            </w:pPr>
          </w:p>
        </w:tc>
        <w:tc>
          <w:tcPr>
            <w:tcW w:w="0" w:type="auto"/>
            <w:shd w:val="clear" w:color="auto" w:fill="auto"/>
            <w:noWrap/>
            <w:vAlign w:val="center"/>
          </w:tcPr>
          <w:p w14:paraId="73E79A8D">
            <w:pPr>
              <w:jc w:val="right"/>
              <w:rPr>
                <w:rFonts w:ascii="宋体" w:hAnsi="宋体" w:eastAsia="宋体" w:cs="宋体"/>
                <w:color w:val="000000"/>
                <w:sz w:val="18"/>
                <w:szCs w:val="18"/>
              </w:rPr>
            </w:pPr>
          </w:p>
        </w:tc>
        <w:tc>
          <w:tcPr>
            <w:tcW w:w="3528" w:type="dxa"/>
            <w:shd w:val="clear" w:color="auto" w:fill="auto"/>
            <w:noWrap/>
          </w:tcPr>
          <w:p w14:paraId="1D4469BC">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八、社会保障和就业支出</w:t>
            </w:r>
          </w:p>
        </w:tc>
        <w:tc>
          <w:tcPr>
            <w:tcW w:w="1357" w:type="dxa"/>
            <w:shd w:val="clear" w:color="auto" w:fill="auto"/>
            <w:noWrap/>
          </w:tcPr>
          <w:p w14:paraId="07541D36">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0" w:type="auto"/>
            <w:shd w:val="clear" w:color="auto" w:fill="auto"/>
            <w:noWrap/>
            <w:vAlign w:val="center"/>
          </w:tcPr>
          <w:p w14:paraId="16D53CDB">
            <w:pPr>
              <w:jc w:val="right"/>
              <w:rPr>
                <w:rFonts w:ascii="宋体" w:hAnsi="宋体" w:eastAsia="宋体" w:cs="宋体"/>
                <w:color w:val="000000"/>
                <w:sz w:val="18"/>
                <w:szCs w:val="18"/>
              </w:rPr>
            </w:pPr>
          </w:p>
        </w:tc>
        <w:tc>
          <w:tcPr>
            <w:tcW w:w="0" w:type="auto"/>
            <w:shd w:val="clear" w:color="auto" w:fill="auto"/>
            <w:noWrap/>
            <w:vAlign w:val="center"/>
          </w:tcPr>
          <w:p w14:paraId="7F7EFBEC">
            <w:pPr>
              <w:jc w:val="right"/>
              <w:rPr>
                <w:rFonts w:ascii="宋体" w:hAnsi="宋体" w:eastAsia="宋体" w:cs="宋体"/>
                <w:color w:val="000000"/>
                <w:sz w:val="18"/>
                <w:szCs w:val="18"/>
              </w:rPr>
            </w:pPr>
          </w:p>
        </w:tc>
        <w:tc>
          <w:tcPr>
            <w:tcW w:w="0" w:type="auto"/>
            <w:shd w:val="clear" w:color="auto" w:fill="auto"/>
            <w:noWrap/>
            <w:vAlign w:val="center"/>
          </w:tcPr>
          <w:p w14:paraId="681A651A">
            <w:pPr>
              <w:jc w:val="right"/>
              <w:rPr>
                <w:rFonts w:ascii="宋体" w:hAnsi="宋体" w:eastAsia="宋体" w:cs="宋体"/>
                <w:color w:val="000000"/>
                <w:sz w:val="18"/>
                <w:szCs w:val="18"/>
              </w:rPr>
            </w:pPr>
          </w:p>
        </w:tc>
      </w:tr>
      <w:tr w14:paraId="37F8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16836AB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shd w:val="clear" w:color="auto" w:fill="auto"/>
            <w:noWrap/>
            <w:vAlign w:val="center"/>
          </w:tcPr>
          <w:p w14:paraId="68A3A58A">
            <w:pPr>
              <w:rPr>
                <w:rFonts w:ascii="宋体" w:hAnsi="宋体" w:eastAsia="宋体" w:cs="宋体"/>
                <w:color w:val="000000"/>
                <w:sz w:val="18"/>
                <w:szCs w:val="18"/>
              </w:rPr>
            </w:pPr>
          </w:p>
        </w:tc>
        <w:tc>
          <w:tcPr>
            <w:tcW w:w="0" w:type="auto"/>
            <w:shd w:val="clear" w:color="auto" w:fill="auto"/>
            <w:noWrap/>
            <w:vAlign w:val="center"/>
          </w:tcPr>
          <w:p w14:paraId="2EF4169D">
            <w:pPr>
              <w:jc w:val="right"/>
              <w:rPr>
                <w:rFonts w:ascii="宋体" w:hAnsi="宋体" w:eastAsia="宋体" w:cs="宋体"/>
                <w:color w:val="000000"/>
                <w:sz w:val="18"/>
                <w:szCs w:val="18"/>
              </w:rPr>
            </w:pPr>
          </w:p>
        </w:tc>
        <w:tc>
          <w:tcPr>
            <w:tcW w:w="3528" w:type="dxa"/>
            <w:shd w:val="clear" w:color="auto" w:fill="auto"/>
            <w:noWrap/>
          </w:tcPr>
          <w:p w14:paraId="2F90E53C">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九、社会保险基金支出</w:t>
            </w:r>
          </w:p>
        </w:tc>
        <w:tc>
          <w:tcPr>
            <w:tcW w:w="0" w:type="auto"/>
            <w:shd w:val="clear" w:color="auto" w:fill="auto"/>
            <w:noWrap/>
            <w:vAlign w:val="center"/>
          </w:tcPr>
          <w:p w14:paraId="403E3D28">
            <w:pPr>
              <w:jc w:val="right"/>
              <w:rPr>
                <w:rFonts w:ascii="宋体" w:hAnsi="宋体" w:eastAsia="宋体" w:cs="宋体"/>
                <w:color w:val="000000"/>
                <w:sz w:val="18"/>
                <w:szCs w:val="18"/>
              </w:rPr>
            </w:pPr>
          </w:p>
        </w:tc>
        <w:tc>
          <w:tcPr>
            <w:tcW w:w="0" w:type="auto"/>
            <w:shd w:val="clear" w:color="auto" w:fill="auto"/>
            <w:noWrap/>
            <w:vAlign w:val="center"/>
          </w:tcPr>
          <w:p w14:paraId="1EC79817">
            <w:pPr>
              <w:jc w:val="right"/>
              <w:rPr>
                <w:rFonts w:ascii="宋体" w:hAnsi="宋体" w:eastAsia="宋体" w:cs="宋体"/>
                <w:color w:val="000000"/>
                <w:sz w:val="18"/>
                <w:szCs w:val="18"/>
              </w:rPr>
            </w:pPr>
          </w:p>
        </w:tc>
        <w:tc>
          <w:tcPr>
            <w:tcW w:w="0" w:type="auto"/>
            <w:shd w:val="clear" w:color="auto" w:fill="auto"/>
            <w:noWrap/>
            <w:vAlign w:val="center"/>
          </w:tcPr>
          <w:p w14:paraId="50B495CF">
            <w:pPr>
              <w:jc w:val="right"/>
              <w:rPr>
                <w:rFonts w:ascii="宋体" w:hAnsi="宋体" w:eastAsia="宋体" w:cs="宋体"/>
                <w:color w:val="000000"/>
                <w:sz w:val="18"/>
                <w:szCs w:val="18"/>
              </w:rPr>
            </w:pPr>
          </w:p>
        </w:tc>
        <w:tc>
          <w:tcPr>
            <w:tcW w:w="0" w:type="auto"/>
            <w:shd w:val="clear" w:color="auto" w:fill="auto"/>
            <w:noWrap/>
            <w:vAlign w:val="center"/>
          </w:tcPr>
          <w:p w14:paraId="02326695">
            <w:pPr>
              <w:jc w:val="right"/>
              <w:rPr>
                <w:rFonts w:ascii="宋体" w:hAnsi="宋体" w:eastAsia="宋体" w:cs="宋体"/>
                <w:color w:val="000000"/>
                <w:sz w:val="18"/>
                <w:szCs w:val="18"/>
              </w:rPr>
            </w:pPr>
          </w:p>
        </w:tc>
      </w:tr>
      <w:tr w14:paraId="76CF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0A41CD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shd w:val="clear" w:color="auto" w:fill="auto"/>
            <w:noWrap/>
            <w:vAlign w:val="center"/>
          </w:tcPr>
          <w:p w14:paraId="7E8D996E">
            <w:pPr>
              <w:rPr>
                <w:rFonts w:ascii="宋体" w:hAnsi="宋体" w:eastAsia="宋体" w:cs="宋体"/>
                <w:color w:val="000000"/>
                <w:sz w:val="18"/>
                <w:szCs w:val="18"/>
              </w:rPr>
            </w:pPr>
          </w:p>
        </w:tc>
        <w:tc>
          <w:tcPr>
            <w:tcW w:w="0" w:type="auto"/>
            <w:shd w:val="clear" w:color="auto" w:fill="auto"/>
            <w:noWrap/>
            <w:vAlign w:val="center"/>
          </w:tcPr>
          <w:p w14:paraId="5306B8F9">
            <w:pPr>
              <w:jc w:val="right"/>
              <w:rPr>
                <w:rFonts w:ascii="宋体" w:hAnsi="宋体" w:eastAsia="宋体" w:cs="宋体"/>
                <w:color w:val="000000"/>
                <w:sz w:val="18"/>
                <w:szCs w:val="18"/>
              </w:rPr>
            </w:pPr>
          </w:p>
        </w:tc>
        <w:tc>
          <w:tcPr>
            <w:tcW w:w="3528" w:type="dxa"/>
            <w:shd w:val="clear" w:color="auto" w:fill="auto"/>
            <w:noWrap/>
          </w:tcPr>
          <w:p w14:paraId="0AC593A0">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十、卫生健康支出</w:t>
            </w:r>
          </w:p>
        </w:tc>
        <w:tc>
          <w:tcPr>
            <w:tcW w:w="0" w:type="auto"/>
            <w:shd w:val="clear" w:color="auto" w:fill="auto"/>
            <w:noWrap/>
            <w:vAlign w:val="center"/>
          </w:tcPr>
          <w:p w14:paraId="03902FEA">
            <w:pPr>
              <w:jc w:val="right"/>
              <w:rPr>
                <w:rFonts w:ascii="宋体" w:hAnsi="宋体" w:eastAsia="宋体" w:cs="宋体"/>
                <w:color w:val="000000"/>
                <w:sz w:val="18"/>
                <w:szCs w:val="18"/>
              </w:rPr>
            </w:pPr>
          </w:p>
        </w:tc>
        <w:tc>
          <w:tcPr>
            <w:tcW w:w="0" w:type="auto"/>
            <w:shd w:val="clear" w:color="auto" w:fill="auto"/>
            <w:noWrap/>
            <w:vAlign w:val="center"/>
          </w:tcPr>
          <w:p w14:paraId="07CF26E3">
            <w:pPr>
              <w:jc w:val="right"/>
              <w:rPr>
                <w:rFonts w:ascii="宋体" w:hAnsi="宋体" w:eastAsia="宋体" w:cs="宋体"/>
                <w:color w:val="000000"/>
                <w:sz w:val="18"/>
                <w:szCs w:val="18"/>
              </w:rPr>
            </w:pPr>
          </w:p>
        </w:tc>
        <w:tc>
          <w:tcPr>
            <w:tcW w:w="0" w:type="auto"/>
            <w:shd w:val="clear" w:color="auto" w:fill="auto"/>
            <w:noWrap/>
            <w:vAlign w:val="center"/>
          </w:tcPr>
          <w:p w14:paraId="1C065663">
            <w:pPr>
              <w:jc w:val="right"/>
              <w:rPr>
                <w:rFonts w:ascii="宋体" w:hAnsi="宋体" w:eastAsia="宋体" w:cs="宋体"/>
                <w:color w:val="000000"/>
                <w:sz w:val="18"/>
                <w:szCs w:val="18"/>
              </w:rPr>
            </w:pPr>
          </w:p>
        </w:tc>
        <w:tc>
          <w:tcPr>
            <w:tcW w:w="0" w:type="auto"/>
            <w:shd w:val="clear" w:color="auto" w:fill="auto"/>
            <w:noWrap/>
            <w:vAlign w:val="center"/>
          </w:tcPr>
          <w:p w14:paraId="5302197E">
            <w:pPr>
              <w:jc w:val="right"/>
              <w:rPr>
                <w:rFonts w:ascii="宋体" w:hAnsi="宋体" w:eastAsia="宋体" w:cs="宋体"/>
                <w:color w:val="000000"/>
                <w:sz w:val="18"/>
                <w:szCs w:val="18"/>
              </w:rPr>
            </w:pPr>
          </w:p>
        </w:tc>
      </w:tr>
      <w:tr w14:paraId="5B24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6AED77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shd w:val="clear" w:color="auto" w:fill="auto"/>
            <w:noWrap/>
            <w:vAlign w:val="center"/>
          </w:tcPr>
          <w:p w14:paraId="1B4A4CD2">
            <w:pPr>
              <w:rPr>
                <w:rFonts w:ascii="宋体" w:hAnsi="宋体" w:eastAsia="宋体" w:cs="宋体"/>
                <w:color w:val="000000"/>
                <w:sz w:val="18"/>
                <w:szCs w:val="18"/>
              </w:rPr>
            </w:pPr>
          </w:p>
        </w:tc>
        <w:tc>
          <w:tcPr>
            <w:tcW w:w="0" w:type="auto"/>
            <w:shd w:val="clear" w:color="auto" w:fill="auto"/>
            <w:noWrap/>
            <w:vAlign w:val="center"/>
          </w:tcPr>
          <w:p w14:paraId="1053713C">
            <w:pPr>
              <w:jc w:val="right"/>
              <w:rPr>
                <w:rFonts w:ascii="宋体" w:hAnsi="宋体" w:eastAsia="宋体" w:cs="宋体"/>
                <w:color w:val="000000"/>
                <w:sz w:val="18"/>
                <w:szCs w:val="18"/>
              </w:rPr>
            </w:pPr>
          </w:p>
        </w:tc>
        <w:tc>
          <w:tcPr>
            <w:tcW w:w="3528" w:type="dxa"/>
            <w:shd w:val="clear" w:color="auto" w:fill="auto"/>
            <w:noWrap/>
          </w:tcPr>
          <w:p w14:paraId="19B98509">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十一、节能环保支出</w:t>
            </w:r>
          </w:p>
        </w:tc>
        <w:tc>
          <w:tcPr>
            <w:tcW w:w="0" w:type="auto"/>
            <w:shd w:val="clear" w:color="auto" w:fill="auto"/>
            <w:noWrap/>
            <w:vAlign w:val="center"/>
          </w:tcPr>
          <w:p w14:paraId="24092DE5">
            <w:pPr>
              <w:jc w:val="right"/>
              <w:rPr>
                <w:rFonts w:ascii="宋体" w:hAnsi="宋体" w:eastAsia="宋体" w:cs="宋体"/>
                <w:color w:val="000000"/>
                <w:sz w:val="18"/>
                <w:szCs w:val="18"/>
              </w:rPr>
            </w:pPr>
          </w:p>
        </w:tc>
        <w:tc>
          <w:tcPr>
            <w:tcW w:w="0" w:type="auto"/>
            <w:shd w:val="clear" w:color="auto" w:fill="auto"/>
            <w:noWrap/>
            <w:vAlign w:val="center"/>
          </w:tcPr>
          <w:p w14:paraId="3D20A5FF">
            <w:pPr>
              <w:jc w:val="right"/>
              <w:rPr>
                <w:rFonts w:ascii="宋体" w:hAnsi="宋体" w:eastAsia="宋体" w:cs="宋体"/>
                <w:color w:val="000000"/>
                <w:sz w:val="18"/>
                <w:szCs w:val="18"/>
              </w:rPr>
            </w:pPr>
          </w:p>
        </w:tc>
        <w:tc>
          <w:tcPr>
            <w:tcW w:w="0" w:type="auto"/>
            <w:shd w:val="clear" w:color="auto" w:fill="auto"/>
            <w:noWrap/>
            <w:vAlign w:val="center"/>
          </w:tcPr>
          <w:p w14:paraId="698078A4">
            <w:pPr>
              <w:jc w:val="right"/>
              <w:rPr>
                <w:rFonts w:ascii="宋体" w:hAnsi="宋体" w:eastAsia="宋体" w:cs="宋体"/>
                <w:color w:val="000000"/>
                <w:sz w:val="18"/>
                <w:szCs w:val="18"/>
              </w:rPr>
            </w:pPr>
          </w:p>
        </w:tc>
        <w:tc>
          <w:tcPr>
            <w:tcW w:w="0" w:type="auto"/>
            <w:shd w:val="clear" w:color="auto" w:fill="auto"/>
            <w:noWrap/>
            <w:vAlign w:val="center"/>
          </w:tcPr>
          <w:p w14:paraId="6B67B211">
            <w:pPr>
              <w:jc w:val="right"/>
              <w:rPr>
                <w:rFonts w:ascii="宋体" w:hAnsi="宋体" w:eastAsia="宋体" w:cs="宋体"/>
                <w:color w:val="000000"/>
                <w:sz w:val="18"/>
                <w:szCs w:val="18"/>
              </w:rPr>
            </w:pPr>
          </w:p>
        </w:tc>
      </w:tr>
      <w:tr w14:paraId="2DAA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6F99950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shd w:val="clear" w:color="auto" w:fill="auto"/>
            <w:noWrap/>
            <w:vAlign w:val="center"/>
          </w:tcPr>
          <w:p w14:paraId="068BC7FE">
            <w:pPr>
              <w:rPr>
                <w:rFonts w:ascii="宋体" w:hAnsi="宋体" w:eastAsia="宋体" w:cs="宋体"/>
                <w:color w:val="000000"/>
                <w:sz w:val="18"/>
                <w:szCs w:val="18"/>
              </w:rPr>
            </w:pPr>
          </w:p>
        </w:tc>
        <w:tc>
          <w:tcPr>
            <w:tcW w:w="0" w:type="auto"/>
            <w:shd w:val="clear" w:color="auto" w:fill="auto"/>
            <w:noWrap/>
            <w:vAlign w:val="center"/>
          </w:tcPr>
          <w:p w14:paraId="0F92B6A4">
            <w:pPr>
              <w:jc w:val="right"/>
              <w:rPr>
                <w:rFonts w:ascii="宋体" w:hAnsi="宋体" w:eastAsia="宋体" w:cs="宋体"/>
                <w:color w:val="000000"/>
                <w:sz w:val="18"/>
                <w:szCs w:val="18"/>
              </w:rPr>
            </w:pPr>
          </w:p>
        </w:tc>
        <w:tc>
          <w:tcPr>
            <w:tcW w:w="3528" w:type="dxa"/>
            <w:shd w:val="clear" w:color="auto" w:fill="auto"/>
            <w:noWrap/>
          </w:tcPr>
          <w:p w14:paraId="6EE91869">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十二、城乡社区支出</w:t>
            </w:r>
          </w:p>
        </w:tc>
        <w:tc>
          <w:tcPr>
            <w:tcW w:w="0" w:type="auto"/>
            <w:shd w:val="clear" w:color="auto" w:fill="auto"/>
            <w:noWrap/>
            <w:vAlign w:val="center"/>
          </w:tcPr>
          <w:p w14:paraId="727EB4A6">
            <w:pPr>
              <w:jc w:val="right"/>
              <w:rPr>
                <w:rFonts w:ascii="宋体" w:hAnsi="宋体" w:eastAsia="宋体" w:cs="宋体"/>
                <w:color w:val="000000"/>
                <w:sz w:val="18"/>
                <w:szCs w:val="18"/>
              </w:rPr>
            </w:pPr>
          </w:p>
        </w:tc>
        <w:tc>
          <w:tcPr>
            <w:tcW w:w="0" w:type="auto"/>
            <w:shd w:val="clear" w:color="auto" w:fill="auto"/>
            <w:noWrap/>
            <w:vAlign w:val="center"/>
          </w:tcPr>
          <w:p w14:paraId="306254DD">
            <w:pPr>
              <w:jc w:val="right"/>
              <w:rPr>
                <w:rFonts w:ascii="宋体" w:hAnsi="宋体" w:eastAsia="宋体" w:cs="宋体"/>
                <w:color w:val="000000"/>
                <w:sz w:val="18"/>
                <w:szCs w:val="18"/>
              </w:rPr>
            </w:pPr>
          </w:p>
        </w:tc>
        <w:tc>
          <w:tcPr>
            <w:tcW w:w="0" w:type="auto"/>
            <w:shd w:val="clear" w:color="auto" w:fill="auto"/>
            <w:noWrap/>
            <w:vAlign w:val="center"/>
          </w:tcPr>
          <w:p w14:paraId="09E4C6AE">
            <w:pPr>
              <w:jc w:val="right"/>
              <w:rPr>
                <w:rFonts w:ascii="宋体" w:hAnsi="宋体" w:eastAsia="宋体" w:cs="宋体"/>
                <w:color w:val="000000"/>
                <w:sz w:val="18"/>
                <w:szCs w:val="18"/>
              </w:rPr>
            </w:pPr>
          </w:p>
        </w:tc>
        <w:tc>
          <w:tcPr>
            <w:tcW w:w="0" w:type="auto"/>
            <w:shd w:val="clear" w:color="auto" w:fill="auto"/>
            <w:noWrap/>
            <w:vAlign w:val="center"/>
          </w:tcPr>
          <w:p w14:paraId="6003FFE9">
            <w:pPr>
              <w:jc w:val="right"/>
              <w:rPr>
                <w:rFonts w:ascii="宋体" w:hAnsi="宋体" w:eastAsia="宋体" w:cs="宋体"/>
                <w:color w:val="000000"/>
                <w:sz w:val="18"/>
                <w:szCs w:val="18"/>
              </w:rPr>
            </w:pPr>
          </w:p>
        </w:tc>
      </w:tr>
      <w:tr w14:paraId="4054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7DF2AAA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shd w:val="clear" w:color="auto" w:fill="auto"/>
            <w:noWrap/>
            <w:vAlign w:val="center"/>
          </w:tcPr>
          <w:p w14:paraId="5CDCBDDF">
            <w:pPr>
              <w:rPr>
                <w:rFonts w:ascii="宋体" w:hAnsi="宋体" w:eastAsia="宋体" w:cs="宋体"/>
                <w:color w:val="000000"/>
                <w:sz w:val="18"/>
                <w:szCs w:val="18"/>
              </w:rPr>
            </w:pPr>
          </w:p>
        </w:tc>
        <w:tc>
          <w:tcPr>
            <w:tcW w:w="0" w:type="auto"/>
            <w:shd w:val="clear" w:color="auto" w:fill="auto"/>
            <w:noWrap/>
            <w:vAlign w:val="center"/>
          </w:tcPr>
          <w:p w14:paraId="2038EA29">
            <w:pPr>
              <w:jc w:val="right"/>
              <w:rPr>
                <w:rFonts w:ascii="宋体" w:hAnsi="宋体" w:eastAsia="宋体" w:cs="宋体"/>
                <w:color w:val="000000"/>
                <w:sz w:val="18"/>
                <w:szCs w:val="18"/>
              </w:rPr>
            </w:pPr>
          </w:p>
        </w:tc>
        <w:tc>
          <w:tcPr>
            <w:tcW w:w="3528" w:type="dxa"/>
            <w:shd w:val="clear" w:color="auto" w:fill="auto"/>
            <w:noWrap/>
          </w:tcPr>
          <w:p w14:paraId="6F88B77A">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十三、农林水支出</w:t>
            </w:r>
          </w:p>
        </w:tc>
        <w:tc>
          <w:tcPr>
            <w:tcW w:w="0" w:type="auto"/>
            <w:shd w:val="clear" w:color="auto" w:fill="auto"/>
            <w:noWrap/>
            <w:vAlign w:val="center"/>
          </w:tcPr>
          <w:p w14:paraId="45988B79">
            <w:pPr>
              <w:jc w:val="right"/>
              <w:rPr>
                <w:rFonts w:ascii="宋体" w:hAnsi="宋体" w:eastAsia="宋体" w:cs="宋体"/>
                <w:color w:val="000000"/>
                <w:sz w:val="18"/>
                <w:szCs w:val="18"/>
              </w:rPr>
            </w:pPr>
          </w:p>
        </w:tc>
        <w:tc>
          <w:tcPr>
            <w:tcW w:w="0" w:type="auto"/>
            <w:shd w:val="clear" w:color="auto" w:fill="auto"/>
            <w:noWrap/>
            <w:vAlign w:val="center"/>
          </w:tcPr>
          <w:p w14:paraId="0C868523">
            <w:pPr>
              <w:jc w:val="right"/>
              <w:rPr>
                <w:rFonts w:ascii="宋体" w:hAnsi="宋体" w:eastAsia="宋体" w:cs="宋体"/>
                <w:color w:val="000000"/>
                <w:sz w:val="18"/>
                <w:szCs w:val="18"/>
              </w:rPr>
            </w:pPr>
          </w:p>
        </w:tc>
        <w:tc>
          <w:tcPr>
            <w:tcW w:w="0" w:type="auto"/>
            <w:shd w:val="clear" w:color="auto" w:fill="auto"/>
            <w:noWrap/>
            <w:vAlign w:val="center"/>
          </w:tcPr>
          <w:p w14:paraId="3F911421">
            <w:pPr>
              <w:jc w:val="right"/>
              <w:rPr>
                <w:rFonts w:ascii="宋体" w:hAnsi="宋体" w:eastAsia="宋体" w:cs="宋体"/>
                <w:color w:val="000000"/>
                <w:sz w:val="18"/>
                <w:szCs w:val="18"/>
              </w:rPr>
            </w:pPr>
          </w:p>
        </w:tc>
        <w:tc>
          <w:tcPr>
            <w:tcW w:w="0" w:type="auto"/>
            <w:shd w:val="clear" w:color="auto" w:fill="auto"/>
            <w:noWrap/>
            <w:vAlign w:val="center"/>
          </w:tcPr>
          <w:p w14:paraId="71F0B689">
            <w:pPr>
              <w:jc w:val="right"/>
              <w:rPr>
                <w:rFonts w:ascii="宋体" w:hAnsi="宋体" w:eastAsia="宋体" w:cs="宋体"/>
                <w:color w:val="000000"/>
                <w:sz w:val="18"/>
                <w:szCs w:val="18"/>
              </w:rPr>
            </w:pPr>
          </w:p>
        </w:tc>
      </w:tr>
      <w:tr w14:paraId="70D6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17EEF17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shd w:val="clear" w:color="auto" w:fill="auto"/>
            <w:noWrap/>
            <w:vAlign w:val="center"/>
          </w:tcPr>
          <w:p w14:paraId="4E40F232">
            <w:pPr>
              <w:rPr>
                <w:rFonts w:ascii="宋体" w:hAnsi="宋体" w:eastAsia="宋体" w:cs="宋体"/>
                <w:color w:val="000000"/>
                <w:sz w:val="18"/>
                <w:szCs w:val="18"/>
              </w:rPr>
            </w:pPr>
          </w:p>
        </w:tc>
        <w:tc>
          <w:tcPr>
            <w:tcW w:w="0" w:type="auto"/>
            <w:shd w:val="clear" w:color="auto" w:fill="auto"/>
            <w:noWrap/>
            <w:vAlign w:val="center"/>
          </w:tcPr>
          <w:p w14:paraId="504A75B8">
            <w:pPr>
              <w:jc w:val="right"/>
              <w:rPr>
                <w:rFonts w:ascii="宋体" w:hAnsi="宋体" w:eastAsia="宋体" w:cs="宋体"/>
                <w:color w:val="000000"/>
                <w:sz w:val="18"/>
                <w:szCs w:val="18"/>
              </w:rPr>
            </w:pPr>
          </w:p>
        </w:tc>
        <w:tc>
          <w:tcPr>
            <w:tcW w:w="3528" w:type="dxa"/>
            <w:shd w:val="clear" w:color="auto" w:fill="auto"/>
            <w:noWrap/>
          </w:tcPr>
          <w:p w14:paraId="5BAA9ED6">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十四、交通运输支出</w:t>
            </w:r>
          </w:p>
        </w:tc>
        <w:tc>
          <w:tcPr>
            <w:tcW w:w="0" w:type="auto"/>
            <w:shd w:val="clear" w:color="auto" w:fill="auto"/>
            <w:noWrap/>
            <w:vAlign w:val="center"/>
          </w:tcPr>
          <w:p w14:paraId="6D4C14C7">
            <w:pPr>
              <w:jc w:val="right"/>
              <w:rPr>
                <w:rFonts w:ascii="宋体" w:hAnsi="宋体" w:eastAsia="宋体" w:cs="宋体"/>
                <w:color w:val="000000"/>
                <w:sz w:val="18"/>
                <w:szCs w:val="18"/>
              </w:rPr>
            </w:pPr>
          </w:p>
        </w:tc>
        <w:tc>
          <w:tcPr>
            <w:tcW w:w="0" w:type="auto"/>
            <w:shd w:val="clear" w:color="auto" w:fill="auto"/>
            <w:noWrap/>
            <w:vAlign w:val="center"/>
          </w:tcPr>
          <w:p w14:paraId="40D986A8">
            <w:pPr>
              <w:jc w:val="right"/>
              <w:rPr>
                <w:rFonts w:ascii="宋体" w:hAnsi="宋体" w:eastAsia="宋体" w:cs="宋体"/>
                <w:color w:val="000000"/>
                <w:sz w:val="18"/>
                <w:szCs w:val="18"/>
              </w:rPr>
            </w:pPr>
          </w:p>
        </w:tc>
        <w:tc>
          <w:tcPr>
            <w:tcW w:w="0" w:type="auto"/>
            <w:shd w:val="clear" w:color="auto" w:fill="auto"/>
            <w:noWrap/>
            <w:vAlign w:val="center"/>
          </w:tcPr>
          <w:p w14:paraId="786F196D">
            <w:pPr>
              <w:jc w:val="right"/>
              <w:rPr>
                <w:rFonts w:ascii="宋体" w:hAnsi="宋体" w:eastAsia="宋体" w:cs="宋体"/>
                <w:color w:val="000000"/>
                <w:sz w:val="18"/>
                <w:szCs w:val="18"/>
              </w:rPr>
            </w:pPr>
          </w:p>
        </w:tc>
        <w:tc>
          <w:tcPr>
            <w:tcW w:w="0" w:type="auto"/>
            <w:shd w:val="clear" w:color="auto" w:fill="auto"/>
            <w:noWrap/>
            <w:vAlign w:val="center"/>
          </w:tcPr>
          <w:p w14:paraId="5559AE91">
            <w:pPr>
              <w:jc w:val="right"/>
              <w:rPr>
                <w:rFonts w:ascii="宋体" w:hAnsi="宋体" w:eastAsia="宋体" w:cs="宋体"/>
                <w:color w:val="000000"/>
                <w:sz w:val="18"/>
                <w:szCs w:val="18"/>
              </w:rPr>
            </w:pPr>
          </w:p>
        </w:tc>
      </w:tr>
      <w:tr w14:paraId="29C1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137E591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shd w:val="clear" w:color="auto" w:fill="auto"/>
            <w:noWrap/>
            <w:vAlign w:val="center"/>
          </w:tcPr>
          <w:p w14:paraId="515A7278">
            <w:pPr>
              <w:rPr>
                <w:rFonts w:ascii="宋体" w:hAnsi="宋体" w:eastAsia="宋体" w:cs="宋体"/>
                <w:color w:val="000000"/>
                <w:sz w:val="18"/>
                <w:szCs w:val="18"/>
              </w:rPr>
            </w:pPr>
          </w:p>
        </w:tc>
        <w:tc>
          <w:tcPr>
            <w:tcW w:w="0" w:type="auto"/>
            <w:shd w:val="clear" w:color="auto" w:fill="auto"/>
            <w:noWrap/>
            <w:vAlign w:val="center"/>
          </w:tcPr>
          <w:p w14:paraId="1B52EF46">
            <w:pPr>
              <w:jc w:val="right"/>
              <w:rPr>
                <w:rFonts w:ascii="宋体" w:hAnsi="宋体" w:eastAsia="宋体" w:cs="宋体"/>
                <w:color w:val="000000"/>
                <w:sz w:val="18"/>
                <w:szCs w:val="18"/>
              </w:rPr>
            </w:pPr>
          </w:p>
        </w:tc>
        <w:tc>
          <w:tcPr>
            <w:tcW w:w="3528" w:type="dxa"/>
            <w:shd w:val="clear" w:color="auto" w:fill="auto"/>
            <w:noWrap/>
          </w:tcPr>
          <w:p w14:paraId="2F3A0FBA">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十五、资源勘探工业信息等支出</w:t>
            </w:r>
          </w:p>
        </w:tc>
        <w:tc>
          <w:tcPr>
            <w:tcW w:w="0" w:type="auto"/>
            <w:shd w:val="clear" w:color="auto" w:fill="auto"/>
            <w:noWrap/>
            <w:vAlign w:val="center"/>
          </w:tcPr>
          <w:p w14:paraId="6EDA2F27">
            <w:pPr>
              <w:jc w:val="right"/>
              <w:rPr>
                <w:rFonts w:ascii="宋体" w:hAnsi="宋体" w:eastAsia="宋体" w:cs="宋体"/>
                <w:color w:val="000000"/>
                <w:sz w:val="18"/>
                <w:szCs w:val="18"/>
              </w:rPr>
            </w:pPr>
          </w:p>
        </w:tc>
        <w:tc>
          <w:tcPr>
            <w:tcW w:w="0" w:type="auto"/>
            <w:shd w:val="clear" w:color="auto" w:fill="auto"/>
            <w:noWrap/>
            <w:vAlign w:val="center"/>
          </w:tcPr>
          <w:p w14:paraId="30273E08">
            <w:pPr>
              <w:jc w:val="right"/>
              <w:rPr>
                <w:rFonts w:ascii="宋体" w:hAnsi="宋体" w:eastAsia="宋体" w:cs="宋体"/>
                <w:color w:val="000000"/>
                <w:sz w:val="18"/>
                <w:szCs w:val="18"/>
              </w:rPr>
            </w:pPr>
          </w:p>
        </w:tc>
        <w:tc>
          <w:tcPr>
            <w:tcW w:w="0" w:type="auto"/>
            <w:shd w:val="clear" w:color="auto" w:fill="auto"/>
            <w:noWrap/>
            <w:vAlign w:val="center"/>
          </w:tcPr>
          <w:p w14:paraId="5398ABDD">
            <w:pPr>
              <w:jc w:val="right"/>
              <w:rPr>
                <w:rFonts w:ascii="宋体" w:hAnsi="宋体" w:eastAsia="宋体" w:cs="宋体"/>
                <w:color w:val="000000"/>
                <w:sz w:val="18"/>
                <w:szCs w:val="18"/>
              </w:rPr>
            </w:pPr>
          </w:p>
        </w:tc>
        <w:tc>
          <w:tcPr>
            <w:tcW w:w="0" w:type="auto"/>
            <w:shd w:val="clear" w:color="auto" w:fill="auto"/>
            <w:noWrap/>
            <w:vAlign w:val="center"/>
          </w:tcPr>
          <w:p w14:paraId="2D73B8B1">
            <w:pPr>
              <w:jc w:val="right"/>
              <w:rPr>
                <w:rFonts w:ascii="宋体" w:hAnsi="宋体" w:eastAsia="宋体" w:cs="宋体"/>
                <w:color w:val="000000"/>
                <w:sz w:val="18"/>
                <w:szCs w:val="18"/>
              </w:rPr>
            </w:pPr>
          </w:p>
        </w:tc>
      </w:tr>
      <w:tr w14:paraId="5B21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54BB216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shd w:val="clear" w:color="auto" w:fill="auto"/>
            <w:noWrap/>
            <w:vAlign w:val="center"/>
          </w:tcPr>
          <w:p w14:paraId="33CD14EB">
            <w:pPr>
              <w:rPr>
                <w:rFonts w:ascii="宋体" w:hAnsi="宋体" w:eastAsia="宋体" w:cs="宋体"/>
                <w:color w:val="000000"/>
                <w:sz w:val="18"/>
                <w:szCs w:val="18"/>
              </w:rPr>
            </w:pPr>
          </w:p>
        </w:tc>
        <w:tc>
          <w:tcPr>
            <w:tcW w:w="0" w:type="auto"/>
            <w:shd w:val="clear" w:color="auto" w:fill="auto"/>
            <w:noWrap/>
            <w:vAlign w:val="center"/>
          </w:tcPr>
          <w:p w14:paraId="47A6C4FA">
            <w:pPr>
              <w:jc w:val="right"/>
              <w:rPr>
                <w:rFonts w:ascii="宋体" w:hAnsi="宋体" w:eastAsia="宋体" w:cs="宋体"/>
                <w:color w:val="000000"/>
                <w:sz w:val="18"/>
                <w:szCs w:val="18"/>
              </w:rPr>
            </w:pPr>
          </w:p>
        </w:tc>
        <w:tc>
          <w:tcPr>
            <w:tcW w:w="3528" w:type="dxa"/>
            <w:shd w:val="clear" w:color="auto" w:fill="auto"/>
            <w:noWrap/>
          </w:tcPr>
          <w:p w14:paraId="5BDB9FE0">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十六、商业服务业等支出</w:t>
            </w:r>
          </w:p>
        </w:tc>
        <w:tc>
          <w:tcPr>
            <w:tcW w:w="0" w:type="auto"/>
            <w:shd w:val="clear" w:color="auto" w:fill="auto"/>
            <w:noWrap/>
            <w:vAlign w:val="center"/>
          </w:tcPr>
          <w:p w14:paraId="31DBDA9E">
            <w:pPr>
              <w:jc w:val="right"/>
              <w:rPr>
                <w:rFonts w:ascii="宋体" w:hAnsi="宋体" w:eastAsia="宋体" w:cs="宋体"/>
                <w:color w:val="000000"/>
                <w:sz w:val="18"/>
                <w:szCs w:val="18"/>
              </w:rPr>
            </w:pPr>
          </w:p>
        </w:tc>
        <w:tc>
          <w:tcPr>
            <w:tcW w:w="0" w:type="auto"/>
            <w:shd w:val="clear" w:color="auto" w:fill="auto"/>
            <w:noWrap/>
            <w:vAlign w:val="center"/>
          </w:tcPr>
          <w:p w14:paraId="30F93FE4">
            <w:pPr>
              <w:jc w:val="right"/>
              <w:rPr>
                <w:rFonts w:ascii="宋体" w:hAnsi="宋体" w:eastAsia="宋体" w:cs="宋体"/>
                <w:color w:val="000000"/>
                <w:sz w:val="18"/>
                <w:szCs w:val="18"/>
              </w:rPr>
            </w:pPr>
          </w:p>
        </w:tc>
        <w:tc>
          <w:tcPr>
            <w:tcW w:w="0" w:type="auto"/>
            <w:shd w:val="clear" w:color="auto" w:fill="auto"/>
            <w:noWrap/>
            <w:vAlign w:val="center"/>
          </w:tcPr>
          <w:p w14:paraId="78D47F72">
            <w:pPr>
              <w:jc w:val="right"/>
              <w:rPr>
                <w:rFonts w:ascii="宋体" w:hAnsi="宋体" w:eastAsia="宋体" w:cs="宋体"/>
                <w:color w:val="000000"/>
                <w:sz w:val="18"/>
                <w:szCs w:val="18"/>
              </w:rPr>
            </w:pPr>
          </w:p>
        </w:tc>
        <w:tc>
          <w:tcPr>
            <w:tcW w:w="0" w:type="auto"/>
            <w:shd w:val="clear" w:color="auto" w:fill="auto"/>
            <w:noWrap/>
            <w:vAlign w:val="center"/>
          </w:tcPr>
          <w:p w14:paraId="406CB26B">
            <w:pPr>
              <w:jc w:val="right"/>
              <w:rPr>
                <w:rFonts w:ascii="宋体" w:hAnsi="宋体" w:eastAsia="宋体" w:cs="宋体"/>
                <w:color w:val="000000"/>
                <w:sz w:val="18"/>
                <w:szCs w:val="18"/>
              </w:rPr>
            </w:pPr>
          </w:p>
        </w:tc>
      </w:tr>
      <w:tr w14:paraId="2045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0B6C024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shd w:val="clear" w:color="auto" w:fill="auto"/>
            <w:noWrap/>
            <w:vAlign w:val="center"/>
          </w:tcPr>
          <w:p w14:paraId="55C54AF5">
            <w:pPr>
              <w:rPr>
                <w:rFonts w:ascii="宋体" w:hAnsi="宋体" w:eastAsia="宋体" w:cs="宋体"/>
                <w:color w:val="000000"/>
                <w:sz w:val="18"/>
                <w:szCs w:val="18"/>
              </w:rPr>
            </w:pPr>
          </w:p>
        </w:tc>
        <w:tc>
          <w:tcPr>
            <w:tcW w:w="0" w:type="auto"/>
            <w:shd w:val="clear" w:color="auto" w:fill="auto"/>
            <w:noWrap/>
            <w:vAlign w:val="center"/>
          </w:tcPr>
          <w:p w14:paraId="7E201BA2">
            <w:pPr>
              <w:jc w:val="right"/>
              <w:rPr>
                <w:rFonts w:ascii="宋体" w:hAnsi="宋体" w:eastAsia="宋体" w:cs="宋体"/>
                <w:color w:val="000000"/>
                <w:sz w:val="18"/>
                <w:szCs w:val="18"/>
              </w:rPr>
            </w:pPr>
          </w:p>
        </w:tc>
        <w:tc>
          <w:tcPr>
            <w:tcW w:w="3528" w:type="dxa"/>
            <w:shd w:val="clear" w:color="auto" w:fill="auto"/>
            <w:noWrap/>
          </w:tcPr>
          <w:p w14:paraId="273A3D5F">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十七、金融支出</w:t>
            </w:r>
          </w:p>
        </w:tc>
        <w:tc>
          <w:tcPr>
            <w:tcW w:w="0" w:type="auto"/>
            <w:shd w:val="clear" w:color="auto" w:fill="auto"/>
            <w:noWrap/>
            <w:vAlign w:val="center"/>
          </w:tcPr>
          <w:p w14:paraId="3A04EBFD">
            <w:pPr>
              <w:jc w:val="right"/>
              <w:rPr>
                <w:rFonts w:ascii="宋体" w:hAnsi="宋体" w:eastAsia="宋体" w:cs="宋体"/>
                <w:color w:val="000000"/>
                <w:sz w:val="18"/>
                <w:szCs w:val="18"/>
              </w:rPr>
            </w:pPr>
          </w:p>
        </w:tc>
        <w:tc>
          <w:tcPr>
            <w:tcW w:w="0" w:type="auto"/>
            <w:shd w:val="clear" w:color="auto" w:fill="auto"/>
            <w:noWrap/>
            <w:vAlign w:val="center"/>
          </w:tcPr>
          <w:p w14:paraId="43CA2997">
            <w:pPr>
              <w:jc w:val="right"/>
              <w:rPr>
                <w:rFonts w:ascii="宋体" w:hAnsi="宋体" w:eastAsia="宋体" w:cs="宋体"/>
                <w:color w:val="000000"/>
                <w:sz w:val="18"/>
                <w:szCs w:val="18"/>
              </w:rPr>
            </w:pPr>
          </w:p>
        </w:tc>
        <w:tc>
          <w:tcPr>
            <w:tcW w:w="0" w:type="auto"/>
            <w:shd w:val="clear" w:color="auto" w:fill="auto"/>
            <w:noWrap/>
            <w:vAlign w:val="center"/>
          </w:tcPr>
          <w:p w14:paraId="3273893A">
            <w:pPr>
              <w:jc w:val="right"/>
              <w:rPr>
                <w:rFonts w:ascii="宋体" w:hAnsi="宋体" w:eastAsia="宋体" w:cs="宋体"/>
                <w:color w:val="000000"/>
                <w:sz w:val="18"/>
                <w:szCs w:val="18"/>
              </w:rPr>
            </w:pPr>
          </w:p>
        </w:tc>
        <w:tc>
          <w:tcPr>
            <w:tcW w:w="0" w:type="auto"/>
            <w:shd w:val="clear" w:color="auto" w:fill="auto"/>
            <w:noWrap/>
            <w:vAlign w:val="center"/>
          </w:tcPr>
          <w:p w14:paraId="7F8DA2B0">
            <w:pPr>
              <w:jc w:val="right"/>
              <w:rPr>
                <w:rFonts w:ascii="宋体" w:hAnsi="宋体" w:eastAsia="宋体" w:cs="宋体"/>
                <w:color w:val="000000"/>
                <w:sz w:val="18"/>
                <w:szCs w:val="18"/>
              </w:rPr>
            </w:pPr>
          </w:p>
        </w:tc>
      </w:tr>
      <w:tr w14:paraId="20B1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C4190F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shd w:val="clear" w:color="auto" w:fill="auto"/>
            <w:noWrap/>
            <w:vAlign w:val="center"/>
          </w:tcPr>
          <w:p w14:paraId="34F90609">
            <w:pPr>
              <w:rPr>
                <w:rFonts w:ascii="宋体" w:hAnsi="宋体" w:eastAsia="宋体" w:cs="宋体"/>
                <w:color w:val="000000"/>
                <w:sz w:val="18"/>
                <w:szCs w:val="18"/>
              </w:rPr>
            </w:pPr>
          </w:p>
        </w:tc>
        <w:tc>
          <w:tcPr>
            <w:tcW w:w="0" w:type="auto"/>
            <w:shd w:val="clear" w:color="auto" w:fill="auto"/>
            <w:noWrap/>
            <w:vAlign w:val="center"/>
          </w:tcPr>
          <w:p w14:paraId="4CB4E5DF">
            <w:pPr>
              <w:jc w:val="right"/>
              <w:rPr>
                <w:rFonts w:ascii="宋体" w:hAnsi="宋体" w:eastAsia="宋体" w:cs="宋体"/>
                <w:color w:val="000000"/>
                <w:sz w:val="18"/>
                <w:szCs w:val="18"/>
              </w:rPr>
            </w:pPr>
          </w:p>
        </w:tc>
        <w:tc>
          <w:tcPr>
            <w:tcW w:w="3528" w:type="dxa"/>
            <w:shd w:val="clear" w:color="auto" w:fill="auto"/>
            <w:noWrap/>
          </w:tcPr>
          <w:p w14:paraId="37A1EB7D">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十八、援助其他地区支出</w:t>
            </w:r>
          </w:p>
        </w:tc>
        <w:tc>
          <w:tcPr>
            <w:tcW w:w="0" w:type="auto"/>
            <w:shd w:val="clear" w:color="auto" w:fill="auto"/>
            <w:noWrap/>
            <w:vAlign w:val="center"/>
          </w:tcPr>
          <w:p w14:paraId="3FE4FB00">
            <w:pPr>
              <w:jc w:val="right"/>
              <w:rPr>
                <w:rFonts w:ascii="宋体" w:hAnsi="宋体" w:eastAsia="宋体" w:cs="宋体"/>
                <w:color w:val="000000"/>
                <w:sz w:val="18"/>
                <w:szCs w:val="18"/>
              </w:rPr>
            </w:pPr>
          </w:p>
        </w:tc>
        <w:tc>
          <w:tcPr>
            <w:tcW w:w="0" w:type="auto"/>
            <w:shd w:val="clear" w:color="auto" w:fill="auto"/>
            <w:noWrap/>
            <w:vAlign w:val="center"/>
          </w:tcPr>
          <w:p w14:paraId="64B8DE13">
            <w:pPr>
              <w:jc w:val="right"/>
              <w:rPr>
                <w:rFonts w:ascii="宋体" w:hAnsi="宋体" w:eastAsia="宋体" w:cs="宋体"/>
                <w:color w:val="000000"/>
                <w:sz w:val="18"/>
                <w:szCs w:val="18"/>
              </w:rPr>
            </w:pPr>
          </w:p>
        </w:tc>
        <w:tc>
          <w:tcPr>
            <w:tcW w:w="0" w:type="auto"/>
            <w:shd w:val="clear" w:color="auto" w:fill="auto"/>
            <w:noWrap/>
            <w:vAlign w:val="center"/>
          </w:tcPr>
          <w:p w14:paraId="11348FE1">
            <w:pPr>
              <w:jc w:val="right"/>
              <w:rPr>
                <w:rFonts w:ascii="宋体" w:hAnsi="宋体" w:eastAsia="宋体" w:cs="宋体"/>
                <w:color w:val="000000"/>
                <w:sz w:val="18"/>
                <w:szCs w:val="18"/>
              </w:rPr>
            </w:pPr>
          </w:p>
        </w:tc>
        <w:tc>
          <w:tcPr>
            <w:tcW w:w="0" w:type="auto"/>
            <w:shd w:val="clear" w:color="auto" w:fill="auto"/>
            <w:noWrap/>
            <w:vAlign w:val="center"/>
          </w:tcPr>
          <w:p w14:paraId="033C6362">
            <w:pPr>
              <w:jc w:val="right"/>
              <w:rPr>
                <w:rFonts w:ascii="宋体" w:hAnsi="宋体" w:eastAsia="宋体" w:cs="宋体"/>
                <w:color w:val="000000"/>
                <w:sz w:val="18"/>
                <w:szCs w:val="18"/>
              </w:rPr>
            </w:pPr>
          </w:p>
        </w:tc>
      </w:tr>
      <w:tr w14:paraId="357C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6D7D4A7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shd w:val="clear" w:color="auto" w:fill="auto"/>
            <w:noWrap/>
            <w:vAlign w:val="center"/>
          </w:tcPr>
          <w:p w14:paraId="3B7A4C3C">
            <w:pPr>
              <w:rPr>
                <w:rFonts w:ascii="宋体" w:hAnsi="宋体" w:eastAsia="宋体" w:cs="宋体"/>
                <w:color w:val="000000"/>
                <w:sz w:val="18"/>
                <w:szCs w:val="18"/>
              </w:rPr>
            </w:pPr>
          </w:p>
        </w:tc>
        <w:tc>
          <w:tcPr>
            <w:tcW w:w="0" w:type="auto"/>
            <w:shd w:val="clear" w:color="auto" w:fill="auto"/>
            <w:noWrap/>
            <w:vAlign w:val="center"/>
          </w:tcPr>
          <w:p w14:paraId="715E25A3">
            <w:pPr>
              <w:jc w:val="right"/>
              <w:rPr>
                <w:rFonts w:ascii="宋体" w:hAnsi="宋体" w:eastAsia="宋体" w:cs="宋体"/>
                <w:color w:val="000000"/>
                <w:sz w:val="18"/>
                <w:szCs w:val="18"/>
              </w:rPr>
            </w:pPr>
          </w:p>
        </w:tc>
        <w:tc>
          <w:tcPr>
            <w:tcW w:w="3528" w:type="dxa"/>
            <w:shd w:val="clear" w:color="auto" w:fill="auto"/>
            <w:noWrap/>
          </w:tcPr>
          <w:p w14:paraId="27A1F357">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十九、自然资源海洋气象等支出</w:t>
            </w:r>
          </w:p>
        </w:tc>
        <w:tc>
          <w:tcPr>
            <w:tcW w:w="0" w:type="auto"/>
            <w:shd w:val="clear" w:color="auto" w:fill="auto"/>
            <w:noWrap/>
            <w:vAlign w:val="center"/>
          </w:tcPr>
          <w:p w14:paraId="3E1C55A5">
            <w:pPr>
              <w:jc w:val="right"/>
              <w:rPr>
                <w:rFonts w:ascii="宋体" w:hAnsi="宋体" w:eastAsia="宋体" w:cs="宋体"/>
                <w:color w:val="000000"/>
                <w:sz w:val="18"/>
                <w:szCs w:val="18"/>
              </w:rPr>
            </w:pPr>
          </w:p>
        </w:tc>
        <w:tc>
          <w:tcPr>
            <w:tcW w:w="0" w:type="auto"/>
            <w:shd w:val="clear" w:color="auto" w:fill="auto"/>
            <w:noWrap/>
            <w:vAlign w:val="center"/>
          </w:tcPr>
          <w:p w14:paraId="4F76512D">
            <w:pPr>
              <w:jc w:val="right"/>
              <w:rPr>
                <w:rFonts w:ascii="宋体" w:hAnsi="宋体" w:eastAsia="宋体" w:cs="宋体"/>
                <w:color w:val="000000"/>
                <w:sz w:val="18"/>
                <w:szCs w:val="18"/>
              </w:rPr>
            </w:pPr>
          </w:p>
        </w:tc>
        <w:tc>
          <w:tcPr>
            <w:tcW w:w="0" w:type="auto"/>
            <w:shd w:val="clear" w:color="auto" w:fill="auto"/>
            <w:noWrap/>
            <w:vAlign w:val="center"/>
          </w:tcPr>
          <w:p w14:paraId="0382D144">
            <w:pPr>
              <w:jc w:val="right"/>
              <w:rPr>
                <w:rFonts w:ascii="宋体" w:hAnsi="宋体" w:eastAsia="宋体" w:cs="宋体"/>
                <w:color w:val="000000"/>
                <w:sz w:val="18"/>
                <w:szCs w:val="18"/>
              </w:rPr>
            </w:pPr>
          </w:p>
        </w:tc>
        <w:tc>
          <w:tcPr>
            <w:tcW w:w="0" w:type="auto"/>
            <w:shd w:val="clear" w:color="auto" w:fill="auto"/>
            <w:noWrap/>
            <w:vAlign w:val="center"/>
          </w:tcPr>
          <w:p w14:paraId="052D5F65">
            <w:pPr>
              <w:jc w:val="right"/>
              <w:rPr>
                <w:rFonts w:ascii="宋体" w:hAnsi="宋体" w:eastAsia="宋体" w:cs="宋体"/>
                <w:color w:val="000000"/>
                <w:sz w:val="18"/>
                <w:szCs w:val="18"/>
              </w:rPr>
            </w:pPr>
          </w:p>
        </w:tc>
      </w:tr>
      <w:tr w14:paraId="307E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E23970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shd w:val="clear" w:color="auto" w:fill="auto"/>
            <w:noWrap/>
            <w:vAlign w:val="center"/>
          </w:tcPr>
          <w:p w14:paraId="388CC4E6">
            <w:pPr>
              <w:rPr>
                <w:rFonts w:ascii="宋体" w:hAnsi="宋体" w:eastAsia="宋体" w:cs="宋体"/>
                <w:color w:val="000000"/>
                <w:sz w:val="18"/>
                <w:szCs w:val="18"/>
              </w:rPr>
            </w:pPr>
          </w:p>
        </w:tc>
        <w:tc>
          <w:tcPr>
            <w:tcW w:w="0" w:type="auto"/>
            <w:shd w:val="clear" w:color="auto" w:fill="auto"/>
            <w:noWrap/>
            <w:vAlign w:val="center"/>
          </w:tcPr>
          <w:p w14:paraId="70162915">
            <w:pPr>
              <w:jc w:val="right"/>
              <w:rPr>
                <w:rFonts w:ascii="宋体" w:hAnsi="宋体" w:eastAsia="宋体" w:cs="宋体"/>
                <w:color w:val="000000"/>
                <w:sz w:val="18"/>
                <w:szCs w:val="18"/>
              </w:rPr>
            </w:pPr>
          </w:p>
        </w:tc>
        <w:tc>
          <w:tcPr>
            <w:tcW w:w="3528" w:type="dxa"/>
            <w:shd w:val="clear" w:color="auto" w:fill="auto"/>
            <w:noWrap/>
          </w:tcPr>
          <w:p w14:paraId="15AACE49">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二十、住房保障支出</w:t>
            </w:r>
          </w:p>
        </w:tc>
        <w:tc>
          <w:tcPr>
            <w:tcW w:w="0" w:type="auto"/>
            <w:shd w:val="clear" w:color="auto" w:fill="auto"/>
            <w:noWrap/>
            <w:vAlign w:val="center"/>
          </w:tcPr>
          <w:p w14:paraId="57CEC7A6">
            <w:pPr>
              <w:jc w:val="right"/>
              <w:rPr>
                <w:rFonts w:ascii="宋体" w:hAnsi="宋体" w:eastAsia="宋体" w:cs="宋体"/>
                <w:color w:val="000000"/>
                <w:sz w:val="18"/>
                <w:szCs w:val="18"/>
              </w:rPr>
            </w:pPr>
          </w:p>
        </w:tc>
        <w:tc>
          <w:tcPr>
            <w:tcW w:w="0" w:type="auto"/>
            <w:shd w:val="clear" w:color="auto" w:fill="auto"/>
            <w:noWrap/>
            <w:vAlign w:val="center"/>
          </w:tcPr>
          <w:p w14:paraId="410FCE9E">
            <w:pPr>
              <w:jc w:val="right"/>
              <w:rPr>
                <w:rFonts w:ascii="宋体" w:hAnsi="宋体" w:eastAsia="宋体" w:cs="宋体"/>
                <w:color w:val="000000"/>
                <w:sz w:val="18"/>
                <w:szCs w:val="18"/>
              </w:rPr>
            </w:pPr>
          </w:p>
        </w:tc>
        <w:tc>
          <w:tcPr>
            <w:tcW w:w="0" w:type="auto"/>
            <w:shd w:val="clear" w:color="auto" w:fill="auto"/>
            <w:noWrap/>
            <w:vAlign w:val="center"/>
          </w:tcPr>
          <w:p w14:paraId="0B2C6B0B">
            <w:pPr>
              <w:jc w:val="right"/>
              <w:rPr>
                <w:rFonts w:ascii="宋体" w:hAnsi="宋体" w:eastAsia="宋体" w:cs="宋体"/>
                <w:color w:val="000000"/>
                <w:sz w:val="18"/>
                <w:szCs w:val="18"/>
              </w:rPr>
            </w:pPr>
          </w:p>
        </w:tc>
        <w:tc>
          <w:tcPr>
            <w:tcW w:w="0" w:type="auto"/>
            <w:shd w:val="clear" w:color="auto" w:fill="auto"/>
            <w:noWrap/>
            <w:vAlign w:val="center"/>
          </w:tcPr>
          <w:p w14:paraId="35B82DFD">
            <w:pPr>
              <w:jc w:val="right"/>
              <w:rPr>
                <w:rFonts w:ascii="宋体" w:hAnsi="宋体" w:eastAsia="宋体" w:cs="宋体"/>
                <w:color w:val="000000"/>
                <w:sz w:val="18"/>
                <w:szCs w:val="18"/>
              </w:rPr>
            </w:pPr>
          </w:p>
        </w:tc>
      </w:tr>
      <w:tr w14:paraId="499C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452C861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shd w:val="clear" w:color="auto" w:fill="auto"/>
            <w:noWrap/>
            <w:vAlign w:val="center"/>
          </w:tcPr>
          <w:p w14:paraId="6A83EC5D">
            <w:pPr>
              <w:rPr>
                <w:rFonts w:ascii="宋体" w:hAnsi="宋体" w:eastAsia="宋体" w:cs="宋体"/>
                <w:color w:val="000000"/>
                <w:sz w:val="18"/>
                <w:szCs w:val="18"/>
              </w:rPr>
            </w:pPr>
          </w:p>
        </w:tc>
        <w:tc>
          <w:tcPr>
            <w:tcW w:w="0" w:type="auto"/>
            <w:shd w:val="clear" w:color="auto" w:fill="auto"/>
            <w:noWrap/>
            <w:vAlign w:val="center"/>
          </w:tcPr>
          <w:p w14:paraId="5BBC10F8">
            <w:pPr>
              <w:jc w:val="right"/>
              <w:rPr>
                <w:rFonts w:ascii="宋体" w:hAnsi="宋体" w:eastAsia="宋体" w:cs="宋体"/>
                <w:color w:val="000000"/>
                <w:sz w:val="18"/>
                <w:szCs w:val="18"/>
              </w:rPr>
            </w:pPr>
          </w:p>
        </w:tc>
        <w:tc>
          <w:tcPr>
            <w:tcW w:w="3528" w:type="dxa"/>
            <w:shd w:val="clear" w:color="auto" w:fill="auto"/>
            <w:noWrap/>
          </w:tcPr>
          <w:p w14:paraId="33ED40E2">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二十一、粮油物资储备支出</w:t>
            </w:r>
          </w:p>
        </w:tc>
        <w:tc>
          <w:tcPr>
            <w:tcW w:w="0" w:type="auto"/>
            <w:shd w:val="clear" w:color="auto" w:fill="auto"/>
            <w:noWrap/>
            <w:vAlign w:val="center"/>
          </w:tcPr>
          <w:p w14:paraId="179A17E1">
            <w:pPr>
              <w:jc w:val="right"/>
              <w:rPr>
                <w:rFonts w:ascii="宋体" w:hAnsi="宋体" w:eastAsia="宋体" w:cs="宋体"/>
                <w:color w:val="000000"/>
                <w:sz w:val="18"/>
                <w:szCs w:val="18"/>
              </w:rPr>
            </w:pPr>
          </w:p>
        </w:tc>
        <w:tc>
          <w:tcPr>
            <w:tcW w:w="0" w:type="auto"/>
            <w:shd w:val="clear" w:color="auto" w:fill="auto"/>
            <w:noWrap/>
            <w:vAlign w:val="center"/>
          </w:tcPr>
          <w:p w14:paraId="4D4FED59">
            <w:pPr>
              <w:jc w:val="right"/>
              <w:rPr>
                <w:rFonts w:ascii="宋体" w:hAnsi="宋体" w:eastAsia="宋体" w:cs="宋体"/>
                <w:color w:val="000000"/>
                <w:sz w:val="18"/>
                <w:szCs w:val="18"/>
              </w:rPr>
            </w:pPr>
          </w:p>
        </w:tc>
        <w:tc>
          <w:tcPr>
            <w:tcW w:w="0" w:type="auto"/>
            <w:shd w:val="clear" w:color="auto" w:fill="auto"/>
            <w:noWrap/>
            <w:vAlign w:val="center"/>
          </w:tcPr>
          <w:p w14:paraId="16AC61BF">
            <w:pPr>
              <w:jc w:val="right"/>
              <w:rPr>
                <w:rFonts w:ascii="宋体" w:hAnsi="宋体" w:eastAsia="宋体" w:cs="宋体"/>
                <w:color w:val="000000"/>
                <w:sz w:val="18"/>
                <w:szCs w:val="18"/>
              </w:rPr>
            </w:pPr>
          </w:p>
        </w:tc>
        <w:tc>
          <w:tcPr>
            <w:tcW w:w="0" w:type="auto"/>
            <w:shd w:val="clear" w:color="auto" w:fill="auto"/>
            <w:noWrap/>
            <w:vAlign w:val="center"/>
          </w:tcPr>
          <w:p w14:paraId="78099517">
            <w:pPr>
              <w:jc w:val="right"/>
              <w:rPr>
                <w:rFonts w:ascii="宋体" w:hAnsi="宋体" w:eastAsia="宋体" w:cs="宋体"/>
                <w:color w:val="000000"/>
                <w:sz w:val="18"/>
                <w:szCs w:val="18"/>
              </w:rPr>
            </w:pPr>
          </w:p>
        </w:tc>
      </w:tr>
      <w:tr w14:paraId="2A05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5C6544F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shd w:val="clear" w:color="auto" w:fill="auto"/>
            <w:noWrap/>
            <w:vAlign w:val="center"/>
          </w:tcPr>
          <w:p w14:paraId="1322769F">
            <w:pPr>
              <w:rPr>
                <w:rFonts w:ascii="宋体" w:hAnsi="宋体" w:eastAsia="宋体" w:cs="宋体"/>
                <w:color w:val="000000"/>
                <w:sz w:val="18"/>
                <w:szCs w:val="18"/>
              </w:rPr>
            </w:pPr>
          </w:p>
        </w:tc>
        <w:tc>
          <w:tcPr>
            <w:tcW w:w="0" w:type="auto"/>
            <w:shd w:val="clear" w:color="auto" w:fill="auto"/>
            <w:noWrap/>
            <w:vAlign w:val="center"/>
          </w:tcPr>
          <w:p w14:paraId="048AFE15">
            <w:pPr>
              <w:jc w:val="right"/>
              <w:rPr>
                <w:rFonts w:ascii="宋体" w:hAnsi="宋体" w:eastAsia="宋体" w:cs="宋体"/>
                <w:color w:val="000000"/>
                <w:sz w:val="18"/>
                <w:szCs w:val="18"/>
              </w:rPr>
            </w:pPr>
          </w:p>
        </w:tc>
        <w:tc>
          <w:tcPr>
            <w:tcW w:w="3528" w:type="dxa"/>
            <w:shd w:val="clear" w:color="auto" w:fill="auto"/>
            <w:noWrap/>
          </w:tcPr>
          <w:p w14:paraId="1B8558FF">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二十二、国有资本经营预算支出</w:t>
            </w:r>
          </w:p>
        </w:tc>
        <w:tc>
          <w:tcPr>
            <w:tcW w:w="0" w:type="auto"/>
            <w:shd w:val="clear" w:color="auto" w:fill="auto"/>
            <w:noWrap/>
            <w:vAlign w:val="center"/>
          </w:tcPr>
          <w:p w14:paraId="67209FC1">
            <w:pPr>
              <w:jc w:val="right"/>
              <w:rPr>
                <w:rFonts w:ascii="宋体" w:hAnsi="宋体" w:eastAsia="宋体" w:cs="宋体"/>
                <w:color w:val="000000"/>
                <w:sz w:val="18"/>
                <w:szCs w:val="18"/>
              </w:rPr>
            </w:pPr>
          </w:p>
        </w:tc>
        <w:tc>
          <w:tcPr>
            <w:tcW w:w="0" w:type="auto"/>
            <w:shd w:val="clear" w:color="auto" w:fill="auto"/>
            <w:noWrap/>
            <w:vAlign w:val="center"/>
          </w:tcPr>
          <w:p w14:paraId="7D1809BA">
            <w:pPr>
              <w:jc w:val="right"/>
              <w:rPr>
                <w:rFonts w:ascii="宋体" w:hAnsi="宋体" w:eastAsia="宋体" w:cs="宋体"/>
                <w:color w:val="000000"/>
                <w:sz w:val="18"/>
                <w:szCs w:val="18"/>
              </w:rPr>
            </w:pPr>
          </w:p>
        </w:tc>
        <w:tc>
          <w:tcPr>
            <w:tcW w:w="0" w:type="auto"/>
            <w:shd w:val="clear" w:color="auto" w:fill="auto"/>
            <w:noWrap/>
            <w:vAlign w:val="center"/>
          </w:tcPr>
          <w:p w14:paraId="4F838EA3">
            <w:pPr>
              <w:jc w:val="right"/>
              <w:rPr>
                <w:rFonts w:ascii="宋体" w:hAnsi="宋体" w:eastAsia="宋体" w:cs="宋体"/>
                <w:color w:val="000000"/>
                <w:sz w:val="18"/>
                <w:szCs w:val="18"/>
              </w:rPr>
            </w:pPr>
          </w:p>
        </w:tc>
        <w:tc>
          <w:tcPr>
            <w:tcW w:w="0" w:type="auto"/>
            <w:shd w:val="clear" w:color="auto" w:fill="auto"/>
            <w:noWrap/>
            <w:vAlign w:val="center"/>
          </w:tcPr>
          <w:p w14:paraId="48F4811B">
            <w:pPr>
              <w:jc w:val="right"/>
              <w:rPr>
                <w:rFonts w:ascii="宋体" w:hAnsi="宋体" w:eastAsia="宋体" w:cs="宋体"/>
                <w:color w:val="000000"/>
                <w:sz w:val="18"/>
                <w:szCs w:val="18"/>
              </w:rPr>
            </w:pPr>
          </w:p>
        </w:tc>
      </w:tr>
      <w:tr w14:paraId="3680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60391B6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shd w:val="clear" w:color="auto" w:fill="auto"/>
            <w:noWrap/>
            <w:vAlign w:val="center"/>
          </w:tcPr>
          <w:p w14:paraId="3F6E4B06">
            <w:pPr>
              <w:rPr>
                <w:rFonts w:ascii="宋体" w:hAnsi="宋体" w:eastAsia="宋体" w:cs="宋体"/>
                <w:color w:val="000000"/>
                <w:sz w:val="18"/>
                <w:szCs w:val="18"/>
              </w:rPr>
            </w:pPr>
          </w:p>
        </w:tc>
        <w:tc>
          <w:tcPr>
            <w:tcW w:w="0" w:type="auto"/>
            <w:shd w:val="clear" w:color="auto" w:fill="auto"/>
            <w:noWrap/>
            <w:vAlign w:val="center"/>
          </w:tcPr>
          <w:p w14:paraId="65F3137C">
            <w:pPr>
              <w:jc w:val="right"/>
              <w:rPr>
                <w:rFonts w:ascii="宋体" w:hAnsi="宋体" w:eastAsia="宋体" w:cs="宋体"/>
                <w:color w:val="000000"/>
                <w:sz w:val="18"/>
                <w:szCs w:val="18"/>
              </w:rPr>
            </w:pPr>
          </w:p>
        </w:tc>
        <w:tc>
          <w:tcPr>
            <w:tcW w:w="3528" w:type="dxa"/>
            <w:shd w:val="clear" w:color="auto" w:fill="auto"/>
            <w:noWrap/>
          </w:tcPr>
          <w:p w14:paraId="3A30D1D5">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二十三、灾害防治及应急管理支出</w:t>
            </w:r>
          </w:p>
        </w:tc>
        <w:tc>
          <w:tcPr>
            <w:tcW w:w="0" w:type="auto"/>
            <w:shd w:val="clear" w:color="auto" w:fill="auto"/>
            <w:noWrap/>
            <w:vAlign w:val="center"/>
          </w:tcPr>
          <w:p w14:paraId="076CC1DA">
            <w:pPr>
              <w:jc w:val="right"/>
              <w:rPr>
                <w:rFonts w:ascii="宋体" w:hAnsi="宋体" w:eastAsia="宋体" w:cs="宋体"/>
                <w:color w:val="000000"/>
                <w:sz w:val="18"/>
                <w:szCs w:val="18"/>
              </w:rPr>
            </w:pPr>
          </w:p>
        </w:tc>
        <w:tc>
          <w:tcPr>
            <w:tcW w:w="0" w:type="auto"/>
            <w:shd w:val="clear" w:color="auto" w:fill="auto"/>
            <w:noWrap/>
            <w:vAlign w:val="center"/>
          </w:tcPr>
          <w:p w14:paraId="36E268AE">
            <w:pPr>
              <w:jc w:val="right"/>
              <w:rPr>
                <w:rFonts w:ascii="宋体" w:hAnsi="宋体" w:eastAsia="宋体" w:cs="宋体"/>
                <w:color w:val="000000"/>
                <w:sz w:val="18"/>
                <w:szCs w:val="18"/>
              </w:rPr>
            </w:pPr>
          </w:p>
        </w:tc>
        <w:tc>
          <w:tcPr>
            <w:tcW w:w="0" w:type="auto"/>
            <w:shd w:val="clear" w:color="auto" w:fill="auto"/>
            <w:noWrap/>
            <w:vAlign w:val="center"/>
          </w:tcPr>
          <w:p w14:paraId="548AB5D2">
            <w:pPr>
              <w:jc w:val="right"/>
              <w:rPr>
                <w:rFonts w:ascii="宋体" w:hAnsi="宋体" w:eastAsia="宋体" w:cs="宋体"/>
                <w:color w:val="000000"/>
                <w:sz w:val="18"/>
                <w:szCs w:val="18"/>
              </w:rPr>
            </w:pPr>
          </w:p>
        </w:tc>
        <w:tc>
          <w:tcPr>
            <w:tcW w:w="0" w:type="auto"/>
            <w:shd w:val="clear" w:color="auto" w:fill="auto"/>
            <w:noWrap/>
            <w:vAlign w:val="center"/>
          </w:tcPr>
          <w:p w14:paraId="2E0B8E40">
            <w:pPr>
              <w:jc w:val="right"/>
              <w:rPr>
                <w:rFonts w:ascii="宋体" w:hAnsi="宋体" w:eastAsia="宋体" w:cs="宋体"/>
                <w:color w:val="000000"/>
                <w:sz w:val="18"/>
                <w:szCs w:val="18"/>
              </w:rPr>
            </w:pPr>
          </w:p>
        </w:tc>
      </w:tr>
      <w:tr w14:paraId="0986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5927155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shd w:val="clear" w:color="auto" w:fill="auto"/>
            <w:noWrap/>
            <w:vAlign w:val="center"/>
          </w:tcPr>
          <w:p w14:paraId="4FAEC1FA">
            <w:pPr>
              <w:rPr>
                <w:rFonts w:ascii="宋体" w:hAnsi="宋体" w:eastAsia="宋体" w:cs="宋体"/>
                <w:color w:val="000000"/>
                <w:sz w:val="18"/>
                <w:szCs w:val="18"/>
              </w:rPr>
            </w:pPr>
          </w:p>
        </w:tc>
        <w:tc>
          <w:tcPr>
            <w:tcW w:w="0" w:type="auto"/>
            <w:shd w:val="clear" w:color="auto" w:fill="auto"/>
            <w:noWrap/>
            <w:vAlign w:val="center"/>
          </w:tcPr>
          <w:p w14:paraId="62D01A04">
            <w:pPr>
              <w:jc w:val="right"/>
              <w:rPr>
                <w:rFonts w:ascii="宋体" w:hAnsi="宋体" w:eastAsia="宋体" w:cs="宋体"/>
                <w:color w:val="000000"/>
                <w:sz w:val="18"/>
                <w:szCs w:val="18"/>
              </w:rPr>
            </w:pPr>
          </w:p>
        </w:tc>
        <w:tc>
          <w:tcPr>
            <w:tcW w:w="3528" w:type="dxa"/>
            <w:shd w:val="clear" w:color="auto" w:fill="auto"/>
            <w:noWrap/>
          </w:tcPr>
          <w:p w14:paraId="2B7F5A3F">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二十四、预备费</w:t>
            </w:r>
          </w:p>
        </w:tc>
        <w:tc>
          <w:tcPr>
            <w:tcW w:w="0" w:type="auto"/>
            <w:shd w:val="clear" w:color="auto" w:fill="auto"/>
            <w:noWrap/>
            <w:vAlign w:val="center"/>
          </w:tcPr>
          <w:p w14:paraId="4CF75355">
            <w:pPr>
              <w:jc w:val="right"/>
              <w:rPr>
                <w:rFonts w:ascii="宋体" w:hAnsi="宋体" w:eastAsia="宋体" w:cs="宋体"/>
                <w:color w:val="000000"/>
                <w:sz w:val="18"/>
                <w:szCs w:val="18"/>
              </w:rPr>
            </w:pPr>
          </w:p>
        </w:tc>
        <w:tc>
          <w:tcPr>
            <w:tcW w:w="0" w:type="auto"/>
            <w:shd w:val="clear" w:color="auto" w:fill="auto"/>
            <w:noWrap/>
            <w:vAlign w:val="center"/>
          </w:tcPr>
          <w:p w14:paraId="4BF31465">
            <w:pPr>
              <w:jc w:val="right"/>
              <w:rPr>
                <w:rFonts w:ascii="宋体" w:hAnsi="宋体" w:eastAsia="宋体" w:cs="宋体"/>
                <w:color w:val="000000"/>
                <w:sz w:val="18"/>
                <w:szCs w:val="18"/>
              </w:rPr>
            </w:pPr>
          </w:p>
        </w:tc>
        <w:tc>
          <w:tcPr>
            <w:tcW w:w="0" w:type="auto"/>
            <w:shd w:val="clear" w:color="auto" w:fill="auto"/>
            <w:noWrap/>
            <w:vAlign w:val="center"/>
          </w:tcPr>
          <w:p w14:paraId="449F6868">
            <w:pPr>
              <w:jc w:val="right"/>
              <w:rPr>
                <w:rFonts w:ascii="宋体" w:hAnsi="宋体" w:eastAsia="宋体" w:cs="宋体"/>
                <w:color w:val="000000"/>
                <w:sz w:val="18"/>
                <w:szCs w:val="18"/>
              </w:rPr>
            </w:pPr>
          </w:p>
        </w:tc>
        <w:tc>
          <w:tcPr>
            <w:tcW w:w="0" w:type="auto"/>
            <w:shd w:val="clear" w:color="auto" w:fill="auto"/>
            <w:noWrap/>
            <w:vAlign w:val="center"/>
          </w:tcPr>
          <w:p w14:paraId="6CD18D78">
            <w:pPr>
              <w:jc w:val="right"/>
              <w:rPr>
                <w:rFonts w:ascii="宋体" w:hAnsi="宋体" w:eastAsia="宋体" w:cs="宋体"/>
                <w:color w:val="000000"/>
                <w:sz w:val="18"/>
                <w:szCs w:val="18"/>
              </w:rPr>
            </w:pPr>
          </w:p>
        </w:tc>
      </w:tr>
      <w:tr w14:paraId="5DCD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791C591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shd w:val="clear" w:color="auto" w:fill="auto"/>
            <w:noWrap/>
            <w:vAlign w:val="center"/>
          </w:tcPr>
          <w:p w14:paraId="2E889AE3">
            <w:pPr>
              <w:rPr>
                <w:rFonts w:ascii="宋体" w:hAnsi="宋体" w:eastAsia="宋体" w:cs="宋体"/>
                <w:color w:val="000000"/>
                <w:sz w:val="18"/>
                <w:szCs w:val="18"/>
              </w:rPr>
            </w:pPr>
          </w:p>
        </w:tc>
        <w:tc>
          <w:tcPr>
            <w:tcW w:w="0" w:type="auto"/>
            <w:shd w:val="clear" w:color="auto" w:fill="auto"/>
            <w:noWrap/>
            <w:vAlign w:val="center"/>
          </w:tcPr>
          <w:p w14:paraId="46F341ED">
            <w:pPr>
              <w:jc w:val="right"/>
              <w:rPr>
                <w:rFonts w:ascii="宋体" w:hAnsi="宋体" w:eastAsia="宋体" w:cs="宋体"/>
                <w:color w:val="000000"/>
                <w:sz w:val="18"/>
                <w:szCs w:val="18"/>
              </w:rPr>
            </w:pPr>
          </w:p>
        </w:tc>
        <w:tc>
          <w:tcPr>
            <w:tcW w:w="3528" w:type="dxa"/>
            <w:shd w:val="clear" w:color="auto" w:fill="auto"/>
            <w:noWrap/>
          </w:tcPr>
          <w:p w14:paraId="0D8BC6A4">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二十五、其他支出</w:t>
            </w:r>
          </w:p>
        </w:tc>
        <w:tc>
          <w:tcPr>
            <w:tcW w:w="0" w:type="auto"/>
            <w:shd w:val="clear" w:color="auto" w:fill="auto"/>
            <w:noWrap/>
            <w:vAlign w:val="center"/>
          </w:tcPr>
          <w:p w14:paraId="1CA3D880">
            <w:pPr>
              <w:jc w:val="right"/>
              <w:rPr>
                <w:rFonts w:ascii="宋体" w:hAnsi="宋体" w:eastAsia="宋体" w:cs="宋体"/>
                <w:color w:val="000000"/>
                <w:sz w:val="18"/>
                <w:szCs w:val="18"/>
              </w:rPr>
            </w:pPr>
          </w:p>
        </w:tc>
        <w:tc>
          <w:tcPr>
            <w:tcW w:w="0" w:type="auto"/>
            <w:shd w:val="clear" w:color="auto" w:fill="auto"/>
            <w:noWrap/>
            <w:vAlign w:val="center"/>
          </w:tcPr>
          <w:p w14:paraId="37897FE2">
            <w:pPr>
              <w:jc w:val="right"/>
              <w:rPr>
                <w:rFonts w:ascii="宋体" w:hAnsi="宋体" w:eastAsia="宋体" w:cs="宋体"/>
                <w:color w:val="000000"/>
                <w:sz w:val="18"/>
                <w:szCs w:val="18"/>
              </w:rPr>
            </w:pPr>
          </w:p>
        </w:tc>
        <w:tc>
          <w:tcPr>
            <w:tcW w:w="0" w:type="auto"/>
            <w:shd w:val="clear" w:color="auto" w:fill="auto"/>
            <w:noWrap/>
            <w:vAlign w:val="center"/>
          </w:tcPr>
          <w:p w14:paraId="60689B1D">
            <w:pPr>
              <w:jc w:val="right"/>
              <w:rPr>
                <w:rFonts w:ascii="宋体" w:hAnsi="宋体" w:eastAsia="宋体" w:cs="宋体"/>
                <w:color w:val="000000"/>
                <w:sz w:val="18"/>
                <w:szCs w:val="18"/>
              </w:rPr>
            </w:pPr>
          </w:p>
        </w:tc>
        <w:tc>
          <w:tcPr>
            <w:tcW w:w="0" w:type="auto"/>
            <w:shd w:val="clear" w:color="auto" w:fill="auto"/>
            <w:noWrap/>
            <w:vAlign w:val="center"/>
          </w:tcPr>
          <w:p w14:paraId="4E6ED9FA">
            <w:pPr>
              <w:jc w:val="right"/>
              <w:rPr>
                <w:rFonts w:ascii="宋体" w:hAnsi="宋体" w:eastAsia="宋体" w:cs="宋体"/>
                <w:color w:val="000000"/>
                <w:sz w:val="18"/>
                <w:szCs w:val="18"/>
              </w:rPr>
            </w:pPr>
          </w:p>
        </w:tc>
      </w:tr>
      <w:tr w14:paraId="1E9C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6E752B1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0" w:type="auto"/>
            <w:shd w:val="clear" w:color="auto" w:fill="auto"/>
            <w:noWrap/>
            <w:vAlign w:val="center"/>
          </w:tcPr>
          <w:p w14:paraId="4BCAF625">
            <w:pPr>
              <w:rPr>
                <w:rFonts w:ascii="宋体" w:hAnsi="宋体" w:eastAsia="宋体" w:cs="宋体"/>
                <w:color w:val="000000"/>
                <w:sz w:val="18"/>
                <w:szCs w:val="18"/>
              </w:rPr>
            </w:pPr>
          </w:p>
        </w:tc>
        <w:tc>
          <w:tcPr>
            <w:tcW w:w="0" w:type="auto"/>
            <w:shd w:val="clear" w:color="auto" w:fill="auto"/>
            <w:noWrap/>
            <w:vAlign w:val="center"/>
          </w:tcPr>
          <w:p w14:paraId="7A08C969">
            <w:pPr>
              <w:jc w:val="right"/>
              <w:rPr>
                <w:rFonts w:ascii="宋体" w:hAnsi="宋体" w:eastAsia="宋体" w:cs="宋体"/>
                <w:color w:val="000000"/>
                <w:sz w:val="18"/>
                <w:szCs w:val="18"/>
              </w:rPr>
            </w:pPr>
          </w:p>
        </w:tc>
        <w:tc>
          <w:tcPr>
            <w:tcW w:w="3528" w:type="dxa"/>
            <w:shd w:val="clear" w:color="auto" w:fill="auto"/>
            <w:noWrap/>
          </w:tcPr>
          <w:p w14:paraId="455F2F50">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二十六、转移性支出</w:t>
            </w:r>
          </w:p>
        </w:tc>
        <w:tc>
          <w:tcPr>
            <w:tcW w:w="0" w:type="auto"/>
            <w:shd w:val="clear" w:color="auto" w:fill="auto"/>
            <w:noWrap/>
            <w:vAlign w:val="center"/>
          </w:tcPr>
          <w:p w14:paraId="1C99ACFE">
            <w:pPr>
              <w:jc w:val="right"/>
              <w:rPr>
                <w:rFonts w:ascii="宋体" w:hAnsi="宋体" w:eastAsia="宋体" w:cs="宋体"/>
                <w:color w:val="000000"/>
                <w:sz w:val="18"/>
                <w:szCs w:val="18"/>
              </w:rPr>
            </w:pPr>
          </w:p>
        </w:tc>
        <w:tc>
          <w:tcPr>
            <w:tcW w:w="0" w:type="auto"/>
            <w:shd w:val="clear" w:color="auto" w:fill="auto"/>
            <w:noWrap/>
            <w:vAlign w:val="center"/>
          </w:tcPr>
          <w:p w14:paraId="3039F2A3">
            <w:pPr>
              <w:jc w:val="right"/>
              <w:rPr>
                <w:rFonts w:ascii="宋体" w:hAnsi="宋体" w:eastAsia="宋体" w:cs="宋体"/>
                <w:color w:val="000000"/>
                <w:sz w:val="18"/>
                <w:szCs w:val="18"/>
              </w:rPr>
            </w:pPr>
          </w:p>
        </w:tc>
        <w:tc>
          <w:tcPr>
            <w:tcW w:w="0" w:type="auto"/>
            <w:shd w:val="clear" w:color="auto" w:fill="auto"/>
            <w:noWrap/>
            <w:vAlign w:val="center"/>
          </w:tcPr>
          <w:p w14:paraId="43C074CD">
            <w:pPr>
              <w:jc w:val="right"/>
              <w:rPr>
                <w:rFonts w:ascii="宋体" w:hAnsi="宋体" w:eastAsia="宋体" w:cs="宋体"/>
                <w:color w:val="000000"/>
                <w:sz w:val="18"/>
                <w:szCs w:val="18"/>
              </w:rPr>
            </w:pPr>
          </w:p>
        </w:tc>
        <w:tc>
          <w:tcPr>
            <w:tcW w:w="0" w:type="auto"/>
            <w:shd w:val="clear" w:color="auto" w:fill="auto"/>
            <w:noWrap/>
            <w:vAlign w:val="center"/>
          </w:tcPr>
          <w:p w14:paraId="4C45A2C0">
            <w:pPr>
              <w:jc w:val="right"/>
              <w:rPr>
                <w:rFonts w:ascii="宋体" w:hAnsi="宋体" w:eastAsia="宋体" w:cs="宋体"/>
                <w:color w:val="000000"/>
                <w:sz w:val="18"/>
                <w:szCs w:val="18"/>
              </w:rPr>
            </w:pPr>
          </w:p>
        </w:tc>
      </w:tr>
      <w:tr w14:paraId="1AE7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23F8CC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0" w:type="auto"/>
            <w:shd w:val="clear" w:color="auto" w:fill="auto"/>
            <w:noWrap/>
            <w:vAlign w:val="center"/>
          </w:tcPr>
          <w:p w14:paraId="2695F35F">
            <w:pPr>
              <w:rPr>
                <w:rFonts w:ascii="宋体" w:hAnsi="宋体" w:eastAsia="宋体" w:cs="宋体"/>
                <w:color w:val="000000"/>
                <w:sz w:val="18"/>
                <w:szCs w:val="18"/>
              </w:rPr>
            </w:pPr>
          </w:p>
        </w:tc>
        <w:tc>
          <w:tcPr>
            <w:tcW w:w="0" w:type="auto"/>
            <w:shd w:val="clear" w:color="auto" w:fill="auto"/>
            <w:noWrap/>
            <w:vAlign w:val="center"/>
          </w:tcPr>
          <w:p w14:paraId="195C96AC">
            <w:pPr>
              <w:jc w:val="right"/>
              <w:rPr>
                <w:rFonts w:ascii="宋体" w:hAnsi="宋体" w:eastAsia="宋体" w:cs="宋体"/>
                <w:color w:val="000000"/>
                <w:sz w:val="18"/>
                <w:szCs w:val="18"/>
              </w:rPr>
            </w:pPr>
          </w:p>
        </w:tc>
        <w:tc>
          <w:tcPr>
            <w:tcW w:w="3528" w:type="dxa"/>
            <w:shd w:val="clear" w:color="auto" w:fill="auto"/>
            <w:noWrap/>
          </w:tcPr>
          <w:p w14:paraId="3FDE89FB">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二十七、灾害防治及应急管理共同财政事权转移支付支出</w:t>
            </w:r>
          </w:p>
        </w:tc>
        <w:tc>
          <w:tcPr>
            <w:tcW w:w="0" w:type="auto"/>
            <w:shd w:val="clear" w:color="auto" w:fill="auto"/>
            <w:noWrap/>
            <w:vAlign w:val="center"/>
          </w:tcPr>
          <w:p w14:paraId="277DFEBE">
            <w:pPr>
              <w:jc w:val="right"/>
              <w:rPr>
                <w:rFonts w:ascii="宋体" w:hAnsi="宋体" w:eastAsia="宋体" w:cs="宋体"/>
                <w:color w:val="000000"/>
                <w:sz w:val="18"/>
                <w:szCs w:val="18"/>
              </w:rPr>
            </w:pPr>
          </w:p>
        </w:tc>
        <w:tc>
          <w:tcPr>
            <w:tcW w:w="0" w:type="auto"/>
            <w:shd w:val="clear" w:color="auto" w:fill="auto"/>
            <w:noWrap/>
            <w:vAlign w:val="center"/>
          </w:tcPr>
          <w:p w14:paraId="23439C99">
            <w:pPr>
              <w:jc w:val="right"/>
              <w:rPr>
                <w:rFonts w:ascii="宋体" w:hAnsi="宋体" w:eastAsia="宋体" w:cs="宋体"/>
                <w:color w:val="000000"/>
                <w:sz w:val="18"/>
                <w:szCs w:val="18"/>
              </w:rPr>
            </w:pPr>
          </w:p>
        </w:tc>
        <w:tc>
          <w:tcPr>
            <w:tcW w:w="0" w:type="auto"/>
            <w:shd w:val="clear" w:color="auto" w:fill="auto"/>
            <w:noWrap/>
            <w:vAlign w:val="center"/>
          </w:tcPr>
          <w:p w14:paraId="4EEC25CA">
            <w:pPr>
              <w:jc w:val="right"/>
              <w:rPr>
                <w:rFonts w:ascii="宋体" w:hAnsi="宋体" w:eastAsia="宋体" w:cs="宋体"/>
                <w:color w:val="000000"/>
                <w:sz w:val="18"/>
                <w:szCs w:val="18"/>
              </w:rPr>
            </w:pPr>
          </w:p>
        </w:tc>
        <w:tc>
          <w:tcPr>
            <w:tcW w:w="0" w:type="auto"/>
            <w:shd w:val="clear" w:color="auto" w:fill="auto"/>
            <w:noWrap/>
            <w:vAlign w:val="center"/>
          </w:tcPr>
          <w:p w14:paraId="29A74C81">
            <w:pPr>
              <w:jc w:val="right"/>
              <w:rPr>
                <w:rFonts w:ascii="宋体" w:hAnsi="宋体" w:eastAsia="宋体" w:cs="宋体"/>
                <w:color w:val="000000"/>
                <w:sz w:val="18"/>
                <w:szCs w:val="18"/>
              </w:rPr>
            </w:pPr>
          </w:p>
        </w:tc>
      </w:tr>
      <w:tr w14:paraId="32B6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7444DB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0" w:type="auto"/>
            <w:shd w:val="clear" w:color="auto" w:fill="auto"/>
            <w:noWrap/>
            <w:vAlign w:val="center"/>
          </w:tcPr>
          <w:p w14:paraId="7A6694B5">
            <w:pPr>
              <w:rPr>
                <w:rFonts w:ascii="宋体" w:hAnsi="宋体" w:eastAsia="宋体" w:cs="宋体"/>
                <w:color w:val="000000"/>
                <w:sz w:val="18"/>
                <w:szCs w:val="18"/>
              </w:rPr>
            </w:pPr>
          </w:p>
        </w:tc>
        <w:tc>
          <w:tcPr>
            <w:tcW w:w="0" w:type="auto"/>
            <w:shd w:val="clear" w:color="auto" w:fill="auto"/>
            <w:noWrap/>
            <w:vAlign w:val="center"/>
          </w:tcPr>
          <w:p w14:paraId="75C4E778">
            <w:pPr>
              <w:jc w:val="right"/>
              <w:rPr>
                <w:rFonts w:ascii="宋体" w:hAnsi="宋体" w:eastAsia="宋体" w:cs="宋体"/>
                <w:color w:val="000000"/>
                <w:sz w:val="18"/>
                <w:szCs w:val="18"/>
              </w:rPr>
            </w:pPr>
          </w:p>
        </w:tc>
        <w:tc>
          <w:tcPr>
            <w:tcW w:w="3528" w:type="dxa"/>
            <w:shd w:val="clear" w:color="auto" w:fill="auto"/>
            <w:noWrap/>
          </w:tcPr>
          <w:p w14:paraId="70A06C05">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二十八、债务还本支出</w:t>
            </w:r>
          </w:p>
        </w:tc>
        <w:tc>
          <w:tcPr>
            <w:tcW w:w="0" w:type="auto"/>
            <w:shd w:val="clear" w:color="auto" w:fill="auto"/>
            <w:noWrap/>
            <w:vAlign w:val="center"/>
          </w:tcPr>
          <w:p w14:paraId="0B19D149">
            <w:pPr>
              <w:jc w:val="right"/>
              <w:rPr>
                <w:rFonts w:ascii="宋体" w:hAnsi="宋体" w:eastAsia="宋体" w:cs="宋体"/>
                <w:color w:val="000000"/>
                <w:sz w:val="18"/>
                <w:szCs w:val="18"/>
              </w:rPr>
            </w:pPr>
          </w:p>
        </w:tc>
        <w:tc>
          <w:tcPr>
            <w:tcW w:w="0" w:type="auto"/>
            <w:shd w:val="clear" w:color="auto" w:fill="auto"/>
            <w:noWrap/>
            <w:vAlign w:val="center"/>
          </w:tcPr>
          <w:p w14:paraId="3A7DB84A">
            <w:pPr>
              <w:jc w:val="right"/>
              <w:rPr>
                <w:rFonts w:ascii="宋体" w:hAnsi="宋体" w:eastAsia="宋体" w:cs="宋体"/>
                <w:color w:val="000000"/>
                <w:sz w:val="18"/>
                <w:szCs w:val="18"/>
              </w:rPr>
            </w:pPr>
          </w:p>
        </w:tc>
        <w:tc>
          <w:tcPr>
            <w:tcW w:w="0" w:type="auto"/>
            <w:shd w:val="clear" w:color="auto" w:fill="auto"/>
            <w:noWrap/>
            <w:vAlign w:val="center"/>
          </w:tcPr>
          <w:p w14:paraId="2062BDB6">
            <w:pPr>
              <w:jc w:val="right"/>
              <w:rPr>
                <w:rFonts w:ascii="宋体" w:hAnsi="宋体" w:eastAsia="宋体" w:cs="宋体"/>
                <w:color w:val="000000"/>
                <w:sz w:val="18"/>
                <w:szCs w:val="18"/>
              </w:rPr>
            </w:pPr>
          </w:p>
        </w:tc>
        <w:tc>
          <w:tcPr>
            <w:tcW w:w="0" w:type="auto"/>
            <w:shd w:val="clear" w:color="auto" w:fill="auto"/>
            <w:noWrap/>
            <w:vAlign w:val="center"/>
          </w:tcPr>
          <w:p w14:paraId="2C1DCA94">
            <w:pPr>
              <w:jc w:val="right"/>
              <w:rPr>
                <w:rFonts w:ascii="宋体" w:hAnsi="宋体" w:eastAsia="宋体" w:cs="宋体"/>
                <w:color w:val="000000"/>
                <w:sz w:val="18"/>
                <w:szCs w:val="18"/>
              </w:rPr>
            </w:pPr>
          </w:p>
        </w:tc>
      </w:tr>
      <w:tr w14:paraId="7656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A46B07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w:t>
            </w:r>
          </w:p>
        </w:tc>
        <w:tc>
          <w:tcPr>
            <w:tcW w:w="0" w:type="auto"/>
            <w:shd w:val="clear" w:color="auto" w:fill="auto"/>
            <w:noWrap/>
            <w:vAlign w:val="center"/>
          </w:tcPr>
          <w:p w14:paraId="33B9CB5C">
            <w:pPr>
              <w:rPr>
                <w:rFonts w:ascii="宋体" w:hAnsi="宋体" w:eastAsia="宋体" w:cs="宋体"/>
                <w:color w:val="000000"/>
                <w:sz w:val="18"/>
                <w:szCs w:val="18"/>
              </w:rPr>
            </w:pPr>
          </w:p>
        </w:tc>
        <w:tc>
          <w:tcPr>
            <w:tcW w:w="0" w:type="auto"/>
            <w:shd w:val="clear" w:color="auto" w:fill="auto"/>
            <w:noWrap/>
            <w:vAlign w:val="center"/>
          </w:tcPr>
          <w:p w14:paraId="5CC33DAE">
            <w:pPr>
              <w:jc w:val="right"/>
              <w:rPr>
                <w:rFonts w:ascii="宋体" w:hAnsi="宋体" w:eastAsia="宋体" w:cs="宋体"/>
                <w:color w:val="000000"/>
                <w:sz w:val="18"/>
                <w:szCs w:val="18"/>
              </w:rPr>
            </w:pPr>
          </w:p>
        </w:tc>
        <w:tc>
          <w:tcPr>
            <w:tcW w:w="3528" w:type="dxa"/>
            <w:shd w:val="clear" w:color="auto" w:fill="auto"/>
            <w:noWrap/>
          </w:tcPr>
          <w:p w14:paraId="078FD447">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二十九、债务付息支出</w:t>
            </w:r>
          </w:p>
        </w:tc>
        <w:tc>
          <w:tcPr>
            <w:tcW w:w="0" w:type="auto"/>
            <w:shd w:val="clear" w:color="auto" w:fill="auto"/>
            <w:noWrap/>
            <w:vAlign w:val="center"/>
          </w:tcPr>
          <w:p w14:paraId="776D8DD7">
            <w:pPr>
              <w:jc w:val="right"/>
              <w:rPr>
                <w:rFonts w:ascii="宋体" w:hAnsi="宋体" w:eastAsia="宋体" w:cs="宋体"/>
                <w:color w:val="000000"/>
                <w:sz w:val="18"/>
                <w:szCs w:val="18"/>
              </w:rPr>
            </w:pPr>
          </w:p>
        </w:tc>
        <w:tc>
          <w:tcPr>
            <w:tcW w:w="0" w:type="auto"/>
            <w:shd w:val="clear" w:color="auto" w:fill="auto"/>
            <w:noWrap/>
            <w:vAlign w:val="center"/>
          </w:tcPr>
          <w:p w14:paraId="7FFA6836">
            <w:pPr>
              <w:jc w:val="right"/>
              <w:rPr>
                <w:rFonts w:ascii="宋体" w:hAnsi="宋体" w:eastAsia="宋体" w:cs="宋体"/>
                <w:color w:val="000000"/>
                <w:sz w:val="18"/>
                <w:szCs w:val="18"/>
              </w:rPr>
            </w:pPr>
          </w:p>
        </w:tc>
        <w:tc>
          <w:tcPr>
            <w:tcW w:w="0" w:type="auto"/>
            <w:shd w:val="clear" w:color="auto" w:fill="auto"/>
            <w:noWrap/>
            <w:vAlign w:val="center"/>
          </w:tcPr>
          <w:p w14:paraId="7C060474">
            <w:pPr>
              <w:jc w:val="right"/>
              <w:rPr>
                <w:rFonts w:ascii="宋体" w:hAnsi="宋体" w:eastAsia="宋体" w:cs="宋体"/>
                <w:color w:val="000000"/>
                <w:sz w:val="18"/>
                <w:szCs w:val="18"/>
              </w:rPr>
            </w:pPr>
          </w:p>
        </w:tc>
        <w:tc>
          <w:tcPr>
            <w:tcW w:w="0" w:type="auto"/>
            <w:shd w:val="clear" w:color="auto" w:fill="auto"/>
            <w:noWrap/>
            <w:vAlign w:val="center"/>
          </w:tcPr>
          <w:p w14:paraId="0214D157">
            <w:pPr>
              <w:jc w:val="right"/>
              <w:rPr>
                <w:rFonts w:ascii="宋体" w:hAnsi="宋体" w:eastAsia="宋体" w:cs="宋体"/>
                <w:color w:val="000000"/>
                <w:sz w:val="18"/>
                <w:szCs w:val="18"/>
              </w:rPr>
            </w:pPr>
          </w:p>
        </w:tc>
      </w:tr>
      <w:tr w14:paraId="5DD6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BA3333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w:t>
            </w:r>
          </w:p>
        </w:tc>
        <w:tc>
          <w:tcPr>
            <w:tcW w:w="0" w:type="auto"/>
            <w:shd w:val="clear" w:color="auto" w:fill="auto"/>
            <w:noWrap/>
            <w:vAlign w:val="center"/>
          </w:tcPr>
          <w:p w14:paraId="2F2EE84A">
            <w:pPr>
              <w:rPr>
                <w:rFonts w:ascii="宋体" w:hAnsi="宋体" w:eastAsia="宋体" w:cs="宋体"/>
                <w:color w:val="000000"/>
                <w:sz w:val="18"/>
                <w:szCs w:val="18"/>
              </w:rPr>
            </w:pPr>
          </w:p>
        </w:tc>
        <w:tc>
          <w:tcPr>
            <w:tcW w:w="0" w:type="auto"/>
            <w:shd w:val="clear" w:color="auto" w:fill="auto"/>
            <w:noWrap/>
            <w:vAlign w:val="center"/>
          </w:tcPr>
          <w:p w14:paraId="07FAB621">
            <w:pPr>
              <w:jc w:val="right"/>
              <w:rPr>
                <w:rFonts w:ascii="宋体" w:hAnsi="宋体" w:eastAsia="宋体" w:cs="宋体"/>
                <w:color w:val="000000"/>
                <w:sz w:val="18"/>
                <w:szCs w:val="18"/>
              </w:rPr>
            </w:pPr>
          </w:p>
        </w:tc>
        <w:tc>
          <w:tcPr>
            <w:tcW w:w="3528" w:type="dxa"/>
            <w:shd w:val="clear" w:color="auto" w:fill="auto"/>
            <w:noWrap/>
          </w:tcPr>
          <w:p w14:paraId="1EF881A1">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三十、债务发行费用支出</w:t>
            </w:r>
          </w:p>
        </w:tc>
        <w:tc>
          <w:tcPr>
            <w:tcW w:w="0" w:type="auto"/>
            <w:shd w:val="clear" w:color="auto" w:fill="auto"/>
            <w:noWrap/>
            <w:vAlign w:val="center"/>
          </w:tcPr>
          <w:p w14:paraId="644F19A9">
            <w:pPr>
              <w:jc w:val="right"/>
              <w:rPr>
                <w:rFonts w:ascii="宋体" w:hAnsi="宋体" w:eastAsia="宋体" w:cs="宋体"/>
                <w:color w:val="000000"/>
                <w:sz w:val="18"/>
                <w:szCs w:val="18"/>
              </w:rPr>
            </w:pPr>
          </w:p>
        </w:tc>
        <w:tc>
          <w:tcPr>
            <w:tcW w:w="0" w:type="auto"/>
            <w:shd w:val="clear" w:color="auto" w:fill="auto"/>
            <w:noWrap/>
            <w:vAlign w:val="center"/>
          </w:tcPr>
          <w:p w14:paraId="6BFC8832">
            <w:pPr>
              <w:jc w:val="right"/>
              <w:rPr>
                <w:rFonts w:ascii="宋体" w:hAnsi="宋体" w:eastAsia="宋体" w:cs="宋体"/>
                <w:color w:val="000000"/>
                <w:sz w:val="18"/>
                <w:szCs w:val="18"/>
              </w:rPr>
            </w:pPr>
          </w:p>
        </w:tc>
        <w:tc>
          <w:tcPr>
            <w:tcW w:w="0" w:type="auto"/>
            <w:shd w:val="clear" w:color="auto" w:fill="auto"/>
            <w:noWrap/>
            <w:vAlign w:val="center"/>
          </w:tcPr>
          <w:p w14:paraId="491E9BEE">
            <w:pPr>
              <w:jc w:val="right"/>
              <w:rPr>
                <w:rFonts w:ascii="宋体" w:hAnsi="宋体" w:eastAsia="宋体" w:cs="宋体"/>
                <w:color w:val="000000"/>
                <w:sz w:val="18"/>
                <w:szCs w:val="18"/>
              </w:rPr>
            </w:pPr>
          </w:p>
        </w:tc>
        <w:tc>
          <w:tcPr>
            <w:tcW w:w="0" w:type="auto"/>
            <w:shd w:val="clear" w:color="auto" w:fill="auto"/>
            <w:noWrap/>
            <w:vAlign w:val="center"/>
          </w:tcPr>
          <w:p w14:paraId="1FB32E72">
            <w:pPr>
              <w:jc w:val="right"/>
              <w:rPr>
                <w:rFonts w:ascii="宋体" w:hAnsi="宋体" w:eastAsia="宋体" w:cs="宋体"/>
                <w:color w:val="000000"/>
                <w:sz w:val="18"/>
                <w:szCs w:val="18"/>
              </w:rPr>
            </w:pPr>
          </w:p>
        </w:tc>
      </w:tr>
      <w:tr w14:paraId="7DA4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34E3073B">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31</w:t>
            </w:r>
          </w:p>
        </w:tc>
        <w:tc>
          <w:tcPr>
            <w:tcW w:w="0" w:type="auto"/>
            <w:shd w:val="clear" w:color="auto" w:fill="auto"/>
            <w:noWrap/>
            <w:vAlign w:val="center"/>
          </w:tcPr>
          <w:p w14:paraId="7EFE8FA4">
            <w:pPr>
              <w:rPr>
                <w:rFonts w:ascii="宋体" w:hAnsi="宋体" w:eastAsia="宋体" w:cs="宋体"/>
                <w:color w:val="000000"/>
                <w:sz w:val="18"/>
                <w:szCs w:val="18"/>
              </w:rPr>
            </w:pPr>
          </w:p>
        </w:tc>
        <w:tc>
          <w:tcPr>
            <w:tcW w:w="0" w:type="auto"/>
            <w:shd w:val="clear" w:color="auto" w:fill="auto"/>
            <w:noWrap/>
            <w:vAlign w:val="center"/>
          </w:tcPr>
          <w:p w14:paraId="06FBCFA4">
            <w:pPr>
              <w:jc w:val="right"/>
              <w:rPr>
                <w:rFonts w:ascii="宋体" w:hAnsi="宋体" w:eastAsia="宋体" w:cs="宋体"/>
                <w:color w:val="000000"/>
                <w:sz w:val="18"/>
                <w:szCs w:val="18"/>
              </w:rPr>
            </w:pPr>
          </w:p>
        </w:tc>
        <w:tc>
          <w:tcPr>
            <w:tcW w:w="3528" w:type="dxa"/>
            <w:shd w:val="clear" w:color="auto" w:fill="auto"/>
            <w:noWrap/>
          </w:tcPr>
          <w:p w14:paraId="5E0A88D7">
            <w:pPr>
              <w:textAlignment w:val="top"/>
              <w:rPr>
                <w:rFonts w:ascii="宋体" w:hAnsi="宋体" w:eastAsia="宋体" w:cs="宋体"/>
                <w:color w:val="000000"/>
                <w:sz w:val="18"/>
                <w:szCs w:val="18"/>
                <w:lang w:eastAsia="zh-CN"/>
              </w:rPr>
            </w:pPr>
            <w:r>
              <w:rPr>
                <w:rFonts w:ascii="Calibri" w:hAnsi="Calibri" w:eastAsia="宋体" w:cs="Calibri"/>
                <w:color w:val="000000"/>
                <w:sz w:val="22"/>
                <w:szCs w:val="22"/>
                <w:lang w:eastAsia="zh-CN"/>
              </w:rPr>
              <w:t>三十一、抗疫特别国债安排的支出</w:t>
            </w:r>
          </w:p>
        </w:tc>
        <w:tc>
          <w:tcPr>
            <w:tcW w:w="0" w:type="auto"/>
            <w:shd w:val="clear" w:color="auto" w:fill="auto"/>
            <w:noWrap/>
            <w:vAlign w:val="center"/>
          </w:tcPr>
          <w:p w14:paraId="1F55EAC1">
            <w:pPr>
              <w:jc w:val="right"/>
              <w:rPr>
                <w:rFonts w:ascii="宋体" w:hAnsi="宋体" w:eastAsia="宋体" w:cs="宋体"/>
                <w:color w:val="000000"/>
                <w:sz w:val="18"/>
                <w:szCs w:val="18"/>
              </w:rPr>
            </w:pPr>
          </w:p>
        </w:tc>
        <w:tc>
          <w:tcPr>
            <w:tcW w:w="0" w:type="auto"/>
            <w:shd w:val="clear" w:color="auto" w:fill="auto"/>
            <w:noWrap/>
            <w:vAlign w:val="center"/>
          </w:tcPr>
          <w:p w14:paraId="1346D3EF">
            <w:pPr>
              <w:jc w:val="right"/>
              <w:rPr>
                <w:rFonts w:ascii="宋体" w:hAnsi="宋体" w:eastAsia="宋体" w:cs="宋体"/>
                <w:color w:val="000000"/>
                <w:sz w:val="18"/>
                <w:szCs w:val="18"/>
              </w:rPr>
            </w:pPr>
          </w:p>
        </w:tc>
        <w:tc>
          <w:tcPr>
            <w:tcW w:w="0" w:type="auto"/>
            <w:shd w:val="clear" w:color="auto" w:fill="auto"/>
            <w:noWrap/>
            <w:vAlign w:val="center"/>
          </w:tcPr>
          <w:p w14:paraId="2108E815">
            <w:pPr>
              <w:jc w:val="right"/>
              <w:rPr>
                <w:rFonts w:ascii="宋体" w:hAnsi="宋体" w:eastAsia="宋体" w:cs="宋体"/>
                <w:color w:val="000000"/>
                <w:sz w:val="18"/>
                <w:szCs w:val="18"/>
              </w:rPr>
            </w:pPr>
          </w:p>
        </w:tc>
        <w:tc>
          <w:tcPr>
            <w:tcW w:w="0" w:type="auto"/>
            <w:shd w:val="clear" w:color="auto" w:fill="auto"/>
            <w:noWrap/>
            <w:vAlign w:val="center"/>
          </w:tcPr>
          <w:p w14:paraId="0A330ACC">
            <w:pPr>
              <w:jc w:val="right"/>
              <w:rPr>
                <w:rFonts w:ascii="宋体" w:hAnsi="宋体" w:eastAsia="宋体" w:cs="宋体"/>
                <w:color w:val="000000"/>
                <w:sz w:val="18"/>
                <w:szCs w:val="18"/>
              </w:rPr>
            </w:pPr>
          </w:p>
        </w:tc>
      </w:tr>
      <w:tr w14:paraId="0F93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70FF90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32</w:t>
            </w:r>
          </w:p>
        </w:tc>
        <w:tc>
          <w:tcPr>
            <w:tcW w:w="0" w:type="auto"/>
            <w:shd w:val="clear" w:color="auto" w:fill="auto"/>
            <w:noWrap/>
            <w:vAlign w:val="center"/>
          </w:tcPr>
          <w:p w14:paraId="4543557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本年收入合计</w:t>
            </w:r>
          </w:p>
        </w:tc>
        <w:tc>
          <w:tcPr>
            <w:tcW w:w="1357" w:type="dxa"/>
            <w:shd w:val="clear" w:color="auto" w:fill="auto"/>
            <w:noWrap/>
          </w:tcPr>
          <w:p w14:paraId="521803A0">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0" w:type="auto"/>
            <w:shd w:val="clear" w:color="auto" w:fill="auto"/>
            <w:noWrap/>
            <w:vAlign w:val="center"/>
          </w:tcPr>
          <w:p w14:paraId="008B030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本年支出合计</w:t>
            </w:r>
          </w:p>
        </w:tc>
        <w:tc>
          <w:tcPr>
            <w:tcW w:w="1357" w:type="dxa"/>
            <w:shd w:val="clear" w:color="auto" w:fill="auto"/>
            <w:noWrap/>
          </w:tcPr>
          <w:p w14:paraId="2744ECAB">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0" w:type="auto"/>
            <w:shd w:val="clear" w:color="auto" w:fill="auto"/>
            <w:noWrap/>
            <w:vAlign w:val="center"/>
          </w:tcPr>
          <w:p w14:paraId="47B9363E">
            <w:pPr>
              <w:jc w:val="right"/>
              <w:textAlignment w:val="center"/>
              <w:rPr>
                <w:rFonts w:ascii="宋体" w:hAnsi="宋体" w:eastAsia="宋体" w:cs="宋体"/>
                <w:color w:val="000000"/>
                <w:sz w:val="18"/>
                <w:szCs w:val="18"/>
              </w:rPr>
            </w:pPr>
          </w:p>
        </w:tc>
        <w:tc>
          <w:tcPr>
            <w:tcW w:w="0" w:type="auto"/>
            <w:shd w:val="clear" w:color="auto" w:fill="auto"/>
            <w:noWrap/>
            <w:vAlign w:val="center"/>
          </w:tcPr>
          <w:p w14:paraId="225AB5E9">
            <w:pPr>
              <w:jc w:val="right"/>
              <w:rPr>
                <w:rFonts w:ascii="宋体" w:hAnsi="宋体" w:eastAsia="宋体" w:cs="宋体"/>
                <w:color w:val="000000"/>
                <w:sz w:val="18"/>
                <w:szCs w:val="18"/>
              </w:rPr>
            </w:pPr>
          </w:p>
        </w:tc>
        <w:tc>
          <w:tcPr>
            <w:tcW w:w="0" w:type="auto"/>
            <w:shd w:val="clear" w:color="auto" w:fill="auto"/>
            <w:noWrap/>
            <w:vAlign w:val="center"/>
          </w:tcPr>
          <w:p w14:paraId="3900B2A8">
            <w:pPr>
              <w:jc w:val="right"/>
              <w:rPr>
                <w:rFonts w:ascii="宋体" w:hAnsi="宋体" w:eastAsia="宋体" w:cs="宋体"/>
                <w:color w:val="000000"/>
                <w:sz w:val="18"/>
                <w:szCs w:val="18"/>
              </w:rPr>
            </w:pPr>
          </w:p>
        </w:tc>
      </w:tr>
      <w:tr w14:paraId="194C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21EBA38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33</w:t>
            </w:r>
          </w:p>
        </w:tc>
        <w:tc>
          <w:tcPr>
            <w:tcW w:w="0" w:type="auto"/>
            <w:shd w:val="clear" w:color="auto" w:fill="auto"/>
            <w:noWrap/>
            <w:vAlign w:val="center"/>
          </w:tcPr>
          <w:p w14:paraId="5F72B4C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年初财政拨款结转和结余</w:t>
            </w:r>
          </w:p>
        </w:tc>
        <w:tc>
          <w:tcPr>
            <w:tcW w:w="1357" w:type="dxa"/>
            <w:shd w:val="clear" w:color="auto" w:fill="auto"/>
            <w:noWrap/>
          </w:tcPr>
          <w:p w14:paraId="3E959FD1">
            <w:pPr>
              <w:jc w:val="right"/>
              <w:rPr>
                <w:rFonts w:ascii="宋体" w:hAnsi="宋体" w:eastAsia="宋体" w:cs="宋体"/>
                <w:color w:val="000000"/>
                <w:sz w:val="18"/>
                <w:szCs w:val="18"/>
              </w:rPr>
            </w:pPr>
          </w:p>
        </w:tc>
        <w:tc>
          <w:tcPr>
            <w:tcW w:w="0" w:type="auto"/>
            <w:shd w:val="clear" w:color="auto" w:fill="auto"/>
            <w:noWrap/>
            <w:vAlign w:val="center"/>
          </w:tcPr>
          <w:p w14:paraId="47CF709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年末财政拨款结转和结余</w:t>
            </w:r>
          </w:p>
        </w:tc>
        <w:tc>
          <w:tcPr>
            <w:tcW w:w="1357" w:type="dxa"/>
            <w:shd w:val="clear" w:color="auto" w:fill="auto"/>
            <w:noWrap/>
          </w:tcPr>
          <w:p w14:paraId="52C9968C">
            <w:pPr>
              <w:jc w:val="right"/>
              <w:rPr>
                <w:rFonts w:ascii="宋体" w:hAnsi="宋体" w:eastAsia="宋体" w:cs="宋体"/>
                <w:color w:val="000000"/>
                <w:sz w:val="18"/>
                <w:szCs w:val="18"/>
              </w:rPr>
            </w:pPr>
          </w:p>
        </w:tc>
        <w:tc>
          <w:tcPr>
            <w:tcW w:w="0" w:type="auto"/>
            <w:shd w:val="clear" w:color="auto" w:fill="auto"/>
            <w:noWrap/>
            <w:vAlign w:val="center"/>
          </w:tcPr>
          <w:p w14:paraId="5ACF2CA0">
            <w:pPr>
              <w:jc w:val="right"/>
              <w:rPr>
                <w:rFonts w:ascii="宋体" w:hAnsi="宋体" w:eastAsia="宋体" w:cs="宋体"/>
                <w:color w:val="000000"/>
                <w:sz w:val="18"/>
                <w:szCs w:val="18"/>
              </w:rPr>
            </w:pPr>
          </w:p>
        </w:tc>
        <w:tc>
          <w:tcPr>
            <w:tcW w:w="0" w:type="auto"/>
            <w:shd w:val="clear" w:color="auto" w:fill="auto"/>
            <w:noWrap/>
            <w:vAlign w:val="center"/>
          </w:tcPr>
          <w:p w14:paraId="5E0E613D">
            <w:pPr>
              <w:jc w:val="right"/>
              <w:rPr>
                <w:rFonts w:ascii="宋体" w:hAnsi="宋体" w:eastAsia="宋体" w:cs="宋体"/>
                <w:color w:val="000000"/>
                <w:sz w:val="18"/>
                <w:szCs w:val="18"/>
              </w:rPr>
            </w:pPr>
          </w:p>
        </w:tc>
        <w:tc>
          <w:tcPr>
            <w:tcW w:w="0" w:type="auto"/>
            <w:shd w:val="clear" w:color="auto" w:fill="auto"/>
            <w:noWrap/>
            <w:vAlign w:val="center"/>
          </w:tcPr>
          <w:p w14:paraId="6165740C">
            <w:pPr>
              <w:jc w:val="right"/>
              <w:rPr>
                <w:rFonts w:ascii="宋体" w:hAnsi="宋体" w:eastAsia="宋体" w:cs="宋体"/>
                <w:color w:val="000000"/>
                <w:sz w:val="18"/>
                <w:szCs w:val="18"/>
              </w:rPr>
            </w:pPr>
          </w:p>
        </w:tc>
      </w:tr>
      <w:tr w14:paraId="1E1A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0A9EE8D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34</w:t>
            </w:r>
          </w:p>
        </w:tc>
        <w:tc>
          <w:tcPr>
            <w:tcW w:w="0" w:type="auto"/>
            <w:shd w:val="clear" w:color="auto" w:fill="auto"/>
            <w:noWrap/>
            <w:vAlign w:val="center"/>
          </w:tcPr>
          <w:p w14:paraId="445CC88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一、一般公共预算拨款</w:t>
            </w:r>
          </w:p>
        </w:tc>
        <w:tc>
          <w:tcPr>
            <w:tcW w:w="1357" w:type="dxa"/>
            <w:shd w:val="clear" w:color="auto" w:fill="auto"/>
            <w:noWrap/>
          </w:tcPr>
          <w:p w14:paraId="5AFF3798">
            <w:pPr>
              <w:jc w:val="right"/>
              <w:rPr>
                <w:rFonts w:ascii="宋体" w:hAnsi="宋体" w:eastAsia="宋体" w:cs="宋体"/>
                <w:color w:val="000000"/>
                <w:sz w:val="18"/>
                <w:szCs w:val="18"/>
              </w:rPr>
            </w:pPr>
          </w:p>
        </w:tc>
        <w:tc>
          <w:tcPr>
            <w:tcW w:w="0" w:type="auto"/>
            <w:shd w:val="clear" w:color="auto" w:fill="auto"/>
            <w:noWrap/>
            <w:vAlign w:val="center"/>
          </w:tcPr>
          <w:p w14:paraId="2A475BB9">
            <w:pPr>
              <w:rPr>
                <w:rFonts w:ascii="宋体" w:hAnsi="宋体" w:eastAsia="宋体" w:cs="宋体"/>
                <w:color w:val="000000"/>
                <w:sz w:val="18"/>
                <w:szCs w:val="18"/>
              </w:rPr>
            </w:pPr>
          </w:p>
        </w:tc>
        <w:tc>
          <w:tcPr>
            <w:tcW w:w="1357" w:type="dxa"/>
            <w:shd w:val="clear" w:color="auto" w:fill="auto"/>
            <w:noWrap/>
          </w:tcPr>
          <w:p w14:paraId="1F18341B">
            <w:pPr>
              <w:jc w:val="right"/>
              <w:rPr>
                <w:rFonts w:ascii="宋体" w:hAnsi="宋体" w:eastAsia="宋体" w:cs="宋体"/>
                <w:color w:val="000000"/>
                <w:sz w:val="18"/>
                <w:szCs w:val="18"/>
              </w:rPr>
            </w:pPr>
          </w:p>
        </w:tc>
        <w:tc>
          <w:tcPr>
            <w:tcW w:w="0" w:type="auto"/>
            <w:shd w:val="clear" w:color="auto" w:fill="auto"/>
            <w:noWrap/>
            <w:vAlign w:val="center"/>
          </w:tcPr>
          <w:p w14:paraId="40FA72CF">
            <w:pPr>
              <w:jc w:val="right"/>
              <w:rPr>
                <w:rFonts w:ascii="宋体" w:hAnsi="宋体" w:eastAsia="宋体" w:cs="宋体"/>
                <w:color w:val="000000"/>
                <w:sz w:val="18"/>
                <w:szCs w:val="18"/>
              </w:rPr>
            </w:pPr>
          </w:p>
        </w:tc>
        <w:tc>
          <w:tcPr>
            <w:tcW w:w="0" w:type="auto"/>
            <w:shd w:val="clear" w:color="auto" w:fill="auto"/>
            <w:noWrap/>
            <w:vAlign w:val="center"/>
          </w:tcPr>
          <w:p w14:paraId="36A5FB17">
            <w:pPr>
              <w:jc w:val="right"/>
              <w:rPr>
                <w:rFonts w:ascii="宋体" w:hAnsi="宋体" w:eastAsia="宋体" w:cs="宋体"/>
                <w:color w:val="000000"/>
                <w:sz w:val="18"/>
                <w:szCs w:val="18"/>
              </w:rPr>
            </w:pPr>
          </w:p>
        </w:tc>
        <w:tc>
          <w:tcPr>
            <w:tcW w:w="0" w:type="auto"/>
            <w:shd w:val="clear" w:color="auto" w:fill="auto"/>
            <w:noWrap/>
            <w:vAlign w:val="center"/>
          </w:tcPr>
          <w:p w14:paraId="1AF8572B">
            <w:pPr>
              <w:jc w:val="right"/>
              <w:rPr>
                <w:rFonts w:ascii="宋体" w:hAnsi="宋体" w:eastAsia="宋体" w:cs="宋体"/>
                <w:color w:val="000000"/>
                <w:sz w:val="18"/>
                <w:szCs w:val="18"/>
              </w:rPr>
            </w:pPr>
          </w:p>
        </w:tc>
      </w:tr>
      <w:tr w14:paraId="679B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172B677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35</w:t>
            </w:r>
          </w:p>
        </w:tc>
        <w:tc>
          <w:tcPr>
            <w:tcW w:w="0" w:type="auto"/>
            <w:shd w:val="clear" w:color="auto" w:fill="auto"/>
            <w:noWrap/>
            <w:vAlign w:val="center"/>
          </w:tcPr>
          <w:p w14:paraId="618E869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二、政府性基金预算拨款</w:t>
            </w:r>
          </w:p>
        </w:tc>
        <w:tc>
          <w:tcPr>
            <w:tcW w:w="1357" w:type="dxa"/>
            <w:shd w:val="clear" w:color="auto" w:fill="auto"/>
            <w:noWrap/>
          </w:tcPr>
          <w:p w14:paraId="40EF5E19">
            <w:pPr>
              <w:jc w:val="right"/>
              <w:rPr>
                <w:rFonts w:ascii="宋体" w:hAnsi="宋体" w:eastAsia="宋体" w:cs="宋体"/>
                <w:color w:val="000000"/>
                <w:sz w:val="18"/>
                <w:szCs w:val="18"/>
              </w:rPr>
            </w:pPr>
          </w:p>
        </w:tc>
        <w:tc>
          <w:tcPr>
            <w:tcW w:w="0" w:type="auto"/>
            <w:shd w:val="clear" w:color="auto" w:fill="auto"/>
            <w:noWrap/>
            <w:vAlign w:val="center"/>
          </w:tcPr>
          <w:p w14:paraId="7F695AAB">
            <w:pPr>
              <w:rPr>
                <w:rFonts w:ascii="宋体" w:hAnsi="宋体" w:eastAsia="宋体" w:cs="宋体"/>
                <w:color w:val="000000"/>
                <w:sz w:val="18"/>
                <w:szCs w:val="18"/>
              </w:rPr>
            </w:pPr>
          </w:p>
        </w:tc>
        <w:tc>
          <w:tcPr>
            <w:tcW w:w="1357" w:type="dxa"/>
            <w:shd w:val="clear" w:color="auto" w:fill="auto"/>
            <w:noWrap/>
          </w:tcPr>
          <w:p w14:paraId="082BB70D">
            <w:pPr>
              <w:jc w:val="right"/>
              <w:rPr>
                <w:rFonts w:ascii="宋体" w:hAnsi="宋体" w:eastAsia="宋体" w:cs="宋体"/>
                <w:color w:val="000000"/>
                <w:sz w:val="18"/>
                <w:szCs w:val="18"/>
              </w:rPr>
            </w:pPr>
          </w:p>
        </w:tc>
        <w:tc>
          <w:tcPr>
            <w:tcW w:w="0" w:type="auto"/>
            <w:shd w:val="clear" w:color="auto" w:fill="auto"/>
            <w:noWrap/>
            <w:vAlign w:val="center"/>
          </w:tcPr>
          <w:p w14:paraId="50059B3D">
            <w:pPr>
              <w:jc w:val="right"/>
              <w:rPr>
                <w:rFonts w:ascii="宋体" w:hAnsi="宋体" w:eastAsia="宋体" w:cs="宋体"/>
                <w:color w:val="000000"/>
                <w:sz w:val="18"/>
                <w:szCs w:val="18"/>
              </w:rPr>
            </w:pPr>
          </w:p>
        </w:tc>
        <w:tc>
          <w:tcPr>
            <w:tcW w:w="0" w:type="auto"/>
            <w:shd w:val="clear" w:color="auto" w:fill="auto"/>
            <w:noWrap/>
            <w:vAlign w:val="center"/>
          </w:tcPr>
          <w:p w14:paraId="3FBD68CA">
            <w:pPr>
              <w:jc w:val="right"/>
              <w:rPr>
                <w:rFonts w:ascii="宋体" w:hAnsi="宋体" w:eastAsia="宋体" w:cs="宋体"/>
                <w:color w:val="000000"/>
                <w:sz w:val="18"/>
                <w:szCs w:val="18"/>
              </w:rPr>
            </w:pPr>
          </w:p>
        </w:tc>
        <w:tc>
          <w:tcPr>
            <w:tcW w:w="0" w:type="auto"/>
            <w:shd w:val="clear" w:color="auto" w:fill="auto"/>
            <w:noWrap/>
            <w:vAlign w:val="center"/>
          </w:tcPr>
          <w:p w14:paraId="0F02DC81">
            <w:pPr>
              <w:jc w:val="right"/>
              <w:rPr>
                <w:rFonts w:ascii="宋体" w:hAnsi="宋体" w:eastAsia="宋体" w:cs="宋体"/>
                <w:color w:val="000000"/>
                <w:sz w:val="18"/>
                <w:szCs w:val="18"/>
              </w:rPr>
            </w:pPr>
          </w:p>
        </w:tc>
      </w:tr>
      <w:tr w14:paraId="66C3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09D1389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36</w:t>
            </w:r>
          </w:p>
        </w:tc>
        <w:tc>
          <w:tcPr>
            <w:tcW w:w="0" w:type="auto"/>
            <w:shd w:val="clear" w:color="auto" w:fill="auto"/>
            <w:noWrap/>
            <w:vAlign w:val="center"/>
          </w:tcPr>
          <w:p w14:paraId="267644F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三、国有资本经营预算拨款</w:t>
            </w:r>
          </w:p>
        </w:tc>
        <w:tc>
          <w:tcPr>
            <w:tcW w:w="1357" w:type="dxa"/>
            <w:shd w:val="clear" w:color="auto" w:fill="auto"/>
            <w:noWrap/>
          </w:tcPr>
          <w:p w14:paraId="2B4711CE">
            <w:pPr>
              <w:jc w:val="right"/>
              <w:rPr>
                <w:rFonts w:ascii="宋体" w:hAnsi="宋体" w:eastAsia="宋体" w:cs="宋体"/>
                <w:color w:val="000000"/>
                <w:sz w:val="18"/>
                <w:szCs w:val="18"/>
              </w:rPr>
            </w:pPr>
          </w:p>
        </w:tc>
        <w:tc>
          <w:tcPr>
            <w:tcW w:w="0" w:type="auto"/>
            <w:shd w:val="clear" w:color="auto" w:fill="auto"/>
            <w:noWrap/>
            <w:vAlign w:val="center"/>
          </w:tcPr>
          <w:p w14:paraId="28515F5C">
            <w:pPr>
              <w:rPr>
                <w:rFonts w:ascii="宋体" w:hAnsi="宋体" w:eastAsia="宋体" w:cs="宋体"/>
                <w:color w:val="000000"/>
                <w:sz w:val="18"/>
                <w:szCs w:val="18"/>
              </w:rPr>
            </w:pPr>
          </w:p>
        </w:tc>
        <w:tc>
          <w:tcPr>
            <w:tcW w:w="1357" w:type="dxa"/>
            <w:shd w:val="clear" w:color="auto" w:fill="auto"/>
            <w:noWrap/>
          </w:tcPr>
          <w:p w14:paraId="0F01A7BF">
            <w:pPr>
              <w:jc w:val="right"/>
              <w:rPr>
                <w:rFonts w:ascii="宋体" w:hAnsi="宋体" w:eastAsia="宋体" w:cs="宋体"/>
                <w:color w:val="000000"/>
                <w:sz w:val="18"/>
                <w:szCs w:val="18"/>
              </w:rPr>
            </w:pPr>
          </w:p>
        </w:tc>
        <w:tc>
          <w:tcPr>
            <w:tcW w:w="0" w:type="auto"/>
            <w:shd w:val="clear" w:color="auto" w:fill="auto"/>
            <w:noWrap/>
            <w:vAlign w:val="center"/>
          </w:tcPr>
          <w:p w14:paraId="7D82A720">
            <w:pPr>
              <w:jc w:val="right"/>
              <w:rPr>
                <w:rFonts w:ascii="宋体" w:hAnsi="宋体" w:eastAsia="宋体" w:cs="宋体"/>
                <w:color w:val="000000"/>
                <w:sz w:val="18"/>
                <w:szCs w:val="18"/>
              </w:rPr>
            </w:pPr>
          </w:p>
        </w:tc>
        <w:tc>
          <w:tcPr>
            <w:tcW w:w="0" w:type="auto"/>
            <w:shd w:val="clear" w:color="auto" w:fill="auto"/>
            <w:noWrap/>
            <w:vAlign w:val="center"/>
          </w:tcPr>
          <w:p w14:paraId="0CB566E7">
            <w:pPr>
              <w:jc w:val="right"/>
              <w:rPr>
                <w:rFonts w:ascii="宋体" w:hAnsi="宋体" w:eastAsia="宋体" w:cs="宋体"/>
                <w:color w:val="000000"/>
                <w:sz w:val="18"/>
                <w:szCs w:val="18"/>
              </w:rPr>
            </w:pPr>
          </w:p>
        </w:tc>
        <w:tc>
          <w:tcPr>
            <w:tcW w:w="0" w:type="auto"/>
            <w:shd w:val="clear" w:color="auto" w:fill="auto"/>
            <w:noWrap/>
            <w:vAlign w:val="center"/>
          </w:tcPr>
          <w:p w14:paraId="4EDAD179">
            <w:pPr>
              <w:jc w:val="right"/>
              <w:rPr>
                <w:rFonts w:ascii="宋体" w:hAnsi="宋体" w:eastAsia="宋体" w:cs="宋体"/>
                <w:color w:val="000000"/>
                <w:sz w:val="18"/>
                <w:szCs w:val="18"/>
              </w:rPr>
            </w:pPr>
          </w:p>
        </w:tc>
      </w:tr>
      <w:tr w14:paraId="494B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725C084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37</w:t>
            </w:r>
          </w:p>
        </w:tc>
        <w:tc>
          <w:tcPr>
            <w:tcW w:w="0" w:type="auto"/>
            <w:shd w:val="clear" w:color="auto" w:fill="auto"/>
            <w:noWrap/>
            <w:vAlign w:val="center"/>
          </w:tcPr>
          <w:p w14:paraId="58CBF77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收入总计</w:t>
            </w:r>
          </w:p>
        </w:tc>
        <w:tc>
          <w:tcPr>
            <w:tcW w:w="1357" w:type="dxa"/>
            <w:shd w:val="clear" w:color="auto" w:fill="auto"/>
            <w:noWrap/>
          </w:tcPr>
          <w:p w14:paraId="5070725D">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0" w:type="auto"/>
            <w:shd w:val="clear" w:color="auto" w:fill="auto"/>
            <w:noWrap/>
            <w:vAlign w:val="center"/>
          </w:tcPr>
          <w:p w14:paraId="3204ABC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支出总计</w:t>
            </w:r>
          </w:p>
        </w:tc>
        <w:tc>
          <w:tcPr>
            <w:tcW w:w="1357" w:type="dxa"/>
            <w:shd w:val="clear" w:color="auto" w:fill="auto"/>
            <w:noWrap/>
          </w:tcPr>
          <w:p w14:paraId="116A6065">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0" w:type="auto"/>
            <w:shd w:val="clear" w:color="auto" w:fill="auto"/>
            <w:noWrap/>
            <w:vAlign w:val="center"/>
          </w:tcPr>
          <w:p w14:paraId="156BBB69">
            <w:pPr>
              <w:jc w:val="right"/>
              <w:textAlignment w:val="center"/>
              <w:rPr>
                <w:rFonts w:ascii="宋体" w:hAnsi="宋体" w:eastAsia="宋体" w:cs="宋体"/>
                <w:color w:val="000000"/>
                <w:sz w:val="18"/>
                <w:szCs w:val="18"/>
              </w:rPr>
            </w:pPr>
          </w:p>
        </w:tc>
        <w:tc>
          <w:tcPr>
            <w:tcW w:w="0" w:type="auto"/>
            <w:shd w:val="clear" w:color="auto" w:fill="auto"/>
            <w:noWrap/>
            <w:vAlign w:val="center"/>
          </w:tcPr>
          <w:p w14:paraId="78BC2F65">
            <w:pPr>
              <w:jc w:val="right"/>
              <w:rPr>
                <w:rFonts w:ascii="宋体" w:hAnsi="宋体" w:eastAsia="宋体" w:cs="宋体"/>
                <w:color w:val="000000"/>
                <w:sz w:val="18"/>
                <w:szCs w:val="18"/>
              </w:rPr>
            </w:pPr>
          </w:p>
        </w:tc>
        <w:tc>
          <w:tcPr>
            <w:tcW w:w="0" w:type="auto"/>
            <w:shd w:val="clear" w:color="auto" w:fill="auto"/>
            <w:noWrap/>
            <w:vAlign w:val="center"/>
          </w:tcPr>
          <w:p w14:paraId="05282A6B">
            <w:pPr>
              <w:jc w:val="right"/>
              <w:rPr>
                <w:rFonts w:ascii="宋体" w:hAnsi="宋体" w:eastAsia="宋体" w:cs="宋体"/>
                <w:color w:val="000000"/>
                <w:sz w:val="18"/>
                <w:szCs w:val="18"/>
              </w:rPr>
            </w:pPr>
          </w:p>
        </w:tc>
      </w:tr>
      <w:tr w14:paraId="2603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0" w:type="auto"/>
            <w:shd w:val="clear" w:color="auto" w:fill="auto"/>
            <w:noWrap/>
            <w:vAlign w:val="center"/>
          </w:tcPr>
          <w:p w14:paraId="06B37015">
            <w:pPr>
              <w:jc w:val="center"/>
              <w:rPr>
                <w:rFonts w:ascii="宋体" w:hAnsi="宋体" w:eastAsia="宋体" w:cs="宋体"/>
                <w:color w:val="000000"/>
                <w:sz w:val="18"/>
                <w:szCs w:val="18"/>
              </w:rPr>
            </w:pPr>
          </w:p>
        </w:tc>
        <w:tc>
          <w:tcPr>
            <w:tcW w:w="0" w:type="auto"/>
            <w:shd w:val="clear" w:color="auto" w:fill="auto"/>
            <w:noWrap/>
            <w:vAlign w:val="center"/>
          </w:tcPr>
          <w:p w14:paraId="07E05A97">
            <w:pPr>
              <w:rPr>
                <w:rFonts w:ascii="宋体" w:hAnsi="宋体" w:eastAsia="宋体" w:cs="宋体"/>
                <w:color w:val="000000"/>
                <w:sz w:val="18"/>
                <w:szCs w:val="18"/>
              </w:rPr>
            </w:pPr>
          </w:p>
        </w:tc>
        <w:tc>
          <w:tcPr>
            <w:tcW w:w="0" w:type="auto"/>
            <w:shd w:val="clear" w:color="auto" w:fill="auto"/>
            <w:noWrap/>
            <w:vAlign w:val="center"/>
          </w:tcPr>
          <w:p w14:paraId="34DC3B91">
            <w:pPr>
              <w:jc w:val="right"/>
              <w:rPr>
                <w:rFonts w:ascii="宋体" w:hAnsi="宋体" w:eastAsia="宋体" w:cs="宋体"/>
                <w:color w:val="000000"/>
                <w:sz w:val="18"/>
                <w:szCs w:val="18"/>
              </w:rPr>
            </w:pPr>
          </w:p>
        </w:tc>
        <w:tc>
          <w:tcPr>
            <w:tcW w:w="0" w:type="auto"/>
            <w:shd w:val="clear" w:color="auto" w:fill="auto"/>
            <w:noWrap/>
            <w:vAlign w:val="center"/>
          </w:tcPr>
          <w:p w14:paraId="38A87C8C">
            <w:pPr>
              <w:rPr>
                <w:rFonts w:ascii="宋体" w:hAnsi="宋体" w:eastAsia="宋体" w:cs="宋体"/>
                <w:color w:val="000000"/>
                <w:sz w:val="18"/>
                <w:szCs w:val="18"/>
              </w:rPr>
            </w:pPr>
          </w:p>
        </w:tc>
        <w:tc>
          <w:tcPr>
            <w:tcW w:w="0" w:type="auto"/>
            <w:shd w:val="clear" w:color="auto" w:fill="auto"/>
            <w:noWrap/>
            <w:vAlign w:val="center"/>
          </w:tcPr>
          <w:p w14:paraId="62BD8497">
            <w:pPr>
              <w:jc w:val="right"/>
              <w:rPr>
                <w:rFonts w:ascii="宋体" w:hAnsi="宋体" w:eastAsia="宋体" w:cs="宋体"/>
                <w:color w:val="000000"/>
                <w:sz w:val="18"/>
                <w:szCs w:val="18"/>
              </w:rPr>
            </w:pPr>
          </w:p>
        </w:tc>
        <w:tc>
          <w:tcPr>
            <w:tcW w:w="0" w:type="auto"/>
            <w:shd w:val="clear" w:color="auto" w:fill="auto"/>
            <w:noWrap/>
            <w:vAlign w:val="center"/>
          </w:tcPr>
          <w:p w14:paraId="5556FA0D">
            <w:pPr>
              <w:jc w:val="right"/>
              <w:rPr>
                <w:rFonts w:ascii="宋体" w:hAnsi="宋体" w:eastAsia="宋体" w:cs="宋体"/>
                <w:color w:val="000000"/>
                <w:sz w:val="18"/>
                <w:szCs w:val="18"/>
              </w:rPr>
            </w:pPr>
          </w:p>
        </w:tc>
        <w:tc>
          <w:tcPr>
            <w:tcW w:w="0" w:type="auto"/>
            <w:shd w:val="clear" w:color="auto" w:fill="auto"/>
            <w:noWrap/>
            <w:vAlign w:val="center"/>
          </w:tcPr>
          <w:p w14:paraId="182722D8">
            <w:pPr>
              <w:jc w:val="right"/>
              <w:rPr>
                <w:rFonts w:ascii="宋体" w:hAnsi="宋体" w:eastAsia="宋体" w:cs="宋体"/>
                <w:color w:val="000000"/>
                <w:sz w:val="18"/>
                <w:szCs w:val="18"/>
              </w:rPr>
            </w:pPr>
          </w:p>
        </w:tc>
        <w:tc>
          <w:tcPr>
            <w:tcW w:w="0" w:type="auto"/>
            <w:shd w:val="clear" w:color="auto" w:fill="auto"/>
            <w:noWrap/>
            <w:vAlign w:val="center"/>
          </w:tcPr>
          <w:p w14:paraId="24D3BB15">
            <w:pPr>
              <w:jc w:val="right"/>
              <w:rPr>
                <w:rFonts w:ascii="宋体" w:hAnsi="宋体" w:eastAsia="宋体" w:cs="宋体"/>
                <w:color w:val="000000"/>
                <w:sz w:val="18"/>
                <w:szCs w:val="18"/>
              </w:rPr>
            </w:pPr>
          </w:p>
        </w:tc>
      </w:tr>
    </w:tbl>
    <w:p w14:paraId="14FC94CE">
      <w:pPr>
        <w:jc w:val="center"/>
        <w:rPr>
          <w:rFonts w:ascii="方正小标宋_GBK" w:hAnsi="方正小标宋_GBK" w:eastAsia="方正小标宋_GBK" w:cs="方正小标宋_GBK"/>
          <w:b/>
          <w:bCs/>
          <w:color w:val="000000"/>
          <w:sz w:val="44"/>
          <w:lang w:eastAsia="zh-CN"/>
        </w:rPr>
      </w:pPr>
    </w:p>
    <w:p w14:paraId="0523810C">
      <w:pPr>
        <w:jc w:val="center"/>
        <w:rPr>
          <w:rFonts w:ascii="方正小标宋_GBK" w:hAnsi="方正小标宋_GBK" w:eastAsia="方正小标宋_GBK" w:cs="方正小标宋_GBK"/>
          <w:b/>
          <w:bCs/>
          <w:color w:val="000000"/>
          <w:sz w:val="44"/>
          <w:lang w:eastAsia="zh-CN"/>
        </w:rPr>
      </w:pPr>
    </w:p>
    <w:p w14:paraId="05B6AA6F">
      <w:pPr>
        <w:jc w:val="center"/>
        <w:rPr>
          <w:rFonts w:ascii="方正小标宋_GBK" w:hAnsi="方正小标宋_GBK" w:eastAsia="方正小标宋_GBK" w:cs="方正小标宋_GBK"/>
          <w:b/>
          <w:bCs/>
          <w:color w:val="000000"/>
          <w:sz w:val="44"/>
          <w:lang w:eastAsia="zh-CN"/>
        </w:rPr>
      </w:pPr>
    </w:p>
    <w:tbl>
      <w:tblPr>
        <w:tblStyle w:val="8"/>
        <w:tblW w:w="138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725"/>
        <w:gridCol w:w="3000"/>
        <w:gridCol w:w="2400"/>
        <w:gridCol w:w="1200"/>
        <w:gridCol w:w="1200"/>
        <w:gridCol w:w="1200"/>
        <w:gridCol w:w="2400"/>
      </w:tblGrid>
      <w:tr w14:paraId="5350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0" w:hRule="atLeast"/>
        </w:trPr>
        <w:tc>
          <w:tcPr>
            <w:tcW w:w="13875" w:type="dxa"/>
            <w:gridSpan w:val="8"/>
            <w:shd w:val="clear" w:color="auto" w:fill="E4ECF7"/>
            <w:vAlign w:val="center"/>
          </w:tcPr>
          <w:p w14:paraId="7912F5C7">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部门预算一般公共预算财政拨款支出表</w:t>
            </w:r>
          </w:p>
        </w:tc>
      </w:tr>
      <w:tr w14:paraId="4A88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075" w:type="dxa"/>
            <w:gridSpan w:val="5"/>
            <w:shd w:val="clear" w:color="auto" w:fill="E4ECF7"/>
            <w:vAlign w:val="center"/>
          </w:tcPr>
          <w:p w14:paraId="419AB62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2400" w:type="dxa"/>
            <w:gridSpan w:val="2"/>
            <w:shd w:val="clear" w:color="auto" w:fill="E4ECF7"/>
            <w:vAlign w:val="center"/>
          </w:tcPr>
          <w:p w14:paraId="1785A8F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2400" w:type="dxa"/>
            <w:shd w:val="clear" w:color="auto" w:fill="E4ECF7"/>
            <w:vAlign w:val="center"/>
          </w:tcPr>
          <w:p w14:paraId="4106343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393D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Merge w:val="restart"/>
            <w:shd w:val="clear" w:color="auto" w:fill="E4ECF7"/>
            <w:vAlign w:val="center"/>
          </w:tcPr>
          <w:p w14:paraId="415A577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725" w:type="dxa"/>
            <w:gridSpan w:val="2"/>
            <w:shd w:val="clear" w:color="auto" w:fill="E4ECF7"/>
            <w:vAlign w:val="center"/>
          </w:tcPr>
          <w:p w14:paraId="50A4CB8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2400" w:type="dxa"/>
            <w:vMerge w:val="restart"/>
            <w:shd w:val="clear" w:color="auto" w:fill="E4ECF7"/>
            <w:vAlign w:val="center"/>
          </w:tcPr>
          <w:p w14:paraId="4BFA716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3600" w:type="dxa"/>
            <w:gridSpan w:val="3"/>
            <w:shd w:val="clear" w:color="auto" w:fill="E4ECF7"/>
            <w:vAlign w:val="center"/>
          </w:tcPr>
          <w:p w14:paraId="3A891C4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2400" w:type="dxa"/>
            <w:vMerge w:val="restart"/>
            <w:shd w:val="clear" w:color="auto" w:fill="E4ECF7"/>
            <w:vAlign w:val="center"/>
          </w:tcPr>
          <w:p w14:paraId="52879C7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r>
      <w:tr w14:paraId="4A1C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Merge w:val="continue"/>
            <w:shd w:val="clear" w:color="auto" w:fill="E4ECF7"/>
            <w:vAlign w:val="center"/>
          </w:tcPr>
          <w:p w14:paraId="3D812700">
            <w:pPr>
              <w:jc w:val="center"/>
              <w:rPr>
                <w:rFonts w:ascii="宋体" w:hAnsi="宋体" w:eastAsia="宋体" w:cs="宋体"/>
                <w:color w:val="000000"/>
                <w:sz w:val="18"/>
                <w:szCs w:val="18"/>
              </w:rPr>
            </w:pPr>
          </w:p>
        </w:tc>
        <w:tc>
          <w:tcPr>
            <w:tcW w:w="1725" w:type="dxa"/>
            <w:shd w:val="clear" w:color="auto" w:fill="E4ECF7"/>
            <w:vAlign w:val="center"/>
          </w:tcPr>
          <w:p w14:paraId="4A1D47B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3000" w:type="dxa"/>
            <w:shd w:val="clear" w:color="auto" w:fill="E4ECF7"/>
            <w:vAlign w:val="center"/>
          </w:tcPr>
          <w:p w14:paraId="1D3D4BA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2400" w:type="dxa"/>
            <w:vMerge w:val="continue"/>
            <w:shd w:val="clear" w:color="auto" w:fill="E4ECF7"/>
            <w:vAlign w:val="center"/>
          </w:tcPr>
          <w:p w14:paraId="78F50EA4">
            <w:pPr>
              <w:jc w:val="center"/>
              <w:rPr>
                <w:rFonts w:ascii="宋体" w:hAnsi="宋体" w:eastAsia="宋体" w:cs="宋体"/>
                <w:color w:val="000000"/>
                <w:sz w:val="18"/>
                <w:szCs w:val="18"/>
              </w:rPr>
            </w:pPr>
          </w:p>
        </w:tc>
        <w:tc>
          <w:tcPr>
            <w:tcW w:w="1200" w:type="dxa"/>
            <w:shd w:val="clear" w:color="auto" w:fill="E4ECF7"/>
            <w:vAlign w:val="center"/>
          </w:tcPr>
          <w:p w14:paraId="0799515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小计</w:t>
            </w:r>
          </w:p>
        </w:tc>
        <w:tc>
          <w:tcPr>
            <w:tcW w:w="1200" w:type="dxa"/>
            <w:shd w:val="clear" w:color="auto" w:fill="E4ECF7"/>
            <w:vAlign w:val="center"/>
          </w:tcPr>
          <w:p w14:paraId="3AE4704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人员经费</w:t>
            </w:r>
          </w:p>
        </w:tc>
        <w:tc>
          <w:tcPr>
            <w:tcW w:w="1200" w:type="dxa"/>
            <w:shd w:val="clear" w:color="auto" w:fill="E4ECF7"/>
            <w:vAlign w:val="center"/>
          </w:tcPr>
          <w:p w14:paraId="17D8F13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公用经费</w:t>
            </w:r>
          </w:p>
        </w:tc>
        <w:tc>
          <w:tcPr>
            <w:tcW w:w="2400" w:type="dxa"/>
            <w:vMerge w:val="continue"/>
            <w:shd w:val="clear" w:color="auto" w:fill="E4ECF7"/>
            <w:vAlign w:val="center"/>
          </w:tcPr>
          <w:p w14:paraId="478DEF56">
            <w:pPr>
              <w:jc w:val="center"/>
              <w:rPr>
                <w:rFonts w:ascii="宋体" w:hAnsi="宋体" w:eastAsia="宋体" w:cs="宋体"/>
                <w:color w:val="000000"/>
                <w:sz w:val="18"/>
                <w:szCs w:val="18"/>
              </w:rPr>
            </w:pPr>
          </w:p>
        </w:tc>
      </w:tr>
      <w:tr w14:paraId="15EB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E4ECF7"/>
            <w:vAlign w:val="center"/>
          </w:tcPr>
          <w:p w14:paraId="056A286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725" w:type="dxa"/>
            <w:shd w:val="clear" w:color="auto" w:fill="E4ECF7"/>
            <w:vAlign w:val="center"/>
          </w:tcPr>
          <w:p w14:paraId="4B495C9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3000" w:type="dxa"/>
            <w:shd w:val="clear" w:color="auto" w:fill="E4ECF7"/>
            <w:vAlign w:val="center"/>
          </w:tcPr>
          <w:p w14:paraId="142BFC9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2400" w:type="dxa"/>
            <w:shd w:val="clear" w:color="auto" w:fill="E4ECF7"/>
            <w:vAlign w:val="center"/>
          </w:tcPr>
          <w:p w14:paraId="7522100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200" w:type="dxa"/>
            <w:shd w:val="clear" w:color="auto" w:fill="E4ECF7"/>
            <w:vAlign w:val="center"/>
          </w:tcPr>
          <w:p w14:paraId="15EF588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200" w:type="dxa"/>
            <w:shd w:val="clear" w:color="auto" w:fill="E4ECF7"/>
            <w:vAlign w:val="center"/>
          </w:tcPr>
          <w:p w14:paraId="6477D39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200" w:type="dxa"/>
            <w:shd w:val="clear" w:color="auto" w:fill="E4ECF7"/>
            <w:vAlign w:val="center"/>
          </w:tcPr>
          <w:p w14:paraId="410B0B0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2400" w:type="dxa"/>
            <w:shd w:val="clear" w:color="auto" w:fill="E4ECF7"/>
            <w:vAlign w:val="center"/>
          </w:tcPr>
          <w:p w14:paraId="7E1C01C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r>
      <w:tr w14:paraId="16FA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652310F0">
            <w:pPr>
              <w:jc w:val="center"/>
              <w:textAlignment w:val="center"/>
              <w:rPr>
                <w:rFonts w:ascii="宋体" w:hAnsi="宋体" w:eastAsia="宋体" w:cs="宋体"/>
                <w:color w:val="000000"/>
                <w:sz w:val="18"/>
                <w:szCs w:val="18"/>
              </w:rPr>
            </w:pPr>
          </w:p>
        </w:tc>
        <w:tc>
          <w:tcPr>
            <w:tcW w:w="1725" w:type="dxa"/>
            <w:shd w:val="clear" w:color="auto" w:fill="auto"/>
            <w:noWrap/>
            <w:vAlign w:val="center"/>
          </w:tcPr>
          <w:p w14:paraId="3D2BA579">
            <w:pPr>
              <w:rPr>
                <w:rFonts w:ascii="宋体" w:hAnsi="宋体" w:eastAsia="宋体" w:cs="宋体"/>
                <w:color w:val="000000"/>
                <w:sz w:val="18"/>
                <w:szCs w:val="18"/>
              </w:rPr>
            </w:pPr>
          </w:p>
        </w:tc>
        <w:tc>
          <w:tcPr>
            <w:tcW w:w="0" w:type="auto"/>
            <w:shd w:val="clear" w:color="auto" w:fill="auto"/>
            <w:noWrap/>
            <w:vAlign w:val="center"/>
          </w:tcPr>
          <w:p w14:paraId="4CE1521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2400" w:type="dxa"/>
            <w:shd w:val="clear" w:color="auto" w:fill="auto"/>
            <w:noWrap/>
          </w:tcPr>
          <w:p w14:paraId="3ADD8145">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c>
          <w:tcPr>
            <w:tcW w:w="0" w:type="auto"/>
            <w:shd w:val="clear" w:color="auto" w:fill="auto"/>
            <w:noWrap/>
            <w:vAlign w:val="center"/>
          </w:tcPr>
          <w:p w14:paraId="1A79BCC8">
            <w:pPr>
              <w:jc w:val="right"/>
              <w:rPr>
                <w:rFonts w:ascii="宋体" w:hAnsi="宋体" w:eastAsia="宋体" w:cs="宋体"/>
                <w:color w:val="000000"/>
                <w:sz w:val="18"/>
                <w:szCs w:val="18"/>
              </w:rPr>
            </w:pPr>
          </w:p>
        </w:tc>
        <w:tc>
          <w:tcPr>
            <w:tcW w:w="0" w:type="auto"/>
            <w:shd w:val="clear" w:color="auto" w:fill="auto"/>
            <w:noWrap/>
            <w:vAlign w:val="center"/>
          </w:tcPr>
          <w:p w14:paraId="72C79115">
            <w:pPr>
              <w:jc w:val="right"/>
              <w:rPr>
                <w:rFonts w:ascii="宋体" w:hAnsi="宋体" w:eastAsia="宋体" w:cs="宋体"/>
                <w:color w:val="000000"/>
                <w:sz w:val="18"/>
                <w:szCs w:val="18"/>
              </w:rPr>
            </w:pPr>
          </w:p>
        </w:tc>
        <w:tc>
          <w:tcPr>
            <w:tcW w:w="0" w:type="auto"/>
            <w:shd w:val="clear" w:color="auto" w:fill="auto"/>
            <w:noWrap/>
            <w:vAlign w:val="center"/>
          </w:tcPr>
          <w:p w14:paraId="7675F509">
            <w:pPr>
              <w:jc w:val="right"/>
              <w:rPr>
                <w:rFonts w:ascii="宋体" w:hAnsi="宋体" w:eastAsia="宋体" w:cs="宋体"/>
                <w:color w:val="000000"/>
                <w:sz w:val="18"/>
                <w:szCs w:val="18"/>
              </w:rPr>
            </w:pPr>
          </w:p>
        </w:tc>
        <w:tc>
          <w:tcPr>
            <w:tcW w:w="2400" w:type="dxa"/>
            <w:shd w:val="clear" w:color="auto" w:fill="auto"/>
            <w:noWrap/>
          </w:tcPr>
          <w:p w14:paraId="09E0A434">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308.12</w:t>
            </w:r>
          </w:p>
        </w:tc>
      </w:tr>
      <w:tr w14:paraId="36C2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44B57B86">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1</w:t>
            </w:r>
          </w:p>
        </w:tc>
        <w:tc>
          <w:tcPr>
            <w:tcW w:w="1725" w:type="dxa"/>
            <w:shd w:val="clear" w:color="auto" w:fill="auto"/>
            <w:noWrap/>
            <w:vAlign w:val="center"/>
          </w:tcPr>
          <w:p w14:paraId="0829826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w:t>
            </w:r>
          </w:p>
        </w:tc>
        <w:tc>
          <w:tcPr>
            <w:tcW w:w="3000" w:type="dxa"/>
            <w:shd w:val="clear" w:color="auto" w:fill="auto"/>
            <w:noWrap/>
          </w:tcPr>
          <w:p w14:paraId="3C750D06">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一般公共服务支出</w:t>
            </w:r>
          </w:p>
        </w:tc>
        <w:tc>
          <w:tcPr>
            <w:tcW w:w="2400" w:type="dxa"/>
            <w:shd w:val="clear" w:color="auto" w:fill="auto"/>
            <w:noWrap/>
          </w:tcPr>
          <w:p w14:paraId="62AC6346">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0" w:type="auto"/>
            <w:shd w:val="clear" w:color="auto" w:fill="auto"/>
            <w:noWrap/>
            <w:vAlign w:val="center"/>
          </w:tcPr>
          <w:p w14:paraId="51C8B689">
            <w:pPr>
              <w:jc w:val="right"/>
              <w:rPr>
                <w:rFonts w:ascii="宋体" w:hAnsi="宋体" w:eastAsia="宋体" w:cs="宋体"/>
                <w:color w:val="000000"/>
                <w:sz w:val="18"/>
                <w:szCs w:val="18"/>
              </w:rPr>
            </w:pPr>
          </w:p>
        </w:tc>
        <w:tc>
          <w:tcPr>
            <w:tcW w:w="0" w:type="auto"/>
            <w:shd w:val="clear" w:color="auto" w:fill="auto"/>
            <w:noWrap/>
            <w:vAlign w:val="center"/>
          </w:tcPr>
          <w:p w14:paraId="5C37DD2B">
            <w:pPr>
              <w:jc w:val="right"/>
              <w:rPr>
                <w:rFonts w:ascii="宋体" w:hAnsi="宋体" w:eastAsia="宋体" w:cs="宋体"/>
                <w:color w:val="000000"/>
                <w:sz w:val="18"/>
                <w:szCs w:val="18"/>
              </w:rPr>
            </w:pPr>
          </w:p>
        </w:tc>
        <w:tc>
          <w:tcPr>
            <w:tcW w:w="0" w:type="auto"/>
            <w:shd w:val="clear" w:color="auto" w:fill="auto"/>
            <w:noWrap/>
            <w:vAlign w:val="center"/>
          </w:tcPr>
          <w:p w14:paraId="35D20E36">
            <w:pPr>
              <w:jc w:val="right"/>
              <w:rPr>
                <w:rFonts w:ascii="宋体" w:hAnsi="宋体" w:eastAsia="宋体" w:cs="宋体"/>
                <w:color w:val="000000"/>
                <w:sz w:val="18"/>
                <w:szCs w:val="18"/>
              </w:rPr>
            </w:pPr>
          </w:p>
        </w:tc>
        <w:tc>
          <w:tcPr>
            <w:tcW w:w="2400" w:type="dxa"/>
            <w:shd w:val="clear" w:color="auto" w:fill="auto"/>
            <w:noWrap/>
          </w:tcPr>
          <w:p w14:paraId="659B58E2">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r>
      <w:tr w14:paraId="0163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7208775C">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2</w:t>
            </w:r>
          </w:p>
        </w:tc>
        <w:tc>
          <w:tcPr>
            <w:tcW w:w="1725" w:type="dxa"/>
            <w:shd w:val="clear" w:color="auto" w:fill="auto"/>
            <w:noWrap/>
            <w:vAlign w:val="center"/>
          </w:tcPr>
          <w:p w14:paraId="6C02903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w:t>
            </w:r>
          </w:p>
        </w:tc>
        <w:tc>
          <w:tcPr>
            <w:tcW w:w="3000" w:type="dxa"/>
            <w:shd w:val="clear" w:color="auto" w:fill="auto"/>
            <w:noWrap/>
          </w:tcPr>
          <w:p w14:paraId="69468FB4">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群众团体事务</w:t>
            </w:r>
          </w:p>
        </w:tc>
        <w:tc>
          <w:tcPr>
            <w:tcW w:w="2400" w:type="dxa"/>
            <w:shd w:val="clear" w:color="auto" w:fill="auto"/>
            <w:noWrap/>
          </w:tcPr>
          <w:p w14:paraId="48425DDE">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c>
          <w:tcPr>
            <w:tcW w:w="0" w:type="auto"/>
            <w:shd w:val="clear" w:color="auto" w:fill="auto"/>
            <w:noWrap/>
            <w:vAlign w:val="center"/>
          </w:tcPr>
          <w:p w14:paraId="03FA463A">
            <w:pPr>
              <w:jc w:val="right"/>
              <w:rPr>
                <w:rFonts w:ascii="宋体" w:hAnsi="宋体" w:eastAsia="宋体" w:cs="宋体"/>
                <w:color w:val="000000"/>
                <w:sz w:val="18"/>
                <w:szCs w:val="18"/>
              </w:rPr>
            </w:pPr>
          </w:p>
        </w:tc>
        <w:tc>
          <w:tcPr>
            <w:tcW w:w="0" w:type="auto"/>
            <w:shd w:val="clear" w:color="auto" w:fill="auto"/>
            <w:noWrap/>
            <w:vAlign w:val="center"/>
          </w:tcPr>
          <w:p w14:paraId="6F6E3B15">
            <w:pPr>
              <w:jc w:val="right"/>
              <w:rPr>
                <w:rFonts w:ascii="宋体" w:hAnsi="宋体" w:eastAsia="宋体" w:cs="宋体"/>
                <w:color w:val="000000"/>
                <w:sz w:val="18"/>
                <w:szCs w:val="18"/>
              </w:rPr>
            </w:pPr>
          </w:p>
        </w:tc>
        <w:tc>
          <w:tcPr>
            <w:tcW w:w="0" w:type="auto"/>
            <w:shd w:val="clear" w:color="auto" w:fill="auto"/>
            <w:noWrap/>
            <w:vAlign w:val="center"/>
          </w:tcPr>
          <w:p w14:paraId="605BEFFD">
            <w:pPr>
              <w:jc w:val="right"/>
              <w:rPr>
                <w:rFonts w:ascii="宋体" w:hAnsi="宋体" w:eastAsia="宋体" w:cs="宋体"/>
                <w:color w:val="000000"/>
                <w:sz w:val="18"/>
                <w:szCs w:val="18"/>
              </w:rPr>
            </w:pPr>
          </w:p>
        </w:tc>
        <w:tc>
          <w:tcPr>
            <w:tcW w:w="2400" w:type="dxa"/>
            <w:shd w:val="clear" w:color="auto" w:fill="auto"/>
            <w:noWrap/>
          </w:tcPr>
          <w:p w14:paraId="620FC237">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268.78</w:t>
            </w:r>
          </w:p>
        </w:tc>
      </w:tr>
      <w:tr w14:paraId="1377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0DCC5F10">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3</w:t>
            </w:r>
          </w:p>
        </w:tc>
        <w:tc>
          <w:tcPr>
            <w:tcW w:w="1725" w:type="dxa"/>
            <w:shd w:val="clear" w:color="auto" w:fill="auto"/>
            <w:noWrap/>
            <w:vAlign w:val="center"/>
          </w:tcPr>
          <w:p w14:paraId="5B62724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2012902</w:t>
            </w:r>
          </w:p>
        </w:tc>
        <w:tc>
          <w:tcPr>
            <w:tcW w:w="3000" w:type="dxa"/>
            <w:shd w:val="clear" w:color="auto" w:fill="auto"/>
            <w:noWrap/>
          </w:tcPr>
          <w:p w14:paraId="6BE94D50">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一般行政管理事务</w:t>
            </w:r>
          </w:p>
        </w:tc>
        <w:tc>
          <w:tcPr>
            <w:tcW w:w="2400" w:type="dxa"/>
            <w:shd w:val="clear" w:color="auto" w:fill="auto"/>
            <w:noWrap/>
          </w:tcPr>
          <w:p w14:paraId="540778DE">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c>
          <w:tcPr>
            <w:tcW w:w="0" w:type="auto"/>
            <w:shd w:val="clear" w:color="auto" w:fill="auto"/>
            <w:noWrap/>
            <w:vAlign w:val="center"/>
          </w:tcPr>
          <w:p w14:paraId="78838561">
            <w:pPr>
              <w:jc w:val="right"/>
              <w:rPr>
                <w:rFonts w:ascii="宋体" w:hAnsi="宋体" w:eastAsia="宋体" w:cs="宋体"/>
                <w:color w:val="000000"/>
                <w:sz w:val="18"/>
                <w:szCs w:val="18"/>
              </w:rPr>
            </w:pPr>
          </w:p>
        </w:tc>
        <w:tc>
          <w:tcPr>
            <w:tcW w:w="0" w:type="auto"/>
            <w:shd w:val="clear" w:color="auto" w:fill="auto"/>
            <w:noWrap/>
            <w:vAlign w:val="center"/>
          </w:tcPr>
          <w:p w14:paraId="7E7F73B3">
            <w:pPr>
              <w:jc w:val="right"/>
              <w:rPr>
                <w:rFonts w:ascii="宋体" w:hAnsi="宋体" w:eastAsia="宋体" w:cs="宋体"/>
                <w:color w:val="000000"/>
                <w:sz w:val="18"/>
                <w:szCs w:val="18"/>
              </w:rPr>
            </w:pPr>
          </w:p>
        </w:tc>
        <w:tc>
          <w:tcPr>
            <w:tcW w:w="0" w:type="auto"/>
            <w:shd w:val="clear" w:color="auto" w:fill="auto"/>
            <w:noWrap/>
            <w:vAlign w:val="center"/>
          </w:tcPr>
          <w:p w14:paraId="4EC91D51">
            <w:pPr>
              <w:jc w:val="right"/>
              <w:rPr>
                <w:rFonts w:ascii="宋体" w:hAnsi="宋体" w:eastAsia="宋体" w:cs="宋体"/>
                <w:color w:val="000000"/>
                <w:sz w:val="18"/>
                <w:szCs w:val="18"/>
              </w:rPr>
            </w:pPr>
          </w:p>
        </w:tc>
        <w:tc>
          <w:tcPr>
            <w:tcW w:w="2400" w:type="dxa"/>
            <w:shd w:val="clear" w:color="auto" w:fill="auto"/>
            <w:noWrap/>
          </w:tcPr>
          <w:p w14:paraId="22825CCE">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17.28</w:t>
            </w:r>
          </w:p>
        </w:tc>
      </w:tr>
      <w:tr w14:paraId="2474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1EED2764">
            <w:pPr>
              <w:jc w:val="center"/>
              <w:textAlignment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4</w:t>
            </w:r>
          </w:p>
        </w:tc>
        <w:tc>
          <w:tcPr>
            <w:tcW w:w="1725" w:type="dxa"/>
            <w:shd w:val="clear" w:color="auto" w:fill="auto"/>
            <w:noWrap/>
            <w:vAlign w:val="center"/>
          </w:tcPr>
          <w:p w14:paraId="0CFD433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2012906</w:t>
            </w:r>
          </w:p>
        </w:tc>
        <w:tc>
          <w:tcPr>
            <w:tcW w:w="3000" w:type="dxa"/>
            <w:shd w:val="clear" w:color="auto" w:fill="auto"/>
            <w:noWrap/>
          </w:tcPr>
          <w:p w14:paraId="091933CE">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工会事务</w:t>
            </w:r>
          </w:p>
        </w:tc>
        <w:tc>
          <w:tcPr>
            <w:tcW w:w="2400" w:type="dxa"/>
            <w:shd w:val="clear" w:color="auto" w:fill="auto"/>
            <w:noWrap/>
          </w:tcPr>
          <w:p w14:paraId="5BEF3D0B">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c>
          <w:tcPr>
            <w:tcW w:w="0" w:type="auto"/>
            <w:shd w:val="clear" w:color="auto" w:fill="auto"/>
            <w:noWrap/>
            <w:vAlign w:val="center"/>
          </w:tcPr>
          <w:p w14:paraId="11CC66AA">
            <w:pPr>
              <w:jc w:val="right"/>
              <w:rPr>
                <w:rFonts w:ascii="宋体" w:hAnsi="宋体" w:eastAsia="宋体" w:cs="宋体"/>
                <w:color w:val="000000"/>
                <w:sz w:val="18"/>
                <w:szCs w:val="18"/>
              </w:rPr>
            </w:pPr>
          </w:p>
        </w:tc>
        <w:tc>
          <w:tcPr>
            <w:tcW w:w="0" w:type="auto"/>
            <w:shd w:val="clear" w:color="auto" w:fill="auto"/>
            <w:noWrap/>
            <w:vAlign w:val="center"/>
          </w:tcPr>
          <w:p w14:paraId="0BC72F39">
            <w:pPr>
              <w:jc w:val="right"/>
              <w:rPr>
                <w:rFonts w:ascii="宋体" w:hAnsi="宋体" w:eastAsia="宋体" w:cs="宋体"/>
                <w:color w:val="000000"/>
                <w:sz w:val="18"/>
                <w:szCs w:val="18"/>
              </w:rPr>
            </w:pPr>
          </w:p>
        </w:tc>
        <w:tc>
          <w:tcPr>
            <w:tcW w:w="0" w:type="auto"/>
            <w:shd w:val="clear" w:color="auto" w:fill="auto"/>
            <w:noWrap/>
            <w:vAlign w:val="center"/>
          </w:tcPr>
          <w:p w14:paraId="38A63D4D">
            <w:pPr>
              <w:jc w:val="right"/>
              <w:rPr>
                <w:rFonts w:ascii="宋体" w:hAnsi="宋体" w:eastAsia="宋体" w:cs="宋体"/>
                <w:color w:val="000000"/>
                <w:sz w:val="18"/>
                <w:szCs w:val="18"/>
              </w:rPr>
            </w:pPr>
          </w:p>
        </w:tc>
        <w:tc>
          <w:tcPr>
            <w:tcW w:w="2400" w:type="dxa"/>
            <w:shd w:val="clear" w:color="auto" w:fill="auto"/>
            <w:noWrap/>
          </w:tcPr>
          <w:p w14:paraId="65C6EA8A">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251.50</w:t>
            </w:r>
          </w:p>
        </w:tc>
      </w:tr>
      <w:tr w14:paraId="5A29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5543AF15">
            <w:pPr>
              <w:jc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5</w:t>
            </w:r>
          </w:p>
        </w:tc>
        <w:tc>
          <w:tcPr>
            <w:tcW w:w="1725" w:type="dxa"/>
            <w:shd w:val="clear" w:color="auto" w:fill="auto"/>
            <w:noWrap/>
          </w:tcPr>
          <w:p w14:paraId="1C07C8A6">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208</w:t>
            </w:r>
          </w:p>
        </w:tc>
        <w:tc>
          <w:tcPr>
            <w:tcW w:w="3000" w:type="dxa"/>
            <w:shd w:val="clear" w:color="auto" w:fill="auto"/>
            <w:noWrap/>
          </w:tcPr>
          <w:p w14:paraId="02239D78">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社会保障和就业支出</w:t>
            </w:r>
          </w:p>
        </w:tc>
        <w:tc>
          <w:tcPr>
            <w:tcW w:w="2400" w:type="dxa"/>
            <w:shd w:val="clear" w:color="auto" w:fill="auto"/>
            <w:noWrap/>
          </w:tcPr>
          <w:p w14:paraId="5145DFEA">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0" w:type="auto"/>
            <w:shd w:val="clear" w:color="auto" w:fill="auto"/>
            <w:noWrap/>
            <w:vAlign w:val="center"/>
          </w:tcPr>
          <w:p w14:paraId="664EF710">
            <w:pPr>
              <w:jc w:val="right"/>
              <w:rPr>
                <w:rFonts w:ascii="宋体" w:hAnsi="宋体" w:eastAsia="宋体" w:cs="宋体"/>
                <w:color w:val="000000"/>
                <w:sz w:val="18"/>
                <w:szCs w:val="18"/>
              </w:rPr>
            </w:pPr>
          </w:p>
        </w:tc>
        <w:tc>
          <w:tcPr>
            <w:tcW w:w="0" w:type="auto"/>
            <w:shd w:val="clear" w:color="auto" w:fill="auto"/>
            <w:noWrap/>
            <w:vAlign w:val="center"/>
          </w:tcPr>
          <w:p w14:paraId="4738E2D6">
            <w:pPr>
              <w:jc w:val="right"/>
              <w:rPr>
                <w:rFonts w:ascii="宋体" w:hAnsi="宋体" w:eastAsia="宋体" w:cs="宋体"/>
                <w:color w:val="000000"/>
                <w:sz w:val="18"/>
                <w:szCs w:val="18"/>
              </w:rPr>
            </w:pPr>
          </w:p>
        </w:tc>
        <w:tc>
          <w:tcPr>
            <w:tcW w:w="0" w:type="auto"/>
            <w:shd w:val="clear" w:color="auto" w:fill="auto"/>
            <w:noWrap/>
            <w:vAlign w:val="center"/>
          </w:tcPr>
          <w:p w14:paraId="31C55BAC">
            <w:pPr>
              <w:jc w:val="right"/>
              <w:rPr>
                <w:rFonts w:ascii="宋体" w:hAnsi="宋体" w:eastAsia="宋体" w:cs="宋体"/>
                <w:color w:val="000000"/>
                <w:sz w:val="18"/>
                <w:szCs w:val="18"/>
              </w:rPr>
            </w:pPr>
          </w:p>
        </w:tc>
        <w:tc>
          <w:tcPr>
            <w:tcW w:w="2400" w:type="dxa"/>
            <w:shd w:val="clear" w:color="auto" w:fill="auto"/>
            <w:noWrap/>
          </w:tcPr>
          <w:p w14:paraId="74E67737">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r>
      <w:tr w14:paraId="47C9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79A60147">
            <w:pPr>
              <w:jc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6</w:t>
            </w:r>
          </w:p>
        </w:tc>
        <w:tc>
          <w:tcPr>
            <w:tcW w:w="1725" w:type="dxa"/>
            <w:shd w:val="clear" w:color="auto" w:fill="auto"/>
            <w:noWrap/>
          </w:tcPr>
          <w:p w14:paraId="4FD4142E">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20830</w:t>
            </w:r>
          </w:p>
        </w:tc>
        <w:tc>
          <w:tcPr>
            <w:tcW w:w="3000" w:type="dxa"/>
            <w:shd w:val="clear" w:color="auto" w:fill="auto"/>
            <w:noWrap/>
          </w:tcPr>
          <w:p w14:paraId="2C0FD437">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财政代缴社会保险费支出</w:t>
            </w:r>
          </w:p>
        </w:tc>
        <w:tc>
          <w:tcPr>
            <w:tcW w:w="2400" w:type="dxa"/>
            <w:shd w:val="clear" w:color="auto" w:fill="auto"/>
            <w:noWrap/>
          </w:tcPr>
          <w:p w14:paraId="3FE8ED61">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0" w:type="auto"/>
            <w:shd w:val="clear" w:color="auto" w:fill="auto"/>
            <w:noWrap/>
            <w:vAlign w:val="center"/>
          </w:tcPr>
          <w:p w14:paraId="398D5445">
            <w:pPr>
              <w:jc w:val="right"/>
              <w:rPr>
                <w:rFonts w:ascii="宋体" w:hAnsi="宋体" w:eastAsia="宋体" w:cs="宋体"/>
                <w:color w:val="000000"/>
                <w:sz w:val="18"/>
                <w:szCs w:val="18"/>
              </w:rPr>
            </w:pPr>
          </w:p>
        </w:tc>
        <w:tc>
          <w:tcPr>
            <w:tcW w:w="0" w:type="auto"/>
            <w:shd w:val="clear" w:color="auto" w:fill="auto"/>
            <w:noWrap/>
            <w:vAlign w:val="center"/>
          </w:tcPr>
          <w:p w14:paraId="60375FA4">
            <w:pPr>
              <w:jc w:val="right"/>
              <w:rPr>
                <w:rFonts w:ascii="宋体" w:hAnsi="宋体" w:eastAsia="宋体" w:cs="宋体"/>
                <w:color w:val="000000"/>
                <w:sz w:val="18"/>
                <w:szCs w:val="18"/>
              </w:rPr>
            </w:pPr>
          </w:p>
        </w:tc>
        <w:tc>
          <w:tcPr>
            <w:tcW w:w="0" w:type="auto"/>
            <w:shd w:val="clear" w:color="auto" w:fill="auto"/>
            <w:noWrap/>
            <w:vAlign w:val="center"/>
          </w:tcPr>
          <w:p w14:paraId="482E95C7">
            <w:pPr>
              <w:jc w:val="right"/>
              <w:rPr>
                <w:rFonts w:ascii="宋体" w:hAnsi="宋体" w:eastAsia="宋体" w:cs="宋体"/>
                <w:color w:val="000000"/>
                <w:sz w:val="18"/>
                <w:szCs w:val="18"/>
              </w:rPr>
            </w:pPr>
          </w:p>
        </w:tc>
        <w:tc>
          <w:tcPr>
            <w:tcW w:w="2400" w:type="dxa"/>
            <w:shd w:val="clear" w:color="auto" w:fill="auto"/>
            <w:noWrap/>
          </w:tcPr>
          <w:p w14:paraId="3B691C7E">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r>
      <w:tr w14:paraId="7B14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auto"/>
            <w:noWrap/>
            <w:vAlign w:val="center"/>
          </w:tcPr>
          <w:p w14:paraId="2D0F5197">
            <w:pPr>
              <w:jc w:val="center"/>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7</w:t>
            </w:r>
          </w:p>
        </w:tc>
        <w:tc>
          <w:tcPr>
            <w:tcW w:w="1725" w:type="dxa"/>
            <w:shd w:val="clear" w:color="auto" w:fill="auto"/>
            <w:noWrap/>
          </w:tcPr>
          <w:p w14:paraId="774D345D">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2083099</w:t>
            </w:r>
          </w:p>
        </w:tc>
        <w:tc>
          <w:tcPr>
            <w:tcW w:w="3000" w:type="dxa"/>
            <w:shd w:val="clear" w:color="auto" w:fill="auto"/>
            <w:noWrap/>
          </w:tcPr>
          <w:p w14:paraId="5620EF8C">
            <w:pPr>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财政代缴其他社会保险费支出</w:t>
            </w:r>
          </w:p>
        </w:tc>
        <w:tc>
          <w:tcPr>
            <w:tcW w:w="2400" w:type="dxa"/>
            <w:shd w:val="clear" w:color="auto" w:fill="auto"/>
            <w:noWrap/>
          </w:tcPr>
          <w:p w14:paraId="171B2F07">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c>
          <w:tcPr>
            <w:tcW w:w="0" w:type="auto"/>
            <w:shd w:val="clear" w:color="auto" w:fill="auto"/>
            <w:noWrap/>
            <w:vAlign w:val="center"/>
          </w:tcPr>
          <w:p w14:paraId="77C9E88C">
            <w:pPr>
              <w:jc w:val="right"/>
              <w:rPr>
                <w:rFonts w:ascii="宋体" w:hAnsi="宋体" w:eastAsia="宋体" w:cs="宋体"/>
                <w:color w:val="000000"/>
                <w:sz w:val="18"/>
                <w:szCs w:val="18"/>
              </w:rPr>
            </w:pPr>
          </w:p>
        </w:tc>
        <w:tc>
          <w:tcPr>
            <w:tcW w:w="0" w:type="auto"/>
            <w:shd w:val="clear" w:color="auto" w:fill="auto"/>
            <w:noWrap/>
            <w:vAlign w:val="center"/>
          </w:tcPr>
          <w:p w14:paraId="1D97CCFE">
            <w:pPr>
              <w:jc w:val="right"/>
              <w:rPr>
                <w:rFonts w:ascii="宋体" w:hAnsi="宋体" w:eastAsia="宋体" w:cs="宋体"/>
                <w:color w:val="000000"/>
                <w:sz w:val="18"/>
                <w:szCs w:val="18"/>
              </w:rPr>
            </w:pPr>
          </w:p>
        </w:tc>
        <w:tc>
          <w:tcPr>
            <w:tcW w:w="0" w:type="auto"/>
            <w:shd w:val="clear" w:color="auto" w:fill="auto"/>
            <w:noWrap/>
            <w:vAlign w:val="center"/>
          </w:tcPr>
          <w:p w14:paraId="5513D0E2">
            <w:pPr>
              <w:jc w:val="right"/>
              <w:rPr>
                <w:rFonts w:ascii="宋体" w:hAnsi="宋体" w:eastAsia="宋体" w:cs="宋体"/>
                <w:color w:val="000000"/>
                <w:sz w:val="18"/>
                <w:szCs w:val="18"/>
              </w:rPr>
            </w:pPr>
          </w:p>
        </w:tc>
        <w:tc>
          <w:tcPr>
            <w:tcW w:w="2400" w:type="dxa"/>
            <w:shd w:val="clear" w:color="auto" w:fill="auto"/>
            <w:noWrap/>
          </w:tcPr>
          <w:p w14:paraId="2A8D482C">
            <w:pPr>
              <w:jc w:val="right"/>
              <w:textAlignment w:val="top"/>
              <w:rPr>
                <w:rFonts w:ascii="宋体" w:hAnsi="宋体" w:eastAsia="宋体" w:cs="宋体"/>
                <w:color w:val="000000"/>
                <w:sz w:val="18"/>
                <w:szCs w:val="18"/>
              </w:rPr>
            </w:pPr>
            <w:r>
              <w:rPr>
                <w:rFonts w:ascii="Calibri" w:hAnsi="Calibri" w:eastAsia="宋体" w:cs="Calibri"/>
                <w:color w:val="000000"/>
                <w:sz w:val="22"/>
                <w:szCs w:val="22"/>
                <w:lang w:eastAsia="zh-CN"/>
              </w:rPr>
              <w:t>39.34</w:t>
            </w:r>
          </w:p>
        </w:tc>
      </w:tr>
    </w:tbl>
    <w:p w14:paraId="678D36CA">
      <w:pPr>
        <w:jc w:val="center"/>
        <w:rPr>
          <w:rFonts w:ascii="方正小标宋_GBK" w:hAnsi="方正小标宋_GBK" w:eastAsia="方正小标宋_GBK" w:cs="方正小标宋_GBK"/>
          <w:b/>
          <w:bCs/>
          <w:color w:val="000000"/>
          <w:sz w:val="44"/>
          <w:lang w:eastAsia="zh-CN"/>
        </w:rPr>
      </w:pPr>
    </w:p>
    <w:p w14:paraId="574CC58C">
      <w:pPr>
        <w:jc w:val="center"/>
        <w:rPr>
          <w:rFonts w:ascii="方正小标宋_GBK" w:hAnsi="方正小标宋_GBK" w:eastAsia="方正小标宋_GBK" w:cs="方正小标宋_GBK"/>
          <w:b/>
          <w:bCs/>
          <w:color w:val="000000"/>
          <w:sz w:val="44"/>
          <w:lang w:eastAsia="zh-CN"/>
        </w:rPr>
      </w:pPr>
    </w:p>
    <w:tbl>
      <w:tblPr>
        <w:tblStyle w:val="8"/>
        <w:tblW w:w="144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736"/>
        <w:gridCol w:w="2747"/>
        <w:gridCol w:w="2747"/>
        <w:gridCol w:w="2765"/>
        <w:gridCol w:w="2765"/>
      </w:tblGrid>
      <w:tr w14:paraId="6618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475" w:type="dxa"/>
            <w:gridSpan w:val="6"/>
            <w:shd w:val="clear" w:color="auto" w:fill="E4ECF7"/>
            <w:vAlign w:val="center"/>
          </w:tcPr>
          <w:p w14:paraId="54885874">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部门预算一般公共预算财政拨款基本支出表</w:t>
            </w:r>
          </w:p>
        </w:tc>
      </w:tr>
      <w:tr w14:paraId="1A1A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45" w:type="dxa"/>
            <w:gridSpan w:val="4"/>
            <w:shd w:val="clear" w:color="auto" w:fill="E4ECF7"/>
            <w:vAlign w:val="center"/>
          </w:tcPr>
          <w:p w14:paraId="7ED8554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2765" w:type="dxa"/>
            <w:shd w:val="clear" w:color="auto" w:fill="E4ECF7"/>
            <w:vAlign w:val="center"/>
          </w:tcPr>
          <w:p w14:paraId="0118AAF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2765" w:type="dxa"/>
            <w:shd w:val="clear" w:color="auto" w:fill="E4ECF7"/>
            <w:vAlign w:val="center"/>
          </w:tcPr>
          <w:p w14:paraId="318B66E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207D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5" w:type="dxa"/>
            <w:vMerge w:val="restart"/>
            <w:shd w:val="clear" w:color="auto" w:fill="E4ECF7"/>
            <w:vAlign w:val="center"/>
          </w:tcPr>
          <w:p w14:paraId="4B53E38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5483" w:type="dxa"/>
            <w:gridSpan w:val="2"/>
            <w:shd w:val="clear" w:color="auto" w:fill="E4ECF7"/>
            <w:vAlign w:val="center"/>
          </w:tcPr>
          <w:p w14:paraId="11012D6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支出部门经济分类科目</w:t>
            </w:r>
          </w:p>
        </w:tc>
        <w:tc>
          <w:tcPr>
            <w:tcW w:w="8277" w:type="dxa"/>
            <w:gridSpan w:val="3"/>
            <w:shd w:val="clear" w:color="auto" w:fill="E4ECF7"/>
            <w:vAlign w:val="center"/>
          </w:tcPr>
          <w:p w14:paraId="3C2E118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一般公共预算基本支出</w:t>
            </w:r>
          </w:p>
        </w:tc>
      </w:tr>
      <w:tr w14:paraId="1157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5" w:type="dxa"/>
            <w:vMerge w:val="continue"/>
            <w:shd w:val="clear" w:color="auto" w:fill="E4ECF7"/>
            <w:vAlign w:val="center"/>
          </w:tcPr>
          <w:p w14:paraId="5C21B301">
            <w:pPr>
              <w:jc w:val="center"/>
              <w:rPr>
                <w:rFonts w:ascii="宋体" w:hAnsi="宋体" w:eastAsia="宋体" w:cs="宋体"/>
                <w:color w:val="000000"/>
                <w:sz w:val="18"/>
                <w:szCs w:val="18"/>
              </w:rPr>
            </w:pPr>
          </w:p>
        </w:tc>
        <w:tc>
          <w:tcPr>
            <w:tcW w:w="2736" w:type="dxa"/>
            <w:shd w:val="clear" w:color="auto" w:fill="E4ECF7"/>
            <w:vAlign w:val="center"/>
          </w:tcPr>
          <w:p w14:paraId="32EFA0C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2747" w:type="dxa"/>
            <w:shd w:val="clear" w:color="auto" w:fill="E4ECF7"/>
            <w:vAlign w:val="center"/>
          </w:tcPr>
          <w:p w14:paraId="7743FBD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2747" w:type="dxa"/>
            <w:shd w:val="clear" w:color="auto" w:fill="E4ECF7"/>
            <w:vAlign w:val="center"/>
          </w:tcPr>
          <w:p w14:paraId="631C832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2765" w:type="dxa"/>
            <w:shd w:val="clear" w:color="auto" w:fill="E4ECF7"/>
            <w:vAlign w:val="center"/>
          </w:tcPr>
          <w:p w14:paraId="704A14C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人员经费</w:t>
            </w:r>
          </w:p>
        </w:tc>
        <w:tc>
          <w:tcPr>
            <w:tcW w:w="2765" w:type="dxa"/>
            <w:shd w:val="clear" w:color="auto" w:fill="E4ECF7"/>
            <w:vAlign w:val="center"/>
          </w:tcPr>
          <w:p w14:paraId="6CCCF75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公用经费</w:t>
            </w:r>
          </w:p>
        </w:tc>
      </w:tr>
      <w:tr w14:paraId="4F74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5" w:type="dxa"/>
            <w:shd w:val="clear" w:color="auto" w:fill="E4ECF7"/>
            <w:vAlign w:val="center"/>
          </w:tcPr>
          <w:p w14:paraId="369A1CC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2736" w:type="dxa"/>
            <w:shd w:val="clear" w:color="auto" w:fill="E4ECF7"/>
            <w:vAlign w:val="center"/>
          </w:tcPr>
          <w:p w14:paraId="5FDD322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2747" w:type="dxa"/>
            <w:shd w:val="clear" w:color="auto" w:fill="E4ECF7"/>
            <w:vAlign w:val="center"/>
          </w:tcPr>
          <w:p w14:paraId="7D4931C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2747" w:type="dxa"/>
            <w:shd w:val="clear" w:color="auto" w:fill="E4ECF7"/>
            <w:vAlign w:val="center"/>
          </w:tcPr>
          <w:p w14:paraId="001E322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2765" w:type="dxa"/>
            <w:shd w:val="clear" w:color="auto" w:fill="E4ECF7"/>
            <w:vAlign w:val="center"/>
          </w:tcPr>
          <w:p w14:paraId="47611F1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2765" w:type="dxa"/>
            <w:shd w:val="clear" w:color="auto" w:fill="E4ECF7"/>
            <w:vAlign w:val="center"/>
          </w:tcPr>
          <w:p w14:paraId="7AA839D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r>
      <w:tr w14:paraId="4AFA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317710D1">
            <w:pPr>
              <w:rPr>
                <w:rFonts w:ascii="宋体" w:hAnsi="宋体" w:eastAsia="宋体" w:cs="宋体"/>
                <w:color w:val="000000"/>
                <w:sz w:val="18"/>
                <w:szCs w:val="18"/>
              </w:rPr>
            </w:pPr>
          </w:p>
        </w:tc>
        <w:tc>
          <w:tcPr>
            <w:tcW w:w="0" w:type="auto"/>
            <w:shd w:val="clear" w:color="auto" w:fill="auto"/>
            <w:noWrap/>
          </w:tcPr>
          <w:p w14:paraId="0F379622">
            <w:pPr>
              <w:textAlignment w:val="top"/>
              <w:rPr>
                <w:rFonts w:ascii="宋体" w:hAnsi="宋体" w:eastAsia="宋体" w:cs="宋体"/>
                <w:color w:val="000000"/>
                <w:sz w:val="18"/>
                <w:szCs w:val="18"/>
              </w:rPr>
            </w:pPr>
            <w:r>
              <w:rPr>
                <w:rFonts w:hint="eastAsia" w:ascii="宋体" w:hAnsi="宋体" w:eastAsia="宋体" w:cs="宋体"/>
                <w:color w:val="000000"/>
                <w:sz w:val="18"/>
                <w:szCs w:val="18"/>
                <w:lang w:eastAsia="zh-CN"/>
              </w:rPr>
              <w:t>无一般公共经费预算，空表列示</w:t>
            </w:r>
          </w:p>
        </w:tc>
        <w:tc>
          <w:tcPr>
            <w:tcW w:w="0" w:type="auto"/>
            <w:shd w:val="clear" w:color="auto" w:fill="auto"/>
            <w:noWrap/>
          </w:tcPr>
          <w:p w14:paraId="7772585E">
            <w:pPr>
              <w:rPr>
                <w:rFonts w:ascii="宋体" w:hAnsi="宋体" w:eastAsia="宋体" w:cs="宋体"/>
                <w:color w:val="000000"/>
                <w:sz w:val="18"/>
                <w:szCs w:val="18"/>
              </w:rPr>
            </w:pPr>
          </w:p>
        </w:tc>
        <w:tc>
          <w:tcPr>
            <w:tcW w:w="0" w:type="auto"/>
            <w:shd w:val="clear" w:color="auto" w:fill="auto"/>
            <w:noWrap/>
          </w:tcPr>
          <w:p w14:paraId="340F5EBE">
            <w:pPr>
              <w:rPr>
                <w:rFonts w:ascii="宋体" w:hAnsi="宋体" w:eastAsia="宋体" w:cs="宋体"/>
                <w:color w:val="000000"/>
                <w:sz w:val="18"/>
                <w:szCs w:val="18"/>
              </w:rPr>
            </w:pPr>
          </w:p>
        </w:tc>
        <w:tc>
          <w:tcPr>
            <w:tcW w:w="0" w:type="auto"/>
            <w:shd w:val="clear" w:color="auto" w:fill="auto"/>
            <w:noWrap/>
          </w:tcPr>
          <w:p w14:paraId="70CE8768">
            <w:pPr>
              <w:rPr>
                <w:rFonts w:ascii="宋体" w:hAnsi="宋体" w:eastAsia="宋体" w:cs="宋体"/>
                <w:color w:val="000000"/>
                <w:sz w:val="18"/>
                <w:szCs w:val="18"/>
              </w:rPr>
            </w:pPr>
          </w:p>
        </w:tc>
        <w:tc>
          <w:tcPr>
            <w:tcW w:w="0" w:type="auto"/>
            <w:shd w:val="clear" w:color="auto" w:fill="auto"/>
            <w:noWrap/>
          </w:tcPr>
          <w:p w14:paraId="1A4C47BA">
            <w:pPr>
              <w:rPr>
                <w:rFonts w:ascii="宋体" w:hAnsi="宋体" w:eastAsia="宋体" w:cs="宋体"/>
                <w:color w:val="000000"/>
                <w:sz w:val="18"/>
                <w:szCs w:val="18"/>
              </w:rPr>
            </w:pPr>
          </w:p>
        </w:tc>
      </w:tr>
      <w:tr w14:paraId="6958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33484131">
            <w:pPr>
              <w:rPr>
                <w:rFonts w:ascii="宋体" w:hAnsi="宋体" w:eastAsia="宋体" w:cs="宋体"/>
                <w:color w:val="000000"/>
                <w:sz w:val="18"/>
                <w:szCs w:val="18"/>
              </w:rPr>
            </w:pPr>
          </w:p>
        </w:tc>
        <w:tc>
          <w:tcPr>
            <w:tcW w:w="0" w:type="auto"/>
            <w:shd w:val="clear" w:color="auto" w:fill="auto"/>
            <w:noWrap/>
          </w:tcPr>
          <w:p w14:paraId="1A10653E">
            <w:pPr>
              <w:rPr>
                <w:rFonts w:ascii="宋体" w:hAnsi="宋体" w:eastAsia="宋体" w:cs="宋体"/>
                <w:color w:val="000000"/>
                <w:sz w:val="18"/>
                <w:szCs w:val="18"/>
              </w:rPr>
            </w:pPr>
          </w:p>
        </w:tc>
        <w:tc>
          <w:tcPr>
            <w:tcW w:w="0" w:type="auto"/>
            <w:shd w:val="clear" w:color="auto" w:fill="auto"/>
            <w:noWrap/>
          </w:tcPr>
          <w:p w14:paraId="55337E50">
            <w:pPr>
              <w:rPr>
                <w:rFonts w:ascii="宋体" w:hAnsi="宋体" w:eastAsia="宋体" w:cs="宋体"/>
                <w:color w:val="000000"/>
                <w:sz w:val="18"/>
                <w:szCs w:val="18"/>
              </w:rPr>
            </w:pPr>
          </w:p>
        </w:tc>
        <w:tc>
          <w:tcPr>
            <w:tcW w:w="0" w:type="auto"/>
            <w:shd w:val="clear" w:color="auto" w:fill="auto"/>
            <w:noWrap/>
          </w:tcPr>
          <w:p w14:paraId="2D316422">
            <w:pPr>
              <w:rPr>
                <w:rFonts w:ascii="宋体" w:hAnsi="宋体" w:eastAsia="宋体" w:cs="宋体"/>
                <w:color w:val="000000"/>
                <w:sz w:val="18"/>
                <w:szCs w:val="18"/>
              </w:rPr>
            </w:pPr>
          </w:p>
        </w:tc>
        <w:tc>
          <w:tcPr>
            <w:tcW w:w="0" w:type="auto"/>
            <w:shd w:val="clear" w:color="auto" w:fill="auto"/>
            <w:noWrap/>
          </w:tcPr>
          <w:p w14:paraId="2A96EE06">
            <w:pPr>
              <w:rPr>
                <w:rFonts w:ascii="宋体" w:hAnsi="宋体" w:eastAsia="宋体" w:cs="宋体"/>
                <w:color w:val="000000"/>
                <w:sz w:val="18"/>
                <w:szCs w:val="18"/>
              </w:rPr>
            </w:pPr>
          </w:p>
        </w:tc>
        <w:tc>
          <w:tcPr>
            <w:tcW w:w="0" w:type="auto"/>
            <w:shd w:val="clear" w:color="auto" w:fill="auto"/>
            <w:noWrap/>
          </w:tcPr>
          <w:p w14:paraId="6D9AFA47">
            <w:pPr>
              <w:rPr>
                <w:rFonts w:ascii="宋体" w:hAnsi="宋体" w:eastAsia="宋体" w:cs="宋体"/>
                <w:color w:val="000000"/>
                <w:sz w:val="18"/>
                <w:szCs w:val="18"/>
              </w:rPr>
            </w:pPr>
          </w:p>
        </w:tc>
      </w:tr>
      <w:tr w14:paraId="02F6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2DFA793C">
            <w:pPr>
              <w:rPr>
                <w:rFonts w:ascii="宋体" w:hAnsi="宋体" w:eastAsia="宋体" w:cs="宋体"/>
                <w:color w:val="000000"/>
                <w:sz w:val="18"/>
                <w:szCs w:val="18"/>
              </w:rPr>
            </w:pPr>
          </w:p>
        </w:tc>
        <w:tc>
          <w:tcPr>
            <w:tcW w:w="0" w:type="auto"/>
            <w:shd w:val="clear" w:color="auto" w:fill="auto"/>
            <w:noWrap/>
          </w:tcPr>
          <w:p w14:paraId="4E05571A">
            <w:pPr>
              <w:rPr>
                <w:rFonts w:ascii="宋体" w:hAnsi="宋体" w:eastAsia="宋体" w:cs="宋体"/>
                <w:color w:val="000000"/>
                <w:sz w:val="18"/>
                <w:szCs w:val="18"/>
              </w:rPr>
            </w:pPr>
          </w:p>
        </w:tc>
        <w:tc>
          <w:tcPr>
            <w:tcW w:w="0" w:type="auto"/>
            <w:shd w:val="clear" w:color="auto" w:fill="auto"/>
            <w:noWrap/>
          </w:tcPr>
          <w:p w14:paraId="7BE5A8EB">
            <w:pPr>
              <w:rPr>
                <w:rFonts w:ascii="宋体" w:hAnsi="宋体" w:eastAsia="宋体" w:cs="宋体"/>
                <w:color w:val="000000"/>
                <w:sz w:val="18"/>
                <w:szCs w:val="18"/>
              </w:rPr>
            </w:pPr>
          </w:p>
        </w:tc>
        <w:tc>
          <w:tcPr>
            <w:tcW w:w="0" w:type="auto"/>
            <w:shd w:val="clear" w:color="auto" w:fill="auto"/>
            <w:noWrap/>
          </w:tcPr>
          <w:p w14:paraId="010BA72C">
            <w:pPr>
              <w:rPr>
                <w:rFonts w:ascii="宋体" w:hAnsi="宋体" w:eastAsia="宋体" w:cs="宋体"/>
                <w:color w:val="000000"/>
                <w:sz w:val="18"/>
                <w:szCs w:val="18"/>
              </w:rPr>
            </w:pPr>
          </w:p>
        </w:tc>
        <w:tc>
          <w:tcPr>
            <w:tcW w:w="0" w:type="auto"/>
            <w:shd w:val="clear" w:color="auto" w:fill="auto"/>
            <w:noWrap/>
          </w:tcPr>
          <w:p w14:paraId="7EE3DF76">
            <w:pPr>
              <w:rPr>
                <w:rFonts w:ascii="宋体" w:hAnsi="宋体" w:eastAsia="宋体" w:cs="宋体"/>
                <w:color w:val="000000"/>
                <w:sz w:val="18"/>
                <w:szCs w:val="18"/>
              </w:rPr>
            </w:pPr>
          </w:p>
        </w:tc>
        <w:tc>
          <w:tcPr>
            <w:tcW w:w="0" w:type="auto"/>
            <w:shd w:val="clear" w:color="auto" w:fill="auto"/>
            <w:noWrap/>
          </w:tcPr>
          <w:p w14:paraId="6FFBC1C4">
            <w:pPr>
              <w:rPr>
                <w:rFonts w:ascii="宋体" w:hAnsi="宋体" w:eastAsia="宋体" w:cs="宋体"/>
                <w:color w:val="000000"/>
                <w:sz w:val="18"/>
                <w:szCs w:val="18"/>
              </w:rPr>
            </w:pPr>
          </w:p>
        </w:tc>
      </w:tr>
      <w:tr w14:paraId="6E13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5E9465BD">
            <w:pPr>
              <w:rPr>
                <w:rFonts w:ascii="宋体" w:hAnsi="宋体" w:eastAsia="宋体" w:cs="宋体"/>
                <w:color w:val="000000"/>
                <w:sz w:val="18"/>
                <w:szCs w:val="18"/>
              </w:rPr>
            </w:pPr>
          </w:p>
        </w:tc>
        <w:tc>
          <w:tcPr>
            <w:tcW w:w="0" w:type="auto"/>
            <w:shd w:val="clear" w:color="auto" w:fill="auto"/>
            <w:noWrap/>
          </w:tcPr>
          <w:p w14:paraId="432E007E">
            <w:pPr>
              <w:rPr>
                <w:rFonts w:ascii="宋体" w:hAnsi="宋体" w:eastAsia="宋体" w:cs="宋体"/>
                <w:color w:val="000000"/>
                <w:sz w:val="18"/>
                <w:szCs w:val="18"/>
              </w:rPr>
            </w:pPr>
          </w:p>
        </w:tc>
        <w:tc>
          <w:tcPr>
            <w:tcW w:w="0" w:type="auto"/>
            <w:shd w:val="clear" w:color="auto" w:fill="auto"/>
            <w:noWrap/>
          </w:tcPr>
          <w:p w14:paraId="6D06918B">
            <w:pPr>
              <w:rPr>
                <w:rFonts w:ascii="宋体" w:hAnsi="宋体" w:eastAsia="宋体" w:cs="宋体"/>
                <w:color w:val="000000"/>
                <w:sz w:val="18"/>
                <w:szCs w:val="18"/>
              </w:rPr>
            </w:pPr>
          </w:p>
        </w:tc>
        <w:tc>
          <w:tcPr>
            <w:tcW w:w="0" w:type="auto"/>
            <w:shd w:val="clear" w:color="auto" w:fill="auto"/>
            <w:noWrap/>
          </w:tcPr>
          <w:p w14:paraId="16DF3CCD">
            <w:pPr>
              <w:rPr>
                <w:rFonts w:ascii="宋体" w:hAnsi="宋体" w:eastAsia="宋体" w:cs="宋体"/>
                <w:color w:val="000000"/>
                <w:sz w:val="18"/>
                <w:szCs w:val="18"/>
              </w:rPr>
            </w:pPr>
          </w:p>
        </w:tc>
        <w:tc>
          <w:tcPr>
            <w:tcW w:w="0" w:type="auto"/>
            <w:shd w:val="clear" w:color="auto" w:fill="auto"/>
            <w:noWrap/>
          </w:tcPr>
          <w:p w14:paraId="51E2FEB3">
            <w:pPr>
              <w:rPr>
                <w:rFonts w:ascii="宋体" w:hAnsi="宋体" w:eastAsia="宋体" w:cs="宋体"/>
                <w:color w:val="000000"/>
                <w:sz w:val="18"/>
                <w:szCs w:val="18"/>
              </w:rPr>
            </w:pPr>
          </w:p>
        </w:tc>
        <w:tc>
          <w:tcPr>
            <w:tcW w:w="0" w:type="auto"/>
            <w:shd w:val="clear" w:color="auto" w:fill="auto"/>
            <w:noWrap/>
          </w:tcPr>
          <w:p w14:paraId="29F87937">
            <w:pPr>
              <w:rPr>
                <w:rFonts w:ascii="宋体" w:hAnsi="宋体" w:eastAsia="宋体" w:cs="宋体"/>
                <w:color w:val="000000"/>
                <w:sz w:val="18"/>
                <w:szCs w:val="18"/>
              </w:rPr>
            </w:pPr>
          </w:p>
        </w:tc>
      </w:tr>
    </w:tbl>
    <w:p w14:paraId="34D2AE6C">
      <w:pPr>
        <w:jc w:val="center"/>
        <w:rPr>
          <w:rFonts w:ascii="方正小标宋_GBK" w:hAnsi="方正小标宋_GBK" w:eastAsia="方正小标宋_GBK" w:cs="方正小标宋_GBK"/>
          <w:b/>
          <w:bCs/>
          <w:color w:val="000000"/>
          <w:sz w:val="44"/>
          <w:lang w:eastAsia="zh-CN"/>
        </w:rPr>
      </w:pPr>
    </w:p>
    <w:tbl>
      <w:tblPr>
        <w:tblStyle w:val="8"/>
        <w:tblW w:w="144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096"/>
        <w:gridCol w:w="2657"/>
        <w:gridCol w:w="2657"/>
        <w:gridCol w:w="2681"/>
        <w:gridCol w:w="2681"/>
      </w:tblGrid>
      <w:tr w14:paraId="5AE3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475" w:type="dxa"/>
            <w:gridSpan w:val="6"/>
            <w:shd w:val="clear" w:color="auto" w:fill="E4ECF7"/>
            <w:vAlign w:val="center"/>
          </w:tcPr>
          <w:p w14:paraId="1CD105C1">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部门预算国有资本经营预算财政拨款支出表</w:t>
            </w:r>
          </w:p>
        </w:tc>
      </w:tr>
      <w:tr w14:paraId="6561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5" w:type="dxa"/>
            <w:gridSpan w:val="4"/>
            <w:shd w:val="clear" w:color="auto" w:fill="E4ECF7"/>
            <w:vAlign w:val="center"/>
          </w:tcPr>
          <w:p w14:paraId="03EBAD3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3000" w:type="dxa"/>
            <w:shd w:val="clear" w:color="auto" w:fill="E4ECF7"/>
            <w:vAlign w:val="center"/>
          </w:tcPr>
          <w:p w14:paraId="44CBE89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3000" w:type="dxa"/>
            <w:shd w:val="clear" w:color="auto" w:fill="E4ECF7"/>
            <w:vAlign w:val="center"/>
          </w:tcPr>
          <w:p w14:paraId="7D9411D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0292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Merge w:val="restart"/>
            <w:shd w:val="clear" w:color="auto" w:fill="E4ECF7"/>
            <w:vAlign w:val="center"/>
          </w:tcPr>
          <w:p w14:paraId="66CB1AC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725" w:type="dxa"/>
            <w:gridSpan w:val="2"/>
            <w:shd w:val="clear" w:color="auto" w:fill="E4ECF7"/>
            <w:vAlign w:val="center"/>
          </w:tcPr>
          <w:p w14:paraId="2AAD9C0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3000" w:type="dxa"/>
            <w:vMerge w:val="restart"/>
            <w:shd w:val="clear" w:color="auto" w:fill="E4ECF7"/>
            <w:vAlign w:val="center"/>
          </w:tcPr>
          <w:p w14:paraId="1E6D88F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3000" w:type="dxa"/>
            <w:vMerge w:val="restart"/>
            <w:shd w:val="clear" w:color="auto" w:fill="E4ECF7"/>
            <w:vAlign w:val="center"/>
          </w:tcPr>
          <w:p w14:paraId="16AEFD8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3000" w:type="dxa"/>
            <w:vMerge w:val="restart"/>
            <w:shd w:val="clear" w:color="auto" w:fill="E4ECF7"/>
            <w:vAlign w:val="center"/>
          </w:tcPr>
          <w:p w14:paraId="3903B8E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r>
      <w:tr w14:paraId="750E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vMerge w:val="continue"/>
            <w:shd w:val="clear" w:color="auto" w:fill="E4ECF7"/>
            <w:vAlign w:val="center"/>
          </w:tcPr>
          <w:p w14:paraId="2138FBA6">
            <w:pPr>
              <w:jc w:val="center"/>
              <w:rPr>
                <w:rFonts w:ascii="宋体" w:hAnsi="宋体" w:eastAsia="宋体" w:cs="宋体"/>
                <w:color w:val="000000"/>
                <w:sz w:val="18"/>
                <w:szCs w:val="18"/>
              </w:rPr>
            </w:pPr>
          </w:p>
        </w:tc>
        <w:tc>
          <w:tcPr>
            <w:tcW w:w="1725" w:type="dxa"/>
            <w:shd w:val="clear" w:color="auto" w:fill="E4ECF7"/>
            <w:vAlign w:val="center"/>
          </w:tcPr>
          <w:p w14:paraId="11A5184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3000" w:type="dxa"/>
            <w:shd w:val="clear" w:color="auto" w:fill="E4ECF7"/>
            <w:vAlign w:val="center"/>
          </w:tcPr>
          <w:p w14:paraId="5A16514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3000" w:type="dxa"/>
            <w:vMerge w:val="continue"/>
            <w:shd w:val="clear" w:color="auto" w:fill="E4ECF7"/>
            <w:vAlign w:val="center"/>
          </w:tcPr>
          <w:p w14:paraId="61081D1B">
            <w:pPr>
              <w:jc w:val="center"/>
              <w:rPr>
                <w:rFonts w:ascii="宋体" w:hAnsi="宋体" w:eastAsia="宋体" w:cs="宋体"/>
                <w:color w:val="000000"/>
                <w:sz w:val="18"/>
                <w:szCs w:val="18"/>
              </w:rPr>
            </w:pPr>
          </w:p>
        </w:tc>
        <w:tc>
          <w:tcPr>
            <w:tcW w:w="3000" w:type="dxa"/>
            <w:vMerge w:val="continue"/>
            <w:shd w:val="clear" w:color="auto" w:fill="E4ECF7"/>
            <w:vAlign w:val="center"/>
          </w:tcPr>
          <w:p w14:paraId="5B0FBA34">
            <w:pPr>
              <w:jc w:val="center"/>
              <w:rPr>
                <w:rFonts w:ascii="宋体" w:hAnsi="宋体" w:eastAsia="宋体" w:cs="宋体"/>
                <w:color w:val="000000"/>
                <w:sz w:val="18"/>
                <w:szCs w:val="18"/>
              </w:rPr>
            </w:pPr>
          </w:p>
        </w:tc>
        <w:tc>
          <w:tcPr>
            <w:tcW w:w="3000" w:type="dxa"/>
            <w:vMerge w:val="continue"/>
            <w:shd w:val="clear" w:color="auto" w:fill="E4ECF7"/>
            <w:vAlign w:val="center"/>
          </w:tcPr>
          <w:p w14:paraId="30D094D5">
            <w:pPr>
              <w:jc w:val="center"/>
              <w:rPr>
                <w:rFonts w:ascii="宋体" w:hAnsi="宋体" w:eastAsia="宋体" w:cs="宋体"/>
                <w:color w:val="000000"/>
                <w:sz w:val="18"/>
                <w:szCs w:val="18"/>
              </w:rPr>
            </w:pPr>
          </w:p>
        </w:tc>
      </w:tr>
      <w:tr w14:paraId="31F6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0" w:type="dxa"/>
            <w:shd w:val="clear" w:color="auto" w:fill="E4ECF7"/>
            <w:vAlign w:val="center"/>
          </w:tcPr>
          <w:p w14:paraId="0F818CB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725" w:type="dxa"/>
            <w:shd w:val="clear" w:color="auto" w:fill="E4ECF7"/>
            <w:vAlign w:val="center"/>
          </w:tcPr>
          <w:p w14:paraId="0A5602D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3000" w:type="dxa"/>
            <w:shd w:val="clear" w:color="auto" w:fill="E4ECF7"/>
            <w:vAlign w:val="center"/>
          </w:tcPr>
          <w:p w14:paraId="734118C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3000" w:type="dxa"/>
            <w:shd w:val="clear" w:color="auto" w:fill="E4ECF7"/>
            <w:vAlign w:val="center"/>
          </w:tcPr>
          <w:p w14:paraId="50BB0FA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3000" w:type="dxa"/>
            <w:shd w:val="clear" w:color="auto" w:fill="E4ECF7"/>
            <w:vAlign w:val="center"/>
          </w:tcPr>
          <w:p w14:paraId="293D528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3000" w:type="dxa"/>
            <w:shd w:val="clear" w:color="auto" w:fill="E4ECF7"/>
            <w:vAlign w:val="center"/>
          </w:tcPr>
          <w:p w14:paraId="1A8F8C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r>
      <w:tr w14:paraId="308A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008CF73E">
            <w:pPr>
              <w:rPr>
                <w:rFonts w:ascii="宋体" w:hAnsi="宋体" w:eastAsia="宋体" w:cs="宋体"/>
                <w:color w:val="000000"/>
                <w:sz w:val="18"/>
                <w:szCs w:val="18"/>
              </w:rPr>
            </w:pPr>
          </w:p>
        </w:tc>
        <w:tc>
          <w:tcPr>
            <w:tcW w:w="0" w:type="auto"/>
            <w:shd w:val="clear" w:color="auto" w:fill="auto"/>
            <w:noWrap/>
          </w:tcPr>
          <w:p w14:paraId="7BF848DC">
            <w:pPr>
              <w:textAlignment w:val="top"/>
              <w:rPr>
                <w:rFonts w:ascii="宋体" w:hAnsi="宋体" w:eastAsia="宋体" w:cs="宋体"/>
                <w:color w:val="000000"/>
                <w:sz w:val="18"/>
                <w:szCs w:val="18"/>
              </w:rPr>
            </w:pPr>
            <w:r>
              <w:rPr>
                <w:rFonts w:hint="eastAsia" w:ascii="宋体" w:hAnsi="宋体" w:eastAsia="宋体" w:cs="宋体"/>
                <w:color w:val="000000"/>
                <w:sz w:val="18"/>
                <w:szCs w:val="18"/>
                <w:lang w:eastAsia="zh-CN"/>
              </w:rPr>
              <w:t>无国有资本经营经费预算，空表列示</w:t>
            </w:r>
          </w:p>
        </w:tc>
        <w:tc>
          <w:tcPr>
            <w:tcW w:w="0" w:type="auto"/>
            <w:shd w:val="clear" w:color="auto" w:fill="auto"/>
            <w:noWrap/>
          </w:tcPr>
          <w:p w14:paraId="69FC3CCF">
            <w:pPr>
              <w:rPr>
                <w:rFonts w:ascii="宋体" w:hAnsi="宋体" w:eastAsia="宋体" w:cs="宋体"/>
                <w:color w:val="000000"/>
                <w:sz w:val="18"/>
                <w:szCs w:val="18"/>
              </w:rPr>
            </w:pPr>
          </w:p>
        </w:tc>
        <w:tc>
          <w:tcPr>
            <w:tcW w:w="0" w:type="auto"/>
            <w:shd w:val="clear" w:color="auto" w:fill="auto"/>
            <w:noWrap/>
          </w:tcPr>
          <w:p w14:paraId="3CB67005">
            <w:pPr>
              <w:rPr>
                <w:rFonts w:ascii="宋体" w:hAnsi="宋体" w:eastAsia="宋体" w:cs="宋体"/>
                <w:color w:val="000000"/>
                <w:sz w:val="18"/>
                <w:szCs w:val="18"/>
              </w:rPr>
            </w:pPr>
          </w:p>
        </w:tc>
        <w:tc>
          <w:tcPr>
            <w:tcW w:w="0" w:type="auto"/>
            <w:shd w:val="clear" w:color="auto" w:fill="auto"/>
            <w:noWrap/>
          </w:tcPr>
          <w:p w14:paraId="6B50A6FF">
            <w:pPr>
              <w:rPr>
                <w:rFonts w:ascii="宋体" w:hAnsi="宋体" w:eastAsia="宋体" w:cs="宋体"/>
                <w:color w:val="000000"/>
                <w:sz w:val="18"/>
                <w:szCs w:val="18"/>
              </w:rPr>
            </w:pPr>
          </w:p>
        </w:tc>
        <w:tc>
          <w:tcPr>
            <w:tcW w:w="0" w:type="auto"/>
            <w:shd w:val="clear" w:color="auto" w:fill="auto"/>
            <w:noWrap/>
          </w:tcPr>
          <w:p w14:paraId="0DF38EB9">
            <w:pPr>
              <w:rPr>
                <w:rFonts w:ascii="宋体" w:hAnsi="宋体" w:eastAsia="宋体" w:cs="宋体"/>
                <w:color w:val="000000"/>
                <w:sz w:val="18"/>
                <w:szCs w:val="18"/>
              </w:rPr>
            </w:pPr>
          </w:p>
        </w:tc>
      </w:tr>
      <w:tr w14:paraId="3B7F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146DA754">
            <w:pPr>
              <w:rPr>
                <w:rFonts w:ascii="宋体" w:hAnsi="宋体" w:eastAsia="宋体" w:cs="宋体"/>
                <w:color w:val="000000"/>
                <w:sz w:val="18"/>
                <w:szCs w:val="18"/>
              </w:rPr>
            </w:pPr>
          </w:p>
        </w:tc>
        <w:tc>
          <w:tcPr>
            <w:tcW w:w="0" w:type="auto"/>
            <w:shd w:val="clear" w:color="auto" w:fill="auto"/>
            <w:noWrap/>
          </w:tcPr>
          <w:p w14:paraId="71A7646D">
            <w:pPr>
              <w:rPr>
                <w:rFonts w:ascii="宋体" w:hAnsi="宋体" w:eastAsia="宋体" w:cs="宋体"/>
                <w:color w:val="000000"/>
                <w:sz w:val="18"/>
                <w:szCs w:val="18"/>
              </w:rPr>
            </w:pPr>
          </w:p>
        </w:tc>
        <w:tc>
          <w:tcPr>
            <w:tcW w:w="0" w:type="auto"/>
            <w:shd w:val="clear" w:color="auto" w:fill="auto"/>
            <w:noWrap/>
          </w:tcPr>
          <w:p w14:paraId="583F2081">
            <w:pPr>
              <w:rPr>
                <w:rFonts w:ascii="宋体" w:hAnsi="宋体" w:eastAsia="宋体" w:cs="宋体"/>
                <w:color w:val="000000"/>
                <w:sz w:val="18"/>
                <w:szCs w:val="18"/>
              </w:rPr>
            </w:pPr>
          </w:p>
        </w:tc>
        <w:tc>
          <w:tcPr>
            <w:tcW w:w="0" w:type="auto"/>
            <w:shd w:val="clear" w:color="auto" w:fill="auto"/>
            <w:noWrap/>
          </w:tcPr>
          <w:p w14:paraId="08832055">
            <w:pPr>
              <w:rPr>
                <w:rFonts w:ascii="宋体" w:hAnsi="宋体" w:eastAsia="宋体" w:cs="宋体"/>
                <w:color w:val="000000"/>
                <w:sz w:val="18"/>
                <w:szCs w:val="18"/>
              </w:rPr>
            </w:pPr>
          </w:p>
        </w:tc>
        <w:tc>
          <w:tcPr>
            <w:tcW w:w="0" w:type="auto"/>
            <w:shd w:val="clear" w:color="auto" w:fill="auto"/>
            <w:noWrap/>
          </w:tcPr>
          <w:p w14:paraId="3F89909E">
            <w:pPr>
              <w:rPr>
                <w:rFonts w:ascii="宋体" w:hAnsi="宋体" w:eastAsia="宋体" w:cs="宋体"/>
                <w:color w:val="000000"/>
                <w:sz w:val="18"/>
                <w:szCs w:val="18"/>
              </w:rPr>
            </w:pPr>
          </w:p>
        </w:tc>
        <w:tc>
          <w:tcPr>
            <w:tcW w:w="0" w:type="auto"/>
            <w:shd w:val="clear" w:color="auto" w:fill="auto"/>
            <w:noWrap/>
          </w:tcPr>
          <w:p w14:paraId="3AD33316">
            <w:pPr>
              <w:rPr>
                <w:rFonts w:ascii="宋体" w:hAnsi="宋体" w:eastAsia="宋体" w:cs="宋体"/>
                <w:color w:val="000000"/>
                <w:sz w:val="18"/>
                <w:szCs w:val="18"/>
              </w:rPr>
            </w:pPr>
          </w:p>
        </w:tc>
      </w:tr>
      <w:tr w14:paraId="72D1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3F7F232F">
            <w:pPr>
              <w:rPr>
                <w:rFonts w:ascii="宋体" w:hAnsi="宋体" w:eastAsia="宋体" w:cs="宋体"/>
                <w:color w:val="000000"/>
                <w:sz w:val="18"/>
                <w:szCs w:val="18"/>
              </w:rPr>
            </w:pPr>
          </w:p>
        </w:tc>
        <w:tc>
          <w:tcPr>
            <w:tcW w:w="0" w:type="auto"/>
            <w:shd w:val="clear" w:color="auto" w:fill="auto"/>
            <w:noWrap/>
          </w:tcPr>
          <w:p w14:paraId="3DFCAD5A">
            <w:pPr>
              <w:rPr>
                <w:rFonts w:ascii="宋体" w:hAnsi="宋体" w:eastAsia="宋体" w:cs="宋体"/>
                <w:color w:val="000000"/>
                <w:sz w:val="18"/>
                <w:szCs w:val="18"/>
              </w:rPr>
            </w:pPr>
          </w:p>
        </w:tc>
        <w:tc>
          <w:tcPr>
            <w:tcW w:w="0" w:type="auto"/>
            <w:shd w:val="clear" w:color="auto" w:fill="auto"/>
            <w:noWrap/>
          </w:tcPr>
          <w:p w14:paraId="6DBECFF9">
            <w:pPr>
              <w:rPr>
                <w:rFonts w:ascii="宋体" w:hAnsi="宋体" w:eastAsia="宋体" w:cs="宋体"/>
                <w:color w:val="000000"/>
                <w:sz w:val="18"/>
                <w:szCs w:val="18"/>
              </w:rPr>
            </w:pPr>
          </w:p>
        </w:tc>
        <w:tc>
          <w:tcPr>
            <w:tcW w:w="0" w:type="auto"/>
            <w:shd w:val="clear" w:color="auto" w:fill="auto"/>
            <w:noWrap/>
          </w:tcPr>
          <w:p w14:paraId="1255D2C4">
            <w:pPr>
              <w:rPr>
                <w:rFonts w:ascii="宋体" w:hAnsi="宋体" w:eastAsia="宋体" w:cs="宋体"/>
                <w:color w:val="000000"/>
                <w:sz w:val="18"/>
                <w:szCs w:val="18"/>
              </w:rPr>
            </w:pPr>
          </w:p>
        </w:tc>
        <w:tc>
          <w:tcPr>
            <w:tcW w:w="0" w:type="auto"/>
            <w:shd w:val="clear" w:color="auto" w:fill="auto"/>
            <w:noWrap/>
          </w:tcPr>
          <w:p w14:paraId="4D77F397">
            <w:pPr>
              <w:rPr>
                <w:rFonts w:ascii="宋体" w:hAnsi="宋体" w:eastAsia="宋体" w:cs="宋体"/>
                <w:color w:val="000000"/>
                <w:sz w:val="18"/>
                <w:szCs w:val="18"/>
              </w:rPr>
            </w:pPr>
          </w:p>
        </w:tc>
        <w:tc>
          <w:tcPr>
            <w:tcW w:w="0" w:type="auto"/>
            <w:shd w:val="clear" w:color="auto" w:fill="auto"/>
            <w:noWrap/>
          </w:tcPr>
          <w:p w14:paraId="2DFAAB0D">
            <w:pPr>
              <w:rPr>
                <w:rFonts w:ascii="宋体" w:hAnsi="宋体" w:eastAsia="宋体" w:cs="宋体"/>
                <w:color w:val="000000"/>
                <w:sz w:val="18"/>
                <w:szCs w:val="18"/>
              </w:rPr>
            </w:pPr>
          </w:p>
        </w:tc>
      </w:tr>
      <w:tr w14:paraId="0F95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tcPr>
          <w:p w14:paraId="5668C672">
            <w:pPr>
              <w:rPr>
                <w:rFonts w:ascii="宋体" w:hAnsi="宋体" w:eastAsia="宋体" w:cs="宋体"/>
                <w:color w:val="000000"/>
                <w:sz w:val="18"/>
                <w:szCs w:val="18"/>
              </w:rPr>
            </w:pPr>
          </w:p>
        </w:tc>
        <w:tc>
          <w:tcPr>
            <w:tcW w:w="0" w:type="auto"/>
            <w:shd w:val="clear" w:color="auto" w:fill="auto"/>
            <w:noWrap/>
          </w:tcPr>
          <w:p w14:paraId="1913EB01">
            <w:pPr>
              <w:rPr>
                <w:rFonts w:ascii="宋体" w:hAnsi="宋体" w:eastAsia="宋体" w:cs="宋体"/>
                <w:color w:val="000000"/>
                <w:sz w:val="18"/>
                <w:szCs w:val="18"/>
              </w:rPr>
            </w:pPr>
          </w:p>
        </w:tc>
        <w:tc>
          <w:tcPr>
            <w:tcW w:w="0" w:type="auto"/>
            <w:shd w:val="clear" w:color="auto" w:fill="auto"/>
            <w:noWrap/>
          </w:tcPr>
          <w:p w14:paraId="7BEDAD17">
            <w:pPr>
              <w:rPr>
                <w:rFonts w:ascii="宋体" w:hAnsi="宋体" w:eastAsia="宋体" w:cs="宋体"/>
                <w:color w:val="000000"/>
                <w:sz w:val="18"/>
                <w:szCs w:val="18"/>
              </w:rPr>
            </w:pPr>
          </w:p>
        </w:tc>
        <w:tc>
          <w:tcPr>
            <w:tcW w:w="0" w:type="auto"/>
            <w:shd w:val="clear" w:color="auto" w:fill="auto"/>
            <w:noWrap/>
          </w:tcPr>
          <w:p w14:paraId="50EE5798">
            <w:pPr>
              <w:rPr>
                <w:rFonts w:ascii="宋体" w:hAnsi="宋体" w:eastAsia="宋体" w:cs="宋体"/>
                <w:color w:val="000000"/>
                <w:sz w:val="18"/>
                <w:szCs w:val="18"/>
              </w:rPr>
            </w:pPr>
          </w:p>
        </w:tc>
        <w:tc>
          <w:tcPr>
            <w:tcW w:w="0" w:type="auto"/>
            <w:shd w:val="clear" w:color="auto" w:fill="auto"/>
            <w:noWrap/>
          </w:tcPr>
          <w:p w14:paraId="03E59709">
            <w:pPr>
              <w:rPr>
                <w:rFonts w:ascii="宋体" w:hAnsi="宋体" w:eastAsia="宋体" w:cs="宋体"/>
                <w:color w:val="000000"/>
                <w:sz w:val="18"/>
                <w:szCs w:val="18"/>
              </w:rPr>
            </w:pPr>
          </w:p>
        </w:tc>
        <w:tc>
          <w:tcPr>
            <w:tcW w:w="0" w:type="auto"/>
            <w:shd w:val="clear" w:color="auto" w:fill="auto"/>
            <w:noWrap/>
          </w:tcPr>
          <w:p w14:paraId="629E79A2">
            <w:pPr>
              <w:rPr>
                <w:rFonts w:ascii="宋体" w:hAnsi="宋体" w:eastAsia="宋体" w:cs="宋体"/>
                <w:color w:val="000000"/>
                <w:sz w:val="18"/>
                <w:szCs w:val="18"/>
              </w:rPr>
            </w:pPr>
          </w:p>
        </w:tc>
      </w:tr>
    </w:tbl>
    <w:p w14:paraId="51C35D30">
      <w:pPr>
        <w:jc w:val="center"/>
        <w:rPr>
          <w:rFonts w:ascii="方正小标宋_GBK" w:hAnsi="方正小标宋_GBK" w:eastAsia="方正小标宋_GBK" w:cs="方正小标宋_GBK"/>
          <w:b/>
          <w:bCs/>
          <w:color w:val="000000"/>
          <w:sz w:val="44"/>
          <w:lang w:eastAsia="zh-CN"/>
        </w:rPr>
      </w:pPr>
    </w:p>
    <w:tbl>
      <w:tblPr>
        <w:tblStyle w:val="8"/>
        <w:tblW w:w="1458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3990"/>
        <w:gridCol w:w="2455"/>
        <w:gridCol w:w="2456"/>
        <w:gridCol w:w="2455"/>
        <w:gridCol w:w="2457"/>
      </w:tblGrid>
      <w:tr w14:paraId="55F3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580" w:type="dxa"/>
            <w:gridSpan w:val="6"/>
            <w:shd w:val="clear" w:color="auto" w:fill="E4ECF7"/>
            <w:vAlign w:val="center"/>
          </w:tcPr>
          <w:p w14:paraId="35A06A33">
            <w:pPr>
              <w:jc w:val="center"/>
              <w:textAlignment w:val="center"/>
              <w:rPr>
                <w:rFonts w:ascii="宋体" w:hAnsi="宋体" w:eastAsia="宋体" w:cs="宋体"/>
                <w:b/>
                <w:bCs/>
                <w:color w:val="000000"/>
                <w:sz w:val="43"/>
                <w:szCs w:val="43"/>
              </w:rPr>
            </w:pPr>
            <w:r>
              <w:rPr>
                <w:rFonts w:hint="eastAsia" w:ascii="宋体" w:hAnsi="宋体" w:eastAsia="宋体" w:cs="宋体"/>
                <w:b/>
                <w:bCs/>
                <w:color w:val="000000"/>
                <w:sz w:val="43"/>
                <w:szCs w:val="43"/>
                <w:lang w:eastAsia="zh-CN"/>
              </w:rPr>
              <w:t>部门预算财政拨款“三公”经费支出表</w:t>
            </w:r>
          </w:p>
        </w:tc>
      </w:tr>
      <w:tr w14:paraId="629E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68" w:type="dxa"/>
            <w:gridSpan w:val="4"/>
            <w:shd w:val="clear" w:color="auto" w:fill="E4ECF7"/>
            <w:vAlign w:val="center"/>
          </w:tcPr>
          <w:p w14:paraId="30A506A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预算单位编码及名称：[711001]宁晋县总工会本级</w:t>
            </w:r>
          </w:p>
        </w:tc>
        <w:tc>
          <w:tcPr>
            <w:tcW w:w="2455" w:type="dxa"/>
            <w:shd w:val="clear" w:color="auto" w:fill="E4ECF7"/>
            <w:vAlign w:val="center"/>
          </w:tcPr>
          <w:p w14:paraId="20B8405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预算年度：2022</w:t>
            </w:r>
          </w:p>
        </w:tc>
        <w:tc>
          <w:tcPr>
            <w:tcW w:w="2457" w:type="dxa"/>
            <w:shd w:val="clear" w:color="auto" w:fill="E4ECF7"/>
            <w:vAlign w:val="center"/>
          </w:tcPr>
          <w:p w14:paraId="6076EEA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金额单位：万元</w:t>
            </w:r>
          </w:p>
        </w:tc>
      </w:tr>
      <w:tr w14:paraId="33A7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67" w:type="dxa"/>
            <w:vMerge w:val="restart"/>
            <w:shd w:val="clear" w:color="auto" w:fill="E4ECF7"/>
            <w:vAlign w:val="center"/>
          </w:tcPr>
          <w:p w14:paraId="1B31BC6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3990" w:type="dxa"/>
            <w:vMerge w:val="restart"/>
            <w:shd w:val="clear" w:color="auto" w:fill="E4ECF7"/>
            <w:vAlign w:val="center"/>
          </w:tcPr>
          <w:p w14:paraId="2E20805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9823" w:type="dxa"/>
            <w:gridSpan w:val="4"/>
            <w:shd w:val="clear" w:color="auto" w:fill="E4ECF7"/>
            <w:vAlign w:val="center"/>
          </w:tcPr>
          <w:p w14:paraId="49A5F95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资金性质</w:t>
            </w:r>
          </w:p>
        </w:tc>
      </w:tr>
      <w:tr w14:paraId="26F2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67" w:type="dxa"/>
            <w:vMerge w:val="continue"/>
            <w:shd w:val="clear" w:color="auto" w:fill="E4ECF7"/>
            <w:vAlign w:val="center"/>
          </w:tcPr>
          <w:p w14:paraId="4C16B6BC">
            <w:pPr>
              <w:jc w:val="center"/>
              <w:rPr>
                <w:rFonts w:ascii="宋体" w:hAnsi="宋体" w:eastAsia="宋体" w:cs="宋体"/>
                <w:color w:val="000000"/>
                <w:sz w:val="18"/>
                <w:szCs w:val="18"/>
              </w:rPr>
            </w:pPr>
          </w:p>
        </w:tc>
        <w:tc>
          <w:tcPr>
            <w:tcW w:w="3990" w:type="dxa"/>
            <w:vMerge w:val="continue"/>
            <w:shd w:val="clear" w:color="auto" w:fill="E4ECF7"/>
            <w:vAlign w:val="center"/>
          </w:tcPr>
          <w:p w14:paraId="3847B2BB">
            <w:pPr>
              <w:jc w:val="center"/>
              <w:rPr>
                <w:rFonts w:ascii="宋体" w:hAnsi="宋体" w:eastAsia="宋体" w:cs="宋体"/>
                <w:color w:val="000000"/>
                <w:sz w:val="18"/>
                <w:szCs w:val="18"/>
              </w:rPr>
            </w:pPr>
          </w:p>
        </w:tc>
        <w:tc>
          <w:tcPr>
            <w:tcW w:w="2455" w:type="dxa"/>
            <w:shd w:val="clear" w:color="auto" w:fill="E4ECF7"/>
            <w:vAlign w:val="center"/>
          </w:tcPr>
          <w:p w14:paraId="1B8A4E9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2456" w:type="dxa"/>
            <w:shd w:val="clear" w:color="auto" w:fill="E4ECF7"/>
            <w:vAlign w:val="center"/>
          </w:tcPr>
          <w:p w14:paraId="4FDAE77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一般公共预算财政拨款</w:t>
            </w:r>
          </w:p>
        </w:tc>
        <w:tc>
          <w:tcPr>
            <w:tcW w:w="2455" w:type="dxa"/>
            <w:shd w:val="clear" w:color="auto" w:fill="E4ECF7"/>
            <w:vAlign w:val="center"/>
          </w:tcPr>
          <w:p w14:paraId="42E289C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政府性基金财政拨款</w:t>
            </w:r>
          </w:p>
        </w:tc>
        <w:tc>
          <w:tcPr>
            <w:tcW w:w="2457" w:type="dxa"/>
            <w:shd w:val="clear" w:color="auto" w:fill="E4ECF7"/>
            <w:vAlign w:val="center"/>
          </w:tcPr>
          <w:p w14:paraId="344E009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国有资本经营预算财政拨款</w:t>
            </w:r>
          </w:p>
        </w:tc>
      </w:tr>
      <w:tr w14:paraId="079C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67" w:type="dxa"/>
            <w:shd w:val="clear" w:color="auto" w:fill="E4ECF7"/>
            <w:vAlign w:val="center"/>
          </w:tcPr>
          <w:p w14:paraId="7DBCD4B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3990" w:type="dxa"/>
            <w:shd w:val="clear" w:color="auto" w:fill="E4ECF7"/>
            <w:vAlign w:val="center"/>
          </w:tcPr>
          <w:p w14:paraId="14AE2B4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2455" w:type="dxa"/>
            <w:shd w:val="clear" w:color="auto" w:fill="E4ECF7"/>
            <w:vAlign w:val="center"/>
          </w:tcPr>
          <w:p w14:paraId="7D02AEC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2456" w:type="dxa"/>
            <w:shd w:val="clear" w:color="auto" w:fill="E4ECF7"/>
            <w:vAlign w:val="center"/>
          </w:tcPr>
          <w:p w14:paraId="5DA6C38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2455" w:type="dxa"/>
            <w:shd w:val="clear" w:color="auto" w:fill="E4ECF7"/>
            <w:vAlign w:val="center"/>
          </w:tcPr>
          <w:p w14:paraId="435A8FA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2457" w:type="dxa"/>
            <w:shd w:val="clear" w:color="auto" w:fill="E4ECF7"/>
            <w:vAlign w:val="center"/>
          </w:tcPr>
          <w:p w14:paraId="4B12E4C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r>
      <w:tr w14:paraId="55EF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0" w:type="auto"/>
            <w:shd w:val="clear" w:color="auto" w:fill="auto"/>
            <w:noWrap/>
          </w:tcPr>
          <w:p w14:paraId="7D217D90">
            <w:pPr>
              <w:rPr>
                <w:rFonts w:ascii="宋体" w:hAnsi="宋体" w:eastAsia="宋体" w:cs="宋体"/>
                <w:color w:val="000000"/>
                <w:sz w:val="18"/>
                <w:szCs w:val="18"/>
              </w:rPr>
            </w:pPr>
          </w:p>
        </w:tc>
        <w:tc>
          <w:tcPr>
            <w:tcW w:w="0" w:type="auto"/>
            <w:shd w:val="clear" w:color="auto" w:fill="auto"/>
            <w:noWrap/>
            <w:vAlign w:val="bottom"/>
          </w:tcPr>
          <w:p w14:paraId="0713173E">
            <w:pPr>
              <w:jc w:val="both"/>
              <w:textAlignment w:val="bottom"/>
              <w:rPr>
                <w:rFonts w:ascii="仿宋" w:hAnsi="仿宋" w:eastAsia="仿宋" w:cs="仿宋"/>
                <w:color w:val="000000"/>
                <w:sz w:val="20"/>
                <w:szCs w:val="20"/>
              </w:rPr>
            </w:pPr>
            <w:r>
              <w:rPr>
                <w:rFonts w:hint="eastAsia" w:ascii="仿宋" w:hAnsi="仿宋" w:eastAsia="仿宋" w:cs="仿宋"/>
                <w:color w:val="000000"/>
                <w:sz w:val="20"/>
                <w:szCs w:val="20"/>
                <w:lang w:eastAsia="zh-CN"/>
              </w:rPr>
              <w:t>无财政拨款“三公”经费预算，空表列示</w:t>
            </w:r>
          </w:p>
        </w:tc>
        <w:tc>
          <w:tcPr>
            <w:tcW w:w="0" w:type="auto"/>
            <w:shd w:val="clear" w:color="auto" w:fill="auto"/>
            <w:noWrap/>
          </w:tcPr>
          <w:p w14:paraId="1C3E119E">
            <w:pPr>
              <w:rPr>
                <w:rFonts w:ascii="宋体" w:hAnsi="宋体" w:eastAsia="宋体" w:cs="宋体"/>
                <w:color w:val="000000"/>
                <w:sz w:val="18"/>
                <w:szCs w:val="18"/>
              </w:rPr>
            </w:pPr>
          </w:p>
        </w:tc>
        <w:tc>
          <w:tcPr>
            <w:tcW w:w="0" w:type="auto"/>
            <w:shd w:val="clear" w:color="auto" w:fill="auto"/>
            <w:noWrap/>
          </w:tcPr>
          <w:p w14:paraId="66266384">
            <w:pPr>
              <w:rPr>
                <w:rFonts w:ascii="宋体" w:hAnsi="宋体" w:eastAsia="宋体" w:cs="宋体"/>
                <w:color w:val="000000"/>
                <w:sz w:val="18"/>
                <w:szCs w:val="18"/>
              </w:rPr>
            </w:pPr>
          </w:p>
        </w:tc>
        <w:tc>
          <w:tcPr>
            <w:tcW w:w="0" w:type="auto"/>
            <w:shd w:val="clear" w:color="auto" w:fill="auto"/>
            <w:noWrap/>
          </w:tcPr>
          <w:p w14:paraId="74A704D3">
            <w:pPr>
              <w:rPr>
                <w:rFonts w:ascii="宋体" w:hAnsi="宋体" w:eastAsia="宋体" w:cs="宋体"/>
                <w:color w:val="000000"/>
                <w:sz w:val="18"/>
                <w:szCs w:val="18"/>
              </w:rPr>
            </w:pPr>
          </w:p>
        </w:tc>
        <w:tc>
          <w:tcPr>
            <w:tcW w:w="0" w:type="auto"/>
            <w:shd w:val="clear" w:color="auto" w:fill="auto"/>
            <w:noWrap/>
          </w:tcPr>
          <w:p w14:paraId="382E4093">
            <w:pPr>
              <w:rPr>
                <w:rFonts w:ascii="宋体" w:hAnsi="宋体" w:eastAsia="宋体" w:cs="宋体"/>
                <w:color w:val="000000"/>
                <w:sz w:val="18"/>
                <w:szCs w:val="18"/>
              </w:rPr>
            </w:pPr>
          </w:p>
        </w:tc>
      </w:tr>
      <w:tr w14:paraId="7701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0" w:type="auto"/>
            <w:shd w:val="clear" w:color="auto" w:fill="auto"/>
            <w:noWrap/>
          </w:tcPr>
          <w:p w14:paraId="11109C75">
            <w:pPr>
              <w:rPr>
                <w:rFonts w:ascii="宋体" w:hAnsi="宋体" w:eastAsia="宋体" w:cs="宋体"/>
                <w:color w:val="000000"/>
                <w:sz w:val="18"/>
                <w:szCs w:val="18"/>
              </w:rPr>
            </w:pPr>
          </w:p>
        </w:tc>
        <w:tc>
          <w:tcPr>
            <w:tcW w:w="0" w:type="auto"/>
            <w:shd w:val="clear" w:color="auto" w:fill="auto"/>
            <w:noWrap/>
          </w:tcPr>
          <w:p w14:paraId="2AFA0A7A">
            <w:pPr>
              <w:rPr>
                <w:rFonts w:ascii="宋体" w:hAnsi="宋体" w:eastAsia="宋体" w:cs="宋体"/>
                <w:color w:val="000000"/>
                <w:sz w:val="18"/>
                <w:szCs w:val="18"/>
              </w:rPr>
            </w:pPr>
          </w:p>
        </w:tc>
        <w:tc>
          <w:tcPr>
            <w:tcW w:w="0" w:type="auto"/>
            <w:shd w:val="clear" w:color="auto" w:fill="auto"/>
            <w:noWrap/>
          </w:tcPr>
          <w:p w14:paraId="42D3DE0F">
            <w:pPr>
              <w:rPr>
                <w:rFonts w:ascii="宋体" w:hAnsi="宋体" w:eastAsia="宋体" w:cs="宋体"/>
                <w:color w:val="000000"/>
                <w:sz w:val="18"/>
                <w:szCs w:val="18"/>
              </w:rPr>
            </w:pPr>
          </w:p>
        </w:tc>
        <w:tc>
          <w:tcPr>
            <w:tcW w:w="0" w:type="auto"/>
            <w:shd w:val="clear" w:color="auto" w:fill="auto"/>
            <w:noWrap/>
          </w:tcPr>
          <w:p w14:paraId="03CB3957">
            <w:pPr>
              <w:rPr>
                <w:rFonts w:ascii="宋体" w:hAnsi="宋体" w:eastAsia="宋体" w:cs="宋体"/>
                <w:color w:val="000000"/>
                <w:sz w:val="18"/>
                <w:szCs w:val="18"/>
              </w:rPr>
            </w:pPr>
          </w:p>
        </w:tc>
        <w:tc>
          <w:tcPr>
            <w:tcW w:w="0" w:type="auto"/>
            <w:shd w:val="clear" w:color="auto" w:fill="auto"/>
            <w:noWrap/>
          </w:tcPr>
          <w:p w14:paraId="1B85C85E">
            <w:pPr>
              <w:rPr>
                <w:rFonts w:ascii="宋体" w:hAnsi="宋体" w:eastAsia="宋体" w:cs="宋体"/>
                <w:color w:val="000000"/>
                <w:sz w:val="18"/>
                <w:szCs w:val="18"/>
              </w:rPr>
            </w:pPr>
          </w:p>
        </w:tc>
        <w:tc>
          <w:tcPr>
            <w:tcW w:w="0" w:type="auto"/>
            <w:shd w:val="clear" w:color="auto" w:fill="auto"/>
            <w:noWrap/>
          </w:tcPr>
          <w:p w14:paraId="46A3C629">
            <w:pPr>
              <w:rPr>
                <w:rFonts w:ascii="宋体" w:hAnsi="宋体" w:eastAsia="宋体" w:cs="宋体"/>
                <w:color w:val="000000"/>
                <w:sz w:val="18"/>
                <w:szCs w:val="18"/>
              </w:rPr>
            </w:pPr>
          </w:p>
        </w:tc>
      </w:tr>
      <w:tr w14:paraId="0BEC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0" w:type="auto"/>
            <w:shd w:val="clear" w:color="auto" w:fill="auto"/>
            <w:noWrap/>
          </w:tcPr>
          <w:p w14:paraId="5F470568">
            <w:pPr>
              <w:rPr>
                <w:rFonts w:ascii="宋体" w:hAnsi="宋体" w:eastAsia="宋体" w:cs="宋体"/>
                <w:color w:val="000000"/>
                <w:sz w:val="18"/>
                <w:szCs w:val="18"/>
              </w:rPr>
            </w:pPr>
          </w:p>
        </w:tc>
        <w:tc>
          <w:tcPr>
            <w:tcW w:w="0" w:type="auto"/>
            <w:shd w:val="clear" w:color="auto" w:fill="auto"/>
            <w:noWrap/>
          </w:tcPr>
          <w:p w14:paraId="6F814F0D">
            <w:pPr>
              <w:rPr>
                <w:rFonts w:ascii="宋体" w:hAnsi="宋体" w:eastAsia="宋体" w:cs="宋体"/>
                <w:color w:val="000000"/>
                <w:sz w:val="18"/>
                <w:szCs w:val="18"/>
              </w:rPr>
            </w:pPr>
          </w:p>
        </w:tc>
        <w:tc>
          <w:tcPr>
            <w:tcW w:w="0" w:type="auto"/>
            <w:shd w:val="clear" w:color="auto" w:fill="auto"/>
            <w:noWrap/>
          </w:tcPr>
          <w:p w14:paraId="2506A5FD">
            <w:pPr>
              <w:rPr>
                <w:rFonts w:ascii="宋体" w:hAnsi="宋体" w:eastAsia="宋体" w:cs="宋体"/>
                <w:color w:val="000000"/>
                <w:sz w:val="18"/>
                <w:szCs w:val="18"/>
              </w:rPr>
            </w:pPr>
          </w:p>
        </w:tc>
        <w:tc>
          <w:tcPr>
            <w:tcW w:w="0" w:type="auto"/>
            <w:shd w:val="clear" w:color="auto" w:fill="auto"/>
            <w:noWrap/>
          </w:tcPr>
          <w:p w14:paraId="55079D64">
            <w:pPr>
              <w:rPr>
                <w:rFonts w:ascii="宋体" w:hAnsi="宋体" w:eastAsia="宋体" w:cs="宋体"/>
                <w:color w:val="000000"/>
                <w:sz w:val="18"/>
                <w:szCs w:val="18"/>
              </w:rPr>
            </w:pPr>
          </w:p>
        </w:tc>
        <w:tc>
          <w:tcPr>
            <w:tcW w:w="0" w:type="auto"/>
            <w:shd w:val="clear" w:color="auto" w:fill="auto"/>
            <w:noWrap/>
          </w:tcPr>
          <w:p w14:paraId="2EB63113">
            <w:pPr>
              <w:rPr>
                <w:rFonts w:ascii="宋体" w:hAnsi="宋体" w:eastAsia="宋体" w:cs="宋体"/>
                <w:color w:val="000000"/>
                <w:sz w:val="18"/>
                <w:szCs w:val="18"/>
              </w:rPr>
            </w:pPr>
          </w:p>
        </w:tc>
        <w:tc>
          <w:tcPr>
            <w:tcW w:w="0" w:type="auto"/>
            <w:shd w:val="clear" w:color="auto" w:fill="auto"/>
            <w:noWrap/>
          </w:tcPr>
          <w:p w14:paraId="52C1A034">
            <w:pPr>
              <w:rPr>
                <w:rFonts w:ascii="宋体" w:hAnsi="宋体" w:eastAsia="宋体" w:cs="宋体"/>
                <w:color w:val="000000"/>
                <w:sz w:val="18"/>
                <w:szCs w:val="18"/>
              </w:rPr>
            </w:pPr>
          </w:p>
        </w:tc>
      </w:tr>
      <w:tr w14:paraId="7AAD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0" w:type="auto"/>
            <w:shd w:val="clear" w:color="auto" w:fill="auto"/>
            <w:noWrap/>
          </w:tcPr>
          <w:p w14:paraId="7C559466">
            <w:pPr>
              <w:rPr>
                <w:rFonts w:ascii="宋体" w:hAnsi="宋体" w:eastAsia="宋体" w:cs="宋体"/>
                <w:color w:val="000000"/>
                <w:sz w:val="18"/>
                <w:szCs w:val="18"/>
              </w:rPr>
            </w:pPr>
          </w:p>
        </w:tc>
        <w:tc>
          <w:tcPr>
            <w:tcW w:w="0" w:type="auto"/>
            <w:shd w:val="clear" w:color="auto" w:fill="auto"/>
            <w:noWrap/>
          </w:tcPr>
          <w:p w14:paraId="79F7BF80">
            <w:pPr>
              <w:rPr>
                <w:rFonts w:ascii="宋体" w:hAnsi="宋体" w:eastAsia="宋体" w:cs="宋体"/>
                <w:color w:val="000000"/>
                <w:sz w:val="18"/>
                <w:szCs w:val="18"/>
              </w:rPr>
            </w:pPr>
          </w:p>
        </w:tc>
        <w:tc>
          <w:tcPr>
            <w:tcW w:w="0" w:type="auto"/>
            <w:shd w:val="clear" w:color="auto" w:fill="auto"/>
            <w:noWrap/>
          </w:tcPr>
          <w:p w14:paraId="7BA98C48">
            <w:pPr>
              <w:rPr>
                <w:rFonts w:ascii="宋体" w:hAnsi="宋体" w:eastAsia="宋体" w:cs="宋体"/>
                <w:color w:val="000000"/>
                <w:sz w:val="18"/>
                <w:szCs w:val="18"/>
              </w:rPr>
            </w:pPr>
          </w:p>
        </w:tc>
        <w:tc>
          <w:tcPr>
            <w:tcW w:w="0" w:type="auto"/>
            <w:shd w:val="clear" w:color="auto" w:fill="auto"/>
            <w:noWrap/>
          </w:tcPr>
          <w:p w14:paraId="311B34D2">
            <w:pPr>
              <w:rPr>
                <w:rFonts w:ascii="宋体" w:hAnsi="宋体" w:eastAsia="宋体" w:cs="宋体"/>
                <w:color w:val="000000"/>
                <w:sz w:val="18"/>
                <w:szCs w:val="18"/>
              </w:rPr>
            </w:pPr>
          </w:p>
        </w:tc>
        <w:tc>
          <w:tcPr>
            <w:tcW w:w="0" w:type="auto"/>
            <w:shd w:val="clear" w:color="auto" w:fill="auto"/>
            <w:noWrap/>
          </w:tcPr>
          <w:p w14:paraId="32FB96E1">
            <w:pPr>
              <w:rPr>
                <w:rFonts w:ascii="宋体" w:hAnsi="宋体" w:eastAsia="宋体" w:cs="宋体"/>
                <w:color w:val="000000"/>
                <w:sz w:val="18"/>
                <w:szCs w:val="18"/>
              </w:rPr>
            </w:pPr>
          </w:p>
        </w:tc>
        <w:tc>
          <w:tcPr>
            <w:tcW w:w="0" w:type="auto"/>
            <w:shd w:val="clear" w:color="auto" w:fill="auto"/>
            <w:noWrap/>
          </w:tcPr>
          <w:p w14:paraId="7B2ACE99">
            <w:pPr>
              <w:rPr>
                <w:rFonts w:ascii="宋体" w:hAnsi="宋体" w:eastAsia="宋体" w:cs="宋体"/>
                <w:color w:val="000000"/>
                <w:sz w:val="18"/>
                <w:szCs w:val="18"/>
              </w:rPr>
            </w:pPr>
          </w:p>
        </w:tc>
      </w:tr>
      <w:tr w14:paraId="6587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0" w:type="auto"/>
            <w:shd w:val="clear" w:color="auto" w:fill="auto"/>
            <w:noWrap/>
          </w:tcPr>
          <w:p w14:paraId="53C21548">
            <w:pPr>
              <w:rPr>
                <w:rFonts w:ascii="宋体" w:hAnsi="宋体" w:eastAsia="宋体" w:cs="宋体"/>
                <w:color w:val="000000"/>
                <w:sz w:val="18"/>
                <w:szCs w:val="18"/>
              </w:rPr>
            </w:pPr>
          </w:p>
        </w:tc>
        <w:tc>
          <w:tcPr>
            <w:tcW w:w="0" w:type="auto"/>
            <w:shd w:val="clear" w:color="auto" w:fill="auto"/>
            <w:noWrap/>
          </w:tcPr>
          <w:p w14:paraId="704BA84E">
            <w:pPr>
              <w:rPr>
                <w:rFonts w:ascii="宋体" w:hAnsi="宋体" w:eastAsia="宋体" w:cs="宋体"/>
                <w:color w:val="000000"/>
                <w:sz w:val="18"/>
                <w:szCs w:val="18"/>
              </w:rPr>
            </w:pPr>
          </w:p>
        </w:tc>
        <w:tc>
          <w:tcPr>
            <w:tcW w:w="0" w:type="auto"/>
            <w:shd w:val="clear" w:color="auto" w:fill="auto"/>
            <w:noWrap/>
          </w:tcPr>
          <w:p w14:paraId="12BE51ED">
            <w:pPr>
              <w:rPr>
                <w:rFonts w:ascii="宋体" w:hAnsi="宋体" w:eastAsia="宋体" w:cs="宋体"/>
                <w:color w:val="000000"/>
                <w:sz w:val="18"/>
                <w:szCs w:val="18"/>
              </w:rPr>
            </w:pPr>
          </w:p>
        </w:tc>
        <w:tc>
          <w:tcPr>
            <w:tcW w:w="0" w:type="auto"/>
            <w:shd w:val="clear" w:color="auto" w:fill="auto"/>
            <w:noWrap/>
          </w:tcPr>
          <w:p w14:paraId="771EDD0E">
            <w:pPr>
              <w:rPr>
                <w:rFonts w:ascii="宋体" w:hAnsi="宋体" w:eastAsia="宋体" w:cs="宋体"/>
                <w:color w:val="000000"/>
                <w:sz w:val="18"/>
                <w:szCs w:val="18"/>
              </w:rPr>
            </w:pPr>
          </w:p>
        </w:tc>
        <w:tc>
          <w:tcPr>
            <w:tcW w:w="0" w:type="auto"/>
            <w:shd w:val="clear" w:color="auto" w:fill="auto"/>
            <w:noWrap/>
          </w:tcPr>
          <w:p w14:paraId="5B1D78C8">
            <w:pPr>
              <w:rPr>
                <w:rFonts w:ascii="宋体" w:hAnsi="宋体" w:eastAsia="宋体" w:cs="宋体"/>
                <w:color w:val="000000"/>
                <w:sz w:val="18"/>
                <w:szCs w:val="18"/>
              </w:rPr>
            </w:pPr>
          </w:p>
        </w:tc>
        <w:tc>
          <w:tcPr>
            <w:tcW w:w="0" w:type="auto"/>
            <w:shd w:val="clear" w:color="auto" w:fill="auto"/>
            <w:noWrap/>
          </w:tcPr>
          <w:p w14:paraId="6706B4DD">
            <w:pPr>
              <w:rPr>
                <w:rFonts w:ascii="宋体" w:hAnsi="宋体" w:eastAsia="宋体" w:cs="宋体"/>
                <w:color w:val="000000"/>
                <w:sz w:val="18"/>
                <w:szCs w:val="18"/>
              </w:rPr>
            </w:pPr>
          </w:p>
        </w:tc>
      </w:tr>
    </w:tbl>
    <w:p w14:paraId="398D5D12">
      <w:pPr>
        <w:jc w:val="center"/>
        <w:rPr>
          <w:rFonts w:ascii="方正小标宋_GBK" w:hAnsi="方正小标宋_GBK" w:eastAsia="方正小标宋_GBK" w:cs="方正小标宋_GBK"/>
          <w:b/>
          <w:bCs/>
          <w:color w:val="000000"/>
          <w:sz w:val="44"/>
          <w:lang w:eastAsia="zh-CN"/>
        </w:rPr>
      </w:pPr>
    </w:p>
    <w:p w14:paraId="0F4E4B7F">
      <w:pPr>
        <w:jc w:val="center"/>
        <w:rPr>
          <w:rFonts w:ascii="方正小标宋_GBK" w:hAnsi="方正小标宋_GBK" w:eastAsia="方正小标宋_GBK" w:cs="方正小标宋_GBK"/>
          <w:b/>
          <w:bCs/>
          <w:color w:val="000000"/>
          <w:sz w:val="44"/>
          <w:lang w:eastAsia="zh-CN"/>
        </w:rPr>
      </w:pPr>
    </w:p>
    <w:p w14:paraId="0C8C91D9">
      <w:pPr>
        <w:jc w:val="center"/>
        <w:rPr>
          <w:rFonts w:ascii="方正小标宋_GBK" w:hAnsi="方正小标宋_GBK" w:eastAsia="方正小标宋_GBK" w:cs="方正小标宋_GBK"/>
          <w:b/>
          <w:bCs/>
          <w:color w:val="000000"/>
          <w:sz w:val="44"/>
          <w:lang w:eastAsia="zh-CN"/>
        </w:rPr>
      </w:pPr>
    </w:p>
    <w:p w14:paraId="66EFD54B">
      <w:pPr>
        <w:jc w:val="center"/>
        <w:rPr>
          <w:rFonts w:ascii="方正小标宋_GBK" w:hAnsi="方正小标宋_GBK" w:eastAsia="方正小标宋_GBK" w:cs="方正小标宋_GBK"/>
          <w:b/>
          <w:bCs/>
          <w:color w:val="000000"/>
          <w:sz w:val="44"/>
          <w:lang w:eastAsia="zh-CN"/>
        </w:rPr>
      </w:pPr>
    </w:p>
    <w:p w14:paraId="28762C2A">
      <w:pPr>
        <w:jc w:val="center"/>
        <w:rPr>
          <w:b/>
          <w:bCs/>
        </w:rPr>
      </w:pPr>
      <w:r>
        <w:rPr>
          <w:rFonts w:hint="eastAsia" w:ascii="方正小标宋_GBK" w:hAnsi="方正小标宋_GBK" w:eastAsia="方正小标宋_GBK" w:cs="方正小标宋_GBK"/>
          <w:b/>
          <w:bCs/>
          <w:color w:val="000000"/>
          <w:sz w:val="44"/>
          <w:lang w:eastAsia="zh-CN"/>
        </w:rPr>
        <w:t>宁晋县总工会</w:t>
      </w:r>
      <w:r>
        <w:rPr>
          <w:rFonts w:ascii="方正小标宋_GBK" w:hAnsi="方正小标宋_GBK" w:eastAsia="方正小标宋_GBK" w:cs="方正小标宋_GBK"/>
          <w:b/>
          <w:bCs/>
          <w:color w:val="000000"/>
          <w:sz w:val="44"/>
        </w:rPr>
        <w:t>202</w:t>
      </w:r>
      <w:r>
        <w:rPr>
          <w:rFonts w:hint="eastAsia" w:ascii="方正小标宋_GBK" w:hAnsi="方正小标宋_GBK" w:eastAsia="方正小标宋_GBK" w:cs="方正小标宋_GBK"/>
          <w:b/>
          <w:bCs/>
          <w:color w:val="000000"/>
          <w:sz w:val="44"/>
          <w:lang w:eastAsia="zh-CN"/>
        </w:rPr>
        <w:t>2</w:t>
      </w:r>
      <w:r>
        <w:rPr>
          <w:rFonts w:ascii="方正小标宋_GBK" w:hAnsi="方正小标宋_GBK" w:eastAsia="方正小标宋_GBK" w:cs="方正小标宋_GBK"/>
          <w:b/>
          <w:bCs/>
          <w:color w:val="000000"/>
          <w:sz w:val="44"/>
        </w:rPr>
        <w:t>年</w:t>
      </w:r>
      <w:r>
        <w:rPr>
          <w:rFonts w:hint="eastAsia" w:ascii="方正小标宋_GBK" w:hAnsi="方正小标宋_GBK" w:eastAsia="方正小标宋_GBK" w:cs="方正小标宋_GBK"/>
          <w:b/>
          <w:bCs/>
          <w:color w:val="000000"/>
          <w:sz w:val="44"/>
          <w:lang w:eastAsia="zh-CN"/>
        </w:rPr>
        <w:t>部门</w:t>
      </w:r>
      <w:r>
        <w:rPr>
          <w:rFonts w:ascii="方正小标宋_GBK" w:hAnsi="方正小标宋_GBK" w:eastAsia="方正小标宋_GBK" w:cs="方正小标宋_GBK"/>
          <w:b/>
          <w:bCs/>
          <w:color w:val="000000"/>
          <w:sz w:val="44"/>
        </w:rPr>
        <w:t>预算信息公开情况说明</w:t>
      </w:r>
    </w:p>
    <w:p w14:paraId="01E8EE37">
      <w:pPr>
        <w:jc w:val="both"/>
        <w:outlineLvl w:val="1"/>
      </w:pPr>
    </w:p>
    <w:p w14:paraId="65623DE1">
      <w:pPr>
        <w:spacing w:line="600" w:lineRule="atLeast"/>
        <w:ind w:firstLine="640" w:firstLineChars="200"/>
        <w:rPr>
          <w:rFonts w:ascii="宋体" w:hAnsi="宋体" w:eastAsia="宋体" w:cs="宋体"/>
          <w:sz w:val="32"/>
          <w:szCs w:val="32"/>
        </w:rPr>
      </w:pPr>
      <w:r>
        <w:rPr>
          <w:rFonts w:hint="eastAsia" w:ascii="宋体" w:hAnsi="宋体" w:eastAsia="宋体" w:cs="宋体"/>
          <w:color w:val="000000"/>
          <w:sz w:val="32"/>
          <w:szCs w:val="32"/>
        </w:rPr>
        <w:t>按照</w:t>
      </w:r>
      <w:r>
        <w:rPr>
          <w:rFonts w:hint="eastAsia" w:ascii="宋体" w:hAnsi="宋体" w:eastAsia="宋体" w:cs="宋体"/>
          <w:color w:val="000000"/>
          <w:sz w:val="32"/>
          <w:szCs w:val="32"/>
          <w:lang w:eastAsia="zh-CN"/>
        </w:rPr>
        <w:t>《中华人民共和国预算法》</w:t>
      </w:r>
      <w:r>
        <w:rPr>
          <w:rFonts w:hint="eastAsia" w:ascii="宋体" w:hAnsi="宋体" w:eastAsia="宋体" w:cs="宋体"/>
          <w:color w:val="000000"/>
          <w:sz w:val="32"/>
          <w:szCs w:val="32"/>
        </w:rPr>
        <w:t>、《地方预决算公开操作规程》和《河北省省级预算公开办法》规定，现将宁晋县总工会20</w:t>
      </w:r>
      <w:r>
        <w:rPr>
          <w:rFonts w:hint="eastAsia" w:ascii="宋体" w:hAnsi="宋体" w:eastAsia="宋体" w:cs="宋体"/>
          <w:color w:val="000000"/>
          <w:sz w:val="32"/>
          <w:szCs w:val="32"/>
          <w:lang w:eastAsia="zh-CN"/>
        </w:rPr>
        <w:t>22</w:t>
      </w:r>
      <w:r>
        <w:rPr>
          <w:rFonts w:hint="eastAsia" w:ascii="宋体" w:hAnsi="宋体" w:eastAsia="宋体" w:cs="宋体"/>
          <w:color w:val="000000"/>
          <w:sz w:val="32"/>
          <w:szCs w:val="32"/>
        </w:rPr>
        <w:t>年部门预算公开如下：</w:t>
      </w:r>
    </w:p>
    <w:p w14:paraId="78F274A7">
      <w:pPr>
        <w:ind w:firstLine="640"/>
        <w:rPr>
          <w:rFonts w:ascii="宋体" w:hAnsi="宋体" w:eastAsia="宋体" w:cs="宋体"/>
          <w:sz w:val="32"/>
          <w:szCs w:val="32"/>
        </w:rPr>
      </w:pPr>
      <w:r>
        <w:rPr>
          <w:rFonts w:hint="eastAsia" w:ascii="宋体" w:hAnsi="宋体" w:eastAsia="宋体" w:cs="宋体"/>
          <w:b/>
          <w:sz w:val="32"/>
          <w:szCs w:val="32"/>
        </w:rPr>
        <w:t>一、部门职责、机构设置等基本情况</w:t>
      </w:r>
    </w:p>
    <w:p w14:paraId="60363C1E">
      <w:pPr>
        <w:ind w:firstLine="480" w:firstLineChars="150"/>
        <w:rPr>
          <w:rFonts w:ascii="宋体" w:hAnsi="宋体" w:eastAsia="宋体" w:cs="宋体"/>
          <w:sz w:val="32"/>
          <w:szCs w:val="32"/>
          <w:lang w:eastAsia="zh-CN"/>
        </w:rPr>
      </w:pPr>
      <w:r>
        <w:rPr>
          <w:rFonts w:hint="eastAsia" w:ascii="宋体" w:hAnsi="宋体" w:eastAsia="宋体" w:cs="宋体"/>
          <w:sz w:val="32"/>
          <w:szCs w:val="32"/>
        </w:rPr>
        <w:t>（一）组织</w:t>
      </w:r>
      <w:r>
        <w:rPr>
          <w:rFonts w:hint="eastAsia" w:ascii="宋体" w:hAnsi="宋体" w:eastAsia="宋体" w:cs="宋体"/>
          <w:sz w:val="32"/>
          <w:szCs w:val="32"/>
          <w:lang w:eastAsia="zh-CN"/>
        </w:rPr>
        <w:t>全县各级工会贯彻执行党的路线、方针和政策，根据工会组织的特点和广大职工的意愿，按照《</w:t>
      </w:r>
      <w:r>
        <w:rPr>
          <w:rFonts w:hint="eastAsia" w:ascii="宋体" w:hAnsi="宋体" w:eastAsia="宋体" w:cs="宋体"/>
          <w:sz w:val="32"/>
          <w:szCs w:val="32"/>
          <w:lang w:val="en-US" w:eastAsia="zh-CN"/>
        </w:rPr>
        <w:t>中华人民共和国</w:t>
      </w:r>
      <w:r>
        <w:rPr>
          <w:rFonts w:hint="eastAsia" w:ascii="宋体" w:hAnsi="宋体" w:eastAsia="宋体" w:cs="宋体"/>
          <w:sz w:val="32"/>
          <w:szCs w:val="32"/>
          <w:lang w:eastAsia="zh-CN"/>
        </w:rPr>
        <w:t>工会法》和《中国工会章程》，依法独立自主地开展工作。</w:t>
      </w:r>
    </w:p>
    <w:p w14:paraId="4C471883">
      <w:pPr>
        <w:ind w:firstLine="480" w:firstLineChars="150"/>
        <w:rPr>
          <w:rFonts w:ascii="宋体" w:hAnsi="宋体" w:eastAsia="宋体" w:cs="宋体"/>
          <w:sz w:val="32"/>
          <w:szCs w:val="32"/>
        </w:rPr>
      </w:pPr>
      <w:r>
        <w:rPr>
          <w:rFonts w:hint="eastAsia" w:ascii="宋体" w:hAnsi="宋体" w:eastAsia="宋体" w:cs="宋体"/>
          <w:sz w:val="32"/>
          <w:szCs w:val="32"/>
          <w:lang w:eastAsia="zh-CN"/>
        </w:rPr>
        <w:t>（二）</w:t>
      </w:r>
      <w:r>
        <w:rPr>
          <w:rFonts w:hint="eastAsia" w:ascii="宋体" w:hAnsi="宋体" w:eastAsia="宋体" w:cs="宋体"/>
          <w:sz w:val="32"/>
          <w:szCs w:val="32"/>
        </w:rPr>
        <w:t>职工依照宪法和法律的规定行使民主权利，参与地方和企业事务的管理，协助人民政府开展工作。</w:t>
      </w:r>
    </w:p>
    <w:p w14:paraId="19E85008">
      <w:pPr>
        <w:ind w:firstLine="480" w:firstLineChars="150"/>
        <w:rPr>
          <w:rFonts w:ascii="宋体" w:hAnsi="宋体" w:eastAsia="宋体" w:cs="宋体"/>
          <w:sz w:val="32"/>
          <w:szCs w:val="32"/>
        </w:rPr>
      </w:pPr>
      <w:r>
        <w:rPr>
          <w:rFonts w:hint="eastAsia" w:ascii="宋体" w:hAnsi="宋体" w:eastAsia="宋体" w:cs="宋体"/>
          <w:sz w:val="32"/>
          <w:szCs w:val="32"/>
        </w:rPr>
        <w:t>（二）在维护全</w:t>
      </w:r>
      <w:r>
        <w:rPr>
          <w:rFonts w:hint="eastAsia" w:ascii="宋体" w:hAnsi="宋体" w:eastAsia="宋体" w:cs="宋体"/>
          <w:sz w:val="32"/>
          <w:szCs w:val="32"/>
          <w:lang w:eastAsia="zh-CN"/>
        </w:rPr>
        <w:t>县</w:t>
      </w:r>
      <w:r>
        <w:rPr>
          <w:rFonts w:hint="eastAsia" w:ascii="宋体" w:hAnsi="宋体" w:eastAsia="宋体" w:cs="宋体"/>
          <w:sz w:val="32"/>
          <w:szCs w:val="32"/>
        </w:rPr>
        <w:t>人民总体利益的同时，维护职工的合法权益。</w:t>
      </w:r>
    </w:p>
    <w:p w14:paraId="7EA30A18">
      <w:pPr>
        <w:ind w:firstLine="480" w:firstLineChars="150"/>
        <w:rPr>
          <w:rFonts w:ascii="宋体" w:hAnsi="宋体" w:eastAsia="宋体" w:cs="宋体"/>
          <w:sz w:val="32"/>
          <w:szCs w:val="32"/>
        </w:rPr>
      </w:pPr>
      <w:r>
        <w:rPr>
          <w:rFonts w:hint="eastAsia" w:ascii="宋体" w:hAnsi="宋体" w:eastAsia="宋体" w:cs="宋体"/>
          <w:sz w:val="32"/>
          <w:szCs w:val="32"/>
        </w:rPr>
        <w:t>（三）动员职工以主人翁态度对待劳动，努力完成生产任务、工作任务。</w:t>
      </w:r>
    </w:p>
    <w:p w14:paraId="3976FCDC">
      <w:pPr>
        <w:ind w:firstLine="480" w:firstLineChars="150"/>
        <w:rPr>
          <w:rFonts w:ascii="宋体" w:hAnsi="宋体" w:eastAsia="宋体" w:cs="宋体"/>
          <w:sz w:val="32"/>
          <w:szCs w:val="32"/>
        </w:rPr>
      </w:pPr>
      <w:r>
        <w:rPr>
          <w:rFonts w:hint="eastAsia" w:ascii="宋体" w:hAnsi="宋体" w:eastAsia="宋体" w:cs="宋体"/>
          <w:sz w:val="32"/>
          <w:szCs w:val="32"/>
        </w:rPr>
        <w:t>（四）对职工进行爱国主义、集体主义、社会主义教育，民主、法制、纪律教育，以及科学、文化、技术教育，提高职工的政治、业务素质。</w:t>
      </w:r>
    </w:p>
    <w:p w14:paraId="6069C6FF">
      <w:pPr>
        <w:ind w:firstLine="480" w:firstLineChars="150"/>
        <w:rPr>
          <w:rFonts w:ascii="宋体" w:hAnsi="宋体" w:eastAsia="宋体" w:cs="宋体"/>
          <w:sz w:val="32"/>
          <w:szCs w:val="32"/>
        </w:rPr>
      </w:pPr>
      <w:r>
        <w:rPr>
          <w:rFonts w:hint="eastAsia" w:ascii="宋体" w:hAnsi="宋体" w:eastAsia="宋体" w:cs="宋体"/>
          <w:sz w:val="32"/>
          <w:szCs w:val="32"/>
        </w:rPr>
        <w:t>（五）机构设置。</w:t>
      </w:r>
    </w:p>
    <w:p w14:paraId="7413B39E">
      <w:pPr>
        <w:ind w:firstLine="480" w:firstLineChars="150"/>
        <w:rPr>
          <w:rFonts w:ascii="宋体" w:hAnsi="宋体" w:eastAsia="宋体" w:cs="宋体"/>
          <w:sz w:val="32"/>
          <w:szCs w:val="32"/>
        </w:rPr>
      </w:pPr>
      <w:r>
        <w:rPr>
          <w:rFonts w:hint="eastAsia" w:ascii="宋体" w:hAnsi="宋体" w:eastAsia="宋体" w:cs="宋体"/>
          <w:sz w:val="32"/>
          <w:szCs w:val="32"/>
        </w:rPr>
        <w:t>纳入宁晋县总工会20</w:t>
      </w:r>
      <w:r>
        <w:rPr>
          <w:rFonts w:hint="eastAsia" w:ascii="宋体" w:hAnsi="宋体" w:eastAsia="宋体" w:cs="宋体"/>
          <w:sz w:val="32"/>
          <w:szCs w:val="32"/>
          <w:lang w:eastAsia="zh-CN"/>
        </w:rPr>
        <w:t>22</w:t>
      </w:r>
      <w:r>
        <w:rPr>
          <w:rFonts w:hint="eastAsia" w:ascii="宋体" w:hAnsi="宋体" w:eastAsia="宋体" w:cs="宋体"/>
          <w:sz w:val="32"/>
          <w:szCs w:val="32"/>
        </w:rPr>
        <w:t>年度部门预算编制范围的单位共两个，详细情况见下表：</w:t>
      </w:r>
    </w:p>
    <w:tbl>
      <w:tblPr>
        <w:tblStyle w:val="8"/>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1"/>
        <w:gridCol w:w="1668"/>
        <w:gridCol w:w="1521"/>
        <w:gridCol w:w="3433"/>
      </w:tblGrid>
      <w:tr w14:paraId="1A06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1" w:type="dxa"/>
            <w:noWrap/>
          </w:tcPr>
          <w:p w14:paraId="31FA2206">
            <w:pPr>
              <w:rPr>
                <w:rFonts w:ascii="宋体" w:hAnsi="宋体" w:eastAsia="宋体" w:cs="宋体"/>
                <w:sz w:val="32"/>
                <w:szCs w:val="32"/>
              </w:rPr>
            </w:pPr>
            <w:r>
              <w:rPr>
                <w:rFonts w:hint="eastAsia" w:ascii="宋体" w:hAnsi="宋体" w:eastAsia="宋体" w:cs="宋体"/>
                <w:sz w:val="32"/>
                <w:szCs w:val="32"/>
              </w:rPr>
              <w:t>单位名称</w:t>
            </w:r>
          </w:p>
        </w:tc>
        <w:tc>
          <w:tcPr>
            <w:tcW w:w="1668" w:type="dxa"/>
            <w:noWrap/>
          </w:tcPr>
          <w:p w14:paraId="6365029E">
            <w:pPr>
              <w:rPr>
                <w:rFonts w:ascii="宋体" w:hAnsi="宋体" w:eastAsia="宋体" w:cs="宋体"/>
                <w:sz w:val="32"/>
                <w:szCs w:val="32"/>
              </w:rPr>
            </w:pPr>
            <w:r>
              <w:rPr>
                <w:rFonts w:hint="eastAsia" w:ascii="宋体" w:hAnsi="宋体" w:eastAsia="宋体" w:cs="宋体"/>
                <w:sz w:val="32"/>
                <w:szCs w:val="32"/>
              </w:rPr>
              <w:t>单位性质</w:t>
            </w:r>
          </w:p>
        </w:tc>
        <w:tc>
          <w:tcPr>
            <w:tcW w:w="1521" w:type="dxa"/>
            <w:noWrap/>
          </w:tcPr>
          <w:p w14:paraId="545335DD">
            <w:pPr>
              <w:rPr>
                <w:rFonts w:ascii="宋体" w:hAnsi="宋体" w:eastAsia="宋体" w:cs="宋体"/>
                <w:sz w:val="32"/>
                <w:szCs w:val="32"/>
              </w:rPr>
            </w:pPr>
            <w:r>
              <w:rPr>
                <w:rFonts w:hint="eastAsia" w:ascii="宋体" w:hAnsi="宋体" w:eastAsia="宋体" w:cs="宋体"/>
                <w:sz w:val="32"/>
                <w:szCs w:val="32"/>
              </w:rPr>
              <w:t>单位规格</w:t>
            </w:r>
          </w:p>
        </w:tc>
        <w:tc>
          <w:tcPr>
            <w:tcW w:w="3433" w:type="dxa"/>
            <w:noWrap/>
          </w:tcPr>
          <w:p w14:paraId="27D0E17B">
            <w:pPr>
              <w:rPr>
                <w:rFonts w:ascii="宋体" w:hAnsi="宋体" w:eastAsia="宋体" w:cs="宋体"/>
                <w:sz w:val="32"/>
                <w:szCs w:val="32"/>
              </w:rPr>
            </w:pPr>
            <w:r>
              <w:rPr>
                <w:rFonts w:hint="eastAsia" w:ascii="宋体" w:hAnsi="宋体" w:eastAsia="宋体" w:cs="宋体"/>
                <w:sz w:val="32"/>
                <w:szCs w:val="32"/>
              </w:rPr>
              <w:t>经费保障形式</w:t>
            </w:r>
          </w:p>
        </w:tc>
      </w:tr>
      <w:tr w14:paraId="69AE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1" w:type="dxa"/>
            <w:noWrap/>
          </w:tcPr>
          <w:p w14:paraId="6B294D4C">
            <w:pPr>
              <w:rPr>
                <w:rFonts w:ascii="宋体" w:hAnsi="宋体" w:eastAsia="宋体" w:cs="宋体"/>
                <w:sz w:val="32"/>
                <w:szCs w:val="32"/>
              </w:rPr>
            </w:pPr>
            <w:r>
              <w:rPr>
                <w:rFonts w:hint="eastAsia" w:ascii="宋体" w:hAnsi="宋体" w:eastAsia="宋体" w:cs="宋体"/>
                <w:sz w:val="32"/>
                <w:szCs w:val="32"/>
              </w:rPr>
              <w:t>宁晋县总工会本级</w:t>
            </w:r>
          </w:p>
        </w:tc>
        <w:tc>
          <w:tcPr>
            <w:tcW w:w="1668" w:type="dxa"/>
            <w:noWrap/>
          </w:tcPr>
          <w:p w14:paraId="3BCADE1E">
            <w:pPr>
              <w:rPr>
                <w:rFonts w:ascii="宋体" w:hAnsi="宋体" w:eastAsia="宋体" w:cs="宋体"/>
                <w:sz w:val="32"/>
                <w:szCs w:val="32"/>
              </w:rPr>
            </w:pPr>
            <w:r>
              <w:rPr>
                <w:rFonts w:hint="eastAsia" w:ascii="宋体" w:hAnsi="宋体" w:eastAsia="宋体" w:cs="宋体"/>
                <w:sz w:val="32"/>
                <w:szCs w:val="32"/>
              </w:rPr>
              <w:t>行政</w:t>
            </w:r>
          </w:p>
        </w:tc>
        <w:tc>
          <w:tcPr>
            <w:tcW w:w="1521" w:type="dxa"/>
            <w:noWrap/>
          </w:tcPr>
          <w:p w14:paraId="25DE88EA">
            <w:pPr>
              <w:rPr>
                <w:rFonts w:ascii="宋体" w:hAnsi="宋体" w:eastAsia="宋体" w:cs="宋体"/>
                <w:sz w:val="32"/>
                <w:szCs w:val="32"/>
              </w:rPr>
            </w:pPr>
            <w:r>
              <w:rPr>
                <w:rFonts w:hint="eastAsia" w:ascii="宋体" w:hAnsi="宋体" w:eastAsia="宋体" w:cs="宋体"/>
                <w:sz w:val="32"/>
                <w:szCs w:val="32"/>
              </w:rPr>
              <w:t>正科</w:t>
            </w:r>
          </w:p>
        </w:tc>
        <w:tc>
          <w:tcPr>
            <w:tcW w:w="3433" w:type="dxa"/>
            <w:noWrap/>
          </w:tcPr>
          <w:p w14:paraId="40471B01">
            <w:pPr>
              <w:rPr>
                <w:rFonts w:ascii="宋体" w:hAnsi="宋体" w:eastAsia="宋体" w:cs="宋体"/>
                <w:sz w:val="32"/>
                <w:szCs w:val="32"/>
              </w:rPr>
            </w:pPr>
            <w:r>
              <w:rPr>
                <w:rFonts w:hint="eastAsia" w:ascii="宋体" w:hAnsi="宋体" w:eastAsia="宋体" w:cs="宋体"/>
                <w:sz w:val="32"/>
                <w:szCs w:val="32"/>
              </w:rPr>
              <w:t>财政性资金基本保证</w:t>
            </w:r>
          </w:p>
        </w:tc>
      </w:tr>
    </w:tbl>
    <w:p w14:paraId="2CFB9F14">
      <w:pPr>
        <w:ind w:firstLine="480" w:firstLineChars="150"/>
        <w:rPr>
          <w:rFonts w:ascii="仿宋" w:hAnsi="仿宋" w:eastAsia="仿宋"/>
          <w:sz w:val="32"/>
          <w:szCs w:val="32"/>
        </w:rPr>
      </w:pPr>
    </w:p>
    <w:p w14:paraId="51666DF7">
      <w:pPr>
        <w:spacing w:line="580" w:lineRule="atLeast"/>
        <w:ind w:firstLine="643" w:firstLineChars="200"/>
        <w:rPr>
          <w:rFonts w:ascii="宋体" w:hAnsi="宋体" w:eastAsia="宋体" w:cs="宋体"/>
          <w:color w:val="000000"/>
          <w:sz w:val="32"/>
          <w:szCs w:val="32"/>
        </w:rPr>
      </w:pPr>
      <w:r>
        <w:rPr>
          <w:rFonts w:hint="eastAsia" w:ascii="宋体" w:hAnsi="宋体" w:eastAsia="宋体" w:cs="宋体"/>
          <w:b/>
          <w:color w:val="000000"/>
          <w:sz w:val="32"/>
          <w:szCs w:val="32"/>
          <w:lang w:eastAsia="zh-CN"/>
        </w:rPr>
        <w:t>二、</w:t>
      </w:r>
      <w:r>
        <w:rPr>
          <w:rFonts w:hint="eastAsia" w:ascii="宋体" w:hAnsi="宋体" w:eastAsia="宋体" w:cs="宋体"/>
          <w:b/>
          <w:color w:val="000000"/>
          <w:sz w:val="32"/>
          <w:szCs w:val="32"/>
        </w:rPr>
        <w:t>部门预算安排的总体情况</w:t>
      </w:r>
    </w:p>
    <w:p w14:paraId="3E6AB3FA">
      <w:pPr>
        <w:ind w:firstLine="480" w:firstLineChars="150"/>
        <w:rPr>
          <w:rFonts w:ascii="宋体" w:hAnsi="宋体" w:eastAsia="宋体" w:cs="宋体"/>
          <w:sz w:val="32"/>
          <w:szCs w:val="32"/>
          <w:lang w:eastAsia="zh-CN"/>
        </w:rPr>
      </w:pPr>
      <w:r>
        <w:rPr>
          <w:rFonts w:hint="eastAsia" w:ascii="仿宋" w:hAnsi="仿宋" w:eastAsia="仿宋"/>
          <w:sz w:val="32"/>
          <w:szCs w:val="32"/>
        </w:rPr>
        <w:t>（一）</w:t>
      </w:r>
      <w:r>
        <w:rPr>
          <w:rFonts w:hint="eastAsia" w:ascii="宋体" w:hAnsi="宋体" w:eastAsia="宋体" w:cs="宋体"/>
          <w:sz w:val="32"/>
          <w:szCs w:val="32"/>
        </w:rPr>
        <w:t>根据县财政局预算指标通知，20</w:t>
      </w:r>
      <w:r>
        <w:rPr>
          <w:rFonts w:hint="eastAsia" w:ascii="宋体" w:hAnsi="宋体" w:eastAsia="宋体" w:cs="宋体"/>
          <w:sz w:val="32"/>
          <w:szCs w:val="32"/>
          <w:lang w:eastAsia="zh-CN"/>
        </w:rPr>
        <w:t>22</w:t>
      </w:r>
      <w:r>
        <w:rPr>
          <w:rFonts w:hint="eastAsia" w:ascii="宋体" w:hAnsi="宋体" w:eastAsia="宋体" w:cs="宋体"/>
          <w:sz w:val="32"/>
          <w:szCs w:val="32"/>
        </w:rPr>
        <w:t>年县级统计部门预算总收入</w:t>
      </w:r>
      <w:r>
        <w:rPr>
          <w:rFonts w:hint="eastAsia" w:ascii="宋体" w:hAnsi="宋体" w:eastAsia="宋体" w:cs="宋体"/>
          <w:sz w:val="32"/>
          <w:szCs w:val="32"/>
          <w:lang w:eastAsia="zh-CN"/>
        </w:rPr>
        <w:t>308.12</w:t>
      </w:r>
      <w:r>
        <w:rPr>
          <w:rFonts w:hint="eastAsia" w:ascii="宋体" w:hAnsi="宋体" w:eastAsia="宋体" w:cs="宋体"/>
          <w:sz w:val="32"/>
          <w:szCs w:val="32"/>
        </w:rPr>
        <w:t>万元</w:t>
      </w:r>
      <w:r>
        <w:rPr>
          <w:rFonts w:hint="eastAsia" w:ascii="宋体" w:hAnsi="宋体" w:eastAsia="宋体" w:cs="宋体"/>
          <w:sz w:val="32"/>
          <w:szCs w:val="32"/>
          <w:lang w:eastAsia="zh-CN"/>
        </w:rPr>
        <w:t>，其中划拨工会经费251.50万元较2021年经费划拨增加10万元（241.5万元），去增长4.14%；上级财政提前通知转移支付17.28万元（</w:t>
      </w:r>
      <w:r>
        <w:rPr>
          <w:rFonts w:hint="eastAsia" w:ascii="宋体" w:hAnsi="宋体" w:eastAsia="宋体" w:cs="宋体"/>
          <w:sz w:val="32"/>
          <w:szCs w:val="32"/>
        </w:rPr>
        <w:t>冀财行[20</w:t>
      </w:r>
      <w:r>
        <w:rPr>
          <w:rFonts w:hint="eastAsia" w:ascii="宋体" w:hAnsi="宋体" w:eastAsia="宋体" w:cs="宋体"/>
          <w:sz w:val="32"/>
          <w:szCs w:val="32"/>
          <w:lang w:eastAsia="zh-CN"/>
        </w:rPr>
        <w:t>21</w:t>
      </w:r>
      <w:r>
        <w:rPr>
          <w:rFonts w:hint="eastAsia" w:ascii="宋体" w:hAnsi="宋体" w:eastAsia="宋体" w:cs="宋体"/>
          <w:sz w:val="32"/>
          <w:szCs w:val="32"/>
        </w:rPr>
        <w:t>]</w:t>
      </w:r>
      <w:r>
        <w:rPr>
          <w:rFonts w:hint="eastAsia" w:ascii="宋体" w:hAnsi="宋体" w:eastAsia="宋体" w:cs="宋体"/>
          <w:sz w:val="32"/>
          <w:szCs w:val="32"/>
          <w:lang w:eastAsia="zh-CN"/>
        </w:rPr>
        <w:t>102</w:t>
      </w:r>
      <w:r>
        <w:rPr>
          <w:rFonts w:hint="eastAsia" w:ascii="宋体" w:hAnsi="宋体" w:eastAsia="宋体" w:cs="宋体"/>
          <w:sz w:val="32"/>
          <w:szCs w:val="32"/>
        </w:rPr>
        <w:t>号文河北省财政厅关于提前下达20</w:t>
      </w:r>
      <w:r>
        <w:rPr>
          <w:rFonts w:hint="eastAsia" w:ascii="宋体" w:hAnsi="宋体" w:eastAsia="宋体" w:cs="宋体"/>
          <w:sz w:val="32"/>
          <w:szCs w:val="32"/>
          <w:lang w:eastAsia="zh-CN"/>
        </w:rPr>
        <w:t>22</w:t>
      </w:r>
      <w:r>
        <w:rPr>
          <w:rFonts w:hint="eastAsia" w:ascii="宋体" w:hAnsi="宋体" w:eastAsia="宋体" w:cs="宋体"/>
          <w:sz w:val="32"/>
          <w:szCs w:val="32"/>
        </w:rPr>
        <w:t>年困难职工</w:t>
      </w:r>
      <w:r>
        <w:rPr>
          <w:rFonts w:hint="eastAsia" w:ascii="宋体" w:hAnsi="宋体" w:eastAsia="宋体" w:cs="宋体"/>
          <w:sz w:val="32"/>
          <w:szCs w:val="32"/>
          <w:lang w:eastAsia="zh-CN"/>
        </w:rPr>
        <w:t>及劳模</w:t>
      </w:r>
      <w:r>
        <w:rPr>
          <w:rFonts w:hint="eastAsia" w:ascii="宋体" w:hAnsi="宋体" w:eastAsia="宋体" w:cs="宋体"/>
          <w:sz w:val="32"/>
          <w:szCs w:val="32"/>
        </w:rPr>
        <w:t>帮扶</w:t>
      </w:r>
      <w:r>
        <w:rPr>
          <w:rFonts w:hint="eastAsia" w:ascii="宋体" w:hAnsi="宋体" w:eastAsia="宋体" w:cs="宋体"/>
          <w:sz w:val="32"/>
          <w:szCs w:val="32"/>
          <w:lang w:eastAsia="zh-CN"/>
        </w:rPr>
        <w:t>救助</w:t>
      </w:r>
      <w:r>
        <w:rPr>
          <w:rFonts w:hint="eastAsia" w:ascii="宋体" w:hAnsi="宋体" w:eastAsia="宋体" w:cs="宋体"/>
          <w:sz w:val="32"/>
          <w:szCs w:val="32"/>
        </w:rPr>
        <w:t>专项</w:t>
      </w:r>
      <w:r>
        <w:rPr>
          <w:rFonts w:hint="eastAsia" w:ascii="宋体" w:hAnsi="宋体" w:eastAsia="宋体" w:cs="宋体"/>
          <w:sz w:val="32"/>
          <w:szCs w:val="32"/>
          <w:lang w:eastAsia="zh-CN"/>
        </w:rPr>
        <w:t>资金）</w:t>
      </w:r>
      <w:r>
        <w:rPr>
          <w:rFonts w:hint="eastAsia" w:ascii="宋体" w:hAnsi="宋体" w:eastAsia="宋体" w:cs="宋体"/>
          <w:sz w:val="32"/>
          <w:szCs w:val="32"/>
        </w:rPr>
        <w:t>，统筹用于对困难职工开展生活救助、医疗救助、子女助学、法律援助、就业援助等项支出</w:t>
      </w:r>
      <w:r>
        <w:rPr>
          <w:rFonts w:hint="eastAsia" w:ascii="宋体" w:hAnsi="宋体" w:eastAsia="宋体" w:cs="宋体"/>
          <w:sz w:val="32"/>
          <w:szCs w:val="32"/>
          <w:lang w:eastAsia="zh-CN"/>
        </w:rPr>
        <w:t>；社会保障缴费39.34万元，用于财政负担部分保险及公积金的缴纳。</w:t>
      </w:r>
    </w:p>
    <w:p w14:paraId="1B3FA4F3">
      <w:pPr>
        <w:ind w:firstLine="480" w:firstLineChars="150"/>
        <w:rPr>
          <w:rFonts w:ascii="仿宋" w:hAnsi="仿宋" w:eastAsia="仿宋"/>
          <w:sz w:val="32"/>
          <w:szCs w:val="32"/>
        </w:rPr>
      </w:pPr>
      <w:r>
        <w:rPr>
          <w:rFonts w:hint="eastAsia" w:ascii="宋体" w:hAnsi="宋体" w:eastAsia="宋体" w:cs="宋体"/>
          <w:sz w:val="32"/>
          <w:szCs w:val="32"/>
        </w:rPr>
        <w:t>（</w:t>
      </w:r>
      <w:r>
        <w:rPr>
          <w:rFonts w:hint="eastAsia" w:ascii="宋体" w:hAnsi="宋体" w:eastAsia="宋体" w:cs="宋体"/>
          <w:sz w:val="32"/>
          <w:szCs w:val="32"/>
          <w:lang w:eastAsia="zh-CN"/>
        </w:rPr>
        <w:t>二</w:t>
      </w:r>
      <w:r>
        <w:rPr>
          <w:rFonts w:hint="eastAsia" w:ascii="宋体" w:hAnsi="宋体" w:eastAsia="宋体" w:cs="宋体"/>
          <w:sz w:val="32"/>
          <w:szCs w:val="32"/>
        </w:rPr>
        <w:t>）县财政未安排其他预算资金。</w:t>
      </w:r>
    </w:p>
    <w:p w14:paraId="6B0C1BB2">
      <w:pPr>
        <w:spacing w:line="580" w:lineRule="atLeast"/>
        <w:ind w:firstLine="627"/>
        <w:rPr>
          <w:rFonts w:ascii="宋体" w:hAnsi="宋体" w:eastAsia="宋体" w:cs="宋体"/>
          <w:b/>
          <w:color w:val="000000"/>
          <w:sz w:val="32"/>
          <w:szCs w:val="32"/>
        </w:rPr>
      </w:pPr>
      <w:r>
        <w:rPr>
          <w:rFonts w:hint="eastAsia" w:ascii="宋体" w:hAnsi="宋体" w:eastAsia="宋体" w:cs="宋体"/>
          <w:b/>
          <w:color w:val="000000"/>
          <w:sz w:val="32"/>
          <w:szCs w:val="32"/>
        </w:rPr>
        <w:t>三、机关运行经费安排情况</w:t>
      </w:r>
    </w:p>
    <w:p w14:paraId="371F7C92">
      <w:pPr>
        <w:spacing w:line="580" w:lineRule="atLeast"/>
        <w:ind w:firstLine="640" w:firstLineChars="200"/>
        <w:rPr>
          <w:rFonts w:ascii="宋体" w:hAnsi="宋体" w:eastAsia="宋体" w:cs="宋体"/>
          <w:color w:val="000000"/>
          <w:sz w:val="32"/>
          <w:szCs w:val="32"/>
          <w:lang w:eastAsia="zh-CN"/>
        </w:rPr>
      </w:pPr>
      <w:r>
        <w:rPr>
          <w:rFonts w:hint="eastAsia" w:ascii="宋体" w:hAnsi="宋体" w:eastAsia="宋体" w:cs="宋体"/>
          <w:color w:val="000000"/>
          <w:sz w:val="32"/>
          <w:szCs w:val="32"/>
        </w:rPr>
        <w:t>20</w:t>
      </w:r>
      <w:r>
        <w:rPr>
          <w:rFonts w:hint="eastAsia" w:ascii="宋体" w:hAnsi="宋体" w:eastAsia="宋体" w:cs="宋体"/>
          <w:color w:val="000000"/>
          <w:sz w:val="32"/>
          <w:szCs w:val="32"/>
          <w:lang w:eastAsia="zh-CN"/>
        </w:rPr>
        <w:t>22</w:t>
      </w:r>
      <w:r>
        <w:rPr>
          <w:rFonts w:hint="eastAsia" w:ascii="宋体" w:hAnsi="宋体" w:eastAsia="宋体" w:cs="宋体"/>
          <w:color w:val="000000"/>
          <w:sz w:val="32"/>
          <w:szCs w:val="32"/>
        </w:rPr>
        <w:t>年未安排机关运行经费</w:t>
      </w:r>
      <w:r>
        <w:rPr>
          <w:rFonts w:hint="eastAsia" w:ascii="宋体" w:hAnsi="宋体" w:eastAsia="宋体" w:cs="宋体"/>
          <w:color w:val="000000"/>
          <w:sz w:val="32"/>
          <w:szCs w:val="32"/>
          <w:lang w:eastAsia="zh-CN"/>
        </w:rPr>
        <w:t>，与上年相比无变化。</w:t>
      </w:r>
    </w:p>
    <w:p w14:paraId="336107BE">
      <w:pPr>
        <w:spacing w:line="580" w:lineRule="atLeast"/>
        <w:ind w:left="720"/>
        <w:rPr>
          <w:rFonts w:ascii="宋体" w:hAnsi="宋体" w:eastAsia="宋体" w:cs="宋体"/>
          <w:b/>
          <w:color w:val="000000"/>
          <w:sz w:val="32"/>
          <w:szCs w:val="32"/>
        </w:rPr>
      </w:pPr>
      <w:r>
        <w:rPr>
          <w:rFonts w:hint="eastAsia" w:ascii="宋体" w:hAnsi="宋体" w:eastAsia="宋体" w:cs="宋体"/>
          <w:b/>
          <w:color w:val="000000"/>
          <w:sz w:val="32"/>
          <w:szCs w:val="32"/>
          <w:lang w:eastAsia="zh-CN"/>
        </w:rPr>
        <w:t>四、</w:t>
      </w:r>
      <w:r>
        <w:rPr>
          <w:rFonts w:hint="eastAsia" w:ascii="宋体" w:hAnsi="宋体" w:eastAsia="宋体" w:cs="宋体"/>
          <w:b/>
          <w:color w:val="000000"/>
          <w:sz w:val="32"/>
          <w:szCs w:val="32"/>
        </w:rPr>
        <w:t>财政拨款“三公”经费预算情况</w:t>
      </w:r>
    </w:p>
    <w:p w14:paraId="6D74FD38">
      <w:pPr>
        <w:spacing w:line="580" w:lineRule="atLeast"/>
        <w:rPr>
          <w:rFonts w:ascii="仿宋" w:hAnsi="仿宋" w:eastAsia="仿宋" w:cs="宋体"/>
          <w:color w:val="000000"/>
          <w:sz w:val="32"/>
          <w:szCs w:val="32"/>
        </w:rPr>
      </w:pPr>
      <w:r>
        <w:rPr>
          <w:rFonts w:hint="eastAsia" w:ascii="宋体" w:hAnsi="宋体" w:eastAsia="宋体" w:cs="宋体"/>
          <w:color w:val="000000"/>
          <w:sz w:val="32"/>
          <w:szCs w:val="32"/>
        </w:rPr>
        <w:t>我单位20</w:t>
      </w:r>
      <w:r>
        <w:rPr>
          <w:rFonts w:hint="eastAsia" w:ascii="宋体" w:hAnsi="宋体" w:eastAsia="宋体" w:cs="宋体"/>
          <w:color w:val="000000"/>
          <w:sz w:val="32"/>
          <w:szCs w:val="32"/>
          <w:lang w:eastAsia="zh-CN"/>
        </w:rPr>
        <w:t>22</w:t>
      </w:r>
      <w:r>
        <w:rPr>
          <w:rFonts w:hint="eastAsia" w:ascii="宋体" w:hAnsi="宋体" w:eastAsia="宋体" w:cs="宋体"/>
          <w:color w:val="000000"/>
          <w:sz w:val="32"/>
          <w:szCs w:val="32"/>
        </w:rPr>
        <w:t>无财政</w:t>
      </w:r>
      <w:r>
        <w:rPr>
          <w:rFonts w:hint="eastAsia" w:ascii="宋体" w:hAnsi="宋体" w:eastAsia="宋体" w:cs="宋体"/>
          <w:color w:val="000000"/>
          <w:sz w:val="32"/>
          <w:szCs w:val="32"/>
          <w:lang w:eastAsia="zh-CN"/>
        </w:rPr>
        <w:t>安排</w:t>
      </w:r>
      <w:r>
        <w:rPr>
          <w:rFonts w:hint="eastAsia" w:ascii="宋体" w:hAnsi="宋体" w:eastAsia="宋体" w:cs="宋体"/>
          <w:color w:val="000000"/>
          <w:sz w:val="32"/>
          <w:szCs w:val="32"/>
        </w:rPr>
        <w:t>“三公”经费</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与上年相比无变化</w:t>
      </w:r>
      <w:r>
        <w:rPr>
          <w:rFonts w:hint="eastAsia" w:ascii="宋体" w:hAnsi="宋体" w:eastAsia="宋体" w:cs="宋体"/>
          <w:color w:val="000000"/>
          <w:sz w:val="32"/>
          <w:szCs w:val="32"/>
          <w:lang w:eastAsia="zh-CN"/>
        </w:rPr>
        <w:t>。</w:t>
      </w:r>
    </w:p>
    <w:p w14:paraId="26979358">
      <w:pPr>
        <w:ind w:firstLine="640"/>
        <w:rPr>
          <w:rFonts w:ascii="宋体" w:hAnsi="宋体" w:eastAsia="宋体" w:cs="宋体"/>
          <w:b/>
          <w:sz w:val="32"/>
          <w:szCs w:val="32"/>
        </w:rPr>
      </w:pPr>
      <w:r>
        <w:rPr>
          <w:rFonts w:hint="eastAsia" w:ascii="宋体" w:hAnsi="宋体" w:eastAsia="宋体" w:cs="宋体"/>
          <w:b/>
          <w:sz w:val="32"/>
          <w:szCs w:val="32"/>
        </w:rPr>
        <w:t>五、绩效预算信息情况</w:t>
      </w:r>
    </w:p>
    <w:p w14:paraId="303262C6">
      <w:pPr>
        <w:ind w:firstLine="643"/>
        <w:rPr>
          <w:rFonts w:ascii="宋体" w:hAnsi="宋体" w:eastAsia="宋体" w:cs="宋体"/>
          <w:sz w:val="32"/>
          <w:szCs w:val="32"/>
        </w:rPr>
      </w:pPr>
      <w:r>
        <w:rPr>
          <w:rFonts w:hint="eastAsia" w:ascii="宋体" w:hAnsi="宋体" w:eastAsia="宋体" w:cs="宋体"/>
          <w:sz w:val="32"/>
          <w:szCs w:val="32"/>
        </w:rPr>
        <w:t>总体绩效目标：</w:t>
      </w:r>
    </w:p>
    <w:p w14:paraId="5BD15011">
      <w:pPr>
        <w:ind w:firstLine="643"/>
        <w:rPr>
          <w:rFonts w:ascii="宋体" w:hAnsi="宋体" w:eastAsia="宋体" w:cs="宋体"/>
          <w:sz w:val="32"/>
          <w:szCs w:val="32"/>
          <w:lang w:eastAsia="zh-CN"/>
        </w:rPr>
      </w:pPr>
      <w:r>
        <w:rPr>
          <w:rFonts w:hint="eastAsia" w:ascii="宋体" w:hAnsi="宋体" w:eastAsia="宋体" w:cs="宋体"/>
          <w:sz w:val="32"/>
          <w:szCs w:val="32"/>
          <w:lang w:val="zh-CN"/>
        </w:rPr>
        <w:t>根据冀财行[20</w:t>
      </w:r>
      <w:r>
        <w:rPr>
          <w:rFonts w:hint="eastAsia" w:ascii="宋体" w:hAnsi="宋体" w:eastAsia="宋体" w:cs="宋体"/>
          <w:sz w:val="32"/>
          <w:szCs w:val="32"/>
          <w:lang w:eastAsia="zh-CN"/>
        </w:rPr>
        <w:t>22</w:t>
      </w:r>
      <w:r>
        <w:rPr>
          <w:rFonts w:hint="eastAsia" w:ascii="宋体" w:hAnsi="宋体" w:eastAsia="宋体" w:cs="宋体"/>
          <w:sz w:val="32"/>
          <w:szCs w:val="32"/>
          <w:lang w:val="zh-CN"/>
        </w:rPr>
        <w:t>]</w:t>
      </w:r>
      <w:r>
        <w:rPr>
          <w:rFonts w:hint="eastAsia" w:ascii="宋体" w:hAnsi="宋体" w:eastAsia="宋体" w:cs="宋体"/>
          <w:sz w:val="32"/>
          <w:szCs w:val="32"/>
          <w:lang w:eastAsia="zh-CN"/>
        </w:rPr>
        <w:t>2</w:t>
      </w:r>
      <w:r>
        <w:rPr>
          <w:rFonts w:hint="eastAsia" w:ascii="宋体" w:hAnsi="宋体" w:eastAsia="宋体" w:cs="宋体"/>
          <w:sz w:val="32"/>
          <w:szCs w:val="32"/>
          <w:lang w:val="zh-CN"/>
        </w:rPr>
        <w:t>号文河北省财政厅关于提前下达20</w:t>
      </w:r>
      <w:r>
        <w:rPr>
          <w:rFonts w:hint="eastAsia" w:ascii="宋体" w:hAnsi="宋体" w:eastAsia="宋体" w:cs="宋体"/>
          <w:sz w:val="32"/>
          <w:szCs w:val="32"/>
          <w:lang w:eastAsia="zh-CN"/>
        </w:rPr>
        <w:t>22</w:t>
      </w:r>
      <w:r>
        <w:rPr>
          <w:rFonts w:hint="eastAsia" w:ascii="宋体" w:hAnsi="宋体" w:eastAsia="宋体" w:cs="宋体"/>
          <w:sz w:val="32"/>
          <w:szCs w:val="32"/>
          <w:lang w:val="zh-CN"/>
        </w:rPr>
        <w:t>年</w:t>
      </w:r>
      <w:r>
        <w:rPr>
          <w:rFonts w:hint="eastAsia" w:ascii="宋体" w:hAnsi="宋体" w:eastAsia="宋体" w:cs="宋体"/>
          <w:sz w:val="32"/>
          <w:szCs w:val="32"/>
        </w:rPr>
        <w:t>困难职工</w:t>
      </w:r>
      <w:r>
        <w:rPr>
          <w:rFonts w:hint="eastAsia" w:ascii="宋体" w:hAnsi="宋体" w:eastAsia="宋体" w:cs="宋体"/>
          <w:sz w:val="32"/>
          <w:szCs w:val="32"/>
          <w:lang w:eastAsia="zh-CN"/>
        </w:rPr>
        <w:t>及劳模</w:t>
      </w:r>
      <w:r>
        <w:rPr>
          <w:rFonts w:hint="eastAsia" w:ascii="宋体" w:hAnsi="宋体" w:eastAsia="宋体" w:cs="宋体"/>
          <w:sz w:val="32"/>
          <w:szCs w:val="32"/>
        </w:rPr>
        <w:t>帮扶</w:t>
      </w:r>
      <w:r>
        <w:rPr>
          <w:rFonts w:hint="eastAsia" w:ascii="宋体" w:hAnsi="宋体" w:eastAsia="宋体" w:cs="宋体"/>
          <w:sz w:val="32"/>
          <w:szCs w:val="32"/>
          <w:lang w:eastAsia="zh-CN"/>
        </w:rPr>
        <w:t>救助</w:t>
      </w:r>
      <w:r>
        <w:rPr>
          <w:rFonts w:hint="eastAsia" w:ascii="宋体" w:hAnsi="宋体" w:eastAsia="宋体" w:cs="宋体"/>
          <w:sz w:val="32"/>
          <w:szCs w:val="32"/>
        </w:rPr>
        <w:t>专项</w:t>
      </w:r>
      <w:r>
        <w:rPr>
          <w:rFonts w:hint="eastAsia" w:ascii="宋体" w:hAnsi="宋体" w:eastAsia="宋体" w:cs="宋体"/>
          <w:sz w:val="32"/>
          <w:szCs w:val="32"/>
          <w:lang w:eastAsia="zh-CN"/>
        </w:rPr>
        <w:t>资金</w:t>
      </w:r>
      <w:r>
        <w:rPr>
          <w:rFonts w:hint="eastAsia" w:ascii="宋体" w:hAnsi="宋体" w:eastAsia="宋体" w:cs="宋体"/>
          <w:sz w:val="32"/>
          <w:szCs w:val="32"/>
          <w:lang w:val="zh-CN"/>
        </w:rPr>
        <w:t>预算指标，做好</w:t>
      </w:r>
      <w:r>
        <w:rPr>
          <w:rFonts w:hint="eastAsia" w:ascii="宋体" w:hAnsi="宋体" w:eastAsia="宋体" w:cs="宋体"/>
          <w:sz w:val="32"/>
          <w:szCs w:val="32"/>
          <w:lang w:eastAsia="zh-CN"/>
        </w:rPr>
        <w:t>对困难职工帮扶</w:t>
      </w:r>
      <w:r>
        <w:rPr>
          <w:rFonts w:hint="eastAsia" w:ascii="宋体" w:hAnsi="宋体" w:eastAsia="宋体" w:cs="宋体"/>
          <w:sz w:val="32"/>
          <w:szCs w:val="32"/>
          <w:lang w:val="zh-CN"/>
        </w:rPr>
        <w:t>救助，</w:t>
      </w:r>
      <w:r>
        <w:rPr>
          <w:rFonts w:hint="eastAsia" w:ascii="宋体" w:hAnsi="宋体" w:eastAsia="宋体" w:cs="宋体"/>
          <w:sz w:val="32"/>
          <w:szCs w:val="32"/>
          <w:lang w:eastAsia="zh-CN"/>
        </w:rPr>
        <w:t>包括生活救助、医疗救助、子女助学等三个方面。</w:t>
      </w:r>
    </w:p>
    <w:p w14:paraId="6E5942DD">
      <w:pPr>
        <w:ind w:firstLine="643"/>
        <w:rPr>
          <w:rFonts w:ascii="宋体" w:hAnsi="宋体" w:eastAsia="宋体" w:cs="宋体"/>
          <w:sz w:val="32"/>
          <w:szCs w:val="32"/>
        </w:rPr>
      </w:pPr>
      <w:r>
        <w:rPr>
          <w:rFonts w:hint="eastAsia" w:ascii="宋体" w:hAnsi="宋体" w:eastAsia="宋体" w:cs="宋体"/>
          <w:sz w:val="32"/>
          <w:szCs w:val="32"/>
        </w:rPr>
        <w:t xml:space="preserve"> 职责分类绩效目标：</w:t>
      </w:r>
    </w:p>
    <w:p w14:paraId="2646B09C">
      <w:pPr>
        <w:numPr>
          <w:ilvl w:val="0"/>
          <w:numId w:val="1"/>
        </w:numPr>
        <w:ind w:firstLine="643"/>
        <w:rPr>
          <w:rFonts w:ascii="宋体" w:hAnsi="宋体" w:eastAsia="宋体" w:cs="宋体"/>
          <w:sz w:val="32"/>
          <w:szCs w:val="32"/>
        </w:rPr>
      </w:pPr>
      <w:r>
        <w:rPr>
          <w:rFonts w:hint="eastAsia" w:ascii="宋体" w:hAnsi="宋体" w:eastAsia="宋体" w:cs="宋体"/>
          <w:sz w:val="32"/>
          <w:szCs w:val="32"/>
        </w:rPr>
        <w:t>认真落实工会帮扶人的工作职责，深入开展扶贫济困送温暖活动。</w:t>
      </w:r>
    </w:p>
    <w:p w14:paraId="0DB03D91">
      <w:pPr>
        <w:numPr>
          <w:ilvl w:val="0"/>
          <w:numId w:val="1"/>
        </w:numPr>
        <w:ind w:firstLine="643"/>
        <w:rPr>
          <w:rFonts w:ascii="宋体" w:hAnsi="宋体" w:eastAsia="宋体" w:cs="宋体"/>
          <w:sz w:val="32"/>
          <w:szCs w:val="32"/>
        </w:rPr>
      </w:pPr>
      <w:r>
        <w:rPr>
          <w:rFonts w:hint="eastAsia" w:ascii="宋体" w:hAnsi="宋体" w:eastAsia="宋体" w:cs="宋体"/>
          <w:sz w:val="32"/>
          <w:szCs w:val="32"/>
        </w:rPr>
        <w:t>建立健全困难职工档案，并实行动态管理。</w:t>
      </w:r>
    </w:p>
    <w:p w14:paraId="55FF1EA5">
      <w:pPr>
        <w:numPr>
          <w:ilvl w:val="0"/>
          <w:numId w:val="1"/>
        </w:numPr>
        <w:ind w:firstLine="643"/>
        <w:rPr>
          <w:rFonts w:ascii="宋体" w:hAnsi="宋体" w:eastAsia="宋体" w:cs="宋体"/>
          <w:sz w:val="32"/>
          <w:szCs w:val="32"/>
        </w:rPr>
      </w:pPr>
      <w:r>
        <w:rPr>
          <w:rFonts w:hint="eastAsia" w:ascii="宋体" w:hAnsi="宋体" w:eastAsia="宋体" w:cs="宋体"/>
          <w:sz w:val="32"/>
          <w:szCs w:val="32"/>
        </w:rPr>
        <w:t>对困难职工子女升学实施“金秋助学”帮扶活动。</w:t>
      </w:r>
    </w:p>
    <w:p w14:paraId="7BA2FEDE">
      <w:pPr>
        <w:numPr>
          <w:ilvl w:val="0"/>
          <w:numId w:val="1"/>
        </w:numPr>
        <w:ind w:firstLine="643"/>
        <w:rPr>
          <w:rFonts w:ascii="宋体" w:hAnsi="宋体" w:eastAsia="宋体" w:cs="宋体"/>
          <w:sz w:val="32"/>
          <w:szCs w:val="32"/>
        </w:rPr>
      </w:pPr>
      <w:r>
        <w:rPr>
          <w:rFonts w:hint="eastAsia" w:ascii="宋体" w:hAnsi="宋体" w:eastAsia="宋体" w:cs="宋体"/>
          <w:sz w:val="32"/>
          <w:szCs w:val="32"/>
        </w:rPr>
        <w:t>做好帮扶困难职工工作相关资料的整理、归档工作。</w:t>
      </w:r>
    </w:p>
    <w:p w14:paraId="1450348A">
      <w:pPr>
        <w:autoSpaceDE w:val="0"/>
        <w:autoSpaceDN w:val="0"/>
        <w:adjustRightInd w:val="0"/>
        <w:ind w:firstLine="643" w:firstLineChars="200"/>
        <w:rPr>
          <w:rFonts w:ascii="仿宋_GB2312" w:hAnsi="仿宋_GB2312"/>
          <w:b/>
          <w:bCs/>
          <w:sz w:val="32"/>
          <w:szCs w:val="32"/>
        </w:rPr>
      </w:pPr>
      <w:r>
        <w:rPr>
          <w:rFonts w:hint="eastAsia" w:ascii="仿宋" w:hAnsi="仿宋" w:eastAsia="仿宋" w:cs="仿宋"/>
          <w:b/>
          <w:bCs/>
          <w:sz w:val="32"/>
          <w:szCs w:val="32"/>
          <w:lang w:eastAsia="zh-CN"/>
        </w:rPr>
        <w:t>六、</w:t>
      </w:r>
      <w:r>
        <w:rPr>
          <w:rFonts w:ascii="仿宋_GB2312" w:hAnsi="仿宋_GB2312"/>
          <w:b/>
          <w:bCs/>
          <w:sz w:val="32"/>
          <w:szCs w:val="32"/>
        </w:rPr>
        <w:t>政府采购预算情况</w:t>
      </w:r>
    </w:p>
    <w:p w14:paraId="6C6BE4B9">
      <w:pPr>
        <w:spacing w:line="580" w:lineRule="atLeast"/>
        <w:ind w:firstLine="640" w:firstLineChars="200"/>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我单位20</w:t>
      </w:r>
      <w:r>
        <w:rPr>
          <w:rFonts w:hint="eastAsia" w:ascii="宋体" w:hAnsi="宋体" w:eastAsia="宋体" w:cs="宋体"/>
          <w:color w:val="000000"/>
          <w:sz w:val="32"/>
          <w:szCs w:val="32"/>
          <w:lang w:eastAsia="zh-CN"/>
        </w:rPr>
        <w:t>22年</w:t>
      </w:r>
      <w:r>
        <w:rPr>
          <w:rFonts w:hint="eastAsia" w:ascii="宋体" w:hAnsi="宋体" w:eastAsia="宋体" w:cs="宋体"/>
          <w:color w:val="000000"/>
          <w:sz w:val="32"/>
          <w:szCs w:val="32"/>
        </w:rPr>
        <w:t>无</w:t>
      </w:r>
      <w:r>
        <w:rPr>
          <w:rFonts w:hint="eastAsia" w:ascii="宋体" w:hAnsi="宋体" w:eastAsia="宋体" w:cs="宋体"/>
          <w:color w:val="000000"/>
          <w:sz w:val="32"/>
          <w:szCs w:val="32"/>
          <w:lang w:eastAsia="zh-CN"/>
        </w:rPr>
        <w:t>政府采购预算</w:t>
      </w:r>
      <w:r>
        <w:rPr>
          <w:rFonts w:hint="eastAsia" w:ascii="宋体" w:hAnsi="宋体" w:eastAsia="宋体" w:cs="宋体"/>
          <w:color w:val="000000"/>
          <w:sz w:val="32"/>
          <w:szCs w:val="32"/>
        </w:rPr>
        <w:t>经费</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与上年相比无变化</w:t>
      </w:r>
      <w:r>
        <w:rPr>
          <w:rFonts w:hint="eastAsia" w:ascii="宋体" w:hAnsi="宋体" w:eastAsia="宋体" w:cs="宋体"/>
          <w:color w:val="000000"/>
          <w:sz w:val="32"/>
          <w:szCs w:val="32"/>
          <w:lang w:eastAsia="zh-CN"/>
        </w:rPr>
        <w:t>，空表列示。</w:t>
      </w:r>
    </w:p>
    <w:tbl>
      <w:tblPr>
        <w:tblStyle w:val="8"/>
        <w:tblW w:w="146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4"/>
        <w:gridCol w:w="1184"/>
        <w:gridCol w:w="914"/>
        <w:gridCol w:w="1134"/>
        <w:gridCol w:w="709"/>
        <w:gridCol w:w="850"/>
        <w:gridCol w:w="850"/>
        <w:gridCol w:w="964"/>
        <w:gridCol w:w="964"/>
        <w:gridCol w:w="964"/>
        <w:gridCol w:w="964"/>
        <w:gridCol w:w="964"/>
        <w:gridCol w:w="964"/>
        <w:gridCol w:w="964"/>
        <w:gridCol w:w="964"/>
        <w:gridCol w:w="829"/>
      </w:tblGrid>
      <w:tr w14:paraId="407FF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658" w:type="dxa"/>
            <w:gridSpan w:val="2"/>
            <w:vAlign w:val="center"/>
          </w:tcPr>
          <w:p w14:paraId="02BC0E6D">
            <w:pPr>
              <w:pStyle w:val="16"/>
            </w:pPr>
            <w:r>
              <w:t>政府采购项目来源</w:t>
            </w:r>
          </w:p>
        </w:tc>
        <w:tc>
          <w:tcPr>
            <w:tcW w:w="914" w:type="dxa"/>
            <w:vMerge w:val="restart"/>
            <w:vAlign w:val="center"/>
          </w:tcPr>
          <w:p w14:paraId="209AD4BD">
            <w:pPr>
              <w:pStyle w:val="16"/>
            </w:pPr>
            <w:r>
              <w:t>采购物品名称</w:t>
            </w:r>
          </w:p>
        </w:tc>
        <w:tc>
          <w:tcPr>
            <w:tcW w:w="1134" w:type="dxa"/>
            <w:vMerge w:val="restart"/>
            <w:vAlign w:val="center"/>
          </w:tcPr>
          <w:p w14:paraId="38315F82">
            <w:pPr>
              <w:pStyle w:val="16"/>
            </w:pPr>
            <w:r>
              <w:t>政府采购目录序号</w:t>
            </w:r>
          </w:p>
        </w:tc>
        <w:tc>
          <w:tcPr>
            <w:tcW w:w="709" w:type="dxa"/>
            <w:vMerge w:val="restart"/>
            <w:vAlign w:val="center"/>
          </w:tcPr>
          <w:p w14:paraId="473011B8">
            <w:pPr>
              <w:pStyle w:val="16"/>
            </w:pPr>
            <w:r>
              <w:t>计量  单位</w:t>
            </w:r>
          </w:p>
        </w:tc>
        <w:tc>
          <w:tcPr>
            <w:tcW w:w="850" w:type="dxa"/>
            <w:vMerge w:val="restart"/>
            <w:vAlign w:val="center"/>
          </w:tcPr>
          <w:p w14:paraId="20F8E28E">
            <w:pPr>
              <w:pStyle w:val="16"/>
            </w:pPr>
            <w:r>
              <w:t>数量</w:t>
            </w:r>
          </w:p>
        </w:tc>
        <w:tc>
          <w:tcPr>
            <w:tcW w:w="850" w:type="dxa"/>
            <w:vMerge w:val="restart"/>
            <w:vAlign w:val="center"/>
          </w:tcPr>
          <w:p w14:paraId="28B73EC9">
            <w:pPr>
              <w:pStyle w:val="16"/>
            </w:pPr>
            <w:r>
              <w:t>单价</w:t>
            </w:r>
          </w:p>
        </w:tc>
        <w:tc>
          <w:tcPr>
            <w:tcW w:w="7712" w:type="dxa"/>
            <w:gridSpan w:val="8"/>
            <w:vAlign w:val="center"/>
          </w:tcPr>
          <w:p w14:paraId="564A65A0">
            <w:pPr>
              <w:pStyle w:val="16"/>
            </w:pPr>
            <w:r>
              <w:t>政府采购金额（当年部门预算安排资金）</w:t>
            </w:r>
          </w:p>
        </w:tc>
        <w:tc>
          <w:tcPr>
            <w:tcW w:w="829" w:type="dxa"/>
            <w:vMerge w:val="restart"/>
            <w:vAlign w:val="center"/>
          </w:tcPr>
          <w:p w14:paraId="3E1C35B2">
            <w:pPr>
              <w:pStyle w:val="16"/>
            </w:pPr>
            <w:r>
              <w:t>202</w:t>
            </w:r>
            <w:r>
              <w:rPr>
                <w:rFonts w:hint="eastAsia"/>
                <w:lang w:eastAsia="zh-CN"/>
              </w:rPr>
              <w:t>2</w:t>
            </w:r>
            <w:r>
              <w:t>年  预留中  小微企  业份额</w:t>
            </w:r>
          </w:p>
        </w:tc>
      </w:tr>
      <w:tr w14:paraId="5EC6F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474" w:type="dxa"/>
            <w:vAlign w:val="center"/>
          </w:tcPr>
          <w:p w14:paraId="3153A0DF">
            <w:pPr>
              <w:pStyle w:val="16"/>
            </w:pPr>
            <w:r>
              <w:t>项目名称</w:t>
            </w:r>
          </w:p>
        </w:tc>
        <w:tc>
          <w:tcPr>
            <w:tcW w:w="1184" w:type="dxa"/>
            <w:vAlign w:val="center"/>
          </w:tcPr>
          <w:p w14:paraId="6294D8EF">
            <w:pPr>
              <w:pStyle w:val="16"/>
            </w:pPr>
            <w:r>
              <w:t>预算    资金</w:t>
            </w:r>
          </w:p>
        </w:tc>
        <w:tc>
          <w:tcPr>
            <w:tcW w:w="914" w:type="dxa"/>
            <w:vMerge w:val="continue"/>
          </w:tcPr>
          <w:p w14:paraId="4ABE2318"/>
        </w:tc>
        <w:tc>
          <w:tcPr>
            <w:tcW w:w="1134" w:type="dxa"/>
            <w:vMerge w:val="continue"/>
          </w:tcPr>
          <w:p w14:paraId="4485C859"/>
        </w:tc>
        <w:tc>
          <w:tcPr>
            <w:tcW w:w="709" w:type="dxa"/>
            <w:vMerge w:val="continue"/>
          </w:tcPr>
          <w:p w14:paraId="07FAD672"/>
        </w:tc>
        <w:tc>
          <w:tcPr>
            <w:tcW w:w="850" w:type="dxa"/>
            <w:vMerge w:val="continue"/>
          </w:tcPr>
          <w:p w14:paraId="28AFB8BA"/>
        </w:tc>
        <w:tc>
          <w:tcPr>
            <w:tcW w:w="850" w:type="dxa"/>
            <w:vMerge w:val="continue"/>
          </w:tcPr>
          <w:p w14:paraId="2D912413"/>
        </w:tc>
        <w:tc>
          <w:tcPr>
            <w:tcW w:w="964" w:type="dxa"/>
            <w:vAlign w:val="center"/>
          </w:tcPr>
          <w:p w14:paraId="16C9BBE5">
            <w:pPr>
              <w:pStyle w:val="16"/>
            </w:pPr>
            <w:r>
              <w:t>合计</w:t>
            </w:r>
          </w:p>
        </w:tc>
        <w:tc>
          <w:tcPr>
            <w:tcW w:w="964" w:type="dxa"/>
            <w:vAlign w:val="center"/>
          </w:tcPr>
          <w:p w14:paraId="71EFE2A0">
            <w:pPr>
              <w:pStyle w:val="16"/>
            </w:pPr>
            <w:r>
              <w:t>一般公共预算拨款</w:t>
            </w:r>
          </w:p>
        </w:tc>
        <w:tc>
          <w:tcPr>
            <w:tcW w:w="964" w:type="dxa"/>
            <w:vAlign w:val="center"/>
          </w:tcPr>
          <w:p w14:paraId="6FD594B0">
            <w:pPr>
              <w:pStyle w:val="16"/>
            </w:pPr>
            <w:r>
              <w:t>基金预算拨款</w:t>
            </w:r>
          </w:p>
        </w:tc>
        <w:tc>
          <w:tcPr>
            <w:tcW w:w="964" w:type="dxa"/>
            <w:vAlign w:val="center"/>
          </w:tcPr>
          <w:p w14:paraId="021E1946">
            <w:pPr>
              <w:pStyle w:val="16"/>
            </w:pPr>
            <w:r>
              <w:t>国有资本经营预算拨款</w:t>
            </w:r>
          </w:p>
        </w:tc>
        <w:tc>
          <w:tcPr>
            <w:tcW w:w="964" w:type="dxa"/>
            <w:vAlign w:val="center"/>
          </w:tcPr>
          <w:p w14:paraId="3DBA945C">
            <w:pPr>
              <w:pStyle w:val="16"/>
            </w:pPr>
            <w:r>
              <w:t>财政专户核拨</w:t>
            </w:r>
          </w:p>
        </w:tc>
        <w:tc>
          <w:tcPr>
            <w:tcW w:w="964" w:type="dxa"/>
            <w:vAlign w:val="center"/>
          </w:tcPr>
          <w:p w14:paraId="3F2BB14A">
            <w:pPr>
              <w:pStyle w:val="16"/>
            </w:pPr>
            <w:r>
              <w:t>单位    资金</w:t>
            </w:r>
          </w:p>
        </w:tc>
        <w:tc>
          <w:tcPr>
            <w:tcW w:w="964" w:type="dxa"/>
            <w:vAlign w:val="center"/>
          </w:tcPr>
          <w:p w14:paraId="6E39120F">
            <w:pPr>
              <w:pStyle w:val="16"/>
            </w:pPr>
            <w:r>
              <w:t>财政拨    款结转</w:t>
            </w:r>
          </w:p>
        </w:tc>
        <w:tc>
          <w:tcPr>
            <w:tcW w:w="964" w:type="dxa"/>
            <w:vAlign w:val="center"/>
          </w:tcPr>
          <w:p w14:paraId="3DC6A137">
            <w:pPr>
              <w:pStyle w:val="16"/>
            </w:pPr>
            <w:r>
              <w:t>非财政    拨款结    转结余</w:t>
            </w:r>
          </w:p>
        </w:tc>
        <w:tc>
          <w:tcPr>
            <w:tcW w:w="829" w:type="dxa"/>
            <w:vMerge w:val="continue"/>
          </w:tcPr>
          <w:p w14:paraId="5FA77FA1"/>
        </w:tc>
      </w:tr>
      <w:tr w14:paraId="423A9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74" w:type="dxa"/>
            <w:vAlign w:val="center"/>
          </w:tcPr>
          <w:p w14:paraId="2E514701">
            <w:pPr>
              <w:pStyle w:val="18"/>
            </w:pPr>
          </w:p>
        </w:tc>
        <w:tc>
          <w:tcPr>
            <w:tcW w:w="1184" w:type="dxa"/>
            <w:vAlign w:val="center"/>
          </w:tcPr>
          <w:p w14:paraId="072128B8">
            <w:pPr>
              <w:pStyle w:val="17"/>
            </w:pPr>
          </w:p>
        </w:tc>
        <w:tc>
          <w:tcPr>
            <w:tcW w:w="914" w:type="dxa"/>
            <w:vAlign w:val="center"/>
          </w:tcPr>
          <w:p w14:paraId="7128418A">
            <w:pPr>
              <w:pStyle w:val="18"/>
            </w:pPr>
          </w:p>
        </w:tc>
        <w:tc>
          <w:tcPr>
            <w:tcW w:w="1134" w:type="dxa"/>
            <w:vAlign w:val="center"/>
          </w:tcPr>
          <w:p w14:paraId="16E4DCC6">
            <w:pPr>
              <w:pStyle w:val="18"/>
            </w:pPr>
          </w:p>
        </w:tc>
        <w:tc>
          <w:tcPr>
            <w:tcW w:w="709" w:type="dxa"/>
            <w:vAlign w:val="center"/>
          </w:tcPr>
          <w:p w14:paraId="100D0CF8">
            <w:pPr>
              <w:pStyle w:val="19"/>
            </w:pPr>
          </w:p>
        </w:tc>
        <w:tc>
          <w:tcPr>
            <w:tcW w:w="850" w:type="dxa"/>
            <w:vAlign w:val="center"/>
          </w:tcPr>
          <w:p w14:paraId="54C97A20">
            <w:pPr>
              <w:pStyle w:val="17"/>
            </w:pPr>
          </w:p>
        </w:tc>
        <w:tc>
          <w:tcPr>
            <w:tcW w:w="850" w:type="dxa"/>
            <w:vAlign w:val="center"/>
          </w:tcPr>
          <w:p w14:paraId="5DE3D922">
            <w:pPr>
              <w:pStyle w:val="17"/>
            </w:pPr>
          </w:p>
        </w:tc>
        <w:tc>
          <w:tcPr>
            <w:tcW w:w="964" w:type="dxa"/>
            <w:vAlign w:val="center"/>
          </w:tcPr>
          <w:p w14:paraId="4C30FF6D">
            <w:pPr>
              <w:pStyle w:val="17"/>
            </w:pPr>
          </w:p>
        </w:tc>
        <w:tc>
          <w:tcPr>
            <w:tcW w:w="964" w:type="dxa"/>
            <w:vAlign w:val="center"/>
          </w:tcPr>
          <w:p w14:paraId="61FF4084">
            <w:pPr>
              <w:pStyle w:val="17"/>
            </w:pPr>
          </w:p>
        </w:tc>
        <w:tc>
          <w:tcPr>
            <w:tcW w:w="964" w:type="dxa"/>
            <w:vAlign w:val="center"/>
          </w:tcPr>
          <w:p w14:paraId="1A6DE808">
            <w:pPr>
              <w:pStyle w:val="17"/>
            </w:pPr>
          </w:p>
        </w:tc>
        <w:tc>
          <w:tcPr>
            <w:tcW w:w="964" w:type="dxa"/>
            <w:vAlign w:val="center"/>
          </w:tcPr>
          <w:p w14:paraId="2482FB42">
            <w:pPr>
              <w:pStyle w:val="17"/>
            </w:pPr>
          </w:p>
        </w:tc>
        <w:tc>
          <w:tcPr>
            <w:tcW w:w="964" w:type="dxa"/>
            <w:vAlign w:val="center"/>
          </w:tcPr>
          <w:p w14:paraId="0B4861BE">
            <w:pPr>
              <w:pStyle w:val="17"/>
            </w:pPr>
          </w:p>
        </w:tc>
        <w:tc>
          <w:tcPr>
            <w:tcW w:w="964" w:type="dxa"/>
            <w:vAlign w:val="center"/>
          </w:tcPr>
          <w:p w14:paraId="46AEB582">
            <w:pPr>
              <w:pStyle w:val="17"/>
            </w:pPr>
          </w:p>
        </w:tc>
        <w:tc>
          <w:tcPr>
            <w:tcW w:w="964" w:type="dxa"/>
            <w:vAlign w:val="center"/>
          </w:tcPr>
          <w:p w14:paraId="50C492A9">
            <w:pPr>
              <w:pStyle w:val="17"/>
            </w:pPr>
          </w:p>
        </w:tc>
        <w:tc>
          <w:tcPr>
            <w:tcW w:w="964" w:type="dxa"/>
            <w:vAlign w:val="center"/>
          </w:tcPr>
          <w:p w14:paraId="487663F6">
            <w:pPr>
              <w:pStyle w:val="17"/>
            </w:pPr>
          </w:p>
        </w:tc>
        <w:tc>
          <w:tcPr>
            <w:tcW w:w="829" w:type="dxa"/>
            <w:vAlign w:val="center"/>
          </w:tcPr>
          <w:p w14:paraId="379AE7A4">
            <w:pPr>
              <w:pStyle w:val="17"/>
            </w:pPr>
          </w:p>
        </w:tc>
      </w:tr>
    </w:tbl>
    <w:p w14:paraId="41C9B6E7">
      <w:pPr>
        <w:spacing w:line="580" w:lineRule="atLeast"/>
        <w:ind w:firstLine="640" w:firstLineChars="200"/>
        <w:rPr>
          <w:rFonts w:ascii="宋体" w:hAnsi="宋体" w:eastAsia="宋体" w:cs="宋体"/>
          <w:color w:val="000000"/>
          <w:sz w:val="32"/>
          <w:szCs w:val="32"/>
          <w:lang w:eastAsia="zh-CN"/>
        </w:rPr>
      </w:pPr>
    </w:p>
    <w:p w14:paraId="778D0AA2">
      <w:pPr>
        <w:ind w:left="720"/>
        <w:rPr>
          <w:rFonts w:ascii="宋体" w:hAnsi="宋体" w:eastAsia="宋体" w:cs="宋体"/>
          <w:b/>
          <w:bCs/>
          <w:sz w:val="32"/>
          <w:szCs w:val="32"/>
          <w:lang w:eastAsia="zh-CN"/>
        </w:rPr>
      </w:pPr>
      <w:r>
        <w:rPr>
          <w:rFonts w:hint="eastAsia" w:ascii="宋体" w:hAnsi="宋体" w:eastAsia="宋体" w:cs="宋体"/>
          <w:b/>
          <w:bCs/>
          <w:sz w:val="32"/>
          <w:szCs w:val="32"/>
          <w:lang w:eastAsia="zh-CN"/>
        </w:rPr>
        <w:t>七、国有资产信息</w:t>
      </w:r>
    </w:p>
    <w:p w14:paraId="44098F5C">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lang w:eastAsia="zh-CN"/>
        </w:rPr>
        <w:t>我单位资产为工会资产，无国有资产，空表列示。</w:t>
      </w:r>
    </w:p>
    <w:p w14:paraId="615B7643">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62D7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E928766">
            <w:pPr>
              <w:pStyle w:val="15"/>
            </w:pPr>
            <w:r>
              <w:t>711001宁晋县总工会</w:t>
            </w:r>
          </w:p>
        </w:tc>
        <w:tc>
          <w:tcPr>
            <w:tcW w:w="5669" w:type="dxa"/>
            <w:gridSpan w:val="2"/>
            <w:tcBorders>
              <w:top w:val="single" w:color="FFFFFF" w:sz="6" w:space="0"/>
              <w:left w:val="single" w:color="FFFFFF" w:sz="6" w:space="0"/>
              <w:right w:val="single" w:color="FFFFFF" w:sz="6" w:space="0"/>
            </w:tcBorders>
            <w:vAlign w:val="center"/>
          </w:tcPr>
          <w:p w14:paraId="0E7F373A">
            <w:pPr>
              <w:pStyle w:val="13"/>
            </w:pPr>
            <w:r>
              <w:t>截止时间：202</w:t>
            </w:r>
            <w:r>
              <w:rPr>
                <w:rFonts w:hint="eastAsia"/>
                <w:lang w:eastAsia="zh-CN"/>
              </w:rPr>
              <w:t>1</w:t>
            </w:r>
            <w:r>
              <w:t>-12-31</w:t>
            </w:r>
          </w:p>
        </w:tc>
      </w:tr>
      <w:tr w14:paraId="0CBE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57FBF90">
            <w:pPr>
              <w:pStyle w:val="16"/>
            </w:pPr>
            <w:r>
              <w:t>项   目</w:t>
            </w:r>
          </w:p>
        </w:tc>
        <w:tc>
          <w:tcPr>
            <w:tcW w:w="2835" w:type="dxa"/>
            <w:vAlign w:val="center"/>
          </w:tcPr>
          <w:p w14:paraId="79B33445">
            <w:pPr>
              <w:pStyle w:val="16"/>
            </w:pPr>
            <w:r>
              <w:t>数量</w:t>
            </w:r>
          </w:p>
        </w:tc>
        <w:tc>
          <w:tcPr>
            <w:tcW w:w="2835" w:type="dxa"/>
            <w:vAlign w:val="center"/>
          </w:tcPr>
          <w:p w14:paraId="0FE2533C">
            <w:pPr>
              <w:pStyle w:val="16"/>
            </w:pPr>
            <w:r>
              <w:t>价值（金额单位：万元）</w:t>
            </w:r>
          </w:p>
        </w:tc>
      </w:tr>
      <w:tr w14:paraId="33072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873221A">
            <w:pPr>
              <w:pStyle w:val="18"/>
            </w:pPr>
          </w:p>
        </w:tc>
        <w:tc>
          <w:tcPr>
            <w:tcW w:w="2835" w:type="dxa"/>
            <w:vAlign w:val="center"/>
          </w:tcPr>
          <w:p w14:paraId="55765A4D">
            <w:pPr>
              <w:pStyle w:val="19"/>
            </w:pPr>
          </w:p>
        </w:tc>
        <w:tc>
          <w:tcPr>
            <w:tcW w:w="2835" w:type="dxa"/>
            <w:vAlign w:val="center"/>
          </w:tcPr>
          <w:p w14:paraId="68933F82">
            <w:pPr>
              <w:pStyle w:val="17"/>
            </w:pPr>
          </w:p>
        </w:tc>
      </w:tr>
    </w:tbl>
    <w:p w14:paraId="247E526C">
      <w:pPr>
        <w:ind w:firstLine="640" w:firstLineChars="200"/>
        <w:rPr>
          <w:rFonts w:ascii="宋体" w:hAnsi="宋体" w:eastAsia="宋体" w:cs="宋体"/>
          <w:sz w:val="32"/>
          <w:szCs w:val="32"/>
          <w:lang w:eastAsia="zh-CN"/>
        </w:rPr>
      </w:pPr>
    </w:p>
    <w:p w14:paraId="24011438">
      <w:pPr>
        <w:spacing w:line="580" w:lineRule="atLeast"/>
        <w:ind w:firstLine="645"/>
        <w:rPr>
          <w:rFonts w:ascii="宋体" w:hAnsi="宋体" w:eastAsia="宋体" w:cs="宋体"/>
          <w:b/>
          <w:sz w:val="32"/>
          <w:szCs w:val="32"/>
        </w:rPr>
      </w:pPr>
      <w:r>
        <w:rPr>
          <w:rFonts w:hint="eastAsia" w:ascii="宋体" w:hAnsi="宋体" w:eastAsia="宋体" w:cs="宋体"/>
          <w:b/>
          <w:sz w:val="32"/>
          <w:szCs w:val="32"/>
        </w:rPr>
        <w:t>八、名词解释</w:t>
      </w:r>
    </w:p>
    <w:p w14:paraId="15A60928">
      <w:pPr>
        <w:ind w:firstLine="640"/>
        <w:rPr>
          <w:rFonts w:ascii="宋体" w:hAnsi="宋体" w:eastAsia="宋体" w:cs="宋体"/>
          <w:b/>
          <w:sz w:val="32"/>
          <w:szCs w:val="32"/>
        </w:rPr>
      </w:pPr>
      <w:r>
        <w:rPr>
          <w:rFonts w:hint="eastAsia" w:ascii="宋体" w:hAnsi="宋体" w:eastAsia="宋体" w:cs="宋体"/>
          <w:sz w:val="32"/>
          <w:szCs w:val="32"/>
        </w:rPr>
        <w:t>工会法：为保障工会在国家政治、经济和社会生活中的地位，确定工会的权利与义务，发挥工会在社会主义现代化建设事业中的作用，根据宪法，制定本法。</w:t>
      </w:r>
    </w:p>
    <w:p w14:paraId="77E9D09B">
      <w:pPr>
        <w:ind w:firstLine="640"/>
        <w:rPr>
          <w:rFonts w:ascii="宋体" w:hAnsi="宋体" w:eastAsia="宋体" w:cs="宋体"/>
          <w:b/>
          <w:sz w:val="32"/>
          <w:szCs w:val="32"/>
        </w:rPr>
      </w:pPr>
      <w:r>
        <w:rPr>
          <w:rFonts w:hint="eastAsia" w:ascii="宋体" w:hAnsi="宋体" w:eastAsia="宋体" w:cs="宋体"/>
          <w:sz w:val="32"/>
          <w:szCs w:val="32"/>
        </w:rPr>
        <w:t>工会经费：是指工会依法取得并开展正常活动所需的费用。按《中华人民共和国工会法》，工会经费的主要来源是工会会员缴纳的会费和按每月全部职工工资总额的2%向工会拨交的经费这二项，其中2%工会经费是经费的最主要来源。</w:t>
      </w:r>
    </w:p>
    <w:p w14:paraId="7804E3CE">
      <w:pPr>
        <w:spacing w:line="560" w:lineRule="exact"/>
        <w:ind w:left="480" w:leftChars="200" w:firstLine="321" w:firstLineChars="100"/>
        <w:rPr>
          <w:rFonts w:ascii="宋体" w:hAnsi="宋体" w:eastAsia="宋体" w:cs="宋体"/>
          <w:b/>
          <w:sz w:val="32"/>
          <w:szCs w:val="32"/>
        </w:rPr>
      </w:pPr>
      <w:r>
        <w:rPr>
          <w:rFonts w:hint="eastAsia" w:ascii="宋体" w:hAnsi="宋体" w:eastAsia="宋体" w:cs="宋体"/>
          <w:b/>
          <w:sz w:val="32"/>
          <w:szCs w:val="32"/>
          <w:lang w:eastAsia="zh-CN"/>
        </w:rPr>
        <w:t>九、</w:t>
      </w:r>
      <w:r>
        <w:rPr>
          <w:rFonts w:hint="eastAsia" w:ascii="宋体" w:hAnsi="宋体" w:eastAsia="宋体" w:cs="宋体"/>
          <w:b/>
          <w:sz w:val="32"/>
          <w:szCs w:val="32"/>
        </w:rPr>
        <w:t>其他需要说明的事项</w:t>
      </w:r>
    </w:p>
    <w:p w14:paraId="71FC7AF3">
      <w:pPr>
        <w:spacing w:line="560" w:lineRule="exact"/>
        <w:rPr>
          <w:rFonts w:ascii="宋体" w:hAnsi="宋体" w:eastAsia="宋体" w:cs="宋体"/>
          <w:sz w:val="32"/>
          <w:szCs w:val="32"/>
        </w:rPr>
      </w:pPr>
      <w:r>
        <w:rPr>
          <w:rFonts w:hint="eastAsia" w:ascii="宋体" w:hAnsi="宋体" w:eastAsia="宋体" w:cs="宋体"/>
          <w:color w:val="333333"/>
          <w:sz w:val="32"/>
          <w:szCs w:val="32"/>
        </w:rPr>
        <w:t xml:space="preserve">    无其他需要说明的事项</w:t>
      </w:r>
      <w:r>
        <w:rPr>
          <w:rFonts w:hint="eastAsia" w:ascii="宋体" w:hAnsi="宋体" w:eastAsia="宋体" w:cs="宋体"/>
          <w:color w:val="000000"/>
          <w:sz w:val="32"/>
          <w:szCs w:val="32"/>
        </w:rPr>
        <w:t>。</w:t>
      </w:r>
    </w:p>
    <w:p w14:paraId="59165EC0"/>
    <w:sectPr>
      <w:pgSz w:w="16838" w:h="11906" w:orient="landscape"/>
      <w:pgMar w:top="1800" w:right="1440" w:bottom="180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panose1 w:val="02000000000000000000"/>
    <w:charset w:val="86"/>
    <w:family w:val="roman"/>
    <w:pitch w:val="default"/>
    <w:sig w:usb0="A00002BF" w:usb1="38CF7CFA" w:usb2="00082016" w:usb3="00000000" w:csb0="00040001"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17F0A"/>
    <w:multiLevelType w:val="singleLevel"/>
    <w:tmpl w:val="56817F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lkNTZjZGNiOTBiMzA4YjY4ZGNjMzMwZGFhYWVlZmYifQ=="/>
  </w:docVars>
  <w:rsids>
    <w:rsidRoot w:val="00FB3189"/>
    <w:rsid w:val="00462C25"/>
    <w:rsid w:val="00465676"/>
    <w:rsid w:val="00744F74"/>
    <w:rsid w:val="00880CE2"/>
    <w:rsid w:val="00B61EA2"/>
    <w:rsid w:val="00C97100"/>
    <w:rsid w:val="00FB3189"/>
    <w:rsid w:val="5EFC162C"/>
    <w:rsid w:val="7CFC2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kern w:val="0"/>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11"/>
    <w:unhideWhenUsed/>
    <w:qFormat/>
    <w:uiPriority w:val="99"/>
    <w:pPr>
      <w:tabs>
        <w:tab w:val="center" w:pos="4153"/>
        <w:tab w:val="right" w:pos="8306"/>
      </w:tabs>
      <w:snapToGrid w:val="0"/>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autoRedefine/>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1">
    <w:name w:val="页脚 Char"/>
    <w:basedOn w:val="10"/>
    <w:link w:val="3"/>
    <w:qFormat/>
    <w:uiPriority w:val="99"/>
    <w:rPr>
      <w:rFonts w:ascii="Times New Roman" w:hAnsi="Times New Roman" w:eastAsia="Times New Roman" w:cs="Times New Roman"/>
      <w:kern w:val="0"/>
      <w:sz w:val="18"/>
      <w:szCs w:val="18"/>
      <w:lang w:eastAsia="uk-UA"/>
    </w:rPr>
  </w:style>
  <w:style w:type="character" w:customStyle="1" w:styleId="12">
    <w:name w:val="页眉 Char"/>
    <w:basedOn w:val="10"/>
    <w:link w:val="4"/>
    <w:qFormat/>
    <w:uiPriority w:val="99"/>
    <w:rPr>
      <w:rFonts w:ascii="Times New Roman" w:hAnsi="Times New Roman" w:eastAsia="Times New Roman" w:cs="Times New Roman"/>
      <w:kern w:val="0"/>
      <w:sz w:val="18"/>
      <w:szCs w:val="18"/>
      <w:lang w:eastAsia="uk-UA"/>
    </w:rPr>
  </w:style>
  <w:style w:type="paragraph" w:customStyle="1" w:styleId="13">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0"/>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0"/>
    <w:rPr>
      <w:rFonts w:ascii="方正书宋_GBK" w:hAnsi="方正书宋_GBK" w:eastAsia="方正书宋_GBK" w:cs="方正书宋_GBK"/>
      <w:sz w:val="21"/>
    </w:rPr>
  </w:style>
  <w:style w:type="paragraph" w:customStyle="1" w:styleId="19">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0"/>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0">
    <w:name w:val="Normal_3bbad827-2c24-4c0e-a2f3-a909e621e5be"/>
    <w:autoRedefine/>
    <w:qFormat/>
    <w:uiPriority w:val="0"/>
    <w:rPr>
      <w:rFonts w:ascii="Times New Roman" w:hAnsi="Times New Roman" w:eastAsia="Times New Roman" w:cs="Times New Roman"/>
      <w:kern w:val="0"/>
      <w:sz w:val="24"/>
      <w:szCs w:val="24"/>
      <w:lang w:val="en-US" w:eastAsia="uk-UA" w:bidi="ar-SA"/>
    </w:rPr>
  </w:style>
  <w:style w:type="paragraph" w:customStyle="1" w:styleId="31">
    <w:name w:val="单元格样式1_ed8b2cc3-c3cf-471d-bb20-24d70fb478f7"/>
    <w:basedOn w:val="1"/>
    <w:autoRedefine/>
    <w:qFormat/>
    <w:uiPriority w:val="0"/>
    <w:pPr>
      <w:jc w:val="center"/>
    </w:pPr>
    <w:rPr>
      <w:rFonts w:ascii="方正书宋_GBK" w:hAnsi="方正书宋_GBK" w:eastAsia="方正书宋_GBK" w:cs="方正书宋_GBK"/>
      <w:b/>
      <w:sz w:val="21"/>
    </w:rPr>
  </w:style>
  <w:style w:type="paragraph" w:customStyle="1" w:styleId="32">
    <w:name w:val="单元格样式2_2a37e29f-47cd-46ac-8d30-a021ffa6d9e5"/>
    <w:basedOn w:val="1"/>
    <w:autoRedefine/>
    <w:qFormat/>
    <w:uiPriority w:val="0"/>
    <w:rPr>
      <w:rFonts w:ascii="方正书宋_GBK" w:hAnsi="方正书宋_GBK" w:eastAsia="方正书宋_GBK" w:cs="方正书宋_GBK"/>
      <w:sz w:val="21"/>
    </w:rPr>
  </w:style>
  <w:style w:type="paragraph" w:customStyle="1" w:styleId="33">
    <w:name w:val="单元格样式3_7400a7b1-de34-49c9-a36d-3f739ad6a5d1"/>
    <w:basedOn w:val="1"/>
    <w:autoRedefine/>
    <w:qFormat/>
    <w:uiPriority w:val="0"/>
    <w:pPr>
      <w:jc w:val="center"/>
    </w:pPr>
    <w:rPr>
      <w:rFonts w:ascii="方正书宋_GBK" w:hAnsi="方正书宋_GBK" w:eastAsia="方正书宋_GBK" w:cs="方正书宋_GBK"/>
      <w:sz w:val="21"/>
    </w:rPr>
  </w:style>
  <w:style w:type="paragraph" w:customStyle="1" w:styleId="34">
    <w:name w:val="单元格样式23"/>
    <w:basedOn w:val="1"/>
    <w:autoRedefine/>
    <w:qFormat/>
    <w:uiPriority w:val="0"/>
    <w:pPr>
      <w:jc w:val="right"/>
    </w:pPr>
    <w:rPr>
      <w:rFonts w:ascii="方正书宋_GBK" w:hAnsi="方正书宋_GBK" w:eastAsia="方正书宋_GBK" w:cs="方正书宋_GBK"/>
    </w:rPr>
  </w:style>
  <w:style w:type="paragraph" w:customStyle="1" w:styleId="35">
    <w:name w:val="插入文本样式-插入单位职责文件"/>
    <w:basedOn w:val="1"/>
    <w:autoRedefine/>
    <w:qFormat/>
    <w:uiPriority w:val="0"/>
    <w:pPr>
      <w:spacing w:line="500" w:lineRule="exact"/>
      <w:ind w:firstLine="560"/>
    </w:pPr>
    <w:rPr>
      <w:rFonts w:eastAsia="方正仿宋_GBK"/>
      <w:sz w:val="28"/>
    </w:rPr>
  </w:style>
  <w:style w:type="paragraph" w:customStyle="1" w:styleId="36">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7">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8">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paragraph" w:styleId="3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992</Words>
  <Characters>1333</Characters>
  <Lines>37</Lines>
  <Paragraphs>10</Paragraphs>
  <TotalTime>5</TotalTime>
  <ScaleCrop>false</ScaleCrop>
  <LinksUpToDate>false</LinksUpToDate>
  <CharactersWithSpaces>1343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2023-09-05T08:16:00Z</dcterms:created>
  <dc:creator>123</dc:creator>
  <cp:lastModifiedBy>你渴望力量吗？</cp:lastModifiedBy>
  <dcterms:modified xsi:type="dcterms:W3CDTF">2026-07-23T08:18:45Z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72A84136349E47188C5701B580BCF532_12</vt:lpwstr>
  </property>
  <property fmtid="{D5CDD505-2E9C-101B-9397-08002B2CF9AE}" pid="4" name="KSOTemplateDocerSaveRecord">
    <vt:lpwstr>eyJoZGlkIjoiZDE4NWUwZWQ0ZWY4NGY5MjZkYzU3ZGI3ODMyNmNiNmIiLCJ1c2VySWQiOiI1MTM2NDE5MjQifQ==</vt:lpwstr>
  </property>
</Properties>
</file>