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764BA">
      <w:pPr>
        <w:jc w:val="center"/>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河北省人口与计划生育条例》</w:t>
      </w:r>
    </w:p>
    <w:p w14:paraId="1FBCAA1F">
      <w:pPr>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（2021年修订版）节选</w:t>
      </w:r>
    </w:p>
    <w:bookmarkEnd w:id="0"/>
    <w:p w14:paraId="296D6C5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第四章</w:t>
      </w:r>
      <w:r>
        <w:rPr>
          <w:rFonts w:hint="eastAsia" w:ascii="仿宋_GB2312" w:hAnsi="仿宋_GB2312" w:eastAsia="仿宋_GB2312" w:cs="仿宋_GB2312"/>
          <w:sz w:val="32"/>
          <w:szCs w:val="32"/>
        </w:rPr>
        <w:t>第三十条 县级以上人民政府应当综合采取规划、土地、住房、财政、金融、人才等措施，推动建立普惠托育服务体系，提高婴幼儿家庭获得服务的可及性和公平性。鼓励和引导社会力量兴办托育机构，支持幼儿园和机关、企业事业单位、社区、工业园区等提供托育服务。</w:t>
      </w:r>
    </w:p>
    <w:p w14:paraId="0A4694A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职工适龄子女达到二十人以上的用人单位，可以采取自建自营或者委托运营的方式举办托育机构，为职工子女提供福利性托育服务，有条件的可以向附近居民开放。托育机构的设置和服务应当符合托育服务相关标准和规范。托育机构应当按照规定向县级人民政府卫生健康主管部门备案。</w:t>
      </w:r>
    </w:p>
    <w:p w14:paraId="5AE749A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鼓励商业保险机构开发托育机构综合责任保险。</w:t>
      </w:r>
    </w:p>
    <w:p w14:paraId="29AB9AE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鼓励和引导社会力量兴办家庭托育点，并加强家庭托育点管理。支持隔代照料、家庭互助等照护模式。</w:t>
      </w:r>
    </w:p>
    <w:p w14:paraId="5BF29C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第六章</w:t>
      </w:r>
      <w:r>
        <w:rPr>
          <w:rFonts w:hint="eastAsia" w:ascii="仿宋_GB2312" w:hAnsi="仿宋_GB2312" w:eastAsia="仿宋_GB2312" w:cs="仿宋_GB2312"/>
          <w:sz w:val="32"/>
          <w:szCs w:val="32"/>
        </w:rPr>
        <w:t>第四十九条 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14:paraId="54C84ECF">
      <w:pPr>
        <w:ind w:firstLine="640"/>
        <w:rPr>
          <w:rFonts w:hint="eastAsia"/>
          <w:sz w:val="24"/>
          <w:szCs w:val="24"/>
          <w:lang w:eastAsia="zh-CN"/>
        </w:rPr>
      </w:pPr>
      <w:r>
        <w:rPr>
          <w:rFonts w:hint="eastAsia" w:ascii="仿宋_GB2312" w:hAnsi="仿宋_GB2312" w:eastAsia="仿宋_GB2312" w:cs="仿宋_GB2312"/>
          <w:sz w:val="32"/>
          <w:szCs w:val="32"/>
        </w:rPr>
        <w:t>托育机构有虐待婴幼儿行为的，其直接负责的主管人员和其他直接责任人员终身不得从事婴幼儿照护服务；构成犯罪的，依法追究刑事责任。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43433B"/>
    <w:rsid w:val="00F50F3D"/>
    <w:rsid w:val="023F36FA"/>
    <w:rsid w:val="04D20C4F"/>
    <w:rsid w:val="16C02B7B"/>
    <w:rsid w:val="18B71382"/>
    <w:rsid w:val="1AF36465"/>
    <w:rsid w:val="1CD203FA"/>
    <w:rsid w:val="266921F6"/>
    <w:rsid w:val="2DD37B2E"/>
    <w:rsid w:val="30162D1C"/>
    <w:rsid w:val="345656C7"/>
    <w:rsid w:val="4043433B"/>
    <w:rsid w:val="470152B5"/>
    <w:rsid w:val="5226253D"/>
    <w:rsid w:val="553220C9"/>
    <w:rsid w:val="57EE0AFE"/>
    <w:rsid w:val="5A526524"/>
    <w:rsid w:val="62432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1630</Words>
  <Characters>1664</Characters>
  <Lines>0</Lines>
  <Paragraphs>0</Paragraphs>
  <TotalTime>16</TotalTime>
  <ScaleCrop>false</ScaleCrop>
  <LinksUpToDate>false</LinksUpToDate>
  <CharactersWithSpaces>1675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2026-07-28T02:36:00Z</dcterms:created>
  <dc:creator>a-----古小</dc:creator>
  <cp:lastModifiedBy>陈迹。</cp:lastModifiedBy>
  <cp:lastPrinted>2026-07-31T01:05:00Z</cp:lastPrinted>
  <dcterms:modified xsi:type="dcterms:W3CDTF">2026-07-31T03:32:20Z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68C9C79D76F44D7495FEDE2E9BF2C862_11</vt:lpwstr>
  </property>
  <property fmtid="{D5CDD505-2E9C-101B-9397-08002B2CF9AE}" pid="4" name="KSOTemplateDocerSaveRecord">
    <vt:lpwstr>eyJoZGlkIjoiNGRmYTMwOTk0YTIzYjA3NTZiYTA2OTg4NWExMTM1ZjIiLCJ1c2VySWQiOiI2Mjg4NDk2NTMifQ==</vt:lpwstr>
  </property>
</Properties>
</file>